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1A" w:rsidRPr="004F4776" w:rsidRDefault="009B1F1A" w:rsidP="009B1F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Times New Roman" w:hAnsi="Times New Roman" w:cs="Times New Roman"/>
          <w:b/>
          <w:bCs/>
        </w:rPr>
      </w:pPr>
      <w:r w:rsidRPr="004F4776">
        <w:rPr>
          <w:rFonts w:ascii="Times New Roman" w:hAnsi="Times New Roman" w:cs="Times New Roman"/>
          <w:b/>
          <w:bCs/>
        </w:rPr>
        <w:t xml:space="preserve">Додаток 12 до Наказу </w:t>
      </w:r>
      <w:r w:rsidRPr="004F4776">
        <w:rPr>
          <w:rFonts w:ascii="Times New Roman" w:eastAsia="Times New Roman" w:hAnsi="Times New Roman" w:cs="Times New Roman"/>
          <w:b/>
          <w:bCs/>
          <w:lang w:eastAsia="ru-RU"/>
        </w:rPr>
        <w:t xml:space="preserve">від </w:t>
      </w:r>
      <w:r w:rsidR="009D0C98">
        <w:rPr>
          <w:rFonts w:ascii="Times New Roman" w:eastAsia="Times New Roman" w:hAnsi="Times New Roman" w:cs="Times New Roman"/>
          <w:b/>
          <w:bCs/>
          <w:lang w:eastAsia="ru-RU"/>
        </w:rPr>
        <w:t xml:space="preserve">27.08.2024 </w:t>
      </w:r>
      <w:bookmarkStart w:id="0" w:name="_GoBack"/>
      <w:bookmarkEnd w:id="0"/>
      <w:r w:rsidR="009D0C98" w:rsidRPr="004F4776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9D0C98">
        <w:rPr>
          <w:rFonts w:ascii="Times New Roman" w:eastAsia="Times New Roman" w:hAnsi="Times New Roman" w:cs="Times New Roman"/>
          <w:b/>
          <w:bCs/>
          <w:lang w:eastAsia="ru-RU"/>
        </w:rPr>
        <w:t>111</w:t>
      </w:r>
    </w:p>
    <w:p w:rsidR="009B1F1A" w:rsidRPr="004F4776" w:rsidRDefault="009B1F1A" w:rsidP="009B1F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</w:p>
    <w:p w:rsidR="009B1F1A" w:rsidRPr="004F4776" w:rsidRDefault="009B1F1A" w:rsidP="009B1F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4F4776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Додаток до контракту від ___ ______ 20____ року № _____, укладеного між </w:t>
      </w:r>
      <w:r w:rsidR="00622355" w:rsidRPr="004F4776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г</w:t>
      </w:r>
      <w:r w:rsidRPr="004F4776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оловою циклової комісії ______________(ПІП) ________ та Університетом Україна</w:t>
      </w:r>
    </w:p>
    <w:p w:rsidR="009B1F1A" w:rsidRPr="004F4776" w:rsidRDefault="009B1F1A" w:rsidP="000613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</w:pPr>
      <w:r w:rsidRPr="004F4776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м. Київ                                                                                                 «_____»  _______ 20______</w:t>
      </w:r>
    </w:p>
    <w:p w:rsidR="00DB1FF4" w:rsidRPr="004F4776" w:rsidRDefault="00DB1FF4" w:rsidP="00DB1F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Обов’язки педагогічного працівника:</w:t>
      </w:r>
    </w:p>
    <w:p w:rsidR="00DB1FF4" w:rsidRPr="004F4776" w:rsidRDefault="00DB1FF4" w:rsidP="00DB1FF4">
      <w:pPr>
        <w:tabs>
          <w:tab w:val="left" w:pos="993"/>
        </w:tabs>
        <w:suppressAutoHyphens/>
        <w:spacing w:after="0" w:line="240" w:lineRule="auto"/>
        <w:ind w:right="9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Функціональні обов’язки 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педагогічного працівника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визначаються посадовою інструкцією, затвердженою у встановленому порядку. </w:t>
      </w:r>
    </w:p>
    <w:p w:rsidR="00DB1FF4" w:rsidRPr="004F4776" w:rsidRDefault="00DB1FF4" w:rsidP="00DB1FF4">
      <w:pPr>
        <w:tabs>
          <w:tab w:val="left" w:pos="993"/>
        </w:tabs>
        <w:suppressAutoHyphens/>
        <w:spacing w:after="0" w:line="240" w:lineRule="auto"/>
        <w:ind w:right="9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Крім визначеного в посадовій інструкції 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педагогічний працівник зобов’язаний забезпечити:</w:t>
      </w:r>
    </w:p>
    <w:p w:rsidR="00DB1FF4" w:rsidRPr="004F4776" w:rsidRDefault="00DB1FF4" w:rsidP="00DB1FF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1.2.1. Виконання:</w:t>
      </w:r>
    </w:p>
    <w:p w:rsidR="00DB1FF4" w:rsidRPr="004F4776" w:rsidRDefault="00DB1FF4" w:rsidP="00DB1F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- стандартів фахової передвищої освіти, підготовку висококваліфікованих спеціалістів відповідного освітнього рівня, викладання на високому науково-теоретичному і методичному рівні навчальних дисциплін відповідної освітньої програми за певною спеціальністю;</w:t>
      </w:r>
    </w:p>
    <w:p w:rsidR="00DB1FF4" w:rsidRPr="004F4776" w:rsidRDefault="00DB1FF4" w:rsidP="00DB1F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індивідуального робочого плану та навчального навантаження в обсязі та в порядку, зазначеному у п. 3.2. цього контракту, вчасне здавання якісно заповнених звіту й анкети рейтингового оцінювання професорсько-викладацького складу; </w:t>
      </w:r>
    </w:p>
    <w:p w:rsidR="00DB1FF4" w:rsidRPr="004F4776" w:rsidRDefault="00DB1FF4" w:rsidP="00DB1F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- керівництво науково-дослідною роботою здобувачів: підготовка конкурсних робіт, сприяння участі здобувачів в олімпіадах та конкурсах все</w:t>
      </w:r>
      <w:r w:rsidR="00E1637B"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країнського та міжнародного рівнів (керівництво щонайменше 1 здобувачем), написання грантових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проєктів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науково-дослідних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проєктів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стартапів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проєктів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із міжнародної академічної мобільності; написання і видання підручників, посібників, монографій, написання наукових статей (щонайменше однієї статті у фаховому та однієї статті в іншому науково-практичному виданні), тез доповідей на конференціях (щонайменше 1 теза доповіді здобувача освіти під керівництвом педагогічного працівника), а також методичних рекомендацій до проведення практичних занять, які містять елементи науковості та відповідають нормативам ліцензійних вимог до провадження освітньої діяльності в рамках фахової передвищої освіти; організація наукових заходів: круглих столів, семінарів, конкурсів, які містять елементи науковості; </w:t>
      </w:r>
    </w:p>
    <w:p w:rsidR="00DB1FF4" w:rsidRPr="004F4776" w:rsidRDefault="00DB1FF4" w:rsidP="00DB1FF4">
      <w:pPr>
        <w:pStyle w:val="a3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освітня та/або професійна кваліфікація педагогічного працівника має відповідати освітньому компоненту, який він забезпечує. (Пункт 48 Ліцензійних умов: «Кожний освітній компонент повинен бути забезпечений педагогічними працівниками з урахуванням їх освітньої та/або професійної кваліфікації. Відповідність кваліфікації визначається спеціальністю згідно з документом про вищу освіту або науковий ступінь, або досвідом практичної роботи за відповідним фахом не менше п’яти років (крім педагогічної чи науково-педагогічної діяльності»)).</w:t>
      </w:r>
    </w:p>
    <w:p w:rsidR="00DB1FF4" w:rsidRPr="004F4776" w:rsidRDefault="00DB1FF4" w:rsidP="00DB1FF4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hAnsi="Times New Roman" w:cs="Times New Roman"/>
          <w:sz w:val="24"/>
          <w:szCs w:val="24"/>
          <w:shd w:val="clear" w:color="auto" w:fill="FFFFFF"/>
        </w:rPr>
        <w:t>якщо педагогічний працівник входить до групи забезпечення спеціальності, то повинен мати освітню та/або професійну кваліфікацію, яка відповідає спеціальності, та вищу педагогічну категорію.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B1FF4" w:rsidRPr="004F4776" w:rsidRDefault="00DB1FF4" w:rsidP="00DB1F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1.2.2. Дотримання:</w:t>
      </w:r>
    </w:p>
    <w:p w:rsidR="00DB1FF4" w:rsidRPr="004F4776" w:rsidRDefault="00DB1FF4" w:rsidP="00DB1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776">
        <w:rPr>
          <w:rFonts w:ascii="Times New Roman" w:eastAsia="Times New Roman" w:hAnsi="Times New Roman" w:cs="Times New Roman"/>
          <w:sz w:val="24"/>
          <w:szCs w:val="24"/>
        </w:rPr>
        <w:t>- норм педагогічної етики, моралі, корпоративної культури Університету: поважати гідність осіб, які навчаються в Університеті та його підрозділах, прищеплювати їм любов до України та української мови, виховувати їх у дусі українського патріотизму, розвивати самостійність, ініціативу, творчі здібності;</w:t>
      </w:r>
    </w:p>
    <w:p w:rsidR="00DB1FF4" w:rsidRPr="004F4776" w:rsidRDefault="00DB1FF4" w:rsidP="00DB1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776">
        <w:rPr>
          <w:rFonts w:ascii="Times New Roman" w:eastAsia="Calibri" w:hAnsi="Times New Roman" w:cs="Times New Roman"/>
          <w:sz w:val="24"/>
          <w:szCs w:val="24"/>
        </w:rPr>
        <w:t>- академічної доброчесності, зокрема при написанні наукових і навчально-методичних праць, та забезпечувати її дотримання здобувачами освіти, постійно популяризуючи її в академічному середовищі і впроваджуючи в освітній процес.</w:t>
      </w:r>
    </w:p>
    <w:p w:rsidR="00DB1FF4" w:rsidRPr="004F4776" w:rsidRDefault="00DB1FF4" w:rsidP="00DB1F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1.2.3. Своєчасне подання керівництву Університету, структурного підрозділу щорічного звіту про результати виконання умов, передбачених цим контрактом, або звіту за певний період роботи на вимогу керівництва </w:t>
      </w:r>
      <w:r w:rsidR="000017C5"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ніверситету, а в разі неналежного їх виконання – дострокового звіту.</w:t>
      </w:r>
    </w:p>
    <w:p w:rsidR="00DB1FF4" w:rsidRPr="004F4776" w:rsidRDefault="00DB1FF4" w:rsidP="00DB1F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1.2.4. Належну організацію освітнього процесу: наявність до початку навчального року навчальної програми, робочої навчальної програми, опорного конспекту лекцій, електронного курсу на платформі Інтернет-підтримки освітнього процесу Moodle, в тому числі ведення електронних журналів за закріпленими дисциплінами під час викладання їх упродовж навчального року;</w:t>
      </w:r>
    </w:p>
    <w:p w:rsidR="00DB1FF4" w:rsidRPr="004F4776" w:rsidRDefault="00DB1FF4" w:rsidP="00DB1F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1.2.5. Постійну розробку і вдосконалення навчально-методичного забезпечення дисциплін у відповідності до розроблених в Університеті стандартів, положень і методичних рекомендацій, починаючи з анотації,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силабусу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 робочої програми і закінчуючи комп’ютерними тестами, в тому числі розробку необхідної навчально-методичної документації: методичних рекомендацій, текстів лекцій, навчальних посібників, підручників, запровадження новітніх технологій навчання;</w:t>
      </w:r>
    </w:p>
    <w:p w:rsidR="00DB1FF4" w:rsidRPr="004F4776" w:rsidRDefault="00DB1FF4" w:rsidP="00DB1F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1.2.6. Постійне підвищення педагогічної та наукової кваліфікації: брати участь у програмах внутрішньої та міжнародної академічної мобільності, з метою актуалізації своїх знань проходити стажування на підприємствах, в установах та організаціях за тематикою закріплених за ним дисциплін, бути автором наукових та навчально-методичних праць, працювати над підвищенням своєї викладацької майстерності, комп’ютерної грамотності, володіти державною та іноземними мовами, інноваційними методиками і технологіями навчання, активно застосовувати інформаційно-комунікаційні технології в освітньому процесі, здійснювати освітній процес за дистанційними технологіями, зокрема на платформі Moodle, впевнено користуватись програмами Word, Excel,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Power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Point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Zoom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Skype,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Viber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, електронною поштою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B1FF4" w:rsidRPr="004F4776" w:rsidRDefault="00DB1FF4" w:rsidP="00DB1F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1.2.7. Проведення організаційно-виховної та профорієнтаційної роботи, підтримання зв’язків із роботодавцями.</w:t>
      </w:r>
    </w:p>
    <w:p w:rsidR="00DB1FF4" w:rsidRPr="004F4776" w:rsidRDefault="00DB1FF4" w:rsidP="00DB1FF4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1.2.8. Інші види діяльності, за згодою сторін: ___________________________________________________________________________________</w:t>
      </w:r>
    </w:p>
    <w:p w:rsidR="00DB1FF4" w:rsidRPr="004F4776" w:rsidRDefault="00DB1FF4" w:rsidP="00DB1F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захист дисертації на одержання наукового ступеня, присвоєння вченого звання, отримання категорії, отримання грантів на </w:t>
      </w:r>
    </w:p>
    <w:p w:rsidR="00DB1FF4" w:rsidRPr="004F4776" w:rsidRDefault="00DB1FF4" w:rsidP="00DB1F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DB1FF4" w:rsidRPr="004F4776" w:rsidRDefault="00DB1FF4" w:rsidP="00DB1FF4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науково-дослідну діяльність, отримання патентів на винахід, оволодіння іноземною мовою тощо (вказати терміни виконання)</w:t>
      </w:r>
    </w:p>
    <w:p w:rsidR="00DB1FF4" w:rsidRPr="004F4776" w:rsidRDefault="00DB1FF4" w:rsidP="00DB1F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1.2.9. Дотримання чинного законодавства щодо збереження майна Університету, зміцнення договірної, трудової дисципліни, захисту відомостей, що є службовою та комерційною таємницею, вимог 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</w:t>
      </w:r>
      <w:r w:rsidRPr="004F4776">
        <w:rPr>
          <w:rStyle w:val="rvts23"/>
          <w:rFonts w:ascii="Times New Roman" w:hAnsi="Times New Roman" w:cs="Times New Roman"/>
          <w:sz w:val="24"/>
          <w:szCs w:val="24"/>
        </w:rPr>
        <w:t>Про забезпечення функціонування української мови як державної».</w:t>
      </w:r>
    </w:p>
    <w:p w:rsidR="00DB1FF4" w:rsidRPr="004F4776" w:rsidRDefault="00DB1FF4" w:rsidP="00DB1FF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1.2.10. Виконання наказів Президента Університету, директора інституту/філії/коледжу, розпоряджень голови циклової комісії, рішень Вченої ради Університету, Педагогічної ради коледжу, ректорату Університету, </w:t>
      </w:r>
      <w:r w:rsidRPr="004F4776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Зборів (Конференції) трудового колективу,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інших нормативних документів Університету (інституту/філії/коледжу).</w:t>
      </w:r>
    </w:p>
    <w:p w:rsidR="00DB1FF4" w:rsidRPr="004F4776" w:rsidRDefault="00DB1FF4" w:rsidP="00DB1FF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1.2.11. Брати участь: </w:t>
      </w:r>
    </w:p>
    <w:p w:rsidR="00DB1FF4" w:rsidRPr="004F4776" w:rsidRDefault="00DB1FF4" w:rsidP="00DB1FF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у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загальноуніверситетських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(ВСП) заходах освітнього, наукового, навчально-виховного, спортивно-оздоровчого, культурно-масового та іншого спрямування, визначених у щорічному Регламенті роботи Університету та в інших нормативних документах Університету (інституту/філії/коледжу) в межах встановлених квот (норм);</w:t>
      </w:r>
    </w:p>
    <w:p w:rsidR="00DB1FF4" w:rsidRPr="004F4776" w:rsidRDefault="00DB1FF4" w:rsidP="00DB1FF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Courier New"/>
          <w:sz w:val="24"/>
          <w:szCs w:val="24"/>
          <w:lang w:eastAsia="ar-SA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4F4776">
        <w:rPr>
          <w:rFonts w:ascii="Times New Roman" w:eastAsia="Times New Roman" w:hAnsi="Times New Roman" w:cs="Courier New"/>
          <w:sz w:val="24"/>
          <w:szCs w:val="24"/>
          <w:lang w:eastAsia="ar-SA"/>
        </w:rPr>
        <w:t>у впровадженні в Університеті процедур управління якістю освіти і освітніх послуг, зокрема проводити самому і відвідувати відкриті заняття колег, заповнювати анкети, надавати пропозиції щодо формування і модифікації освітніх програм і навчальних планів.</w:t>
      </w:r>
    </w:p>
    <w:p w:rsidR="00DB1FF4" w:rsidRPr="004F4776" w:rsidRDefault="00DB1FF4" w:rsidP="00DB1F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4F4776">
        <w:rPr>
          <w:rFonts w:ascii="Times New Roman" w:eastAsia="Times New Roman" w:hAnsi="Times New Roman" w:cs="Courier New"/>
          <w:sz w:val="24"/>
          <w:szCs w:val="24"/>
          <w:lang w:eastAsia="ar-SA"/>
        </w:rPr>
        <w:t xml:space="preserve">1.2.12. 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ja-JP"/>
        </w:rPr>
        <w:t>Педагогічний працівник зобов’язаний:</w:t>
      </w:r>
    </w:p>
    <w:p w:rsidR="00DB1FF4" w:rsidRPr="004F4776" w:rsidRDefault="00DB1FF4" w:rsidP="00DB1F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- володіти комп‘ютером на рівні досвідченого користувача, вміти працювати у програмах </w:t>
      </w:r>
      <w:r w:rsidRPr="004F477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пакету</w:t>
      </w:r>
      <w:r w:rsidRPr="004F47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r w:rsidRPr="004F477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Microsoft Office, </w:t>
      </w:r>
      <w:r w:rsidRPr="004F477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Outlook Express, </w:t>
      </w:r>
      <w:r w:rsidRPr="004F477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Zoom</w:t>
      </w:r>
      <w:r w:rsidRPr="004F477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4F477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Viber</w:t>
      </w:r>
      <w:r w:rsidRPr="004F477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4F477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Telegram</w:t>
      </w:r>
      <w:r w:rsidRPr="004F477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4F477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WhatsApp</w:t>
      </w:r>
      <w:r w:rsidRPr="004F477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4F477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Google</w:t>
      </w:r>
      <w:r w:rsidRPr="004F477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Упродовж </w:t>
      </w:r>
      <w:r w:rsidRPr="004F477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 xml:space="preserve">трьох тижнів із дня підписання цього контракту самостійно навчитись працювати на 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платформі Інтернет-підтримки освітнього процесу Moodle та </w:t>
      </w:r>
      <w:r w:rsidR="00E1637B"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системі електронного документообігу </w:t>
      </w:r>
      <w:r w:rsidR="000017C5"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ніверситету;</w:t>
      </w:r>
    </w:p>
    <w:p w:rsidR="00DB1FF4" w:rsidRPr="004F4776" w:rsidRDefault="00DB1FF4" w:rsidP="00DB1FF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перевіряти на наявність повідомлень від Університету (наказів, розпоряджень, положень тощо) особисту електронну поштову скриньку, зазначену у п. 7.1 цього контракту, та/або корпоративну електронну скриньку у разі надання такої скриньки Університетом, як мінімум, на початку і перед закінченням робочого дня;</w:t>
      </w:r>
    </w:p>
    <w:p w:rsidR="00DB1FF4" w:rsidRPr="004F4776" w:rsidRDefault="00DB1FF4" w:rsidP="00DB1FF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строк 5 (п</w:t>
      </w:r>
      <w:r w:rsidRPr="004F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ять) робочих днів письмово повідомляти Університет про зміну реквізитів, зазначених у п. 7.1 цього контракту</w:t>
      </w:r>
      <w:r w:rsidR="00E1637B"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1FF4" w:rsidRPr="004F4776" w:rsidRDefault="00DB1FF4" w:rsidP="00DB1F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проведення перевірок </w:t>
      </w:r>
      <w:r w:rsidR="00E1637B"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процесу забезпечити безперешкодний доступ інспекторів освітнього процесу </w:t>
      </w:r>
      <w:r w:rsidR="000017C5"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ніверситету до відвідування (перевірки) навчальних занять, заліків та іспитів, які проводяться згідно з розкладом, у тому числі у змішаному форматі за допомогою </w:t>
      </w:r>
      <w:r w:rsidR="00E1637B"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нтернет-платформи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та/або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-конференції, а також до відвідування навчальних занять, заліків та іспитів, які проходять у режимі </w:t>
      </w:r>
      <w:proofErr w:type="spellStart"/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  <w:r w:rsidRPr="004F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навчальних аудиторіях.</w:t>
      </w:r>
    </w:p>
    <w:p w:rsidR="00127630" w:rsidRPr="004F4776" w:rsidRDefault="00127630"/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108"/>
        <w:gridCol w:w="5076"/>
        <w:gridCol w:w="61"/>
        <w:gridCol w:w="5375"/>
        <w:gridCol w:w="12"/>
      </w:tblGrid>
      <w:tr w:rsidR="004F4776" w:rsidRPr="004F4776" w:rsidTr="004F4776">
        <w:trPr>
          <w:gridBefore w:val="1"/>
          <w:gridAfter w:val="1"/>
          <w:wBefore w:w="108" w:type="dxa"/>
          <w:wAfter w:w="12" w:type="dxa"/>
          <w:trHeight w:val="184"/>
        </w:trPr>
        <w:tc>
          <w:tcPr>
            <w:tcW w:w="5076" w:type="dxa"/>
            <w:shd w:val="clear" w:color="auto" w:fill="auto"/>
          </w:tcPr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Від Університету</w:t>
            </w:r>
          </w:p>
        </w:tc>
        <w:tc>
          <w:tcPr>
            <w:tcW w:w="5436" w:type="dxa"/>
            <w:gridSpan w:val="2"/>
            <w:shd w:val="clear" w:color="auto" w:fill="auto"/>
          </w:tcPr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4F4776" w:rsidRPr="004F4776" w:rsidTr="004F4776">
        <w:trPr>
          <w:gridBefore w:val="1"/>
          <w:gridAfter w:val="1"/>
          <w:wBefore w:w="108" w:type="dxa"/>
          <w:wAfter w:w="12" w:type="dxa"/>
          <w:trHeight w:val="1053"/>
        </w:trPr>
        <w:tc>
          <w:tcPr>
            <w:tcW w:w="5076" w:type="dxa"/>
            <w:shd w:val="clear" w:color="auto" w:fill="auto"/>
          </w:tcPr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ar-SA"/>
              </w:rPr>
              <w:t xml:space="preserve">ПРЕЗИДЕНТ </w:t>
            </w:r>
          </w:p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ar-SA"/>
              </w:rPr>
              <w:t>ТАЛАНЧУК ПЕТРО МИХАЙЛОВИЧ</w:t>
            </w:r>
          </w:p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________________________________________</w:t>
            </w:r>
          </w:p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(підпис) </w:t>
            </w:r>
          </w:p>
          <w:p w:rsidR="00DB1FF4" w:rsidRPr="004F4776" w:rsidRDefault="00DB1FF4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B1FF4" w:rsidRPr="004F4776" w:rsidRDefault="00DB1FF4" w:rsidP="004F47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М.П.           “____”_________________ 20 __ р.</w:t>
            </w:r>
          </w:p>
        </w:tc>
        <w:tc>
          <w:tcPr>
            <w:tcW w:w="5436" w:type="dxa"/>
            <w:gridSpan w:val="2"/>
            <w:shd w:val="clear" w:color="auto" w:fill="auto"/>
          </w:tcPr>
          <w:p w:rsidR="00DB1FF4" w:rsidRPr="004F4776" w:rsidRDefault="00DB1FF4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         Голова циклової комісії (педагогічний працівник)</w:t>
            </w:r>
          </w:p>
          <w:p w:rsidR="00DB1FF4" w:rsidRPr="004F4776" w:rsidRDefault="00DB1FF4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B1FF4" w:rsidRPr="004F4776" w:rsidRDefault="00DB1FF4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___________________________________________</w:t>
            </w:r>
          </w:p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(прізвище,</w:t>
            </w:r>
          </w:p>
          <w:p w:rsidR="00DB1FF4" w:rsidRPr="004F4776" w:rsidRDefault="00DB1FF4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___________________________________________</w:t>
            </w:r>
          </w:p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ім’я, по батькові)</w:t>
            </w:r>
          </w:p>
          <w:p w:rsidR="00DB1FF4" w:rsidRPr="004F4776" w:rsidRDefault="00DB1FF4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____________________________________________</w:t>
            </w:r>
          </w:p>
          <w:p w:rsidR="00DB1FF4" w:rsidRPr="004F4776" w:rsidRDefault="00DB1FF4" w:rsidP="00D4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(підпис)</w:t>
            </w:r>
          </w:p>
          <w:p w:rsidR="00DB1FF4" w:rsidRPr="004F4776" w:rsidRDefault="00DB1FF4" w:rsidP="00D441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F4776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                    “_____”__________________ 20 __ р.</w:t>
            </w:r>
          </w:p>
          <w:p w:rsidR="00DB1FF4" w:rsidRPr="004F4776" w:rsidRDefault="00DB1FF4" w:rsidP="00D441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B1FF4" w:rsidRPr="004F4776" w:rsidRDefault="00DB1FF4" w:rsidP="00D441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B1FF4" w:rsidRPr="004F4776" w:rsidRDefault="00DB1FF4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B1FF4" w:rsidRPr="004F4776" w:rsidRDefault="00DB1FF4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B1FF4" w:rsidRPr="004F4776" w:rsidRDefault="00DB1FF4" w:rsidP="00D44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4F4776" w:rsidRPr="004F4776" w:rsidTr="004F4776">
        <w:tblPrEx>
          <w:jc w:val="center"/>
        </w:tblPrEx>
        <w:trPr>
          <w:trHeight w:val="5369"/>
          <w:jc w:val="center"/>
        </w:trPr>
        <w:tc>
          <w:tcPr>
            <w:tcW w:w="5245" w:type="dxa"/>
            <w:gridSpan w:val="3"/>
          </w:tcPr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776">
              <w:rPr>
                <w:rFonts w:ascii="Times New Roman" w:eastAsia="Times New Roman" w:hAnsi="Times New Roman" w:cs="Times New Roman"/>
                <w:lang w:eastAsia="ru-RU"/>
              </w:rPr>
              <w:t>«ПОГОДЖЕНО»:</w:t>
            </w: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776">
              <w:rPr>
                <w:rFonts w:ascii="Times New Roman" w:eastAsia="Times New Roman" w:hAnsi="Times New Roman" w:cs="Times New Roman"/>
                <w:lang w:eastAsia="ru-RU"/>
              </w:rPr>
              <w:t xml:space="preserve">Проректор з освітньої діяльності </w:t>
            </w:r>
          </w:p>
          <w:p w:rsid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306" w:rsidRPr="004F4776" w:rsidRDefault="0006130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776">
              <w:rPr>
                <w:rFonts w:ascii="Times New Roman" w:eastAsia="Times New Roman" w:hAnsi="Times New Roman" w:cs="Times New Roman"/>
                <w:lang w:eastAsia="ru-RU"/>
              </w:rPr>
              <w:t xml:space="preserve">Проректор з наукової та міжнародної діяльності </w:t>
            </w: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776">
              <w:rPr>
                <w:rFonts w:ascii="Times New Roman" w:eastAsia="Times New Roman" w:hAnsi="Times New Roman" w:cs="Times New Roman"/>
                <w:lang w:eastAsia="ru-RU"/>
              </w:rPr>
              <w:t>Директор філії/фахового коледжу</w:t>
            </w: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776">
              <w:rPr>
                <w:rFonts w:ascii="Times New Roman" w:eastAsia="Times New Roman" w:hAnsi="Times New Roman" w:cs="Times New Roman"/>
                <w:lang w:eastAsia="ru-RU"/>
              </w:rPr>
              <w:t>Начальник центру внутрішнього аудиту</w:t>
            </w: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776">
              <w:rPr>
                <w:rFonts w:ascii="Times New Roman" w:eastAsia="Times New Roman" w:hAnsi="Times New Roman" w:cs="Times New Roman"/>
                <w:lang w:eastAsia="ru-RU"/>
              </w:rPr>
              <w:t>Начальник юридичного відділу</w:t>
            </w: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776">
              <w:rPr>
                <w:rFonts w:ascii="Times New Roman" w:eastAsia="Times New Roman" w:hAnsi="Times New Roman" w:cs="Times New Roman"/>
                <w:lang w:eastAsia="ru-RU"/>
              </w:rPr>
              <w:t xml:space="preserve">Заступник керівника департаменту </w:t>
            </w:r>
          </w:p>
          <w:p w:rsidR="00061306" w:rsidRPr="004F4776" w:rsidRDefault="004F4776" w:rsidP="004C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776">
              <w:rPr>
                <w:rFonts w:ascii="Times New Roman" w:eastAsia="Times New Roman" w:hAnsi="Times New Roman" w:cs="Times New Roman"/>
                <w:lang w:eastAsia="ru-RU"/>
              </w:rPr>
              <w:t xml:space="preserve">адміністративно-організаційної роботи                         </w:t>
            </w:r>
          </w:p>
        </w:tc>
        <w:tc>
          <w:tcPr>
            <w:tcW w:w="5387" w:type="dxa"/>
            <w:gridSpan w:val="2"/>
          </w:tcPr>
          <w:p w:rsidR="00061306" w:rsidRDefault="00061306" w:rsidP="0006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306" w:rsidRDefault="00061306" w:rsidP="0006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061306" w:rsidP="0006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="004F4776" w:rsidRPr="004F4776">
              <w:rPr>
                <w:rFonts w:ascii="Times New Roman" w:eastAsia="Times New Roman" w:hAnsi="Times New Roman" w:cs="Times New Roman"/>
                <w:lang w:eastAsia="ru-RU"/>
              </w:rPr>
              <w:t xml:space="preserve"> Оксана КОЛЯДА</w:t>
            </w:r>
          </w:p>
          <w:p w:rsidR="004F4776" w:rsidRPr="004F4776" w:rsidRDefault="004F4776" w:rsidP="004C38EF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77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Ганна ДАВИДЕНКО</w:t>
            </w:r>
          </w:p>
          <w:p w:rsidR="004F4776" w:rsidRPr="004F4776" w:rsidRDefault="004F4776" w:rsidP="004C38EF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77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Наталія ЛОПОНОСОВА</w:t>
            </w:r>
          </w:p>
          <w:p w:rsidR="004F4776" w:rsidRPr="004F4776" w:rsidRDefault="004F4776" w:rsidP="004C38EF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C38EF">
            <w:pPr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77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Віктор ШАМРАЙ</w:t>
            </w:r>
          </w:p>
          <w:p w:rsidR="004F4776" w:rsidRDefault="004F4776" w:rsidP="004F4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Default="004F4776" w:rsidP="004F4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776" w:rsidRPr="004F4776" w:rsidRDefault="004F4776" w:rsidP="004F4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4F4776">
              <w:rPr>
                <w:rFonts w:ascii="Times New Roman" w:eastAsia="Times New Roman" w:hAnsi="Times New Roman" w:cs="Times New Roman"/>
                <w:lang w:eastAsia="ru-RU"/>
              </w:rPr>
              <w:t>Світлана ПЕТРОЧЕНКО</w:t>
            </w:r>
          </w:p>
        </w:tc>
      </w:tr>
    </w:tbl>
    <w:p w:rsidR="00DB1FF4" w:rsidRPr="004F4776" w:rsidRDefault="00DB1FF4" w:rsidP="00061306"/>
    <w:sectPr w:rsidR="00DB1FF4" w:rsidRPr="004F4776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A8" w:rsidRDefault="000C3BA8" w:rsidP="00DB1FF4">
      <w:pPr>
        <w:spacing w:after="0" w:line="240" w:lineRule="auto"/>
      </w:pPr>
      <w:r>
        <w:separator/>
      </w:r>
    </w:p>
  </w:endnote>
  <w:endnote w:type="continuationSeparator" w:id="0">
    <w:p w:rsidR="000C3BA8" w:rsidRDefault="000C3BA8" w:rsidP="00DB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FF4" w:rsidRPr="004F4776" w:rsidRDefault="004F4776" w:rsidP="00DB1FF4">
    <w:pPr>
      <w:tabs>
        <w:tab w:val="center" w:pos="4677"/>
        <w:tab w:val="right" w:pos="9355"/>
      </w:tabs>
      <w:spacing w:after="0" w:line="240" w:lineRule="auto"/>
    </w:pPr>
    <w:r w:rsidRPr="004F4776">
      <w:t xml:space="preserve">Від Університету                                                          </w:t>
    </w:r>
    <w:r w:rsidR="00DB1FF4" w:rsidRPr="004F4776">
      <w:t xml:space="preserve">    </w:t>
    </w:r>
    <w:r w:rsidR="007B0FC7" w:rsidRPr="004F4776">
      <w:t xml:space="preserve">   </w:t>
    </w:r>
    <w:r w:rsidR="00DB1FF4" w:rsidRPr="004F4776">
      <w:t xml:space="preserve">  </w:t>
    </w:r>
    <w:r w:rsidR="007B0FC7" w:rsidRPr="004F4776">
      <w:t>Голова циклової комісії (п</w:t>
    </w:r>
    <w:r w:rsidR="00DB1FF4" w:rsidRPr="004F4776">
      <w:t>едагогічний працівник</w:t>
    </w:r>
    <w:r w:rsidR="007B0FC7" w:rsidRPr="004F4776">
      <w:t>)</w:t>
    </w:r>
  </w:p>
  <w:p w:rsidR="00DB1FF4" w:rsidRPr="004F4776" w:rsidRDefault="00DB1FF4" w:rsidP="00DB1FF4">
    <w:pPr>
      <w:tabs>
        <w:tab w:val="center" w:pos="4677"/>
        <w:tab w:val="right" w:pos="9355"/>
      </w:tabs>
      <w:spacing w:after="0" w:line="240" w:lineRule="auto"/>
    </w:pPr>
    <w:r w:rsidRPr="004F4776">
      <w:t xml:space="preserve"> ___________________________________                                        ________________________</w:t>
    </w:r>
  </w:p>
  <w:p w:rsidR="00DB1FF4" w:rsidRPr="004F4776" w:rsidRDefault="00DB1FF4" w:rsidP="00DB1FF4">
    <w:pPr>
      <w:tabs>
        <w:tab w:val="center" w:pos="4677"/>
        <w:tab w:val="right" w:pos="9355"/>
      </w:tabs>
      <w:spacing w:after="0" w:line="240" w:lineRule="auto"/>
      <w:rPr>
        <w:sz w:val="20"/>
        <w:szCs w:val="20"/>
      </w:rPr>
    </w:pPr>
    <w:r w:rsidRPr="004F4776">
      <w:t xml:space="preserve">                </w:t>
    </w:r>
    <w:r w:rsidRPr="004F4776">
      <w:rPr>
        <w:sz w:val="20"/>
        <w:szCs w:val="20"/>
      </w:rPr>
      <w:t xml:space="preserve">(підпис, ПІП) </w:t>
    </w:r>
    <w:r w:rsidRPr="004F4776">
      <w:t xml:space="preserve">                                                                                                   </w:t>
    </w:r>
    <w:r w:rsidRPr="004F4776">
      <w:rPr>
        <w:sz w:val="20"/>
        <w:szCs w:val="20"/>
      </w:rPr>
      <w:t xml:space="preserve">(підпис) </w:t>
    </w:r>
  </w:p>
  <w:p w:rsidR="00DB1FF4" w:rsidRDefault="00DB1F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A8" w:rsidRDefault="000C3BA8" w:rsidP="00DB1FF4">
      <w:pPr>
        <w:spacing w:after="0" w:line="240" w:lineRule="auto"/>
      </w:pPr>
      <w:r>
        <w:separator/>
      </w:r>
    </w:p>
  </w:footnote>
  <w:footnote w:type="continuationSeparator" w:id="0">
    <w:p w:rsidR="000C3BA8" w:rsidRDefault="000C3BA8" w:rsidP="00DB1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01E6F"/>
    <w:multiLevelType w:val="hybridMultilevel"/>
    <w:tmpl w:val="C49C2CB6"/>
    <w:lvl w:ilvl="0" w:tplc="9D101CD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color w:val="333333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1A"/>
    <w:rsid w:val="000017C5"/>
    <w:rsid w:val="00061306"/>
    <w:rsid w:val="000C3BA8"/>
    <w:rsid w:val="00127630"/>
    <w:rsid w:val="00454472"/>
    <w:rsid w:val="004F4776"/>
    <w:rsid w:val="005A41A8"/>
    <w:rsid w:val="00622355"/>
    <w:rsid w:val="006D1888"/>
    <w:rsid w:val="007B0FC7"/>
    <w:rsid w:val="008A7724"/>
    <w:rsid w:val="009B1F1A"/>
    <w:rsid w:val="009D0C98"/>
    <w:rsid w:val="00DB1FF4"/>
    <w:rsid w:val="00E1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A0DB0-BD17-4885-A922-446FD185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FF4"/>
    <w:pPr>
      <w:ind w:left="720"/>
      <w:contextualSpacing/>
    </w:pPr>
  </w:style>
  <w:style w:type="character" w:customStyle="1" w:styleId="rvts23">
    <w:name w:val="rvts23"/>
    <w:basedOn w:val="a0"/>
    <w:rsid w:val="00DB1FF4"/>
  </w:style>
  <w:style w:type="paragraph" w:styleId="a4">
    <w:name w:val="header"/>
    <w:basedOn w:val="a"/>
    <w:link w:val="a5"/>
    <w:uiPriority w:val="99"/>
    <w:unhideWhenUsed/>
    <w:rsid w:val="00DB1F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1FF4"/>
  </w:style>
  <w:style w:type="paragraph" w:styleId="a6">
    <w:name w:val="footer"/>
    <w:basedOn w:val="a"/>
    <w:link w:val="a7"/>
    <w:uiPriority w:val="99"/>
    <w:unhideWhenUsed/>
    <w:rsid w:val="00DB1F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5849</Words>
  <Characters>3335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Зименко Світлана Василівна</cp:lastModifiedBy>
  <cp:revision>7</cp:revision>
  <dcterms:created xsi:type="dcterms:W3CDTF">2024-08-22T12:44:00Z</dcterms:created>
  <dcterms:modified xsi:type="dcterms:W3CDTF">2024-08-27T08:30:00Z</dcterms:modified>
</cp:coreProperties>
</file>