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2.xml" ContentType="application/vnd.openxmlformats-officedocument.drawingml.chart+xml"/>
  <Override PartName="/word/charts/colors20.xml" ContentType="application/vnd.ms-office.chartcolorstyle+xml"/>
  <Override PartName="/word/charts/style20.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134C" w:rsidRPr="00F7134C" w:rsidRDefault="00F7134C" w:rsidP="00F7134C">
      <w:pPr>
        <w:spacing w:after="0" w:line="240" w:lineRule="auto"/>
        <w:ind w:firstLine="709"/>
        <w:jc w:val="center"/>
        <w:rPr>
          <w:rFonts w:ascii="Times New Roman" w:eastAsia="Calibri" w:hAnsi="Times New Roman" w:cs="Times New Roman"/>
          <w:sz w:val="28"/>
          <w:szCs w:val="28"/>
        </w:rPr>
      </w:pP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Pr="00F7134C">
        <w:rPr>
          <w:rFonts w:ascii="Times New Roman" w:eastAsia="Times New Roman" w:hAnsi="Times New Roman" w:cs="Times New Roman"/>
          <w:sz w:val="24"/>
          <w:szCs w:val="24"/>
          <w:lang w:eastAsia="ru-RU"/>
        </w:rPr>
        <w:fldChar w:fldCharType="begin"/>
      </w:r>
      <w:r w:rsidRPr="00F7134C">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Pr="00F7134C">
        <w:rPr>
          <w:rFonts w:ascii="Times New Roman" w:eastAsia="Times New Roman" w:hAnsi="Times New Roman" w:cs="Times New Roman"/>
          <w:sz w:val="24"/>
          <w:szCs w:val="24"/>
          <w:lang w:eastAsia="ru-RU"/>
        </w:rPr>
        <w:fldChar w:fldCharType="separate"/>
      </w:r>
      <w:r w:rsidR="00F13CDA">
        <w:rPr>
          <w:rFonts w:ascii="Times New Roman" w:eastAsia="Times New Roman" w:hAnsi="Times New Roman" w:cs="Times New Roman"/>
          <w:sz w:val="24"/>
          <w:szCs w:val="24"/>
          <w:lang w:eastAsia="ru-RU"/>
        </w:rPr>
        <w:fldChar w:fldCharType="begin"/>
      </w:r>
      <w:r w:rsidR="00F13CDA">
        <w:rPr>
          <w:rFonts w:ascii="Times New Roman" w:eastAsia="Times New Roman" w:hAnsi="Times New Roman" w:cs="Times New Roman"/>
          <w:sz w:val="24"/>
          <w:szCs w:val="24"/>
          <w:lang w:eastAsia="ru-RU"/>
        </w:rPr>
        <w:instrText xml:space="preserve"> INCLUDEPICTURE  "http://uu.edu.ua/upload/universitet/normativni_documenti/Oficiyna_simvolika/Gerb_velikiy.png" \* MERGEFORMATINET </w:instrText>
      </w:r>
      <w:r w:rsidR="00F13CDA">
        <w:rPr>
          <w:rFonts w:ascii="Times New Roman" w:eastAsia="Times New Roman" w:hAnsi="Times New Roman" w:cs="Times New Roman"/>
          <w:sz w:val="24"/>
          <w:szCs w:val="24"/>
          <w:lang w:eastAsia="ru-RU"/>
        </w:rPr>
        <w:fldChar w:fldCharType="separate"/>
      </w:r>
      <w:r w:rsidR="003B4FB7">
        <w:rPr>
          <w:rFonts w:ascii="Times New Roman" w:eastAsia="Times New Roman" w:hAnsi="Times New Roman" w:cs="Times New Roman"/>
          <w:sz w:val="24"/>
          <w:szCs w:val="24"/>
          <w:lang w:eastAsia="ru-RU"/>
        </w:rPr>
        <w:fldChar w:fldCharType="begin"/>
      </w:r>
      <w:r w:rsidR="003B4FB7">
        <w:rPr>
          <w:rFonts w:ascii="Times New Roman" w:eastAsia="Times New Roman" w:hAnsi="Times New Roman" w:cs="Times New Roman"/>
          <w:sz w:val="24"/>
          <w:szCs w:val="24"/>
          <w:lang w:eastAsia="ru-RU"/>
        </w:rPr>
        <w:instrText xml:space="preserve"> </w:instrText>
      </w:r>
      <w:r w:rsidR="003B4FB7">
        <w:rPr>
          <w:rFonts w:ascii="Times New Roman" w:eastAsia="Times New Roman" w:hAnsi="Times New Roman" w:cs="Times New Roman"/>
          <w:sz w:val="24"/>
          <w:szCs w:val="24"/>
          <w:lang w:eastAsia="ru-RU"/>
        </w:rPr>
        <w:instrText>INCLUDEPICTURE  "http://uu.edu.ua/upload/universitet/normativni_documenti/Oficiyna_simvolika/Gerb_velikiy.png" \* MERGEFORMATINET</w:instrText>
      </w:r>
      <w:r w:rsidR="003B4FB7">
        <w:rPr>
          <w:rFonts w:ascii="Times New Roman" w:eastAsia="Times New Roman" w:hAnsi="Times New Roman" w:cs="Times New Roman"/>
          <w:sz w:val="24"/>
          <w:szCs w:val="24"/>
          <w:lang w:eastAsia="ru-RU"/>
        </w:rPr>
        <w:instrText xml:space="preserve"> </w:instrText>
      </w:r>
      <w:r w:rsidR="003B4FB7">
        <w:rPr>
          <w:rFonts w:ascii="Times New Roman" w:eastAsia="Times New Roman" w:hAnsi="Times New Roman" w:cs="Times New Roman"/>
          <w:sz w:val="24"/>
          <w:szCs w:val="24"/>
          <w:lang w:eastAsia="ru-RU"/>
        </w:rPr>
        <w:fldChar w:fldCharType="separate"/>
      </w:r>
      <w:r w:rsidR="003B4FB7">
        <w:rPr>
          <w:rFonts w:ascii="Times New Roman" w:eastAsia="Times New Roman" w:hAnsi="Times New Roman" w:cs="Times New Roman"/>
          <w:sz w:val="24"/>
          <w:szCs w:val="24"/>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Картинки по запросу Герб Університету &quot;Україна&quot;" style="width:165.6pt;height:2in">
            <v:imagedata r:id="rId7" r:href="rId8"/>
          </v:shape>
        </w:pict>
      </w:r>
      <w:r w:rsidR="003B4FB7">
        <w:rPr>
          <w:rFonts w:ascii="Times New Roman" w:eastAsia="Times New Roman" w:hAnsi="Times New Roman" w:cs="Times New Roman"/>
          <w:sz w:val="24"/>
          <w:szCs w:val="24"/>
          <w:lang w:eastAsia="ru-RU"/>
        </w:rPr>
        <w:fldChar w:fldCharType="end"/>
      </w:r>
      <w:r w:rsidR="00F13CDA">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r w:rsidRPr="00F7134C">
        <w:rPr>
          <w:rFonts w:ascii="Times New Roman" w:eastAsia="Times New Roman" w:hAnsi="Times New Roman" w:cs="Times New Roman"/>
          <w:sz w:val="24"/>
          <w:szCs w:val="24"/>
          <w:lang w:eastAsia="ru-RU"/>
        </w:rPr>
        <w:fldChar w:fldCharType="end"/>
      </w:r>
    </w:p>
    <w:p w:rsidR="00F7134C" w:rsidRPr="00F7134C" w:rsidRDefault="00F7134C" w:rsidP="00F7134C">
      <w:pPr>
        <w:spacing w:after="0" w:line="240" w:lineRule="auto"/>
        <w:ind w:firstLine="709"/>
        <w:jc w:val="both"/>
        <w:rPr>
          <w:rFonts w:ascii="Times New Roman" w:eastAsia="Calibri" w:hAnsi="Times New Roman" w:cs="Times New Roman"/>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sz w:val="28"/>
          <w:szCs w:val="28"/>
        </w:rPr>
      </w:pPr>
    </w:p>
    <w:p w:rsidR="00F7134C" w:rsidRPr="00F7134C" w:rsidRDefault="00F7134C" w:rsidP="00F7134C">
      <w:pPr>
        <w:spacing w:after="0" w:line="240" w:lineRule="auto"/>
        <w:ind w:firstLine="720"/>
        <w:jc w:val="center"/>
        <w:rPr>
          <w:rFonts w:ascii="Times New Roman" w:eastAsia="Times New Roman" w:hAnsi="Times New Roman" w:cs="Times New Roman"/>
          <w:b/>
          <w:bCs/>
          <w:color w:val="2F5496"/>
          <w:sz w:val="56"/>
          <w:szCs w:val="56"/>
          <w:lang w:eastAsia="ru-RU"/>
        </w:rPr>
      </w:pPr>
      <w:r w:rsidRPr="00F7134C">
        <w:rPr>
          <w:rFonts w:ascii="Times New Roman" w:eastAsia="Times New Roman" w:hAnsi="Times New Roman" w:cs="Times New Roman"/>
          <w:b/>
          <w:bCs/>
          <w:color w:val="2F5496"/>
          <w:sz w:val="56"/>
          <w:szCs w:val="56"/>
          <w:lang w:eastAsia="ru-RU"/>
        </w:rPr>
        <w:t>ЗВІТ</w:t>
      </w:r>
    </w:p>
    <w:p w:rsidR="00F7134C" w:rsidRPr="00F7134C" w:rsidRDefault="00F7134C" w:rsidP="00F7134C">
      <w:pPr>
        <w:spacing w:after="0" w:line="240" w:lineRule="auto"/>
        <w:ind w:firstLine="720"/>
        <w:rPr>
          <w:rFonts w:ascii="Times New Roman" w:eastAsia="Times New Roman" w:hAnsi="Times New Roman" w:cs="Times New Roman"/>
          <w:color w:val="2F5496"/>
          <w:sz w:val="52"/>
          <w:szCs w:val="52"/>
          <w:lang w:eastAsia="ru-RU"/>
        </w:rPr>
      </w:pPr>
      <w:r w:rsidRPr="00F7134C">
        <w:rPr>
          <w:rFonts w:ascii="Times New Roman" w:eastAsia="Times New Roman" w:hAnsi="Times New Roman" w:cs="Times New Roman"/>
          <w:color w:val="2F5496"/>
          <w:sz w:val="52"/>
          <w:szCs w:val="52"/>
          <w:lang w:eastAsia="ru-RU"/>
        </w:rPr>
        <w:t xml:space="preserve">      про підсумки роботи колективу</w:t>
      </w:r>
    </w:p>
    <w:p w:rsidR="00F7134C" w:rsidRPr="00F7134C" w:rsidRDefault="00F7134C" w:rsidP="00F7134C">
      <w:pPr>
        <w:spacing w:after="0" w:line="240" w:lineRule="auto"/>
        <w:ind w:firstLine="720"/>
        <w:jc w:val="center"/>
        <w:rPr>
          <w:rFonts w:ascii="Times New Roman" w:eastAsia="Times New Roman" w:hAnsi="Times New Roman" w:cs="Times New Roman"/>
          <w:color w:val="2F5496"/>
          <w:sz w:val="52"/>
          <w:szCs w:val="52"/>
          <w:lang w:eastAsia="ru-RU"/>
        </w:rPr>
      </w:pPr>
      <w:r w:rsidRPr="00F7134C">
        <w:rPr>
          <w:rFonts w:ascii="Times New Roman" w:eastAsia="Times New Roman" w:hAnsi="Times New Roman" w:cs="Times New Roman"/>
          <w:color w:val="2F5496"/>
          <w:sz w:val="52"/>
          <w:szCs w:val="52"/>
          <w:lang w:eastAsia="ru-RU"/>
        </w:rPr>
        <w:t>Університету «Україна»</w:t>
      </w:r>
    </w:p>
    <w:p w:rsidR="00F7134C" w:rsidRPr="00F7134C" w:rsidRDefault="00F7134C" w:rsidP="00F7134C">
      <w:pPr>
        <w:spacing w:after="0" w:line="240" w:lineRule="auto"/>
        <w:ind w:firstLine="720"/>
        <w:jc w:val="center"/>
        <w:rPr>
          <w:rFonts w:ascii="Times New Roman" w:eastAsia="Times New Roman" w:hAnsi="Times New Roman" w:cs="Times New Roman"/>
          <w:color w:val="2F5496"/>
          <w:sz w:val="52"/>
          <w:szCs w:val="52"/>
          <w:lang w:eastAsia="ru-RU"/>
        </w:rPr>
      </w:pPr>
      <w:r w:rsidRPr="00F7134C">
        <w:rPr>
          <w:rFonts w:ascii="Times New Roman" w:eastAsia="Times New Roman" w:hAnsi="Times New Roman" w:cs="Times New Roman"/>
          <w:color w:val="2F5496"/>
          <w:sz w:val="52"/>
          <w:szCs w:val="52"/>
          <w:lang w:eastAsia="ru-RU"/>
        </w:rPr>
        <w:t>у 2024/2025 н. р.</w:t>
      </w: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both"/>
        <w:rPr>
          <w:rFonts w:ascii="Times New Roman" w:eastAsia="Calibri" w:hAnsi="Times New Roman" w:cs="Times New Roman"/>
          <w:color w:val="2F5496"/>
          <w:sz w:val="28"/>
          <w:szCs w:val="28"/>
        </w:rPr>
      </w:pPr>
    </w:p>
    <w:p w:rsidR="00F7134C" w:rsidRPr="00F7134C" w:rsidRDefault="00F7134C" w:rsidP="00F7134C">
      <w:pPr>
        <w:spacing w:after="0" w:line="240" w:lineRule="auto"/>
        <w:ind w:firstLine="709"/>
        <w:jc w:val="center"/>
        <w:rPr>
          <w:rFonts w:ascii="Times New Roman" w:eastAsia="Calibri" w:hAnsi="Times New Roman" w:cs="Times New Roman"/>
          <w:color w:val="2F5496"/>
          <w:sz w:val="28"/>
          <w:szCs w:val="28"/>
        </w:rPr>
      </w:pPr>
    </w:p>
    <w:p w:rsidR="00F7134C" w:rsidRDefault="00F7134C" w:rsidP="00E34C63">
      <w:pPr>
        <w:spacing w:after="0" w:line="240" w:lineRule="auto"/>
        <w:jc w:val="center"/>
        <w:rPr>
          <w:rFonts w:ascii="Times New Roman" w:hAnsi="Times New Roman" w:cs="Times New Roman"/>
          <w:b/>
          <w:sz w:val="24"/>
          <w:szCs w:val="24"/>
        </w:rPr>
      </w:pPr>
    </w:p>
    <w:p w:rsidR="0091450C" w:rsidRPr="00F7134C" w:rsidRDefault="0091450C" w:rsidP="0091450C">
      <w:pPr>
        <w:spacing w:after="0" w:line="240" w:lineRule="auto"/>
        <w:ind w:firstLine="4536"/>
        <w:rPr>
          <w:rFonts w:ascii="Times New Roman" w:eastAsia="Calibri" w:hAnsi="Times New Roman" w:cs="Times New Roman"/>
          <w:color w:val="2F5496"/>
          <w:sz w:val="28"/>
          <w:szCs w:val="28"/>
        </w:rPr>
      </w:pPr>
      <w:r w:rsidRPr="00F7134C">
        <w:rPr>
          <w:rFonts w:ascii="Times New Roman" w:eastAsia="Calibri" w:hAnsi="Times New Roman" w:cs="Times New Roman"/>
          <w:color w:val="2F5496"/>
          <w:sz w:val="28"/>
          <w:szCs w:val="28"/>
        </w:rPr>
        <w:t>Київ</w:t>
      </w:r>
    </w:p>
    <w:p w:rsidR="00F7134C" w:rsidRDefault="0091450C" w:rsidP="0091450C">
      <w:pPr>
        <w:spacing w:after="0" w:line="240" w:lineRule="auto"/>
        <w:jc w:val="center"/>
        <w:rPr>
          <w:rFonts w:ascii="Times New Roman" w:hAnsi="Times New Roman" w:cs="Times New Roman"/>
          <w:b/>
          <w:sz w:val="24"/>
          <w:szCs w:val="24"/>
        </w:rPr>
      </w:pPr>
      <w:r w:rsidRPr="00F7134C">
        <w:rPr>
          <w:rFonts w:ascii="Times New Roman" w:eastAsia="Calibri" w:hAnsi="Times New Roman" w:cs="Times New Roman"/>
          <w:color w:val="2F5496"/>
          <w:sz w:val="28"/>
          <w:szCs w:val="28"/>
        </w:rPr>
        <w:t>2025</w:t>
      </w:r>
    </w:p>
    <w:p w:rsidR="00F7134C" w:rsidRDefault="00F7134C" w:rsidP="00E34C63">
      <w:pPr>
        <w:spacing w:after="0" w:line="240" w:lineRule="auto"/>
        <w:jc w:val="center"/>
        <w:rPr>
          <w:rFonts w:ascii="Times New Roman" w:hAnsi="Times New Roman" w:cs="Times New Roman"/>
          <w:b/>
          <w:sz w:val="24"/>
          <w:szCs w:val="24"/>
        </w:rPr>
      </w:pPr>
    </w:p>
    <w:p w:rsidR="00C170E3" w:rsidRPr="00C170E3" w:rsidRDefault="00C170E3" w:rsidP="00C170E3">
      <w:pPr>
        <w:spacing w:after="0" w:line="240" w:lineRule="auto"/>
        <w:jc w:val="center"/>
        <w:rPr>
          <w:rFonts w:ascii="Times New Roman" w:eastAsia="Calibri" w:hAnsi="Times New Roman" w:cs="Times New Roman"/>
          <w:sz w:val="24"/>
          <w:szCs w:val="24"/>
        </w:rPr>
      </w:pPr>
      <w:r w:rsidRPr="00C170E3">
        <w:rPr>
          <w:rFonts w:ascii="Times New Roman" w:eastAsia="Calibri" w:hAnsi="Times New Roman" w:cs="Times New Roman"/>
          <w:sz w:val="24"/>
          <w:szCs w:val="24"/>
        </w:rPr>
        <w:lastRenderedPageBreak/>
        <w:t>ЗМІСТ</w:t>
      </w:r>
    </w:p>
    <w:tbl>
      <w:tblPr>
        <w:tblStyle w:val="2a"/>
        <w:tblW w:w="10349"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52"/>
        <w:gridCol w:w="8363"/>
        <w:gridCol w:w="1134"/>
      </w:tblGrid>
      <w:tr w:rsidR="00C170E3" w:rsidRPr="00C170E3" w:rsidTr="006B336D">
        <w:tc>
          <w:tcPr>
            <w:tcW w:w="852" w:type="dxa"/>
          </w:tcPr>
          <w:p w:rsidR="00C170E3" w:rsidRPr="00C170E3" w:rsidRDefault="00C170E3" w:rsidP="00C170E3">
            <w:pPr>
              <w:rPr>
                <w:rFonts w:eastAsia="Calibri"/>
                <w:sz w:val="24"/>
                <w:szCs w:val="24"/>
              </w:rPr>
            </w:pPr>
          </w:p>
        </w:tc>
        <w:tc>
          <w:tcPr>
            <w:tcW w:w="8363" w:type="dxa"/>
          </w:tcPr>
          <w:p w:rsidR="00C170E3" w:rsidRPr="00C170E3" w:rsidRDefault="00C170E3" w:rsidP="006B336D">
            <w:pPr>
              <w:rPr>
                <w:rFonts w:eastAsia="Calibri"/>
                <w:b/>
                <w:sz w:val="24"/>
                <w:szCs w:val="24"/>
              </w:rPr>
            </w:pPr>
            <w:r w:rsidRPr="00C170E3">
              <w:rPr>
                <w:rFonts w:eastAsia="Calibri"/>
                <w:b/>
                <w:sz w:val="24"/>
                <w:szCs w:val="24"/>
              </w:rPr>
              <w:t>Вступ</w:t>
            </w:r>
            <w:r w:rsidRPr="00C170E3">
              <w:rPr>
                <w:rFonts w:eastAsia="Calibri"/>
                <w:sz w:val="24"/>
                <w:szCs w:val="24"/>
              </w:rPr>
              <w:t>…………………………………………………………………………</w:t>
            </w:r>
            <w:r w:rsidR="006B336D">
              <w:rPr>
                <w:rFonts w:eastAsia="Calibri"/>
                <w:sz w:val="24"/>
                <w:szCs w:val="24"/>
              </w:rPr>
              <w:t>………</w:t>
            </w:r>
          </w:p>
        </w:tc>
        <w:tc>
          <w:tcPr>
            <w:tcW w:w="1134" w:type="dxa"/>
          </w:tcPr>
          <w:p w:rsidR="00C170E3" w:rsidRPr="00C170E3" w:rsidRDefault="00B756F0" w:rsidP="00B756F0">
            <w:pPr>
              <w:rPr>
                <w:rFonts w:eastAsia="Calibri"/>
                <w:sz w:val="24"/>
                <w:szCs w:val="24"/>
              </w:rPr>
            </w:pPr>
            <w:r>
              <w:rPr>
                <w:rFonts w:eastAsia="Calibri"/>
                <w:sz w:val="24"/>
                <w:szCs w:val="24"/>
              </w:rPr>
              <w:t>5</w:t>
            </w:r>
            <w:r w:rsidR="00C170E3" w:rsidRPr="00C170E3">
              <w:rPr>
                <w:rFonts w:eastAsia="Calibri"/>
                <w:sz w:val="24"/>
                <w:szCs w:val="24"/>
              </w:rPr>
              <w:t>-</w:t>
            </w:r>
            <w:r>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w:t>
            </w:r>
          </w:p>
        </w:tc>
        <w:tc>
          <w:tcPr>
            <w:tcW w:w="8363" w:type="dxa"/>
          </w:tcPr>
          <w:p w:rsidR="00C170E3" w:rsidRPr="00C170E3" w:rsidRDefault="00C170E3" w:rsidP="00C170E3">
            <w:pPr>
              <w:rPr>
                <w:rFonts w:eastAsia="Calibri"/>
                <w:b/>
                <w:sz w:val="24"/>
                <w:szCs w:val="24"/>
              </w:rPr>
            </w:pPr>
            <w:r w:rsidRPr="00C170E3">
              <w:rPr>
                <w:rFonts w:eastAsia="Calibri"/>
                <w:b/>
                <w:sz w:val="24"/>
                <w:szCs w:val="24"/>
              </w:rPr>
              <w:t xml:space="preserve">Організація освітнього процесу </w:t>
            </w:r>
            <w:r w:rsidRPr="00C170E3">
              <w:rPr>
                <w:rFonts w:eastAsia="Calibri"/>
                <w:sz w:val="24"/>
                <w:szCs w:val="24"/>
              </w:rPr>
              <w:t>……………………………………………</w:t>
            </w:r>
            <w:r w:rsidR="006B336D">
              <w:rPr>
                <w:rFonts w:eastAsia="Calibri"/>
                <w:sz w:val="24"/>
                <w:szCs w:val="24"/>
              </w:rPr>
              <w:t>…….</w:t>
            </w:r>
          </w:p>
        </w:tc>
        <w:tc>
          <w:tcPr>
            <w:tcW w:w="1134" w:type="dxa"/>
          </w:tcPr>
          <w:p w:rsidR="00C170E3" w:rsidRPr="00C170E3" w:rsidRDefault="00B756F0" w:rsidP="00C170E3">
            <w:pPr>
              <w:rPr>
                <w:rFonts w:eastAsia="Calibri"/>
                <w:sz w:val="24"/>
                <w:szCs w:val="24"/>
              </w:rPr>
            </w:pPr>
            <w:r>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1.1.</w:t>
            </w:r>
          </w:p>
        </w:tc>
        <w:tc>
          <w:tcPr>
            <w:tcW w:w="8363" w:type="dxa"/>
          </w:tcPr>
          <w:p w:rsidR="00C170E3" w:rsidRPr="00C170E3" w:rsidRDefault="00C170E3" w:rsidP="006B336D">
            <w:pPr>
              <w:ind w:right="-108"/>
              <w:rPr>
                <w:rFonts w:eastAsia="Calibri"/>
                <w:sz w:val="24"/>
                <w:szCs w:val="24"/>
              </w:rPr>
            </w:pPr>
            <w:r w:rsidRPr="00C170E3">
              <w:rPr>
                <w:rFonts w:eastAsia="Calibri"/>
                <w:sz w:val="24"/>
                <w:szCs w:val="24"/>
              </w:rPr>
              <w:t>Формування контингенту здобува</w:t>
            </w:r>
            <w:r w:rsidR="006B336D">
              <w:rPr>
                <w:rFonts w:eastAsia="Calibri"/>
                <w:sz w:val="24"/>
                <w:szCs w:val="24"/>
              </w:rPr>
              <w:t xml:space="preserve">чів </w:t>
            </w:r>
            <w:r w:rsidRPr="00C170E3">
              <w:rPr>
                <w:rFonts w:eastAsia="Calibri"/>
                <w:sz w:val="24"/>
                <w:szCs w:val="24"/>
              </w:rPr>
              <w:t>освіти…………………………………</w:t>
            </w:r>
            <w:r w:rsidR="006B336D">
              <w:rPr>
                <w:rFonts w:eastAsia="Calibri"/>
                <w:sz w:val="24"/>
                <w:szCs w:val="24"/>
              </w:rPr>
              <w:t>……..</w:t>
            </w:r>
          </w:p>
        </w:tc>
        <w:tc>
          <w:tcPr>
            <w:tcW w:w="1134" w:type="dxa"/>
          </w:tcPr>
          <w:p w:rsidR="00C170E3" w:rsidRPr="00C170E3" w:rsidRDefault="00B756F0" w:rsidP="00C170E3">
            <w:pPr>
              <w:rPr>
                <w:rFonts w:eastAsia="Calibri"/>
                <w:sz w:val="24"/>
                <w:szCs w:val="24"/>
              </w:rPr>
            </w:pPr>
            <w:r>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1.1.1.</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Спеціальності та освітні програми, за якими здійснюється освітня діяльність (кількість, назва, наявність ліцензії, сертифіката про акредитацію, ліцензійний обсяг)………………………………………………</w:t>
            </w:r>
            <w:r w:rsidR="00816F8B" w:rsidRPr="00816F8B">
              <w:rPr>
                <w:rFonts w:eastAsia="Calibri"/>
                <w:sz w:val="24"/>
                <w:szCs w:val="24"/>
              </w:rPr>
              <w:t>………………</w:t>
            </w:r>
            <w:r w:rsidR="006B336D">
              <w:rPr>
                <w:rFonts w:eastAsia="Calibri"/>
                <w:sz w:val="24"/>
                <w:szCs w:val="24"/>
              </w:rPr>
              <w:t>………………….</w:t>
            </w:r>
          </w:p>
        </w:tc>
        <w:tc>
          <w:tcPr>
            <w:tcW w:w="1134" w:type="dxa"/>
          </w:tcPr>
          <w:p w:rsidR="00C170E3" w:rsidRPr="00C170E3" w:rsidRDefault="00C170E3" w:rsidP="00C170E3">
            <w:pPr>
              <w:rPr>
                <w:rFonts w:eastAsia="Calibri"/>
                <w:sz w:val="24"/>
                <w:szCs w:val="24"/>
              </w:rPr>
            </w:pPr>
          </w:p>
          <w:p w:rsidR="00C170E3" w:rsidRPr="00C170E3" w:rsidRDefault="00C170E3" w:rsidP="00C170E3">
            <w:pPr>
              <w:rPr>
                <w:rFonts w:eastAsia="Calibri"/>
                <w:sz w:val="24"/>
                <w:szCs w:val="24"/>
              </w:rPr>
            </w:pPr>
          </w:p>
          <w:p w:rsidR="00C170E3" w:rsidRPr="00C170E3" w:rsidRDefault="00B756F0" w:rsidP="00B756F0">
            <w:pPr>
              <w:rPr>
                <w:rFonts w:eastAsia="Calibri"/>
                <w:sz w:val="24"/>
                <w:szCs w:val="24"/>
              </w:rPr>
            </w:pPr>
            <w:r>
              <w:rPr>
                <w:rFonts w:eastAsia="Calibri"/>
                <w:sz w:val="24"/>
                <w:szCs w:val="24"/>
              </w:rPr>
              <w:t>9</w:t>
            </w:r>
            <w:r w:rsidR="00C170E3" w:rsidRPr="00C170E3">
              <w:rPr>
                <w:rFonts w:eastAsia="Calibri"/>
                <w:sz w:val="24"/>
                <w:szCs w:val="24"/>
              </w:rPr>
              <w:t>-2</w:t>
            </w:r>
            <w:r>
              <w:rPr>
                <w:rFonts w:eastAsia="Calibri"/>
                <w:sz w:val="24"/>
                <w:szCs w:val="24"/>
              </w:rPr>
              <w:t>3</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w:t>
            </w:r>
          </w:p>
        </w:tc>
        <w:tc>
          <w:tcPr>
            <w:tcW w:w="8363" w:type="dxa"/>
          </w:tcPr>
          <w:p w:rsidR="00C170E3" w:rsidRPr="00C170E3" w:rsidRDefault="00C170E3" w:rsidP="00C170E3">
            <w:pPr>
              <w:rPr>
                <w:rFonts w:eastAsia="Calibri"/>
                <w:b/>
                <w:sz w:val="24"/>
                <w:szCs w:val="24"/>
              </w:rPr>
            </w:pPr>
            <w:r w:rsidRPr="00C170E3">
              <w:rPr>
                <w:rFonts w:eastAsia="Calibri"/>
                <w:b/>
                <w:sz w:val="24"/>
                <w:szCs w:val="24"/>
              </w:rPr>
              <w:t>Навчальна робота</w:t>
            </w:r>
            <w:r w:rsidRPr="00C170E3">
              <w:rPr>
                <w:rFonts w:eastAsia="Calibri"/>
                <w:sz w:val="24"/>
                <w:szCs w:val="24"/>
              </w:rPr>
              <w:t>……………………………………………………………...</w:t>
            </w:r>
            <w:r w:rsidR="006B336D">
              <w:rPr>
                <w:rFonts w:eastAsia="Calibri"/>
                <w:sz w:val="24"/>
                <w:szCs w:val="24"/>
              </w:rPr>
              <w:t>.......</w:t>
            </w:r>
          </w:p>
        </w:tc>
        <w:tc>
          <w:tcPr>
            <w:tcW w:w="1134" w:type="dxa"/>
          </w:tcPr>
          <w:p w:rsidR="00C170E3" w:rsidRPr="00C170E3" w:rsidRDefault="006B336D" w:rsidP="00B756F0">
            <w:pPr>
              <w:rPr>
                <w:rFonts w:eastAsia="Calibri"/>
                <w:sz w:val="24"/>
                <w:szCs w:val="24"/>
              </w:rPr>
            </w:pPr>
            <w:r>
              <w:rPr>
                <w:rFonts w:eastAsia="Calibri"/>
                <w:sz w:val="24"/>
                <w:szCs w:val="24"/>
              </w:rPr>
              <w:t>2</w:t>
            </w:r>
            <w:r w:rsidR="00B756F0">
              <w:rPr>
                <w:rFonts w:eastAsia="Calibri"/>
                <w:sz w:val="24"/>
                <w:szCs w:val="24"/>
              </w:rPr>
              <w:t>3</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1.2.1.</w:t>
            </w:r>
          </w:p>
        </w:tc>
        <w:tc>
          <w:tcPr>
            <w:tcW w:w="8363" w:type="dxa"/>
          </w:tcPr>
          <w:p w:rsidR="00C170E3" w:rsidRPr="00C170E3" w:rsidRDefault="00C170E3" w:rsidP="00C170E3">
            <w:pPr>
              <w:rPr>
                <w:rFonts w:eastAsia="Calibri"/>
                <w:sz w:val="24"/>
                <w:szCs w:val="24"/>
              </w:rPr>
            </w:pPr>
            <w:r w:rsidRPr="00C170E3">
              <w:rPr>
                <w:rFonts w:eastAsia="Calibri"/>
                <w:sz w:val="24"/>
                <w:szCs w:val="24"/>
              </w:rPr>
              <w:t>Інновації в організації освітнього процесу, у т. ч. для здобувачів освіти з особливими освітніми потребами, пропозиції для поширення досвіду……</w:t>
            </w:r>
            <w:r w:rsidR="006B336D">
              <w:rPr>
                <w:rFonts w:eastAsia="Calibri"/>
                <w:sz w:val="24"/>
                <w:szCs w:val="24"/>
              </w:rPr>
              <w:t>…….</w:t>
            </w:r>
          </w:p>
        </w:tc>
        <w:tc>
          <w:tcPr>
            <w:tcW w:w="1134" w:type="dxa"/>
          </w:tcPr>
          <w:p w:rsidR="00C170E3" w:rsidRPr="00C170E3" w:rsidRDefault="00C170E3" w:rsidP="00C170E3">
            <w:pPr>
              <w:rPr>
                <w:rFonts w:eastAsia="Calibri"/>
                <w:sz w:val="24"/>
                <w:szCs w:val="24"/>
              </w:rPr>
            </w:pPr>
          </w:p>
          <w:p w:rsidR="00C170E3" w:rsidRPr="00C170E3" w:rsidRDefault="00C170E3" w:rsidP="00B756F0">
            <w:pPr>
              <w:rPr>
                <w:rFonts w:eastAsia="Calibri"/>
                <w:sz w:val="24"/>
                <w:szCs w:val="24"/>
              </w:rPr>
            </w:pPr>
            <w:r w:rsidRPr="00C170E3">
              <w:rPr>
                <w:rFonts w:eastAsia="Calibri"/>
                <w:sz w:val="24"/>
                <w:szCs w:val="24"/>
              </w:rPr>
              <w:t>2</w:t>
            </w:r>
            <w:r w:rsidR="00B756F0">
              <w:rPr>
                <w:rFonts w:eastAsia="Calibri"/>
                <w:sz w:val="24"/>
                <w:szCs w:val="24"/>
              </w:rPr>
              <w:t>3</w:t>
            </w:r>
            <w:r w:rsidRPr="00C170E3">
              <w:rPr>
                <w:rFonts w:eastAsia="Calibri"/>
                <w:sz w:val="24"/>
                <w:szCs w:val="24"/>
              </w:rPr>
              <w:t>-2</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1.2.2.</w:t>
            </w:r>
          </w:p>
        </w:tc>
        <w:tc>
          <w:tcPr>
            <w:tcW w:w="8363" w:type="dxa"/>
          </w:tcPr>
          <w:p w:rsidR="00C170E3" w:rsidRPr="00C170E3" w:rsidRDefault="00C170E3" w:rsidP="00C170E3">
            <w:pPr>
              <w:rPr>
                <w:rFonts w:eastAsia="Calibri"/>
                <w:sz w:val="24"/>
                <w:szCs w:val="24"/>
              </w:rPr>
            </w:pPr>
            <w:r w:rsidRPr="00C170E3">
              <w:rPr>
                <w:rFonts w:eastAsia="Calibri"/>
                <w:sz w:val="24"/>
                <w:szCs w:val="24"/>
              </w:rPr>
              <w:t>Стан впровадження мережевої форми навчання……………………………...</w:t>
            </w:r>
            <w:r w:rsidR="006B336D">
              <w:rPr>
                <w:rFonts w:eastAsia="Calibri"/>
                <w:sz w:val="24"/>
                <w:szCs w:val="24"/>
              </w:rPr>
              <w:t>.......</w:t>
            </w:r>
          </w:p>
        </w:tc>
        <w:tc>
          <w:tcPr>
            <w:tcW w:w="1134" w:type="dxa"/>
          </w:tcPr>
          <w:p w:rsidR="00C170E3" w:rsidRPr="00C170E3" w:rsidRDefault="00C170E3" w:rsidP="00B756F0">
            <w:pPr>
              <w:rPr>
                <w:rFonts w:eastAsia="Calibri"/>
                <w:sz w:val="24"/>
                <w:szCs w:val="24"/>
              </w:rPr>
            </w:pPr>
            <w:r w:rsidRPr="00C170E3">
              <w:rPr>
                <w:rFonts w:eastAsia="Calibri"/>
                <w:sz w:val="24"/>
                <w:szCs w:val="24"/>
              </w:rPr>
              <w:t>2</w:t>
            </w:r>
            <w:r w:rsidR="00B756F0">
              <w:rPr>
                <w:rFonts w:eastAsia="Calibri"/>
                <w:sz w:val="24"/>
                <w:szCs w:val="24"/>
              </w:rPr>
              <w:t>4</w:t>
            </w:r>
            <w:r w:rsidRPr="00C170E3">
              <w:rPr>
                <w:rFonts w:eastAsia="Calibri"/>
                <w:sz w:val="24"/>
                <w:szCs w:val="24"/>
              </w:rPr>
              <w:t>-2</w:t>
            </w:r>
            <w:r w:rsidR="00B756F0">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1.2.3</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Стан впровадження інноваційних технологій навчання, зокрема змішаного, дистанційного навчання (результати, перспективи). Результати моніторингу освітнього процесу. Стан ведення електронних журналів на Moodle……………………………………………………………………………</w:t>
            </w:r>
            <w:r w:rsidR="006B336D">
              <w:rPr>
                <w:rFonts w:eastAsia="Calibri"/>
                <w:sz w:val="24"/>
                <w:szCs w:val="24"/>
              </w:rPr>
              <w:t>……….</w:t>
            </w:r>
          </w:p>
        </w:tc>
        <w:tc>
          <w:tcPr>
            <w:tcW w:w="1134" w:type="dxa"/>
          </w:tcPr>
          <w:p w:rsidR="00C170E3" w:rsidRPr="00C170E3" w:rsidRDefault="00C170E3" w:rsidP="00C170E3">
            <w:pPr>
              <w:rPr>
                <w:rFonts w:eastAsia="Calibri"/>
                <w:sz w:val="24"/>
                <w:szCs w:val="24"/>
              </w:rPr>
            </w:pPr>
          </w:p>
          <w:p w:rsidR="00C170E3" w:rsidRPr="00C170E3" w:rsidRDefault="00C170E3" w:rsidP="00C170E3">
            <w:pPr>
              <w:rPr>
                <w:rFonts w:eastAsia="Calibri"/>
                <w:sz w:val="24"/>
                <w:szCs w:val="24"/>
              </w:rPr>
            </w:pPr>
          </w:p>
          <w:p w:rsidR="00C170E3" w:rsidRPr="00C170E3" w:rsidRDefault="00C170E3" w:rsidP="00C170E3">
            <w:pPr>
              <w:rPr>
                <w:rFonts w:eastAsia="Calibri"/>
                <w:sz w:val="24"/>
                <w:szCs w:val="24"/>
              </w:rPr>
            </w:pPr>
          </w:p>
          <w:p w:rsidR="00C170E3" w:rsidRPr="00C170E3" w:rsidRDefault="00C170E3" w:rsidP="00B756F0">
            <w:pPr>
              <w:rPr>
                <w:rFonts w:eastAsia="Calibri"/>
                <w:sz w:val="24"/>
                <w:szCs w:val="24"/>
              </w:rPr>
            </w:pPr>
            <w:r w:rsidRPr="00C170E3">
              <w:rPr>
                <w:rFonts w:eastAsia="Calibri"/>
                <w:sz w:val="24"/>
                <w:szCs w:val="24"/>
              </w:rPr>
              <w:t>2</w:t>
            </w:r>
            <w:r w:rsidR="00B756F0">
              <w:rPr>
                <w:rFonts w:eastAsia="Calibri"/>
                <w:sz w:val="24"/>
                <w:szCs w:val="24"/>
              </w:rPr>
              <w:t>6</w:t>
            </w:r>
            <w:r w:rsidRPr="00C170E3">
              <w:rPr>
                <w:rFonts w:eastAsia="Calibri"/>
                <w:sz w:val="24"/>
                <w:szCs w:val="24"/>
              </w:rPr>
              <w:t>-2</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1.2.4.</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Аналіз результатів навчання, успішності за спеціальностями й курсами здобувачів освіти: кількісні і якісні показники за результатами випускової атестації в цілому по університету у 2024/2025 н. р. Результати ДПА, ЄДКІ. Відрахування здобувачів освіти, аналіз причин та робота щодо їх поновлення на навчання…………………</w:t>
            </w:r>
            <w:r w:rsidR="006B336D">
              <w:rPr>
                <w:rFonts w:eastAsia="Calibri"/>
                <w:sz w:val="24"/>
                <w:szCs w:val="24"/>
              </w:rPr>
              <w:t>………………………………………………………..</w:t>
            </w:r>
          </w:p>
        </w:tc>
        <w:tc>
          <w:tcPr>
            <w:tcW w:w="1134" w:type="dxa"/>
          </w:tcPr>
          <w:p w:rsidR="00C170E3" w:rsidRPr="00C170E3" w:rsidRDefault="00C170E3" w:rsidP="00C170E3">
            <w:pPr>
              <w:rPr>
                <w:rFonts w:eastAsia="Calibri"/>
              </w:rPr>
            </w:pPr>
          </w:p>
          <w:p w:rsidR="00C170E3" w:rsidRPr="00C170E3" w:rsidRDefault="00C170E3" w:rsidP="00C170E3">
            <w:pPr>
              <w:rPr>
                <w:rFonts w:eastAsia="Calibri"/>
              </w:rPr>
            </w:pPr>
          </w:p>
          <w:p w:rsidR="00C170E3" w:rsidRPr="00C170E3" w:rsidRDefault="00C170E3" w:rsidP="00C170E3">
            <w:pPr>
              <w:rPr>
                <w:rFonts w:eastAsia="Calibri"/>
              </w:rPr>
            </w:pPr>
          </w:p>
          <w:p w:rsidR="006B336D" w:rsidRDefault="006B336D" w:rsidP="00770A8D">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2</w:t>
            </w:r>
            <w:r w:rsidR="00B756F0">
              <w:rPr>
                <w:rFonts w:eastAsia="Calibri"/>
                <w:sz w:val="24"/>
                <w:szCs w:val="24"/>
              </w:rPr>
              <w:t>7</w:t>
            </w:r>
            <w:r w:rsidRPr="006B336D">
              <w:rPr>
                <w:rFonts w:eastAsia="Calibri"/>
                <w:sz w:val="24"/>
                <w:szCs w:val="24"/>
              </w:rPr>
              <w:t>-3</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1.2.5.</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Аналіз ефективності роботи з організації практики та сприяння працевлаштуванню випускників університету</w:t>
            </w:r>
            <w:r w:rsidR="00816F8B" w:rsidRPr="00816F8B">
              <w:rPr>
                <w:rFonts w:eastAsia="Calibri"/>
                <w:sz w:val="24"/>
                <w:szCs w:val="24"/>
              </w:rPr>
              <w:t>………………………………</w:t>
            </w:r>
            <w:r w:rsidR="006B336D">
              <w:rPr>
                <w:rFonts w:eastAsia="Calibri"/>
                <w:sz w:val="24"/>
                <w:szCs w:val="24"/>
              </w:rPr>
              <w:t>……</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3</w:t>
            </w:r>
            <w:r w:rsidR="00B756F0">
              <w:rPr>
                <w:rFonts w:eastAsia="Calibri"/>
                <w:sz w:val="24"/>
                <w:szCs w:val="24"/>
              </w:rPr>
              <w:t>7</w:t>
            </w:r>
            <w:r w:rsidRPr="006B336D">
              <w:rPr>
                <w:rFonts w:eastAsia="Calibri"/>
                <w:sz w:val="24"/>
                <w:szCs w:val="24"/>
              </w:rPr>
              <w:t>-</w:t>
            </w:r>
            <w:r w:rsidR="00770A8D" w:rsidRPr="006B336D">
              <w:rPr>
                <w:rFonts w:eastAsia="Calibri"/>
                <w:sz w:val="24"/>
                <w:szCs w:val="24"/>
              </w:rPr>
              <w:t>4</w:t>
            </w:r>
            <w:r w:rsidR="00B756F0">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1.2.6.</w:t>
            </w:r>
          </w:p>
        </w:tc>
        <w:tc>
          <w:tcPr>
            <w:tcW w:w="8363" w:type="dxa"/>
          </w:tcPr>
          <w:p w:rsidR="00C170E3" w:rsidRPr="00C170E3" w:rsidRDefault="00C170E3" w:rsidP="00C170E3">
            <w:pPr>
              <w:rPr>
                <w:rFonts w:eastAsia="Calibri"/>
                <w:sz w:val="24"/>
                <w:szCs w:val="24"/>
              </w:rPr>
            </w:pPr>
            <w:r w:rsidRPr="00C170E3">
              <w:rPr>
                <w:rFonts w:eastAsia="Calibri"/>
                <w:sz w:val="24"/>
                <w:szCs w:val="24"/>
              </w:rPr>
              <w:t>Організація навчання іноземців за спеціальностя</w:t>
            </w:r>
            <w:r w:rsidR="006B336D">
              <w:rPr>
                <w:rFonts w:eastAsia="Calibri"/>
                <w:sz w:val="24"/>
                <w:szCs w:val="24"/>
              </w:rPr>
              <w:t>ми університету………………</w:t>
            </w:r>
          </w:p>
        </w:tc>
        <w:tc>
          <w:tcPr>
            <w:tcW w:w="1134" w:type="dxa"/>
          </w:tcPr>
          <w:p w:rsidR="00C170E3" w:rsidRPr="006B336D" w:rsidRDefault="00770A8D" w:rsidP="00B756F0">
            <w:pPr>
              <w:rPr>
                <w:rFonts w:eastAsia="Calibri"/>
                <w:sz w:val="24"/>
                <w:szCs w:val="24"/>
              </w:rPr>
            </w:pPr>
            <w:r w:rsidRPr="006B336D">
              <w:rPr>
                <w:rFonts w:eastAsia="Calibri"/>
                <w:sz w:val="24"/>
                <w:szCs w:val="24"/>
              </w:rPr>
              <w:t>4</w:t>
            </w:r>
            <w:r w:rsidR="00B756F0">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w:t>
            </w:r>
          </w:p>
        </w:tc>
        <w:tc>
          <w:tcPr>
            <w:tcW w:w="8363" w:type="dxa"/>
          </w:tcPr>
          <w:p w:rsidR="00C170E3" w:rsidRPr="00C170E3" w:rsidRDefault="00C170E3" w:rsidP="00C170E3">
            <w:pPr>
              <w:rPr>
                <w:rFonts w:eastAsia="Calibri"/>
                <w:b/>
                <w:sz w:val="24"/>
                <w:szCs w:val="24"/>
              </w:rPr>
            </w:pPr>
            <w:r w:rsidRPr="00C170E3">
              <w:rPr>
                <w:rFonts w:eastAsia="Calibri"/>
                <w:b/>
                <w:sz w:val="24"/>
                <w:szCs w:val="24"/>
              </w:rPr>
              <w:t>Навчально-методичне забезпечення освітнього процесу</w:t>
            </w:r>
            <w:r w:rsidR="006B336D">
              <w:rPr>
                <w:rFonts w:eastAsia="Calibri"/>
                <w:sz w:val="24"/>
                <w:szCs w:val="24"/>
              </w:rPr>
              <w:t>……………………</w:t>
            </w:r>
          </w:p>
        </w:tc>
        <w:tc>
          <w:tcPr>
            <w:tcW w:w="1134" w:type="dxa"/>
          </w:tcPr>
          <w:p w:rsidR="00C170E3" w:rsidRPr="006B336D" w:rsidRDefault="00770A8D" w:rsidP="00B756F0">
            <w:pPr>
              <w:rPr>
                <w:rFonts w:eastAsia="Calibri"/>
                <w:sz w:val="24"/>
                <w:szCs w:val="24"/>
              </w:rPr>
            </w:pPr>
            <w:r w:rsidRPr="006B336D">
              <w:rPr>
                <w:rFonts w:eastAsia="Calibri"/>
                <w:sz w:val="24"/>
                <w:szCs w:val="24"/>
              </w:rPr>
              <w:t>4</w:t>
            </w:r>
            <w:r w:rsidR="00B756F0">
              <w:rPr>
                <w:rFonts w:eastAsia="Calibri"/>
                <w:sz w:val="24"/>
                <w:szCs w:val="24"/>
              </w:rPr>
              <w:t>2</w:t>
            </w:r>
            <w:r w:rsidR="00C170E3" w:rsidRPr="006B336D">
              <w:rPr>
                <w:rFonts w:eastAsia="Calibri"/>
                <w:sz w:val="24"/>
                <w:szCs w:val="24"/>
              </w:rPr>
              <w:t>-4</w:t>
            </w:r>
            <w:r w:rsidR="00B756F0">
              <w:rPr>
                <w:rFonts w:eastAsia="Calibri"/>
                <w:sz w:val="24"/>
                <w:szCs w:val="24"/>
              </w:rPr>
              <w:t>5</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1.3.1.</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Навчально-методичне забезпечення освітнього процесу (освітні програми, навчальні плани, робочі програми навчальних дисциплін, силабуси, методичні вказівки до проведення практик, іспитів, самостійної роботи, виконання курсових і дипломних робі</w:t>
            </w:r>
            <w:r w:rsidR="006B336D">
              <w:rPr>
                <w:rFonts w:eastAsia="Calibri"/>
                <w:sz w:val="24"/>
                <w:szCs w:val="24"/>
              </w:rPr>
              <w:t>т тощо)…………………………………………………</w:t>
            </w:r>
          </w:p>
        </w:tc>
        <w:tc>
          <w:tcPr>
            <w:tcW w:w="1134" w:type="dxa"/>
          </w:tcPr>
          <w:p w:rsidR="00C170E3" w:rsidRPr="006B336D" w:rsidRDefault="00C170E3" w:rsidP="00C170E3">
            <w:pPr>
              <w:rPr>
                <w:rFonts w:eastAsia="Calibri"/>
                <w:sz w:val="24"/>
                <w:szCs w:val="24"/>
              </w:rPr>
            </w:pPr>
          </w:p>
          <w:p w:rsidR="00C170E3" w:rsidRPr="006B336D" w:rsidRDefault="00C170E3" w:rsidP="00C170E3">
            <w:pPr>
              <w:rPr>
                <w:rFonts w:eastAsia="Calibri"/>
                <w:sz w:val="24"/>
                <w:szCs w:val="24"/>
              </w:rPr>
            </w:pPr>
          </w:p>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4</w:t>
            </w:r>
            <w:r w:rsidR="00B756F0">
              <w:rPr>
                <w:rFonts w:eastAsia="Calibri"/>
                <w:sz w:val="24"/>
                <w:szCs w:val="24"/>
              </w:rPr>
              <w:t>5</w:t>
            </w:r>
            <w:r w:rsidRPr="006B336D">
              <w:rPr>
                <w:rFonts w:eastAsia="Calibri"/>
                <w:sz w:val="24"/>
                <w:szCs w:val="24"/>
              </w:rPr>
              <w:t>-</w:t>
            </w:r>
            <w:r w:rsidR="00B756F0">
              <w:rPr>
                <w:rFonts w:eastAsia="Calibri"/>
                <w:sz w:val="24"/>
                <w:szCs w:val="24"/>
              </w:rPr>
              <w:t>50</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1.3.2.</w:t>
            </w:r>
          </w:p>
        </w:tc>
        <w:tc>
          <w:tcPr>
            <w:tcW w:w="8363" w:type="dxa"/>
          </w:tcPr>
          <w:p w:rsidR="00C170E3" w:rsidRPr="00C170E3" w:rsidRDefault="00C170E3" w:rsidP="00C170E3">
            <w:pPr>
              <w:rPr>
                <w:rFonts w:eastAsia="Calibri"/>
                <w:sz w:val="24"/>
                <w:szCs w:val="24"/>
              </w:rPr>
            </w:pPr>
            <w:r w:rsidRPr="00C170E3">
              <w:rPr>
                <w:rFonts w:eastAsia="Calibri"/>
                <w:sz w:val="24"/>
                <w:szCs w:val="24"/>
              </w:rPr>
              <w:t xml:space="preserve">Стан забезпеченості навчальними </w:t>
            </w:r>
            <w:r w:rsidR="006B336D">
              <w:rPr>
                <w:rFonts w:eastAsia="Calibri"/>
                <w:sz w:val="24"/>
                <w:szCs w:val="24"/>
              </w:rPr>
              <w:t>матеріалами на Moodle……………………….</w:t>
            </w:r>
          </w:p>
        </w:tc>
        <w:tc>
          <w:tcPr>
            <w:tcW w:w="1134" w:type="dxa"/>
          </w:tcPr>
          <w:p w:rsidR="00C170E3" w:rsidRPr="006B336D" w:rsidRDefault="00770A8D" w:rsidP="00B756F0">
            <w:pPr>
              <w:rPr>
                <w:rFonts w:eastAsia="Calibri"/>
                <w:sz w:val="24"/>
                <w:szCs w:val="24"/>
              </w:rPr>
            </w:pPr>
            <w:r w:rsidRPr="006B336D">
              <w:rPr>
                <w:rFonts w:eastAsia="Calibri"/>
                <w:sz w:val="24"/>
                <w:szCs w:val="24"/>
              </w:rPr>
              <w:t>5</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1.3.3.</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сертифікації електронних навчальних курсів для забезпечення дистанційного на</w:t>
            </w:r>
            <w:r w:rsidR="006B336D">
              <w:rPr>
                <w:rFonts w:eastAsia="Calibri"/>
                <w:sz w:val="24"/>
                <w:szCs w:val="24"/>
              </w:rPr>
              <w:t>вчання……………………………………………………………..</w:t>
            </w:r>
          </w:p>
        </w:tc>
        <w:tc>
          <w:tcPr>
            <w:tcW w:w="1134" w:type="dxa"/>
          </w:tcPr>
          <w:p w:rsidR="00C170E3" w:rsidRPr="006B336D" w:rsidRDefault="00C170E3" w:rsidP="00C170E3">
            <w:pPr>
              <w:rPr>
                <w:rFonts w:eastAsia="Calibri"/>
                <w:sz w:val="24"/>
                <w:szCs w:val="24"/>
              </w:rPr>
            </w:pPr>
          </w:p>
          <w:p w:rsidR="00C170E3" w:rsidRPr="006B336D" w:rsidRDefault="00770A8D" w:rsidP="00B756F0">
            <w:pPr>
              <w:rPr>
                <w:rFonts w:eastAsia="Calibri"/>
                <w:sz w:val="24"/>
                <w:szCs w:val="24"/>
              </w:rPr>
            </w:pPr>
            <w:r w:rsidRPr="006B336D">
              <w:rPr>
                <w:rFonts w:eastAsia="Calibri"/>
                <w:sz w:val="24"/>
                <w:szCs w:val="24"/>
              </w:rPr>
              <w:t>5</w:t>
            </w:r>
            <w:r w:rsidR="00B756F0">
              <w:rPr>
                <w:rFonts w:eastAsia="Calibri"/>
                <w:sz w:val="24"/>
                <w:szCs w:val="24"/>
              </w:rPr>
              <w:t>1</w:t>
            </w:r>
            <w:r w:rsidR="00C170E3" w:rsidRPr="006B336D">
              <w:rPr>
                <w:rFonts w:eastAsia="Calibri"/>
                <w:sz w:val="24"/>
                <w:szCs w:val="24"/>
              </w:rPr>
              <w:t>-8</w:t>
            </w:r>
            <w:r w:rsidR="00B756F0">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1.3.4</w:t>
            </w:r>
          </w:p>
        </w:tc>
        <w:tc>
          <w:tcPr>
            <w:tcW w:w="8363" w:type="dxa"/>
          </w:tcPr>
          <w:p w:rsidR="00C170E3" w:rsidRPr="00C170E3" w:rsidRDefault="00C170E3" w:rsidP="00C170E3">
            <w:pPr>
              <w:rPr>
                <w:rFonts w:eastAsia="Calibri"/>
                <w:sz w:val="24"/>
                <w:szCs w:val="24"/>
              </w:rPr>
            </w:pPr>
            <w:r w:rsidRPr="00C170E3">
              <w:rPr>
                <w:rFonts w:eastAsia="Calibri"/>
                <w:sz w:val="24"/>
                <w:szCs w:val="24"/>
              </w:rPr>
              <w:t>Видавнича діяльність (виконання плану видань навчально-методичної літератури)…</w:t>
            </w:r>
            <w:r w:rsidR="006B336D">
              <w:rPr>
                <w:rFonts w:eastAsia="Calibri"/>
                <w:sz w:val="24"/>
                <w:szCs w:val="24"/>
              </w:rPr>
              <w:t>…………………………………………………………………………</w:t>
            </w:r>
          </w:p>
        </w:tc>
        <w:tc>
          <w:tcPr>
            <w:tcW w:w="1134" w:type="dxa"/>
          </w:tcPr>
          <w:p w:rsidR="00C170E3" w:rsidRPr="006B336D" w:rsidRDefault="00C170E3" w:rsidP="00C170E3">
            <w:pPr>
              <w:rPr>
                <w:rFonts w:eastAsia="Calibri"/>
                <w:sz w:val="24"/>
                <w:szCs w:val="24"/>
              </w:rPr>
            </w:pPr>
          </w:p>
          <w:p w:rsidR="00C170E3" w:rsidRPr="006B336D" w:rsidRDefault="00B756F0" w:rsidP="00B756F0">
            <w:pPr>
              <w:rPr>
                <w:rFonts w:eastAsia="Calibri"/>
                <w:sz w:val="24"/>
                <w:szCs w:val="24"/>
              </w:rPr>
            </w:pPr>
            <w:r>
              <w:rPr>
                <w:rFonts w:eastAsia="Calibri"/>
                <w:sz w:val="24"/>
                <w:szCs w:val="24"/>
              </w:rPr>
              <w:t>90</w:t>
            </w:r>
            <w:r w:rsidR="00C170E3" w:rsidRPr="006B336D">
              <w:rPr>
                <w:rFonts w:eastAsia="Calibri"/>
                <w:sz w:val="24"/>
                <w:szCs w:val="24"/>
              </w:rPr>
              <w:t>-</w:t>
            </w:r>
            <w:r w:rsidR="00770A8D" w:rsidRPr="006B336D">
              <w:rPr>
                <w:rFonts w:eastAsia="Calibri"/>
                <w:sz w:val="24"/>
                <w:szCs w:val="24"/>
              </w:rPr>
              <w:t>9</w:t>
            </w:r>
            <w:r>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1.3.5.</w:t>
            </w:r>
          </w:p>
        </w:tc>
        <w:tc>
          <w:tcPr>
            <w:tcW w:w="8363" w:type="dxa"/>
          </w:tcPr>
          <w:p w:rsidR="00C170E3" w:rsidRPr="00C170E3" w:rsidRDefault="00C170E3" w:rsidP="00C170E3">
            <w:pPr>
              <w:rPr>
                <w:rFonts w:eastAsia="Calibri"/>
                <w:sz w:val="24"/>
                <w:szCs w:val="24"/>
              </w:rPr>
            </w:pPr>
            <w:r w:rsidRPr="00C170E3">
              <w:rPr>
                <w:rFonts w:eastAsia="Calibri"/>
                <w:sz w:val="24"/>
                <w:szCs w:val="24"/>
              </w:rPr>
              <w:t>Бібліотечне забезпечення і діяльн</w:t>
            </w:r>
            <w:r w:rsidR="006B336D">
              <w:rPr>
                <w:rFonts w:eastAsia="Calibri"/>
                <w:sz w:val="24"/>
                <w:szCs w:val="24"/>
              </w:rPr>
              <w:t>ість бібліотеки…………………………………</w:t>
            </w:r>
          </w:p>
        </w:tc>
        <w:tc>
          <w:tcPr>
            <w:tcW w:w="1134" w:type="dxa"/>
          </w:tcPr>
          <w:p w:rsidR="00C170E3" w:rsidRPr="006B336D" w:rsidRDefault="00770A8D" w:rsidP="00B756F0">
            <w:pPr>
              <w:rPr>
                <w:rFonts w:eastAsia="Calibri"/>
                <w:sz w:val="24"/>
                <w:szCs w:val="24"/>
              </w:rPr>
            </w:pPr>
            <w:r w:rsidRPr="006B336D">
              <w:rPr>
                <w:rFonts w:eastAsia="Calibri"/>
                <w:sz w:val="24"/>
                <w:szCs w:val="24"/>
              </w:rPr>
              <w:t>9</w:t>
            </w:r>
            <w:r w:rsidR="00B756F0">
              <w:rPr>
                <w:rFonts w:eastAsia="Calibri"/>
                <w:sz w:val="24"/>
                <w:szCs w:val="24"/>
              </w:rPr>
              <w:t>1</w:t>
            </w:r>
            <w:r w:rsidR="00C170E3" w:rsidRPr="006B336D">
              <w:rPr>
                <w:rFonts w:eastAsia="Calibri"/>
                <w:sz w:val="24"/>
                <w:szCs w:val="24"/>
              </w:rPr>
              <w:t>-10</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w:t>
            </w:r>
          </w:p>
        </w:tc>
        <w:tc>
          <w:tcPr>
            <w:tcW w:w="8363" w:type="dxa"/>
          </w:tcPr>
          <w:p w:rsidR="00C170E3" w:rsidRPr="00C170E3" w:rsidRDefault="00C170E3" w:rsidP="00C170E3">
            <w:pPr>
              <w:rPr>
                <w:rFonts w:eastAsia="Calibri"/>
                <w:sz w:val="24"/>
                <w:szCs w:val="24"/>
              </w:rPr>
            </w:pPr>
            <w:r w:rsidRPr="00C170E3">
              <w:rPr>
                <w:rFonts w:eastAsia="Calibri"/>
                <w:b/>
                <w:sz w:val="24"/>
                <w:szCs w:val="24"/>
              </w:rPr>
              <w:t xml:space="preserve">Управління якістю освіти та освітнього процесу </w:t>
            </w:r>
            <w:r w:rsidR="006B336D">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10</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1.4.1.</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моніторингу відкритих занять наук</w:t>
            </w:r>
            <w:r w:rsidR="006B336D">
              <w:rPr>
                <w:rFonts w:eastAsia="Calibri"/>
                <w:sz w:val="24"/>
                <w:szCs w:val="24"/>
              </w:rPr>
              <w:t>ово-педагогічних працівників…</w:t>
            </w:r>
            <w:r w:rsidRPr="00C170E3">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10</w:t>
            </w:r>
            <w:r w:rsidR="00B756F0">
              <w:rPr>
                <w:rFonts w:eastAsia="Calibri"/>
                <w:sz w:val="24"/>
                <w:szCs w:val="24"/>
              </w:rPr>
              <w:t>4</w:t>
            </w:r>
            <w:r w:rsidRPr="006B336D">
              <w:rPr>
                <w:rFonts w:eastAsia="Calibri"/>
                <w:sz w:val="24"/>
                <w:szCs w:val="24"/>
              </w:rPr>
              <w:t>-10</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1.4.2</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конкурсів для стимулювання учасник</w:t>
            </w:r>
            <w:r w:rsidR="006B336D">
              <w:rPr>
                <w:rFonts w:eastAsia="Calibri"/>
                <w:sz w:val="24"/>
                <w:szCs w:val="24"/>
              </w:rPr>
              <w:t>ів освітнього процесу…………</w:t>
            </w:r>
          </w:p>
        </w:tc>
        <w:tc>
          <w:tcPr>
            <w:tcW w:w="1134" w:type="dxa"/>
          </w:tcPr>
          <w:p w:rsidR="00C170E3" w:rsidRPr="006B336D" w:rsidRDefault="00C170E3" w:rsidP="00B756F0">
            <w:pPr>
              <w:rPr>
                <w:rFonts w:eastAsia="Calibri"/>
                <w:sz w:val="24"/>
                <w:szCs w:val="24"/>
              </w:rPr>
            </w:pPr>
            <w:r w:rsidRPr="006B336D">
              <w:rPr>
                <w:rFonts w:eastAsia="Calibri"/>
                <w:sz w:val="24"/>
                <w:szCs w:val="24"/>
              </w:rPr>
              <w:t>10</w:t>
            </w:r>
            <w:r w:rsidR="00B756F0">
              <w:rPr>
                <w:rFonts w:eastAsia="Calibri"/>
                <w:sz w:val="24"/>
                <w:szCs w:val="24"/>
              </w:rPr>
              <w:t>7</w:t>
            </w:r>
            <w:r w:rsidRPr="006B336D">
              <w:rPr>
                <w:rFonts w:eastAsia="Calibri"/>
                <w:sz w:val="24"/>
                <w:szCs w:val="24"/>
              </w:rPr>
              <w:t>-11</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1.4.3.</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щорічного оцінювання науково-педагогічних і педагогічних працівників (рейти</w:t>
            </w:r>
            <w:r w:rsidR="006B336D">
              <w:rPr>
                <w:rFonts w:eastAsia="Calibri"/>
                <w:sz w:val="24"/>
                <w:szCs w:val="24"/>
              </w:rPr>
              <w:t>нг)……………………………………………………………….</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11</w:t>
            </w:r>
            <w:r w:rsidR="00B756F0">
              <w:rPr>
                <w:rFonts w:eastAsia="Calibri"/>
                <w:sz w:val="24"/>
                <w:szCs w:val="24"/>
              </w:rPr>
              <w:t>7</w:t>
            </w:r>
            <w:r w:rsidRPr="006B336D">
              <w:rPr>
                <w:rFonts w:eastAsia="Calibri"/>
                <w:sz w:val="24"/>
                <w:szCs w:val="24"/>
              </w:rPr>
              <w:t>-15</w:t>
            </w:r>
            <w:r w:rsidR="00B756F0">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1.4.4.</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щорічного оцінювання здобу</w:t>
            </w:r>
            <w:r w:rsidR="006B336D">
              <w:rPr>
                <w:rFonts w:eastAsia="Calibri"/>
                <w:sz w:val="24"/>
                <w:szCs w:val="24"/>
              </w:rPr>
              <w:t>вачів освіти (рейтинг)…………………..</w:t>
            </w:r>
          </w:p>
        </w:tc>
        <w:tc>
          <w:tcPr>
            <w:tcW w:w="1134" w:type="dxa"/>
          </w:tcPr>
          <w:p w:rsidR="00C170E3" w:rsidRPr="006B336D" w:rsidRDefault="00C170E3" w:rsidP="00B756F0">
            <w:pPr>
              <w:rPr>
                <w:rFonts w:eastAsia="Calibri"/>
                <w:sz w:val="24"/>
                <w:szCs w:val="24"/>
              </w:rPr>
            </w:pPr>
            <w:r w:rsidRPr="006B336D">
              <w:rPr>
                <w:rFonts w:eastAsia="Calibri"/>
                <w:sz w:val="24"/>
                <w:szCs w:val="24"/>
              </w:rPr>
              <w:t>15</w:t>
            </w:r>
            <w:r w:rsidR="00B756F0">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1.4.5.</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Заходи щодо боротьби з корупцією та забезпечення академічної доброчесності…..</w:t>
            </w:r>
          </w:p>
        </w:tc>
        <w:tc>
          <w:tcPr>
            <w:tcW w:w="1134" w:type="dxa"/>
          </w:tcPr>
          <w:p w:rsidR="00C170E3" w:rsidRPr="006B336D" w:rsidRDefault="00C170E3" w:rsidP="00B756F0">
            <w:pPr>
              <w:rPr>
                <w:rFonts w:eastAsia="Calibri"/>
                <w:sz w:val="24"/>
                <w:szCs w:val="24"/>
              </w:rPr>
            </w:pPr>
            <w:r w:rsidRPr="006B336D">
              <w:rPr>
                <w:rFonts w:eastAsia="Calibri"/>
                <w:sz w:val="24"/>
                <w:szCs w:val="24"/>
              </w:rPr>
              <w:t>15</w:t>
            </w:r>
            <w:r w:rsidR="00B756F0">
              <w:rPr>
                <w:rFonts w:eastAsia="Calibri"/>
                <w:sz w:val="24"/>
                <w:szCs w:val="24"/>
              </w:rPr>
              <w:t>6</w:t>
            </w:r>
            <w:r w:rsidRPr="006B336D">
              <w:rPr>
                <w:rFonts w:eastAsia="Calibri"/>
                <w:sz w:val="24"/>
                <w:szCs w:val="24"/>
              </w:rPr>
              <w:t>-15</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1.4.6.</w:t>
            </w:r>
          </w:p>
        </w:tc>
        <w:tc>
          <w:tcPr>
            <w:tcW w:w="8363" w:type="dxa"/>
          </w:tcPr>
          <w:p w:rsidR="00C170E3" w:rsidRPr="00C170E3" w:rsidRDefault="00C170E3" w:rsidP="00C170E3">
            <w:pPr>
              <w:rPr>
                <w:rFonts w:eastAsia="Calibri"/>
                <w:sz w:val="24"/>
                <w:szCs w:val="24"/>
              </w:rPr>
            </w:pPr>
            <w:r w:rsidRPr="00C170E3">
              <w:rPr>
                <w:rFonts w:eastAsia="Calibri"/>
                <w:sz w:val="24"/>
                <w:szCs w:val="24"/>
              </w:rPr>
              <w:t>Підсумки опитувань, які проводяться з метою моніторингу та покращення освітнього пр</w:t>
            </w:r>
            <w:r w:rsidR="006B336D">
              <w:rPr>
                <w:rFonts w:eastAsia="Calibri"/>
                <w:sz w:val="24"/>
                <w:szCs w:val="24"/>
              </w:rPr>
              <w:t>оцесу…………………………………………………………………..</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15</w:t>
            </w:r>
            <w:r w:rsidR="00B756F0">
              <w:rPr>
                <w:rFonts w:eastAsia="Calibri"/>
                <w:sz w:val="24"/>
                <w:szCs w:val="24"/>
              </w:rPr>
              <w:t>7</w:t>
            </w:r>
            <w:r w:rsidRPr="006B336D">
              <w:rPr>
                <w:rFonts w:eastAsia="Calibri"/>
                <w:sz w:val="24"/>
                <w:szCs w:val="24"/>
              </w:rPr>
              <w:t>-15</w:t>
            </w:r>
            <w:r w:rsidR="00B756F0">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1.5.</w:t>
            </w:r>
          </w:p>
        </w:tc>
        <w:tc>
          <w:tcPr>
            <w:tcW w:w="8363" w:type="dxa"/>
          </w:tcPr>
          <w:p w:rsidR="00C170E3" w:rsidRPr="00C170E3" w:rsidRDefault="00C170E3" w:rsidP="00C170E3">
            <w:pPr>
              <w:rPr>
                <w:rFonts w:eastAsia="Calibri"/>
                <w:b/>
                <w:sz w:val="24"/>
                <w:szCs w:val="24"/>
              </w:rPr>
            </w:pPr>
            <w:r w:rsidRPr="00C170E3">
              <w:rPr>
                <w:rFonts w:eastAsia="Calibri"/>
                <w:b/>
                <w:sz w:val="24"/>
                <w:szCs w:val="24"/>
              </w:rPr>
              <w:t>Кадрове забезпечення</w:t>
            </w:r>
            <w:r w:rsidRPr="00C170E3">
              <w:rPr>
                <w:rFonts w:eastAsia="Calibri"/>
                <w:sz w:val="24"/>
                <w:szCs w:val="24"/>
              </w:rPr>
              <w:t>.....................................................................</w:t>
            </w:r>
            <w:r w:rsidR="006B336D">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15</w:t>
            </w:r>
            <w:r w:rsidR="00B756F0">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1.5.1.</w:t>
            </w:r>
          </w:p>
        </w:tc>
        <w:tc>
          <w:tcPr>
            <w:tcW w:w="8363" w:type="dxa"/>
          </w:tcPr>
          <w:p w:rsidR="00C170E3" w:rsidRPr="00C170E3" w:rsidRDefault="00C170E3" w:rsidP="00C170E3">
            <w:pPr>
              <w:rPr>
                <w:rFonts w:eastAsia="Calibri"/>
                <w:sz w:val="24"/>
                <w:szCs w:val="24"/>
              </w:rPr>
            </w:pPr>
            <w:r w:rsidRPr="00C170E3">
              <w:rPr>
                <w:rFonts w:eastAsia="Calibri"/>
                <w:sz w:val="24"/>
                <w:szCs w:val="24"/>
              </w:rPr>
              <w:t>Організація роботи щодо кадрового з</w:t>
            </w:r>
            <w:r w:rsidR="006B336D">
              <w:rPr>
                <w:rFonts w:eastAsia="Calibri"/>
                <w:sz w:val="24"/>
                <w:szCs w:val="24"/>
              </w:rPr>
              <w:t>абезпечення університету………………</w:t>
            </w:r>
            <w:r w:rsidRPr="00C170E3">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15</w:t>
            </w:r>
            <w:r w:rsidR="00B756F0">
              <w:rPr>
                <w:rFonts w:eastAsia="Calibri"/>
                <w:sz w:val="24"/>
                <w:szCs w:val="24"/>
              </w:rPr>
              <w:t>9</w:t>
            </w:r>
            <w:r w:rsidRPr="006B336D">
              <w:rPr>
                <w:rFonts w:eastAsia="Calibri"/>
                <w:sz w:val="24"/>
                <w:szCs w:val="24"/>
              </w:rPr>
              <w:t>-1</w:t>
            </w:r>
            <w:r w:rsidR="00770A8D" w:rsidRPr="006B336D">
              <w:rPr>
                <w:rFonts w:eastAsia="Calibri"/>
                <w:sz w:val="24"/>
                <w:szCs w:val="24"/>
              </w:rPr>
              <w:t>6</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1.5.2.</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Аналіз забезпеченості освітнього процесу науково-педагогічними кадрами відповідно до вимог ліцензування та акредитації с</w:t>
            </w:r>
            <w:r w:rsidR="006B336D">
              <w:rPr>
                <w:rFonts w:eastAsia="Calibri"/>
                <w:sz w:val="24"/>
                <w:szCs w:val="24"/>
              </w:rPr>
              <w:t>пеціальностей у 2024/2025 н.р</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6</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1.5.3.</w:t>
            </w:r>
          </w:p>
        </w:tc>
        <w:tc>
          <w:tcPr>
            <w:tcW w:w="8363" w:type="dxa"/>
          </w:tcPr>
          <w:p w:rsidR="00C170E3" w:rsidRPr="00C170E3" w:rsidRDefault="00C170E3" w:rsidP="00C170E3">
            <w:pPr>
              <w:rPr>
                <w:rFonts w:eastAsia="Calibri"/>
                <w:sz w:val="24"/>
                <w:szCs w:val="24"/>
              </w:rPr>
            </w:pPr>
            <w:r w:rsidRPr="00C170E3">
              <w:rPr>
                <w:rFonts w:eastAsia="Calibri"/>
                <w:sz w:val="24"/>
                <w:szCs w:val="24"/>
              </w:rPr>
              <w:t>Аналіз структури та якісного складу навчально-допоміжного персоналу і шляхи його оптимізації відповідно до контин</w:t>
            </w:r>
            <w:r w:rsidR="006B336D">
              <w:rPr>
                <w:rFonts w:eastAsia="Calibri"/>
                <w:sz w:val="24"/>
                <w:szCs w:val="24"/>
              </w:rPr>
              <w:t>генту здобувачів освіти…………</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6</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lastRenderedPageBreak/>
              <w:t>1.5.4.</w:t>
            </w:r>
          </w:p>
        </w:tc>
        <w:tc>
          <w:tcPr>
            <w:tcW w:w="8363" w:type="dxa"/>
          </w:tcPr>
          <w:p w:rsidR="00C170E3" w:rsidRPr="00C170E3" w:rsidRDefault="00C170E3" w:rsidP="00C170E3">
            <w:pPr>
              <w:rPr>
                <w:rFonts w:eastAsia="Calibri"/>
                <w:sz w:val="24"/>
                <w:szCs w:val="24"/>
              </w:rPr>
            </w:pPr>
            <w:r w:rsidRPr="00C170E3">
              <w:rPr>
                <w:rFonts w:eastAsia="Calibri"/>
                <w:sz w:val="24"/>
                <w:szCs w:val="24"/>
              </w:rPr>
              <w:t>Аналіз стану підвищення кваліфікації науково-педагогічного і педагогічного персоналу</w:t>
            </w:r>
            <w:r w:rsidR="006B336D">
              <w:rPr>
                <w:rFonts w:eastAsia="Calibri"/>
                <w:sz w:val="24"/>
                <w:szCs w:val="24"/>
              </w:rPr>
              <w:t>…………………………………………………………………………..</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6</w:t>
            </w:r>
            <w:r w:rsidR="00B756F0">
              <w:rPr>
                <w:rFonts w:eastAsia="Calibri"/>
                <w:sz w:val="24"/>
                <w:szCs w:val="24"/>
              </w:rPr>
              <w:t>1</w:t>
            </w:r>
            <w:r w:rsidRPr="006B336D">
              <w:rPr>
                <w:rFonts w:eastAsia="Calibri"/>
                <w:sz w:val="24"/>
                <w:szCs w:val="24"/>
              </w:rPr>
              <w:t>-16</w:t>
            </w:r>
            <w:r w:rsidR="00B756F0">
              <w:rPr>
                <w:rFonts w:eastAsia="Calibri"/>
                <w:sz w:val="24"/>
                <w:szCs w:val="24"/>
              </w:rPr>
              <w:t>3</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1.6.</w:t>
            </w:r>
          </w:p>
        </w:tc>
        <w:tc>
          <w:tcPr>
            <w:tcW w:w="8363" w:type="dxa"/>
          </w:tcPr>
          <w:p w:rsidR="00C170E3" w:rsidRPr="00C170E3" w:rsidRDefault="00C170E3" w:rsidP="00C170E3">
            <w:pPr>
              <w:rPr>
                <w:rFonts w:eastAsia="Calibri"/>
                <w:b/>
                <w:sz w:val="24"/>
                <w:szCs w:val="24"/>
              </w:rPr>
            </w:pPr>
            <w:r w:rsidRPr="00C170E3">
              <w:rPr>
                <w:rFonts w:eastAsia="Calibri"/>
                <w:b/>
                <w:sz w:val="24"/>
                <w:szCs w:val="24"/>
              </w:rPr>
              <w:t>Організація роботи зі здобувачами освіти, які мають особливі освітні потреби</w:t>
            </w:r>
          </w:p>
        </w:tc>
        <w:tc>
          <w:tcPr>
            <w:tcW w:w="1134" w:type="dxa"/>
          </w:tcPr>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3</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1.6.1.</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Особливості організації роботи зі здобувачами освіти з особливими освітніми потребами та викладачами: інновації, досвід, співпраця із громадськими організаціями, заходи, які проводилися з пробл</w:t>
            </w:r>
            <w:r w:rsidR="006B336D">
              <w:rPr>
                <w:rFonts w:eastAsia="Calibri"/>
                <w:sz w:val="24"/>
                <w:szCs w:val="24"/>
              </w:rPr>
              <w:t>ем інвалідності та інклюзії……</w:t>
            </w:r>
          </w:p>
        </w:tc>
        <w:tc>
          <w:tcPr>
            <w:tcW w:w="1134" w:type="dxa"/>
          </w:tcPr>
          <w:p w:rsidR="00C170E3" w:rsidRPr="006B336D" w:rsidRDefault="00C170E3" w:rsidP="00C170E3">
            <w:pPr>
              <w:rPr>
                <w:rFonts w:eastAsia="Calibri"/>
                <w:sz w:val="24"/>
                <w:szCs w:val="24"/>
              </w:rPr>
            </w:pPr>
          </w:p>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3</w:t>
            </w:r>
            <w:r w:rsidRPr="006B336D">
              <w:rPr>
                <w:rFonts w:eastAsia="Calibri"/>
                <w:sz w:val="24"/>
                <w:szCs w:val="24"/>
              </w:rPr>
              <w:t>-16</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1.6.2.</w:t>
            </w:r>
          </w:p>
        </w:tc>
        <w:tc>
          <w:tcPr>
            <w:tcW w:w="8363" w:type="dxa"/>
          </w:tcPr>
          <w:p w:rsidR="00C170E3" w:rsidRPr="00C170E3" w:rsidRDefault="00C170E3" w:rsidP="006B336D">
            <w:pPr>
              <w:jc w:val="both"/>
              <w:rPr>
                <w:rFonts w:eastAsia="Calibri"/>
                <w:sz w:val="24"/>
                <w:szCs w:val="24"/>
              </w:rPr>
            </w:pPr>
            <w:r w:rsidRPr="00C170E3">
              <w:rPr>
                <w:rFonts w:eastAsia="Calibri"/>
                <w:sz w:val="24"/>
                <w:szCs w:val="24"/>
              </w:rPr>
              <w:t>Організація педагогічного, соціального</w:t>
            </w:r>
            <w:r w:rsidR="006B336D">
              <w:rPr>
                <w:rFonts w:eastAsia="Calibri"/>
                <w:sz w:val="24"/>
                <w:szCs w:val="24"/>
              </w:rPr>
              <w:t>, психологічного, медико-</w:t>
            </w:r>
            <w:r w:rsidRPr="00C170E3">
              <w:rPr>
                <w:rFonts w:eastAsia="Calibri"/>
                <w:sz w:val="24"/>
                <w:szCs w:val="24"/>
              </w:rPr>
              <w:t>реабілітаційного, технічного, фізкультурно-спортивного супроводу здобувачів освіти з інвалідністю</w:t>
            </w:r>
            <w:r w:rsidR="006B336D">
              <w:rPr>
                <w:rFonts w:eastAsia="Calibri"/>
                <w:sz w:val="24"/>
                <w:szCs w:val="24"/>
              </w:rPr>
              <w:t>…………………………………………………………………</w:t>
            </w:r>
          </w:p>
        </w:tc>
        <w:tc>
          <w:tcPr>
            <w:tcW w:w="1134" w:type="dxa"/>
          </w:tcPr>
          <w:p w:rsidR="00C170E3" w:rsidRPr="006B336D" w:rsidRDefault="00C170E3" w:rsidP="00C170E3">
            <w:pPr>
              <w:rPr>
                <w:rFonts w:eastAsia="Calibri"/>
                <w:sz w:val="24"/>
                <w:szCs w:val="24"/>
              </w:rPr>
            </w:pPr>
          </w:p>
          <w:p w:rsidR="006B336D" w:rsidRDefault="006B336D" w:rsidP="00770A8D">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4</w:t>
            </w:r>
            <w:r w:rsidRPr="006B336D">
              <w:rPr>
                <w:rFonts w:eastAsia="Calibri"/>
                <w:sz w:val="24"/>
                <w:szCs w:val="24"/>
              </w:rPr>
              <w:t>-16</w:t>
            </w:r>
            <w:r w:rsidR="00B756F0">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w:t>
            </w:r>
          </w:p>
        </w:tc>
        <w:tc>
          <w:tcPr>
            <w:tcW w:w="8363" w:type="dxa"/>
          </w:tcPr>
          <w:p w:rsidR="00C170E3" w:rsidRPr="00C170E3" w:rsidRDefault="00C170E3" w:rsidP="00C170E3">
            <w:pPr>
              <w:rPr>
                <w:rFonts w:eastAsia="Calibri"/>
                <w:b/>
                <w:sz w:val="24"/>
                <w:szCs w:val="24"/>
              </w:rPr>
            </w:pPr>
            <w:r w:rsidRPr="00C170E3">
              <w:rPr>
                <w:rFonts w:eastAsia="Calibri"/>
                <w:b/>
                <w:sz w:val="24"/>
                <w:szCs w:val="24"/>
              </w:rPr>
              <w:t>Виховна робота</w:t>
            </w:r>
            <w:r w:rsidR="006B336D">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6</w:t>
            </w:r>
            <w:r w:rsidRPr="006B336D">
              <w:rPr>
                <w:rFonts w:eastAsia="Calibri"/>
                <w:sz w:val="24"/>
                <w:szCs w:val="24"/>
              </w:rPr>
              <w:t>-16</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1.7.1.</w:t>
            </w:r>
          </w:p>
        </w:tc>
        <w:tc>
          <w:tcPr>
            <w:tcW w:w="8363" w:type="dxa"/>
          </w:tcPr>
          <w:p w:rsidR="00C170E3" w:rsidRPr="00C170E3" w:rsidRDefault="00C170E3" w:rsidP="00C170E3">
            <w:pPr>
              <w:rPr>
                <w:rFonts w:eastAsia="Calibri"/>
                <w:sz w:val="24"/>
                <w:szCs w:val="24"/>
              </w:rPr>
            </w:pPr>
            <w:r w:rsidRPr="00C170E3">
              <w:rPr>
                <w:rFonts w:eastAsia="Calibri"/>
                <w:sz w:val="24"/>
                <w:szCs w:val="24"/>
              </w:rPr>
              <w:t>Аналіз роботи органів студентського самоврядування………………</w:t>
            </w:r>
            <w:r w:rsidR="006B336D">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7</w:t>
            </w:r>
            <w:r w:rsidRPr="006B336D">
              <w:rPr>
                <w:rFonts w:eastAsia="Calibri"/>
                <w:sz w:val="24"/>
                <w:szCs w:val="24"/>
              </w:rPr>
              <w:t>-16</w:t>
            </w:r>
            <w:r w:rsidR="00B756F0">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1.7.2.</w:t>
            </w:r>
          </w:p>
        </w:tc>
        <w:tc>
          <w:tcPr>
            <w:tcW w:w="8363" w:type="dxa"/>
          </w:tcPr>
          <w:p w:rsidR="00C170E3" w:rsidRPr="00C170E3" w:rsidRDefault="00C170E3" w:rsidP="00C170E3">
            <w:pPr>
              <w:rPr>
                <w:rFonts w:eastAsia="Calibri"/>
                <w:sz w:val="24"/>
                <w:szCs w:val="24"/>
              </w:rPr>
            </w:pPr>
            <w:r w:rsidRPr="00C170E3">
              <w:rPr>
                <w:rFonts w:eastAsia="Calibri"/>
                <w:sz w:val="24"/>
                <w:szCs w:val="24"/>
              </w:rPr>
              <w:t>Національно-патріотич</w:t>
            </w:r>
            <w:r w:rsidR="006B336D">
              <w:rPr>
                <w:rFonts w:eastAsia="Calibri"/>
                <w:sz w:val="24"/>
                <w:szCs w:val="24"/>
              </w:rPr>
              <w:t>не виховання………………………………………………</w:t>
            </w:r>
          </w:p>
        </w:tc>
        <w:tc>
          <w:tcPr>
            <w:tcW w:w="1134" w:type="dxa"/>
          </w:tcPr>
          <w:p w:rsidR="00C170E3" w:rsidRPr="006B336D" w:rsidRDefault="00C170E3" w:rsidP="00B756F0">
            <w:pPr>
              <w:rPr>
                <w:rFonts w:eastAsia="Calibri"/>
                <w:sz w:val="24"/>
                <w:szCs w:val="24"/>
              </w:rPr>
            </w:pPr>
            <w:r w:rsidRPr="006B336D">
              <w:rPr>
                <w:rFonts w:eastAsia="Calibri"/>
                <w:sz w:val="24"/>
                <w:szCs w:val="24"/>
              </w:rPr>
              <w:t>16</w:t>
            </w:r>
            <w:r w:rsidR="00B756F0">
              <w:rPr>
                <w:rFonts w:eastAsia="Calibri"/>
                <w:sz w:val="24"/>
                <w:szCs w:val="24"/>
              </w:rPr>
              <w:t>8</w:t>
            </w:r>
            <w:r w:rsidRPr="006B336D">
              <w:rPr>
                <w:rFonts w:eastAsia="Calibri"/>
                <w:sz w:val="24"/>
                <w:szCs w:val="24"/>
              </w:rPr>
              <w:t>-1</w:t>
            </w:r>
            <w:r w:rsidR="00770A8D" w:rsidRPr="006B336D">
              <w:rPr>
                <w:rFonts w:eastAsia="Calibri"/>
                <w:sz w:val="24"/>
                <w:szCs w:val="24"/>
              </w:rPr>
              <w:t>7</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1.7.3.</w:t>
            </w:r>
          </w:p>
        </w:tc>
        <w:tc>
          <w:tcPr>
            <w:tcW w:w="8363" w:type="dxa"/>
          </w:tcPr>
          <w:p w:rsidR="00C170E3" w:rsidRPr="00C170E3" w:rsidRDefault="00C170E3" w:rsidP="00C170E3">
            <w:pPr>
              <w:rPr>
                <w:rFonts w:eastAsia="Calibri"/>
                <w:sz w:val="24"/>
                <w:szCs w:val="24"/>
              </w:rPr>
            </w:pPr>
            <w:r w:rsidRPr="00C170E3">
              <w:rPr>
                <w:rFonts w:eastAsia="Calibri"/>
                <w:sz w:val="24"/>
                <w:szCs w:val="24"/>
              </w:rPr>
              <w:t>Соціальні акції; волонтерс</w:t>
            </w:r>
            <w:r w:rsidR="006B336D">
              <w:rPr>
                <w:rFonts w:eastAsia="Calibri"/>
                <w:sz w:val="24"/>
                <w:szCs w:val="24"/>
              </w:rPr>
              <w:t>ька діяльність…………………………………………</w:t>
            </w:r>
            <w:r w:rsidRPr="00C170E3">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7</w:t>
            </w:r>
            <w:r w:rsidR="00B756F0">
              <w:rPr>
                <w:rFonts w:eastAsia="Calibri"/>
                <w:sz w:val="24"/>
                <w:szCs w:val="24"/>
              </w:rPr>
              <w:t>1</w:t>
            </w:r>
            <w:r w:rsidRPr="006B336D">
              <w:rPr>
                <w:rFonts w:eastAsia="Calibri"/>
                <w:sz w:val="24"/>
                <w:szCs w:val="24"/>
              </w:rPr>
              <w:t>-1</w:t>
            </w:r>
            <w:r w:rsidR="00770A8D" w:rsidRPr="006B336D">
              <w:rPr>
                <w:rFonts w:eastAsia="Calibri"/>
                <w:sz w:val="24"/>
                <w:szCs w:val="24"/>
              </w:rPr>
              <w:t>7</w:t>
            </w:r>
            <w:r w:rsidR="00B756F0">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1.7.4.</w:t>
            </w:r>
          </w:p>
        </w:tc>
        <w:tc>
          <w:tcPr>
            <w:tcW w:w="8363" w:type="dxa"/>
          </w:tcPr>
          <w:p w:rsidR="00C170E3" w:rsidRPr="00C170E3" w:rsidRDefault="00C170E3" w:rsidP="00C170E3">
            <w:pPr>
              <w:rPr>
                <w:rFonts w:eastAsia="Calibri"/>
                <w:sz w:val="24"/>
                <w:szCs w:val="24"/>
              </w:rPr>
            </w:pPr>
            <w:r w:rsidRPr="00C170E3">
              <w:rPr>
                <w:rFonts w:eastAsia="Calibri"/>
                <w:sz w:val="24"/>
                <w:szCs w:val="24"/>
              </w:rPr>
              <w:t>Культурно-масова д</w:t>
            </w:r>
            <w:r w:rsidR="006B336D">
              <w:rPr>
                <w:rFonts w:eastAsia="Calibri"/>
                <w:sz w:val="24"/>
                <w:szCs w:val="24"/>
              </w:rPr>
              <w:t>іяльність………………………………………………………</w:t>
            </w:r>
          </w:p>
        </w:tc>
        <w:tc>
          <w:tcPr>
            <w:tcW w:w="1134" w:type="dxa"/>
          </w:tcPr>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7</w:t>
            </w:r>
            <w:r w:rsidR="00B756F0">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1.7.5.</w:t>
            </w:r>
          </w:p>
        </w:tc>
        <w:tc>
          <w:tcPr>
            <w:tcW w:w="8363" w:type="dxa"/>
          </w:tcPr>
          <w:p w:rsidR="00C170E3" w:rsidRPr="00C170E3" w:rsidRDefault="00C170E3" w:rsidP="00C170E3">
            <w:pPr>
              <w:rPr>
                <w:rFonts w:eastAsia="Calibri"/>
                <w:sz w:val="24"/>
                <w:szCs w:val="24"/>
              </w:rPr>
            </w:pPr>
            <w:r w:rsidRPr="00C170E3">
              <w:rPr>
                <w:rFonts w:eastAsia="Calibri"/>
                <w:sz w:val="24"/>
                <w:szCs w:val="24"/>
              </w:rPr>
              <w:t>Спортивно-масова діяль</w:t>
            </w:r>
            <w:r w:rsidR="006B336D">
              <w:rPr>
                <w:rFonts w:eastAsia="Calibri"/>
                <w:sz w:val="24"/>
                <w:szCs w:val="24"/>
              </w:rPr>
              <w:t>ність………………………………………………………</w:t>
            </w:r>
          </w:p>
        </w:tc>
        <w:tc>
          <w:tcPr>
            <w:tcW w:w="1134" w:type="dxa"/>
          </w:tcPr>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7</w:t>
            </w:r>
            <w:r w:rsidR="00B756F0">
              <w:rPr>
                <w:rFonts w:eastAsia="Calibri"/>
                <w:sz w:val="24"/>
                <w:szCs w:val="24"/>
              </w:rPr>
              <w:t>2</w:t>
            </w:r>
            <w:r w:rsidRPr="006B336D">
              <w:rPr>
                <w:rFonts w:eastAsia="Calibri"/>
                <w:sz w:val="24"/>
                <w:szCs w:val="24"/>
              </w:rPr>
              <w:t>-17</w:t>
            </w:r>
            <w:r w:rsidR="00B756F0">
              <w:rPr>
                <w:rFonts w:eastAsia="Calibri"/>
                <w:sz w:val="24"/>
                <w:szCs w:val="24"/>
              </w:rPr>
              <w:t>3</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1.7.6.</w:t>
            </w:r>
          </w:p>
        </w:tc>
        <w:tc>
          <w:tcPr>
            <w:tcW w:w="8363" w:type="dxa"/>
          </w:tcPr>
          <w:p w:rsidR="00C170E3" w:rsidRPr="00C170E3" w:rsidRDefault="00C170E3" w:rsidP="00C170E3">
            <w:pPr>
              <w:rPr>
                <w:rFonts w:eastAsia="Calibri"/>
                <w:sz w:val="24"/>
                <w:szCs w:val="24"/>
              </w:rPr>
            </w:pPr>
            <w:r w:rsidRPr="00C170E3">
              <w:rPr>
                <w:rFonts w:eastAsia="Calibri"/>
                <w:sz w:val="24"/>
                <w:szCs w:val="24"/>
              </w:rPr>
              <w:t>Дозвіллєва діял</w:t>
            </w:r>
            <w:r w:rsidR="00212E71">
              <w:rPr>
                <w:rFonts w:eastAsia="Calibri"/>
                <w:sz w:val="24"/>
                <w:szCs w:val="24"/>
              </w:rPr>
              <w:t>ьність……………………………………………………………….</w:t>
            </w:r>
          </w:p>
        </w:tc>
        <w:tc>
          <w:tcPr>
            <w:tcW w:w="1134" w:type="dxa"/>
          </w:tcPr>
          <w:p w:rsidR="00C170E3" w:rsidRPr="006B336D" w:rsidRDefault="00C170E3" w:rsidP="00B756F0">
            <w:pPr>
              <w:rPr>
                <w:rFonts w:eastAsia="Calibri"/>
                <w:sz w:val="24"/>
                <w:szCs w:val="24"/>
              </w:rPr>
            </w:pPr>
            <w:r w:rsidRPr="006B336D">
              <w:rPr>
                <w:rFonts w:eastAsia="Calibri"/>
                <w:sz w:val="24"/>
                <w:szCs w:val="24"/>
              </w:rPr>
              <w:t>17</w:t>
            </w:r>
            <w:r w:rsidR="00B756F0">
              <w:rPr>
                <w:rFonts w:eastAsia="Calibri"/>
                <w:sz w:val="24"/>
                <w:szCs w:val="24"/>
              </w:rPr>
              <w:t>3</w:t>
            </w:r>
            <w:r w:rsidRPr="006B336D">
              <w:rPr>
                <w:rFonts w:eastAsia="Calibri"/>
                <w:sz w:val="24"/>
                <w:szCs w:val="24"/>
              </w:rPr>
              <w:t>-17</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 xml:space="preserve">2. </w:t>
            </w:r>
          </w:p>
        </w:tc>
        <w:tc>
          <w:tcPr>
            <w:tcW w:w="8363" w:type="dxa"/>
          </w:tcPr>
          <w:p w:rsidR="00C170E3" w:rsidRPr="00C170E3" w:rsidRDefault="00C170E3" w:rsidP="00C170E3">
            <w:pPr>
              <w:rPr>
                <w:rFonts w:eastAsia="Calibri"/>
                <w:b/>
                <w:sz w:val="24"/>
                <w:szCs w:val="24"/>
              </w:rPr>
            </w:pPr>
            <w:r w:rsidRPr="00C170E3">
              <w:rPr>
                <w:rFonts w:eastAsia="Calibri"/>
                <w:b/>
                <w:sz w:val="24"/>
                <w:szCs w:val="24"/>
              </w:rPr>
              <w:t>Науково-дослідна робота та міжнародна діяльність</w:t>
            </w:r>
            <w:r w:rsidR="00212E71">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17</w:t>
            </w:r>
            <w:r w:rsidR="00B756F0">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Завершені науково-дослідні та технічні розробки, що можуть бути запропоновані для впровадження, тематика н</w:t>
            </w:r>
            <w:r w:rsidR="00212E71">
              <w:rPr>
                <w:rFonts w:eastAsia="Calibri"/>
                <w:sz w:val="24"/>
                <w:szCs w:val="24"/>
              </w:rPr>
              <w:t>аукових досліджень………………</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17</w:t>
            </w:r>
            <w:r w:rsidR="00B756F0">
              <w:rPr>
                <w:rFonts w:eastAsia="Calibri"/>
                <w:sz w:val="24"/>
                <w:szCs w:val="24"/>
              </w:rPr>
              <w:t>4</w:t>
            </w:r>
            <w:r w:rsidRPr="006B336D">
              <w:rPr>
                <w:rFonts w:eastAsia="Calibri"/>
                <w:sz w:val="24"/>
                <w:szCs w:val="24"/>
              </w:rPr>
              <w:t>-17</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2.2.</w:t>
            </w:r>
          </w:p>
        </w:tc>
        <w:tc>
          <w:tcPr>
            <w:tcW w:w="8363" w:type="dxa"/>
          </w:tcPr>
          <w:p w:rsidR="00C170E3" w:rsidRPr="00C170E3" w:rsidRDefault="00C170E3" w:rsidP="00212E71">
            <w:pPr>
              <w:rPr>
                <w:rFonts w:eastAsia="Calibri"/>
                <w:sz w:val="24"/>
                <w:szCs w:val="24"/>
              </w:rPr>
            </w:pPr>
            <w:r w:rsidRPr="00C170E3">
              <w:rPr>
                <w:rFonts w:eastAsia="Calibri"/>
                <w:sz w:val="24"/>
                <w:szCs w:val="24"/>
              </w:rPr>
              <w:t>Діяльність наукових шкіл з</w:t>
            </w:r>
            <w:r w:rsidR="00212E71">
              <w:rPr>
                <w:rFonts w:eastAsia="Calibri"/>
                <w:sz w:val="24"/>
                <w:szCs w:val="24"/>
              </w:rPr>
              <w:t>а 2024/2025 н. р………………………………………</w:t>
            </w:r>
          </w:p>
        </w:tc>
        <w:tc>
          <w:tcPr>
            <w:tcW w:w="1134" w:type="dxa"/>
          </w:tcPr>
          <w:p w:rsidR="00C170E3" w:rsidRPr="006B336D" w:rsidRDefault="00C170E3" w:rsidP="00B756F0">
            <w:pPr>
              <w:rPr>
                <w:rFonts w:eastAsia="Calibri"/>
                <w:sz w:val="24"/>
                <w:szCs w:val="24"/>
              </w:rPr>
            </w:pPr>
            <w:r w:rsidRPr="006B336D">
              <w:rPr>
                <w:rFonts w:eastAsia="Calibri"/>
                <w:sz w:val="24"/>
                <w:szCs w:val="24"/>
              </w:rPr>
              <w:t>17</w:t>
            </w:r>
            <w:r w:rsidR="00B756F0">
              <w:rPr>
                <w:rFonts w:eastAsia="Calibri"/>
                <w:sz w:val="24"/>
                <w:szCs w:val="24"/>
              </w:rPr>
              <w:t>7</w:t>
            </w:r>
            <w:r w:rsidRPr="006B336D">
              <w:rPr>
                <w:rFonts w:eastAsia="Calibri"/>
                <w:sz w:val="24"/>
                <w:szCs w:val="24"/>
              </w:rPr>
              <w:t>-17</w:t>
            </w:r>
            <w:r w:rsidR="00B756F0">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2.3.</w:t>
            </w:r>
          </w:p>
        </w:tc>
        <w:tc>
          <w:tcPr>
            <w:tcW w:w="8363" w:type="dxa"/>
          </w:tcPr>
          <w:p w:rsidR="00C170E3" w:rsidRPr="00C170E3" w:rsidRDefault="00C170E3" w:rsidP="00212E71">
            <w:pPr>
              <w:jc w:val="both"/>
              <w:rPr>
                <w:rFonts w:eastAsia="Calibri"/>
                <w:sz w:val="24"/>
                <w:szCs w:val="24"/>
              </w:rPr>
            </w:pPr>
            <w:r w:rsidRPr="00C170E3">
              <w:rPr>
                <w:rFonts w:eastAsia="Calibri"/>
                <w:sz w:val="24"/>
                <w:szCs w:val="24"/>
              </w:rPr>
              <w:t>Підготовка наукових кадрів, керівництво виконанням дисертаційних досліджень та участь співробітників в атестації наукових кадрів як керівника, члена експертної ради чи офіційно</w:t>
            </w:r>
            <w:r w:rsidR="00212E71">
              <w:rPr>
                <w:rFonts w:eastAsia="Calibri"/>
                <w:sz w:val="24"/>
                <w:szCs w:val="24"/>
              </w:rPr>
              <w:t>го опонента……………………………………</w:t>
            </w:r>
          </w:p>
        </w:tc>
        <w:tc>
          <w:tcPr>
            <w:tcW w:w="1134" w:type="dxa"/>
          </w:tcPr>
          <w:p w:rsidR="00C170E3" w:rsidRPr="006B336D" w:rsidRDefault="00C170E3" w:rsidP="00C170E3">
            <w:pPr>
              <w:rPr>
                <w:rFonts w:eastAsia="Calibri"/>
                <w:sz w:val="24"/>
                <w:szCs w:val="24"/>
              </w:rPr>
            </w:pPr>
          </w:p>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17</w:t>
            </w:r>
            <w:r w:rsidR="00B756F0">
              <w:rPr>
                <w:rFonts w:eastAsia="Calibri"/>
                <w:sz w:val="24"/>
                <w:szCs w:val="24"/>
              </w:rPr>
              <w:t>8</w:t>
            </w:r>
            <w:r w:rsidRPr="006B336D">
              <w:rPr>
                <w:rFonts w:eastAsia="Calibri"/>
                <w:sz w:val="24"/>
                <w:szCs w:val="24"/>
              </w:rPr>
              <w:t>-1</w:t>
            </w:r>
            <w:r w:rsidR="00B756F0">
              <w:rPr>
                <w:rFonts w:eastAsia="Calibri"/>
                <w:sz w:val="24"/>
                <w:szCs w:val="24"/>
              </w:rPr>
              <w:t>80</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2.4.</w:t>
            </w:r>
          </w:p>
        </w:tc>
        <w:tc>
          <w:tcPr>
            <w:tcW w:w="8363" w:type="dxa"/>
          </w:tcPr>
          <w:p w:rsidR="00C170E3" w:rsidRPr="00C170E3" w:rsidRDefault="00C170E3" w:rsidP="00C170E3">
            <w:pPr>
              <w:rPr>
                <w:rFonts w:eastAsia="Calibri"/>
                <w:sz w:val="24"/>
                <w:szCs w:val="24"/>
              </w:rPr>
            </w:pPr>
            <w:r w:rsidRPr="00C170E3">
              <w:rPr>
                <w:rFonts w:eastAsia="Calibri"/>
                <w:sz w:val="24"/>
                <w:szCs w:val="24"/>
              </w:rPr>
              <w:t>Підготовка співробітниками наукових публікацій, виданих у межах України за 2024/2025 н.</w:t>
            </w:r>
            <w:r w:rsidR="00212E71">
              <w:rPr>
                <w:rFonts w:eastAsia="Calibri"/>
                <w:sz w:val="24"/>
                <w:szCs w:val="24"/>
              </w:rPr>
              <w:t xml:space="preserve"> р………………………………………………………………………..</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w:t>
            </w:r>
            <w:r w:rsidR="00B756F0">
              <w:rPr>
                <w:rFonts w:eastAsia="Calibri"/>
                <w:sz w:val="24"/>
                <w:szCs w:val="24"/>
              </w:rPr>
              <w:t>80</w:t>
            </w:r>
            <w:r w:rsidRPr="006B336D">
              <w:rPr>
                <w:rFonts w:eastAsia="Calibri"/>
                <w:sz w:val="24"/>
                <w:szCs w:val="24"/>
              </w:rPr>
              <w:t>-1</w:t>
            </w:r>
            <w:r w:rsidR="00770A8D" w:rsidRPr="006B336D">
              <w:rPr>
                <w:rFonts w:eastAsia="Calibri"/>
                <w:sz w:val="24"/>
                <w:szCs w:val="24"/>
              </w:rPr>
              <w:t>8</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2.5.</w:t>
            </w:r>
          </w:p>
        </w:tc>
        <w:tc>
          <w:tcPr>
            <w:tcW w:w="8363" w:type="dxa"/>
          </w:tcPr>
          <w:p w:rsidR="00C170E3" w:rsidRPr="00C170E3" w:rsidRDefault="00C170E3" w:rsidP="00C170E3">
            <w:pPr>
              <w:rPr>
                <w:rFonts w:eastAsia="Calibri"/>
                <w:sz w:val="24"/>
                <w:szCs w:val="24"/>
              </w:rPr>
            </w:pPr>
            <w:r w:rsidRPr="00C170E3">
              <w:rPr>
                <w:rFonts w:eastAsia="Calibri"/>
                <w:sz w:val="24"/>
                <w:szCs w:val="24"/>
              </w:rPr>
              <w:t>Підготовка співробітниками наукових публікаці</w:t>
            </w:r>
            <w:r w:rsidR="00212E71">
              <w:rPr>
                <w:rFonts w:eastAsia="Calibri"/>
                <w:sz w:val="24"/>
                <w:szCs w:val="24"/>
              </w:rPr>
              <w:t>й, виданих за межами України.</w:t>
            </w:r>
          </w:p>
        </w:tc>
        <w:tc>
          <w:tcPr>
            <w:tcW w:w="1134" w:type="dxa"/>
          </w:tcPr>
          <w:p w:rsidR="00C170E3" w:rsidRPr="006B336D" w:rsidRDefault="00C170E3" w:rsidP="00B756F0">
            <w:pPr>
              <w:rPr>
                <w:rFonts w:eastAsia="Calibri"/>
                <w:sz w:val="24"/>
                <w:szCs w:val="24"/>
              </w:rPr>
            </w:pPr>
            <w:r w:rsidRPr="006B336D">
              <w:rPr>
                <w:rFonts w:eastAsia="Calibri"/>
                <w:sz w:val="24"/>
                <w:szCs w:val="24"/>
              </w:rPr>
              <w:t>1</w:t>
            </w:r>
            <w:r w:rsidR="00770A8D" w:rsidRPr="006B336D">
              <w:rPr>
                <w:rFonts w:eastAsia="Calibri"/>
                <w:sz w:val="24"/>
                <w:szCs w:val="24"/>
              </w:rPr>
              <w:t>8</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2.6.</w:t>
            </w:r>
          </w:p>
        </w:tc>
        <w:tc>
          <w:tcPr>
            <w:tcW w:w="8363" w:type="dxa"/>
          </w:tcPr>
          <w:p w:rsidR="00C170E3" w:rsidRPr="00C170E3" w:rsidRDefault="00C170E3" w:rsidP="00212E71">
            <w:pPr>
              <w:rPr>
                <w:rFonts w:eastAsia="Calibri"/>
                <w:sz w:val="24"/>
                <w:szCs w:val="24"/>
              </w:rPr>
            </w:pPr>
            <w:r w:rsidRPr="00C170E3">
              <w:rPr>
                <w:rFonts w:eastAsia="Calibri"/>
                <w:sz w:val="24"/>
                <w:szCs w:val="24"/>
              </w:rPr>
              <w:t>Про власні наукові видання……………………………………………………</w:t>
            </w:r>
            <w:r w:rsidR="00212E71">
              <w:rPr>
                <w:rFonts w:eastAsia="Calibri"/>
                <w:sz w:val="24"/>
                <w:szCs w:val="24"/>
              </w:rPr>
              <w:t>….</w:t>
            </w:r>
            <w:r w:rsidRPr="00C170E3">
              <w:rPr>
                <w:rFonts w:eastAsia="Calibri"/>
                <w:sz w:val="24"/>
                <w:szCs w:val="24"/>
              </w:rPr>
              <w:t>.</w:t>
            </w:r>
          </w:p>
        </w:tc>
        <w:tc>
          <w:tcPr>
            <w:tcW w:w="1134" w:type="dxa"/>
          </w:tcPr>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2.7.</w:t>
            </w:r>
          </w:p>
        </w:tc>
        <w:tc>
          <w:tcPr>
            <w:tcW w:w="8363" w:type="dxa"/>
          </w:tcPr>
          <w:p w:rsidR="00C170E3" w:rsidRPr="00C170E3" w:rsidRDefault="00C170E3" w:rsidP="00C170E3">
            <w:pPr>
              <w:rPr>
                <w:rFonts w:eastAsia="Calibri"/>
                <w:sz w:val="24"/>
                <w:szCs w:val="24"/>
              </w:rPr>
            </w:pPr>
            <w:r w:rsidRPr="00C170E3">
              <w:rPr>
                <w:rFonts w:eastAsia="Calibri"/>
                <w:sz w:val="24"/>
                <w:szCs w:val="24"/>
              </w:rPr>
              <w:t>Організація власними силами наукових конф</w:t>
            </w:r>
            <w:r w:rsidR="00212E71">
              <w:rPr>
                <w:rFonts w:eastAsia="Calibri"/>
                <w:sz w:val="24"/>
                <w:szCs w:val="24"/>
              </w:rPr>
              <w:t>еренцій у 2024/2025 н. р…………</w:t>
            </w:r>
          </w:p>
        </w:tc>
        <w:tc>
          <w:tcPr>
            <w:tcW w:w="1134" w:type="dxa"/>
          </w:tcPr>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1</w:t>
            </w:r>
            <w:r w:rsidRPr="006B336D">
              <w:rPr>
                <w:rFonts w:eastAsia="Calibri"/>
                <w:sz w:val="24"/>
                <w:szCs w:val="24"/>
              </w:rPr>
              <w:t>-18</w:t>
            </w:r>
            <w:r w:rsidR="00B756F0">
              <w:rPr>
                <w:rFonts w:eastAsia="Calibri"/>
                <w:sz w:val="24"/>
                <w:szCs w:val="24"/>
              </w:rPr>
              <w:t>5</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2.8.</w:t>
            </w:r>
          </w:p>
        </w:tc>
        <w:tc>
          <w:tcPr>
            <w:tcW w:w="8363" w:type="dxa"/>
          </w:tcPr>
          <w:p w:rsidR="00C170E3" w:rsidRPr="00C170E3" w:rsidRDefault="00C170E3" w:rsidP="00C170E3">
            <w:pPr>
              <w:rPr>
                <w:rFonts w:eastAsia="Calibri"/>
                <w:sz w:val="24"/>
                <w:szCs w:val="24"/>
              </w:rPr>
            </w:pPr>
            <w:r w:rsidRPr="00C170E3">
              <w:rPr>
                <w:rFonts w:eastAsia="Calibri"/>
                <w:sz w:val="24"/>
                <w:szCs w:val="24"/>
              </w:rPr>
              <w:t>Подання документів на право інтеле</w:t>
            </w:r>
            <w:r w:rsidR="00212E71">
              <w:rPr>
                <w:rFonts w:eastAsia="Calibri"/>
                <w:sz w:val="24"/>
                <w:szCs w:val="24"/>
              </w:rPr>
              <w:t>ктуальної власності………………………..</w:t>
            </w:r>
          </w:p>
        </w:tc>
        <w:tc>
          <w:tcPr>
            <w:tcW w:w="1134" w:type="dxa"/>
          </w:tcPr>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5</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2.9.</w:t>
            </w:r>
          </w:p>
        </w:tc>
        <w:tc>
          <w:tcPr>
            <w:tcW w:w="8363" w:type="dxa"/>
          </w:tcPr>
          <w:p w:rsidR="00C170E3" w:rsidRPr="00C170E3" w:rsidRDefault="00C170E3" w:rsidP="00C170E3">
            <w:pPr>
              <w:rPr>
                <w:rFonts w:eastAsia="Calibri"/>
                <w:sz w:val="24"/>
                <w:szCs w:val="24"/>
              </w:rPr>
            </w:pPr>
            <w:r w:rsidRPr="00C170E3">
              <w:rPr>
                <w:rFonts w:eastAsia="Calibri"/>
                <w:sz w:val="24"/>
                <w:szCs w:val="24"/>
              </w:rPr>
              <w:t>Подання проєктів на отрим</w:t>
            </w:r>
            <w:r w:rsidR="00212E71">
              <w:rPr>
                <w:rFonts w:eastAsia="Calibri"/>
                <w:sz w:val="24"/>
                <w:szCs w:val="24"/>
              </w:rPr>
              <w:t>ання грантів………………………………………….</w:t>
            </w:r>
          </w:p>
        </w:tc>
        <w:tc>
          <w:tcPr>
            <w:tcW w:w="1134" w:type="dxa"/>
          </w:tcPr>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5</w:t>
            </w:r>
            <w:r w:rsidRPr="006B336D">
              <w:rPr>
                <w:rFonts w:eastAsia="Calibri"/>
                <w:sz w:val="24"/>
                <w:szCs w:val="24"/>
              </w:rPr>
              <w:t>-18</w:t>
            </w:r>
            <w:r w:rsidR="00B756F0">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2.10.</w:t>
            </w:r>
          </w:p>
        </w:tc>
        <w:tc>
          <w:tcPr>
            <w:tcW w:w="8363" w:type="dxa"/>
          </w:tcPr>
          <w:p w:rsidR="00C170E3" w:rsidRPr="00C170E3" w:rsidRDefault="00C170E3" w:rsidP="00C170E3">
            <w:pPr>
              <w:rPr>
                <w:rFonts w:eastAsia="Calibri"/>
                <w:sz w:val="24"/>
                <w:szCs w:val="24"/>
              </w:rPr>
            </w:pPr>
            <w:r w:rsidRPr="00C170E3">
              <w:rPr>
                <w:rFonts w:eastAsia="Calibri"/>
                <w:sz w:val="24"/>
                <w:szCs w:val="24"/>
              </w:rPr>
              <w:t xml:space="preserve">Участь викладачів, співробітників та студентів у міжнародних зарубіжних заходах у 2024/2025 </w:t>
            </w:r>
            <w:r w:rsidR="00212E71">
              <w:rPr>
                <w:rFonts w:eastAsia="Calibri"/>
                <w:sz w:val="24"/>
                <w:szCs w:val="24"/>
              </w:rPr>
              <w:t>н. р……………………………………………………………</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7</w:t>
            </w:r>
            <w:r w:rsidRPr="006B336D">
              <w:rPr>
                <w:rFonts w:eastAsia="Calibri"/>
                <w:sz w:val="24"/>
                <w:szCs w:val="24"/>
              </w:rPr>
              <w:t>-18</w:t>
            </w:r>
            <w:r w:rsidR="00B756F0">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2.11.</w:t>
            </w:r>
          </w:p>
        </w:tc>
        <w:tc>
          <w:tcPr>
            <w:tcW w:w="8363" w:type="dxa"/>
          </w:tcPr>
          <w:p w:rsidR="00C170E3" w:rsidRPr="00C170E3" w:rsidRDefault="00C170E3" w:rsidP="00212E71">
            <w:pPr>
              <w:jc w:val="both"/>
              <w:rPr>
                <w:rFonts w:eastAsia="Calibri"/>
                <w:sz w:val="24"/>
                <w:szCs w:val="24"/>
              </w:rPr>
            </w:pPr>
            <w:r w:rsidRPr="00C170E3">
              <w:rPr>
                <w:rFonts w:eastAsia="Calibri"/>
                <w:sz w:val="24"/>
                <w:szCs w:val="24"/>
              </w:rPr>
              <w:t>Робота викладачів, співробітників та студентів підрозділу міжнародним експертом та рецензування статей у м</w:t>
            </w:r>
            <w:r w:rsidR="00212E71">
              <w:rPr>
                <w:rFonts w:eastAsia="Calibri"/>
                <w:sz w:val="24"/>
                <w:szCs w:val="24"/>
              </w:rPr>
              <w:t>іжнародних виданнях……………………</w:t>
            </w:r>
          </w:p>
        </w:tc>
        <w:tc>
          <w:tcPr>
            <w:tcW w:w="1134" w:type="dxa"/>
          </w:tcPr>
          <w:p w:rsidR="00C170E3" w:rsidRPr="006B336D" w:rsidRDefault="00C170E3" w:rsidP="00C170E3">
            <w:pPr>
              <w:rPr>
                <w:rFonts w:eastAsia="Calibri"/>
                <w:sz w:val="24"/>
                <w:szCs w:val="24"/>
              </w:rPr>
            </w:pPr>
          </w:p>
          <w:p w:rsidR="00C170E3" w:rsidRPr="006B336D" w:rsidRDefault="00C170E3" w:rsidP="00B756F0">
            <w:pPr>
              <w:rPr>
                <w:rFonts w:eastAsia="Calibri"/>
                <w:sz w:val="24"/>
                <w:szCs w:val="24"/>
              </w:rPr>
            </w:pPr>
            <w:r w:rsidRPr="006B336D">
              <w:rPr>
                <w:rFonts w:eastAsia="Calibri"/>
                <w:sz w:val="24"/>
                <w:szCs w:val="24"/>
              </w:rPr>
              <w:t>18</w:t>
            </w:r>
            <w:r w:rsidR="00B756F0">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2.12.</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Участь викладачів, співробітників та студентів підрозділу у міжнародних професійних об’єднаннях, науко</w:t>
            </w:r>
            <w:r w:rsidR="00212E71">
              <w:rPr>
                <w:rFonts w:eastAsia="Calibri"/>
                <w:sz w:val="24"/>
                <w:szCs w:val="24"/>
              </w:rPr>
              <w:t>вих спільнотах тощо……………………………</w:t>
            </w:r>
          </w:p>
        </w:tc>
        <w:tc>
          <w:tcPr>
            <w:tcW w:w="1134" w:type="dxa"/>
          </w:tcPr>
          <w:p w:rsidR="00C170E3" w:rsidRPr="00B756F0" w:rsidRDefault="00C170E3" w:rsidP="00C170E3">
            <w:pPr>
              <w:rPr>
                <w:rFonts w:eastAsia="Calibri"/>
                <w:sz w:val="24"/>
                <w:szCs w:val="24"/>
              </w:rPr>
            </w:pPr>
          </w:p>
          <w:p w:rsidR="00C170E3" w:rsidRPr="00B756F0" w:rsidRDefault="00C170E3" w:rsidP="00B756F0">
            <w:pPr>
              <w:rPr>
                <w:rFonts w:eastAsia="Calibri"/>
                <w:sz w:val="24"/>
                <w:szCs w:val="24"/>
              </w:rPr>
            </w:pPr>
            <w:r w:rsidRPr="00B756F0">
              <w:rPr>
                <w:rFonts w:eastAsia="Calibri"/>
                <w:sz w:val="24"/>
                <w:szCs w:val="24"/>
              </w:rPr>
              <w:t>18</w:t>
            </w:r>
            <w:r w:rsidR="00B756F0" w:rsidRPr="00B756F0">
              <w:rPr>
                <w:rFonts w:eastAsia="Calibri"/>
                <w:sz w:val="24"/>
                <w:szCs w:val="24"/>
              </w:rPr>
              <w:t>8</w:t>
            </w:r>
            <w:r w:rsidRPr="00B756F0">
              <w:rPr>
                <w:rFonts w:eastAsia="Calibri"/>
                <w:sz w:val="24"/>
                <w:szCs w:val="24"/>
              </w:rPr>
              <w:t>-18</w:t>
            </w:r>
            <w:r w:rsidR="00B756F0" w:rsidRPr="00B756F0">
              <w:rPr>
                <w:rFonts w:eastAsia="Calibri"/>
                <w:sz w:val="24"/>
                <w:szCs w:val="24"/>
              </w:rPr>
              <w:t>9</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2.13.</w:t>
            </w:r>
          </w:p>
        </w:tc>
        <w:tc>
          <w:tcPr>
            <w:tcW w:w="8363" w:type="dxa"/>
          </w:tcPr>
          <w:p w:rsidR="00C170E3" w:rsidRPr="00C170E3" w:rsidRDefault="00C170E3" w:rsidP="00C170E3">
            <w:pPr>
              <w:rPr>
                <w:rFonts w:eastAsia="Calibri"/>
                <w:sz w:val="24"/>
                <w:szCs w:val="24"/>
              </w:rPr>
            </w:pPr>
            <w:r w:rsidRPr="00C170E3">
              <w:rPr>
                <w:rFonts w:eastAsia="Calibri"/>
                <w:sz w:val="24"/>
                <w:szCs w:val="24"/>
              </w:rPr>
              <w:t>Інформація про візити зарубіжних де</w:t>
            </w:r>
            <w:r w:rsidR="00212E71">
              <w:rPr>
                <w:rFonts w:eastAsia="Calibri"/>
                <w:sz w:val="24"/>
                <w:szCs w:val="24"/>
              </w:rPr>
              <w:t>легацій та фахівців………………………</w:t>
            </w:r>
          </w:p>
        </w:tc>
        <w:tc>
          <w:tcPr>
            <w:tcW w:w="1134" w:type="dxa"/>
          </w:tcPr>
          <w:p w:rsidR="00C170E3" w:rsidRPr="00B756F0" w:rsidRDefault="00C170E3" w:rsidP="00B756F0">
            <w:pPr>
              <w:rPr>
                <w:rFonts w:eastAsia="Calibri"/>
                <w:sz w:val="24"/>
                <w:szCs w:val="24"/>
              </w:rPr>
            </w:pPr>
            <w:r w:rsidRPr="00B756F0">
              <w:rPr>
                <w:rFonts w:eastAsia="Calibri"/>
                <w:sz w:val="24"/>
                <w:szCs w:val="24"/>
              </w:rPr>
              <w:t>1</w:t>
            </w:r>
            <w:r w:rsidR="00B756F0" w:rsidRPr="00B756F0">
              <w:rPr>
                <w:rFonts w:eastAsia="Calibri"/>
                <w:sz w:val="24"/>
                <w:szCs w:val="24"/>
              </w:rPr>
              <w:t>90</w:t>
            </w:r>
            <w:r w:rsidRPr="00B756F0">
              <w:rPr>
                <w:rFonts w:eastAsia="Calibri"/>
                <w:sz w:val="24"/>
                <w:szCs w:val="24"/>
              </w:rPr>
              <w:t>-1</w:t>
            </w:r>
            <w:r w:rsidR="00B756F0" w:rsidRPr="00B756F0">
              <w:rPr>
                <w:rFonts w:eastAsia="Calibri"/>
                <w:sz w:val="24"/>
                <w:szCs w:val="24"/>
              </w:rPr>
              <w:t>91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2.14.</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Перелік закордонних установ, організацій, спілок, установ НАН України та галузевих академій, ЗВО, з якими укладен</w:t>
            </w:r>
            <w:r w:rsidR="00212E71">
              <w:rPr>
                <w:rFonts w:eastAsia="Calibri"/>
                <w:sz w:val="24"/>
                <w:szCs w:val="24"/>
              </w:rPr>
              <w:t>о договори про співпрацю……………</w:t>
            </w:r>
          </w:p>
        </w:tc>
        <w:tc>
          <w:tcPr>
            <w:tcW w:w="1134" w:type="dxa"/>
          </w:tcPr>
          <w:p w:rsidR="00C170E3" w:rsidRPr="00B756F0" w:rsidRDefault="00C170E3" w:rsidP="00C170E3">
            <w:pPr>
              <w:rPr>
                <w:rFonts w:eastAsia="Calibri"/>
                <w:color w:val="FF0000"/>
                <w:sz w:val="24"/>
                <w:szCs w:val="24"/>
              </w:rPr>
            </w:pPr>
          </w:p>
          <w:p w:rsidR="00C170E3" w:rsidRPr="00B756F0" w:rsidRDefault="00C170E3" w:rsidP="00A02805">
            <w:pPr>
              <w:rPr>
                <w:rFonts w:eastAsia="Calibri"/>
                <w:color w:val="FF0000"/>
                <w:sz w:val="24"/>
                <w:szCs w:val="24"/>
              </w:rPr>
            </w:pPr>
            <w:r w:rsidRPr="0091450C">
              <w:rPr>
                <w:rFonts w:eastAsia="Calibri"/>
                <w:sz w:val="24"/>
                <w:szCs w:val="24"/>
              </w:rPr>
              <w:t>1</w:t>
            </w:r>
            <w:r w:rsidR="00B756F0" w:rsidRPr="0091450C">
              <w:rPr>
                <w:rFonts w:eastAsia="Calibri"/>
                <w:sz w:val="24"/>
                <w:szCs w:val="24"/>
              </w:rPr>
              <w:t>91</w:t>
            </w:r>
            <w:r w:rsidRPr="0091450C">
              <w:rPr>
                <w:rFonts w:eastAsia="Calibri"/>
                <w:sz w:val="24"/>
                <w:szCs w:val="24"/>
              </w:rPr>
              <w:t>-1</w:t>
            </w:r>
            <w:r w:rsidR="00770A8D" w:rsidRPr="0091450C">
              <w:rPr>
                <w:rFonts w:eastAsia="Calibri"/>
                <w:sz w:val="24"/>
                <w:szCs w:val="24"/>
              </w:rPr>
              <w:t>9</w:t>
            </w:r>
            <w:r w:rsidR="00A02805" w:rsidRPr="0091450C">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2.15</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Перелік міністерств, підприємств, установ та організацій, з якими укладено договори на виготовлення науково-</w:t>
            </w:r>
            <w:r w:rsidR="00212E71">
              <w:rPr>
                <w:rFonts w:eastAsia="Calibri"/>
                <w:sz w:val="24"/>
                <w:szCs w:val="24"/>
              </w:rPr>
              <w:t>технічної продукції…………………………</w:t>
            </w:r>
          </w:p>
        </w:tc>
        <w:tc>
          <w:tcPr>
            <w:tcW w:w="1134" w:type="dxa"/>
          </w:tcPr>
          <w:p w:rsidR="00C170E3" w:rsidRPr="006B336D" w:rsidRDefault="00C170E3" w:rsidP="00C170E3">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w:t>
            </w:r>
            <w:r w:rsidR="00770A8D" w:rsidRPr="006B336D">
              <w:rPr>
                <w:rFonts w:eastAsia="Calibri"/>
                <w:sz w:val="24"/>
                <w:szCs w:val="24"/>
              </w:rPr>
              <w:t>9</w:t>
            </w:r>
            <w:r w:rsidR="00A02805">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2.16.</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Перелік наукових публікацій студентів, виданих у межах України за 2024-2025 н. р</w:t>
            </w:r>
            <w:r w:rsidR="00212E71">
              <w:rPr>
                <w:rFonts w:eastAsia="Calibri"/>
                <w:sz w:val="24"/>
                <w:szCs w:val="24"/>
              </w:rPr>
              <w:t>……………………………………………………………………………………</w:t>
            </w:r>
          </w:p>
        </w:tc>
        <w:tc>
          <w:tcPr>
            <w:tcW w:w="1134" w:type="dxa"/>
          </w:tcPr>
          <w:p w:rsidR="00212E71" w:rsidRDefault="00212E71" w:rsidP="00770A8D">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w:t>
            </w:r>
            <w:r w:rsidR="00770A8D" w:rsidRPr="006B336D">
              <w:rPr>
                <w:rFonts w:eastAsia="Calibri"/>
                <w:sz w:val="24"/>
                <w:szCs w:val="24"/>
              </w:rPr>
              <w:t>9</w:t>
            </w:r>
            <w:r w:rsidR="00A02805">
              <w:rPr>
                <w:rFonts w:eastAsia="Calibri"/>
                <w:sz w:val="24"/>
                <w:szCs w:val="24"/>
              </w:rPr>
              <w:t>2</w:t>
            </w:r>
            <w:r w:rsidRPr="006B336D">
              <w:rPr>
                <w:rFonts w:eastAsia="Calibri"/>
                <w:sz w:val="24"/>
                <w:szCs w:val="24"/>
              </w:rPr>
              <w:t>-19</w:t>
            </w:r>
            <w:r w:rsidR="00A02805">
              <w:rPr>
                <w:rFonts w:eastAsia="Calibri"/>
                <w:sz w:val="24"/>
                <w:szCs w:val="24"/>
              </w:rPr>
              <w:t>4</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2.17.</w:t>
            </w:r>
          </w:p>
        </w:tc>
        <w:tc>
          <w:tcPr>
            <w:tcW w:w="8363" w:type="dxa"/>
          </w:tcPr>
          <w:p w:rsidR="00C170E3" w:rsidRPr="00C170E3" w:rsidRDefault="00C170E3" w:rsidP="00C170E3">
            <w:pPr>
              <w:rPr>
                <w:rFonts w:eastAsia="Calibri"/>
                <w:sz w:val="24"/>
                <w:szCs w:val="24"/>
              </w:rPr>
            </w:pPr>
            <w:r w:rsidRPr="00C170E3">
              <w:rPr>
                <w:rFonts w:eastAsia="Calibri"/>
                <w:sz w:val="24"/>
                <w:szCs w:val="24"/>
              </w:rPr>
              <w:t>Участь студентів у міжнародних, всеукраїнських та університетських конкурсах студентських науко</w:t>
            </w:r>
            <w:r w:rsidR="00212E71">
              <w:rPr>
                <w:rFonts w:eastAsia="Calibri"/>
                <w:sz w:val="24"/>
                <w:szCs w:val="24"/>
              </w:rPr>
              <w:t>вих робіт…………………………………………..</w:t>
            </w:r>
          </w:p>
        </w:tc>
        <w:tc>
          <w:tcPr>
            <w:tcW w:w="1134" w:type="dxa"/>
          </w:tcPr>
          <w:p w:rsidR="00C170E3" w:rsidRPr="006B336D" w:rsidRDefault="00C170E3" w:rsidP="00C170E3">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19</w:t>
            </w:r>
            <w:r w:rsidR="00A02805">
              <w:rPr>
                <w:rFonts w:eastAsia="Calibri"/>
                <w:sz w:val="24"/>
                <w:szCs w:val="24"/>
              </w:rPr>
              <w:t>4</w:t>
            </w:r>
            <w:r w:rsidRPr="006B336D">
              <w:rPr>
                <w:rFonts w:eastAsia="Calibri"/>
                <w:sz w:val="24"/>
                <w:szCs w:val="24"/>
              </w:rPr>
              <w:t>-19</w:t>
            </w:r>
            <w:r w:rsidR="00A02805">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2.18.</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Керівництво студентами, які зайняли призові місця, участь співробітників в роботі організаційного комітету, журі, роботі конкурсних комісій всеукраїнських та міжнародних конк</w:t>
            </w:r>
            <w:r w:rsidR="00212E71">
              <w:rPr>
                <w:rFonts w:eastAsia="Calibri"/>
                <w:sz w:val="24"/>
                <w:szCs w:val="24"/>
              </w:rPr>
              <w:t>урсів…………………………………………</w:t>
            </w:r>
          </w:p>
        </w:tc>
        <w:tc>
          <w:tcPr>
            <w:tcW w:w="1134" w:type="dxa"/>
          </w:tcPr>
          <w:p w:rsidR="00C170E3" w:rsidRPr="006B336D" w:rsidRDefault="00C170E3" w:rsidP="00C170E3">
            <w:pPr>
              <w:rPr>
                <w:rFonts w:eastAsia="Calibri"/>
                <w:sz w:val="24"/>
                <w:szCs w:val="24"/>
              </w:rPr>
            </w:pPr>
          </w:p>
          <w:p w:rsidR="00C170E3" w:rsidRPr="006B336D" w:rsidRDefault="00C170E3" w:rsidP="00C170E3">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19</w:t>
            </w:r>
            <w:r w:rsidR="00A02805">
              <w:rPr>
                <w:rFonts w:eastAsia="Calibri"/>
                <w:sz w:val="24"/>
                <w:szCs w:val="24"/>
              </w:rPr>
              <w:t>6</w:t>
            </w:r>
            <w:r w:rsidRPr="006B336D">
              <w:rPr>
                <w:rFonts w:eastAsia="Calibri"/>
                <w:sz w:val="24"/>
                <w:szCs w:val="24"/>
              </w:rPr>
              <w:t>-19</w:t>
            </w:r>
            <w:r w:rsidR="00A02805">
              <w:rPr>
                <w:rFonts w:eastAsia="Calibri"/>
                <w:sz w:val="24"/>
                <w:szCs w:val="24"/>
              </w:rPr>
              <w:t>7</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2.19.</w:t>
            </w:r>
          </w:p>
        </w:tc>
        <w:tc>
          <w:tcPr>
            <w:tcW w:w="8363" w:type="dxa"/>
          </w:tcPr>
          <w:p w:rsidR="00C170E3" w:rsidRPr="00C170E3" w:rsidRDefault="00C170E3" w:rsidP="00C170E3">
            <w:pPr>
              <w:rPr>
                <w:rFonts w:eastAsia="Calibri"/>
                <w:sz w:val="24"/>
                <w:szCs w:val="24"/>
              </w:rPr>
            </w:pPr>
            <w:r w:rsidRPr="00C170E3">
              <w:rPr>
                <w:rFonts w:eastAsia="Calibri"/>
                <w:sz w:val="24"/>
                <w:szCs w:val="24"/>
              </w:rPr>
              <w:t>Робота співробітників у складі</w:t>
            </w:r>
            <w:r w:rsidR="00212E71">
              <w:rPr>
                <w:rFonts w:eastAsia="Calibri"/>
                <w:sz w:val="24"/>
                <w:szCs w:val="24"/>
              </w:rPr>
              <w:t xml:space="preserve"> експертних рад……………………………………</w:t>
            </w:r>
          </w:p>
        </w:tc>
        <w:tc>
          <w:tcPr>
            <w:tcW w:w="1134" w:type="dxa"/>
          </w:tcPr>
          <w:p w:rsidR="00C170E3" w:rsidRPr="006B336D" w:rsidRDefault="00C170E3" w:rsidP="00A02805">
            <w:pPr>
              <w:rPr>
                <w:rFonts w:eastAsia="Calibri"/>
                <w:sz w:val="24"/>
                <w:szCs w:val="24"/>
              </w:rPr>
            </w:pPr>
            <w:r w:rsidRPr="006B336D">
              <w:rPr>
                <w:rFonts w:eastAsia="Calibri"/>
                <w:sz w:val="24"/>
                <w:szCs w:val="24"/>
              </w:rPr>
              <w:t>19</w:t>
            </w:r>
            <w:r w:rsidR="00A02805">
              <w:rPr>
                <w:rFonts w:eastAsia="Calibri"/>
                <w:sz w:val="24"/>
                <w:szCs w:val="24"/>
              </w:rPr>
              <w:t>7</w:t>
            </w:r>
            <w:r w:rsidRPr="006B336D">
              <w:rPr>
                <w:rFonts w:eastAsia="Calibri"/>
                <w:sz w:val="24"/>
                <w:szCs w:val="24"/>
              </w:rPr>
              <w:t>-19</w:t>
            </w:r>
            <w:r w:rsidR="00A02805">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2.20.</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Участь співробітників у складі редакційної колегії видання, включеного до переліку наукових фахових видань України та</w:t>
            </w:r>
            <w:r w:rsidR="00212E71">
              <w:rPr>
                <w:rFonts w:eastAsia="Calibri"/>
                <w:sz w:val="24"/>
                <w:szCs w:val="24"/>
              </w:rPr>
              <w:t>/або міжнародних видань………</w:t>
            </w:r>
          </w:p>
        </w:tc>
        <w:tc>
          <w:tcPr>
            <w:tcW w:w="1134" w:type="dxa"/>
          </w:tcPr>
          <w:p w:rsidR="00C170E3" w:rsidRPr="006B336D" w:rsidRDefault="00C170E3" w:rsidP="00C170E3">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19</w:t>
            </w:r>
            <w:r w:rsidR="00A02805">
              <w:rPr>
                <w:rFonts w:eastAsia="Calibri"/>
                <w:sz w:val="24"/>
                <w:szCs w:val="24"/>
              </w:rPr>
              <w:t>8</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lastRenderedPageBreak/>
              <w:t>2.21.</w:t>
            </w:r>
          </w:p>
        </w:tc>
        <w:tc>
          <w:tcPr>
            <w:tcW w:w="8363" w:type="dxa"/>
          </w:tcPr>
          <w:p w:rsidR="00C170E3" w:rsidRPr="00C170E3" w:rsidRDefault="00C170E3" w:rsidP="00C170E3">
            <w:pPr>
              <w:jc w:val="both"/>
              <w:rPr>
                <w:rFonts w:eastAsia="Calibri"/>
                <w:sz w:val="24"/>
                <w:szCs w:val="24"/>
              </w:rPr>
            </w:pPr>
            <w:r w:rsidRPr="00C170E3">
              <w:rPr>
                <w:rFonts w:eastAsia="Calibri"/>
                <w:sz w:val="24"/>
                <w:szCs w:val="24"/>
              </w:rPr>
              <w:t>Участь науково-педагогічних працівників, студентів та представників адміністрації університету у міжнародних про</w:t>
            </w:r>
            <w:r w:rsidR="00212E71">
              <w:rPr>
                <w:rFonts w:eastAsia="Calibri"/>
                <w:sz w:val="24"/>
                <w:szCs w:val="24"/>
              </w:rPr>
              <w:t>єктах і програмах……………….</w:t>
            </w:r>
          </w:p>
        </w:tc>
        <w:tc>
          <w:tcPr>
            <w:tcW w:w="1134" w:type="dxa"/>
          </w:tcPr>
          <w:p w:rsidR="00C170E3" w:rsidRPr="006B336D" w:rsidRDefault="00C170E3" w:rsidP="00C170E3">
            <w:pPr>
              <w:rPr>
                <w:rFonts w:eastAsia="Calibri"/>
                <w:sz w:val="24"/>
                <w:szCs w:val="24"/>
              </w:rPr>
            </w:pPr>
          </w:p>
          <w:p w:rsidR="00C170E3" w:rsidRPr="006B336D" w:rsidRDefault="00C170E3" w:rsidP="00A02805">
            <w:pPr>
              <w:rPr>
                <w:rFonts w:eastAsia="Calibri"/>
                <w:sz w:val="24"/>
                <w:szCs w:val="24"/>
              </w:rPr>
            </w:pPr>
            <w:r w:rsidRPr="006B336D">
              <w:rPr>
                <w:rFonts w:eastAsia="Calibri"/>
                <w:sz w:val="24"/>
                <w:szCs w:val="24"/>
              </w:rPr>
              <w:t>19</w:t>
            </w:r>
            <w:r w:rsidR="00A02805">
              <w:rPr>
                <w:rFonts w:eastAsia="Calibri"/>
                <w:sz w:val="24"/>
                <w:szCs w:val="24"/>
              </w:rPr>
              <w:t>8</w:t>
            </w:r>
            <w:r w:rsidRPr="006B336D">
              <w:rPr>
                <w:rFonts w:eastAsia="Calibri"/>
                <w:sz w:val="24"/>
                <w:szCs w:val="24"/>
              </w:rPr>
              <w:t>-</w:t>
            </w:r>
            <w:r w:rsidR="00A02805">
              <w:rPr>
                <w:rFonts w:eastAsia="Calibri"/>
                <w:sz w:val="24"/>
                <w:szCs w:val="24"/>
              </w:rPr>
              <w:t>200</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2.22.</w:t>
            </w:r>
          </w:p>
        </w:tc>
        <w:tc>
          <w:tcPr>
            <w:tcW w:w="8363" w:type="dxa"/>
          </w:tcPr>
          <w:p w:rsidR="00C170E3" w:rsidRPr="00C170E3" w:rsidRDefault="00C170E3" w:rsidP="00C170E3">
            <w:pPr>
              <w:rPr>
                <w:rFonts w:eastAsia="Calibri"/>
                <w:sz w:val="24"/>
                <w:szCs w:val="24"/>
              </w:rPr>
            </w:pPr>
            <w:r w:rsidRPr="00C170E3">
              <w:rPr>
                <w:rFonts w:eastAsia="Calibri"/>
                <w:sz w:val="24"/>
                <w:szCs w:val="24"/>
              </w:rPr>
              <w:t xml:space="preserve">Робота підрозділу за програмами </w:t>
            </w:r>
            <w:r w:rsidR="00212E71">
              <w:rPr>
                <w:rFonts w:eastAsia="Calibri"/>
                <w:sz w:val="24"/>
                <w:szCs w:val="24"/>
              </w:rPr>
              <w:t>подвійних дипломів…………………………..</w:t>
            </w:r>
          </w:p>
        </w:tc>
        <w:tc>
          <w:tcPr>
            <w:tcW w:w="1134" w:type="dxa"/>
          </w:tcPr>
          <w:p w:rsidR="00C170E3" w:rsidRPr="006B336D" w:rsidRDefault="00C170E3" w:rsidP="00770A8D">
            <w:pPr>
              <w:rPr>
                <w:rFonts w:eastAsia="Calibri"/>
                <w:sz w:val="24"/>
                <w:szCs w:val="24"/>
              </w:rPr>
            </w:pPr>
            <w:r w:rsidRPr="006B336D">
              <w:rPr>
                <w:rFonts w:eastAsia="Calibri"/>
                <w:sz w:val="24"/>
                <w:szCs w:val="24"/>
              </w:rPr>
              <w:t>19</w:t>
            </w:r>
            <w:r w:rsidR="00770A8D" w:rsidRPr="006B336D">
              <w:rPr>
                <w:rFonts w:eastAsia="Calibri"/>
                <w:sz w:val="24"/>
                <w:szCs w:val="24"/>
              </w:rPr>
              <w:t>9</w:t>
            </w:r>
            <w:r w:rsidRPr="006B336D">
              <w:rPr>
                <w:rFonts w:eastAsia="Calibri"/>
                <w:sz w:val="24"/>
                <w:szCs w:val="24"/>
              </w:rPr>
              <w:t>-</w:t>
            </w:r>
            <w:r w:rsidR="00770A8D" w:rsidRPr="006B336D">
              <w:rPr>
                <w:rFonts w:eastAsia="Calibri"/>
                <w:sz w:val="24"/>
                <w:szCs w:val="24"/>
              </w:rPr>
              <w:t>201</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2.23.</w:t>
            </w:r>
          </w:p>
        </w:tc>
        <w:tc>
          <w:tcPr>
            <w:tcW w:w="8363" w:type="dxa"/>
          </w:tcPr>
          <w:p w:rsidR="00C170E3" w:rsidRPr="00C170E3" w:rsidRDefault="00C170E3" w:rsidP="00212E71">
            <w:pPr>
              <w:rPr>
                <w:rFonts w:eastAsia="Calibri"/>
                <w:sz w:val="24"/>
                <w:szCs w:val="24"/>
              </w:rPr>
            </w:pPr>
            <w:r w:rsidRPr="00C170E3">
              <w:rPr>
                <w:rFonts w:eastAsia="Calibri"/>
                <w:sz w:val="24"/>
                <w:szCs w:val="24"/>
              </w:rPr>
              <w:t>Рекомендації та пропозиції щодо покращення наукової та міжнародної діяльності університету……………………………………………………………</w:t>
            </w:r>
            <w:r w:rsidR="00212E71">
              <w:rPr>
                <w:rFonts w:eastAsia="Calibri"/>
                <w:sz w:val="24"/>
                <w:szCs w:val="24"/>
              </w:rPr>
              <w:t>..</w:t>
            </w:r>
          </w:p>
        </w:tc>
        <w:tc>
          <w:tcPr>
            <w:tcW w:w="1134" w:type="dxa"/>
          </w:tcPr>
          <w:p w:rsidR="00C170E3" w:rsidRPr="006B336D" w:rsidRDefault="00C170E3" w:rsidP="00C170E3">
            <w:pPr>
              <w:rPr>
                <w:rFonts w:eastAsia="Calibri"/>
                <w:sz w:val="24"/>
                <w:szCs w:val="24"/>
              </w:rPr>
            </w:pPr>
          </w:p>
          <w:p w:rsidR="00C170E3" w:rsidRPr="006B336D" w:rsidRDefault="00770A8D" w:rsidP="00A02805">
            <w:pPr>
              <w:rPr>
                <w:rFonts w:eastAsia="Calibri"/>
                <w:sz w:val="24"/>
                <w:szCs w:val="24"/>
              </w:rPr>
            </w:pPr>
            <w:r w:rsidRPr="006B336D">
              <w:rPr>
                <w:rFonts w:eastAsia="Calibri"/>
                <w:sz w:val="24"/>
                <w:szCs w:val="24"/>
              </w:rPr>
              <w:t>20</w:t>
            </w:r>
            <w:r w:rsidR="00A02805">
              <w:rPr>
                <w:rFonts w:eastAsia="Calibri"/>
                <w:sz w:val="24"/>
                <w:szCs w:val="24"/>
              </w:rPr>
              <w:t>0</w:t>
            </w:r>
            <w:r w:rsidR="00C170E3" w:rsidRPr="006B336D">
              <w:rPr>
                <w:rFonts w:eastAsia="Calibri"/>
                <w:sz w:val="24"/>
                <w:szCs w:val="24"/>
              </w:rPr>
              <w:t>-20</w:t>
            </w:r>
            <w:r w:rsidR="00A02805">
              <w:rPr>
                <w:rFonts w:eastAsia="Calibri"/>
                <w:sz w:val="24"/>
                <w:szCs w:val="24"/>
              </w:rPr>
              <w:t>2</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3.</w:t>
            </w:r>
          </w:p>
        </w:tc>
        <w:tc>
          <w:tcPr>
            <w:tcW w:w="8363" w:type="dxa"/>
          </w:tcPr>
          <w:p w:rsidR="00C170E3" w:rsidRPr="00C170E3" w:rsidRDefault="00C170E3" w:rsidP="00212E71">
            <w:pPr>
              <w:rPr>
                <w:rFonts w:eastAsia="Calibri"/>
                <w:b/>
                <w:sz w:val="24"/>
                <w:szCs w:val="24"/>
              </w:rPr>
            </w:pPr>
            <w:r w:rsidRPr="00C170E3">
              <w:rPr>
                <w:rFonts w:eastAsia="Calibri"/>
                <w:b/>
                <w:sz w:val="24"/>
                <w:szCs w:val="24"/>
              </w:rPr>
              <w:t>Матеріально-технічне забезпечення освітнього процесу</w:t>
            </w:r>
            <w:r w:rsidRPr="00C170E3">
              <w:rPr>
                <w:rFonts w:eastAsia="Calibri"/>
                <w:sz w:val="24"/>
                <w:szCs w:val="24"/>
              </w:rPr>
              <w:t>……………………</w:t>
            </w:r>
            <w:r w:rsidR="00212E71">
              <w:rPr>
                <w:rFonts w:eastAsia="Calibri"/>
                <w:sz w:val="24"/>
                <w:szCs w:val="24"/>
              </w:rPr>
              <w:t>..</w:t>
            </w:r>
          </w:p>
        </w:tc>
        <w:tc>
          <w:tcPr>
            <w:tcW w:w="1134" w:type="dxa"/>
          </w:tcPr>
          <w:p w:rsidR="00C170E3" w:rsidRPr="006B336D" w:rsidRDefault="00C170E3" w:rsidP="00A02805">
            <w:pPr>
              <w:rPr>
                <w:rFonts w:eastAsia="Calibri"/>
                <w:sz w:val="24"/>
                <w:szCs w:val="24"/>
              </w:rPr>
            </w:pPr>
            <w:r w:rsidRPr="006B336D">
              <w:rPr>
                <w:rFonts w:eastAsia="Calibri"/>
                <w:sz w:val="24"/>
                <w:szCs w:val="24"/>
              </w:rPr>
              <w:t>20</w:t>
            </w:r>
            <w:r w:rsidR="00A02805">
              <w:rPr>
                <w:rFonts w:eastAsia="Calibri"/>
                <w:sz w:val="24"/>
                <w:szCs w:val="24"/>
              </w:rPr>
              <w:t>4</w:t>
            </w:r>
            <w:r w:rsidRPr="006B336D">
              <w:rPr>
                <w:rFonts w:eastAsia="Calibri"/>
                <w:sz w:val="24"/>
                <w:szCs w:val="24"/>
              </w:rPr>
              <w:t>-20</w:t>
            </w:r>
            <w:r w:rsidR="00A02805">
              <w:rPr>
                <w:rFonts w:eastAsia="Calibri"/>
                <w:sz w:val="24"/>
                <w:szCs w:val="24"/>
              </w:rPr>
              <w:t>6</w:t>
            </w:r>
          </w:p>
        </w:tc>
      </w:tr>
      <w:tr w:rsidR="00C170E3" w:rsidRPr="00C170E3" w:rsidTr="006B336D">
        <w:tc>
          <w:tcPr>
            <w:tcW w:w="852" w:type="dxa"/>
          </w:tcPr>
          <w:p w:rsidR="00C170E3" w:rsidRPr="00C170E3" w:rsidRDefault="00C170E3" w:rsidP="00C170E3">
            <w:pPr>
              <w:rPr>
                <w:rFonts w:eastAsia="Calibri"/>
                <w:sz w:val="24"/>
                <w:szCs w:val="24"/>
              </w:rPr>
            </w:pPr>
            <w:r w:rsidRPr="00C170E3">
              <w:rPr>
                <w:rFonts w:eastAsia="Calibri"/>
                <w:sz w:val="24"/>
                <w:szCs w:val="24"/>
              </w:rPr>
              <w:t>3.1.</w:t>
            </w:r>
          </w:p>
        </w:tc>
        <w:tc>
          <w:tcPr>
            <w:tcW w:w="8363" w:type="dxa"/>
          </w:tcPr>
          <w:p w:rsidR="00C170E3" w:rsidRPr="00C170E3" w:rsidRDefault="00C170E3" w:rsidP="00212E71">
            <w:pPr>
              <w:jc w:val="both"/>
              <w:rPr>
                <w:rFonts w:eastAsia="Calibri"/>
                <w:sz w:val="24"/>
                <w:szCs w:val="24"/>
              </w:rPr>
            </w:pPr>
            <w:r w:rsidRPr="00C170E3">
              <w:rPr>
                <w:rFonts w:eastAsia="Calibri"/>
                <w:sz w:val="24"/>
                <w:szCs w:val="24"/>
              </w:rPr>
              <w:t>Кількість та стан комп’ютерних класів, кількість комп’ютерів у кожному класі, їх характеристики (версія Windows, опе</w:t>
            </w:r>
            <w:r w:rsidR="00212E71">
              <w:rPr>
                <w:rFonts w:eastAsia="Calibri"/>
                <w:sz w:val="24"/>
                <w:szCs w:val="24"/>
              </w:rPr>
              <w:t>ративна пам'ять, процесор)…………….</w:t>
            </w:r>
          </w:p>
        </w:tc>
        <w:tc>
          <w:tcPr>
            <w:tcW w:w="1134" w:type="dxa"/>
          </w:tcPr>
          <w:p w:rsidR="00C170E3" w:rsidRPr="006B336D" w:rsidRDefault="00C170E3" w:rsidP="00C170E3">
            <w:pPr>
              <w:rPr>
                <w:rFonts w:eastAsia="Calibri"/>
                <w:sz w:val="24"/>
                <w:szCs w:val="24"/>
              </w:rPr>
            </w:pPr>
          </w:p>
          <w:p w:rsidR="00C170E3" w:rsidRPr="006B336D" w:rsidRDefault="00C170E3" w:rsidP="00D67FDA">
            <w:pPr>
              <w:rPr>
                <w:rFonts w:eastAsia="Calibri"/>
                <w:sz w:val="24"/>
                <w:szCs w:val="24"/>
              </w:rPr>
            </w:pPr>
            <w:r w:rsidRPr="006B336D">
              <w:rPr>
                <w:rFonts w:eastAsia="Calibri"/>
                <w:sz w:val="24"/>
                <w:szCs w:val="24"/>
              </w:rPr>
              <w:t>20</w:t>
            </w:r>
            <w:r w:rsidR="00D67FDA">
              <w:rPr>
                <w:rFonts w:eastAsia="Calibri"/>
                <w:sz w:val="24"/>
                <w:szCs w:val="24"/>
              </w:rPr>
              <w:t>6</w:t>
            </w:r>
          </w:p>
        </w:tc>
      </w:tr>
    </w:tbl>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C170E3" w:rsidRDefault="00C170E3"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212E71" w:rsidRDefault="00212E71" w:rsidP="00E34C63">
      <w:pPr>
        <w:spacing w:after="0" w:line="240" w:lineRule="auto"/>
        <w:jc w:val="center"/>
        <w:rPr>
          <w:rFonts w:ascii="Times New Roman" w:hAnsi="Times New Roman" w:cs="Times New Roman"/>
          <w:b/>
          <w:sz w:val="24"/>
          <w:szCs w:val="24"/>
        </w:rPr>
      </w:pPr>
    </w:p>
    <w:p w:rsidR="00EE50F0" w:rsidRDefault="00EE50F0" w:rsidP="00E34C63">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lastRenderedPageBreak/>
        <w:t>ВСТУП</w:t>
      </w:r>
    </w:p>
    <w:p w:rsidR="00B32FDA" w:rsidRPr="00FA3462" w:rsidRDefault="00B32FDA" w:rsidP="00E34C63">
      <w:pPr>
        <w:spacing w:after="0" w:line="240" w:lineRule="auto"/>
        <w:jc w:val="center"/>
        <w:rPr>
          <w:rFonts w:ascii="Times New Roman" w:hAnsi="Times New Roman" w:cs="Times New Roman"/>
          <w:b/>
          <w:sz w:val="24"/>
          <w:szCs w:val="24"/>
        </w:rPr>
      </w:pP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Підсумовуючи ще один рік роботи ЗВО «Відкритий міжнародний університет розвитку людини «Україна» в непростих умовах воєнного стану, слід зазначити, що 2024/2025 навчальний рік став для університету роком не лише викликів, а й важливих досягнень, які вкотре підтвердили вміння колективу злагоджено працювати та розвиватися, всупереч усім труднощам. Третій рік війни навчив нас зосереджено вирішувати найважливіші завдання, оперативно реагувати на виклики, не втрачаючи якості та ефективності, та підтримувати один одного. </w:t>
      </w:r>
    </w:p>
    <w:p w:rsidR="00ED2D31" w:rsidRPr="00FA3462" w:rsidRDefault="00ED2D31" w:rsidP="00ED2D31">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Стратегічні напрями діяльності й розвитку університету упродовж 2024/2025 навчального року з урахуванням сучасних проблем конкретизувались у завданнях, насамперед таких:</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удосконалення структури й штатного розпису університету та його відокремлених підрозділів;</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підвищення якості підготовки фахівців відповідно до змін у системі вищої освіти України та забезпечення відповідності освітніх послуг державним стандартам, європейським і світовим вимогам якості;</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посилення практичної підготовки майбутніх фахівців та сприяння їх працевлаштуванню на можливих робочих місцях, залучаючи стейкхолдерів;</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 впровадження новітніх освітніх технологій, дистанційного навчання; </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виховання у здобувачів освіти почуття національної гідності, патріотизму, високої загальної культури, почуття громадянського обов’язку перед своїм народом і державою;</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сприяння розвитку студентського самоврядування, покращення умов самостійного навчання, студентської творчості, фізкультури і спорту;</w:t>
      </w:r>
    </w:p>
    <w:p w:rsidR="00ED2D31" w:rsidRPr="00FA3462" w:rsidRDefault="00ED2D31" w:rsidP="00ED2D31">
      <w:pPr>
        <w:spacing w:after="0" w:line="240"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 забезпечення ефективного функціонування університету в складних економічних умовах, оптимального використання коштів.  </w:t>
      </w:r>
    </w:p>
    <w:p w:rsidR="00ED2D31" w:rsidRPr="00FA3462" w:rsidRDefault="00ED2D31" w:rsidP="00175BC1">
      <w:pPr>
        <w:spacing w:after="0" w:line="276"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Орієнтований на європейські стандарти освіти, університет має у своєму складі розширену систему структурних підрозділів, які забезпечують навчально-виховну роботу: 7 інститутів і Фаховий коледж «Освіта» базової структури й 12 інститутів, 4 філії та 15 фахових коледжів у відокремлених структурних підрозділах. </w:t>
      </w:r>
    </w:p>
    <w:p w:rsidR="00ED2D31" w:rsidRPr="00FA3462" w:rsidRDefault="00ED2D31" w:rsidP="00175BC1">
      <w:pPr>
        <w:spacing w:after="0" w:line="276"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У звітному </w:t>
      </w:r>
      <w:r w:rsidRPr="00FA3462">
        <w:rPr>
          <w:rFonts w:ascii="Times New Roman" w:eastAsia="Times New Roman" w:hAnsi="Times New Roman" w:cs="Times New Roman"/>
          <w:sz w:val="24"/>
          <w:szCs w:val="24"/>
          <w:lang w:eastAsia="ru-RU"/>
        </w:rPr>
        <w:t>2024/2025</w:t>
      </w:r>
      <w:r w:rsidRPr="00FA3462">
        <w:rPr>
          <w:rFonts w:ascii="Times New Roman" w:eastAsia="Calibri" w:hAnsi="Times New Roman" w:cs="Times New Roman"/>
          <w:sz w:val="24"/>
          <w:szCs w:val="24"/>
        </w:rPr>
        <w:t xml:space="preserve"> н.р. освітній процес забезпечувало 1 176</w:t>
      </w:r>
      <w:r w:rsidRPr="00FA3462">
        <w:rPr>
          <w:rFonts w:ascii="Times New Roman" w:eastAsia="Calibri" w:hAnsi="Times New Roman" w:cs="Times New Roman"/>
          <w:color w:val="FF0000"/>
          <w:sz w:val="24"/>
          <w:szCs w:val="24"/>
        </w:rPr>
        <w:t xml:space="preserve"> </w:t>
      </w:r>
      <w:r w:rsidRPr="00FA3462">
        <w:rPr>
          <w:rFonts w:ascii="Times New Roman" w:eastAsia="Calibri" w:hAnsi="Times New Roman" w:cs="Times New Roman"/>
          <w:sz w:val="24"/>
          <w:szCs w:val="24"/>
        </w:rPr>
        <w:t>науково-педагогічних та педагогічних працівників, зокрема у ВСП та інститутах базової структури – 791</w:t>
      </w:r>
      <w:r w:rsidRPr="00FA3462">
        <w:rPr>
          <w:rFonts w:ascii="Times New Roman" w:eastAsia="Calibri" w:hAnsi="Times New Roman" w:cs="Times New Roman"/>
          <w:color w:val="FF0000"/>
          <w:sz w:val="24"/>
          <w:szCs w:val="24"/>
        </w:rPr>
        <w:t xml:space="preserve"> </w:t>
      </w:r>
      <w:r w:rsidRPr="00FA3462">
        <w:rPr>
          <w:rFonts w:ascii="Times New Roman" w:eastAsia="Calibri" w:hAnsi="Times New Roman" w:cs="Times New Roman"/>
          <w:sz w:val="24"/>
          <w:szCs w:val="24"/>
        </w:rPr>
        <w:t>науково-педагогічний працівник (67%), у фахових коледжах – 385 педагогічних працівників (32,7%), що на 369 осіб (31%) більше, ніж у минулому році.</w:t>
      </w:r>
    </w:p>
    <w:p w:rsidR="00ED2D31" w:rsidRPr="00FA3462" w:rsidRDefault="00ED2D31" w:rsidP="00175BC1">
      <w:pPr>
        <w:spacing w:after="0" w:line="276"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З них 403 (70,5 %) мають наукові ступені та вчені звання, у тому числі – 79 (19,6%) осіб – доктори наук, професори; 324 (80,4 %) – кандидати наук, доценти.</w:t>
      </w:r>
    </w:p>
    <w:p w:rsidR="00ED2D31" w:rsidRPr="00FA3462" w:rsidRDefault="00ED2D31" w:rsidP="00175BC1">
      <w:pPr>
        <w:widowControl w:val="0"/>
        <w:spacing w:after="0" w:line="276" w:lineRule="auto"/>
        <w:ind w:firstLine="709"/>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За</w:t>
      </w:r>
      <w:r w:rsidRPr="00FA3462">
        <w:rPr>
          <w:rFonts w:ascii="Times New Roman" w:eastAsia="Times New Roman" w:hAnsi="Times New Roman" w:cs="Times New Roman"/>
          <w:spacing w:val="-12"/>
          <w:sz w:val="24"/>
          <w:szCs w:val="24"/>
          <w:lang w:eastAsia="ru-RU"/>
        </w:rPr>
        <w:t xml:space="preserve"> </w:t>
      </w:r>
      <w:r w:rsidRPr="00FA3462">
        <w:rPr>
          <w:rFonts w:ascii="Times New Roman" w:eastAsia="Times New Roman" w:hAnsi="Times New Roman" w:cs="Times New Roman"/>
          <w:sz w:val="24"/>
          <w:szCs w:val="24"/>
          <w:lang w:eastAsia="ru-RU"/>
        </w:rPr>
        <w:t>останні</w:t>
      </w:r>
      <w:r w:rsidRPr="00FA3462">
        <w:rPr>
          <w:rFonts w:ascii="Times New Roman" w:eastAsia="Times New Roman" w:hAnsi="Times New Roman" w:cs="Times New Roman"/>
          <w:spacing w:val="-12"/>
          <w:sz w:val="24"/>
          <w:szCs w:val="24"/>
          <w:lang w:eastAsia="ru-RU"/>
        </w:rPr>
        <w:t xml:space="preserve"> </w:t>
      </w:r>
      <w:r w:rsidRPr="00FA3462">
        <w:rPr>
          <w:rFonts w:ascii="Times New Roman" w:eastAsia="Times New Roman" w:hAnsi="Times New Roman" w:cs="Times New Roman"/>
          <w:sz w:val="24"/>
          <w:szCs w:val="24"/>
          <w:lang w:eastAsia="ru-RU"/>
        </w:rPr>
        <w:t>три</w:t>
      </w:r>
      <w:r w:rsidRPr="00FA3462">
        <w:rPr>
          <w:rFonts w:ascii="Times New Roman" w:eastAsia="Times New Roman" w:hAnsi="Times New Roman" w:cs="Times New Roman"/>
          <w:spacing w:val="-12"/>
          <w:sz w:val="24"/>
          <w:szCs w:val="24"/>
          <w:lang w:eastAsia="ru-RU"/>
        </w:rPr>
        <w:t xml:space="preserve"> </w:t>
      </w:r>
      <w:r w:rsidRPr="00FA3462">
        <w:rPr>
          <w:rFonts w:ascii="Times New Roman" w:eastAsia="Times New Roman" w:hAnsi="Times New Roman" w:cs="Times New Roman"/>
          <w:sz w:val="24"/>
          <w:szCs w:val="24"/>
          <w:lang w:eastAsia="ru-RU"/>
        </w:rPr>
        <w:t>роки</w:t>
      </w:r>
      <w:r w:rsidRPr="00FA3462">
        <w:rPr>
          <w:rFonts w:ascii="Times New Roman" w:eastAsia="Times New Roman" w:hAnsi="Times New Roman" w:cs="Times New Roman"/>
          <w:spacing w:val="-14"/>
          <w:sz w:val="24"/>
          <w:szCs w:val="24"/>
          <w:lang w:eastAsia="ru-RU"/>
        </w:rPr>
        <w:t xml:space="preserve"> </w:t>
      </w:r>
      <w:r w:rsidRPr="00FA3462">
        <w:rPr>
          <w:rFonts w:ascii="Times New Roman" w:eastAsia="Times New Roman" w:hAnsi="Times New Roman" w:cs="Times New Roman"/>
          <w:sz w:val="24"/>
          <w:szCs w:val="24"/>
          <w:lang w:eastAsia="ru-RU"/>
        </w:rPr>
        <w:t>динаміка</w:t>
      </w:r>
      <w:r w:rsidRPr="00FA3462">
        <w:rPr>
          <w:rFonts w:ascii="Times New Roman" w:eastAsia="Times New Roman" w:hAnsi="Times New Roman" w:cs="Times New Roman"/>
          <w:spacing w:val="-12"/>
          <w:sz w:val="24"/>
          <w:szCs w:val="24"/>
          <w:lang w:eastAsia="ru-RU"/>
        </w:rPr>
        <w:t xml:space="preserve"> </w:t>
      </w:r>
      <w:r w:rsidRPr="00FA3462">
        <w:rPr>
          <w:rFonts w:ascii="Times New Roman" w:eastAsia="Times New Roman" w:hAnsi="Times New Roman" w:cs="Times New Roman"/>
          <w:sz w:val="24"/>
          <w:szCs w:val="24"/>
          <w:lang w:eastAsia="ru-RU"/>
        </w:rPr>
        <w:t>контингенту</w:t>
      </w:r>
      <w:r w:rsidRPr="00FA3462">
        <w:rPr>
          <w:rFonts w:ascii="Times New Roman" w:eastAsia="Times New Roman" w:hAnsi="Times New Roman" w:cs="Times New Roman"/>
          <w:spacing w:val="-14"/>
          <w:sz w:val="24"/>
          <w:szCs w:val="24"/>
          <w:lang w:eastAsia="ru-RU"/>
        </w:rPr>
        <w:t xml:space="preserve"> </w:t>
      </w:r>
      <w:r w:rsidRPr="00FA3462">
        <w:rPr>
          <w:rFonts w:ascii="Times New Roman" w:eastAsia="Times New Roman" w:hAnsi="Times New Roman" w:cs="Times New Roman"/>
          <w:sz w:val="24"/>
          <w:szCs w:val="24"/>
          <w:lang w:eastAsia="ru-RU"/>
        </w:rPr>
        <w:t>здобувачів</w:t>
      </w:r>
      <w:r w:rsidRPr="00FA3462">
        <w:rPr>
          <w:rFonts w:ascii="Times New Roman" w:eastAsia="Times New Roman" w:hAnsi="Times New Roman" w:cs="Times New Roman"/>
          <w:spacing w:val="-13"/>
          <w:sz w:val="24"/>
          <w:szCs w:val="24"/>
          <w:lang w:eastAsia="ru-RU"/>
        </w:rPr>
        <w:t xml:space="preserve"> </w:t>
      </w:r>
      <w:r w:rsidRPr="00FA3462">
        <w:rPr>
          <w:rFonts w:ascii="Times New Roman" w:eastAsia="Times New Roman" w:hAnsi="Times New Roman" w:cs="Times New Roman"/>
          <w:sz w:val="24"/>
          <w:szCs w:val="24"/>
          <w:lang w:eastAsia="ru-RU"/>
        </w:rPr>
        <w:t>освіти</w:t>
      </w:r>
      <w:r w:rsidRPr="00FA3462">
        <w:rPr>
          <w:rFonts w:ascii="Times New Roman" w:eastAsia="Times New Roman" w:hAnsi="Times New Roman" w:cs="Times New Roman"/>
          <w:spacing w:val="-14"/>
          <w:sz w:val="24"/>
          <w:szCs w:val="24"/>
          <w:lang w:eastAsia="ru-RU"/>
        </w:rPr>
        <w:t xml:space="preserve"> </w:t>
      </w:r>
      <w:r w:rsidRPr="00FA3462">
        <w:rPr>
          <w:rFonts w:ascii="Times New Roman" w:eastAsia="Times New Roman" w:hAnsi="Times New Roman" w:cs="Times New Roman"/>
          <w:sz w:val="24"/>
          <w:szCs w:val="24"/>
          <w:lang w:eastAsia="ru-RU"/>
        </w:rPr>
        <w:t>хоч</w:t>
      </w:r>
      <w:r w:rsidRPr="00FA3462">
        <w:rPr>
          <w:rFonts w:ascii="Times New Roman" w:eastAsia="Times New Roman" w:hAnsi="Times New Roman" w:cs="Times New Roman"/>
          <w:spacing w:val="-15"/>
          <w:sz w:val="24"/>
          <w:szCs w:val="24"/>
          <w:lang w:eastAsia="ru-RU"/>
        </w:rPr>
        <w:t xml:space="preserve"> </w:t>
      </w:r>
      <w:r w:rsidRPr="00FA3462">
        <w:rPr>
          <w:rFonts w:ascii="Times New Roman" w:eastAsia="Times New Roman" w:hAnsi="Times New Roman" w:cs="Times New Roman"/>
          <w:sz w:val="24"/>
          <w:szCs w:val="24"/>
          <w:lang w:eastAsia="ru-RU"/>
        </w:rPr>
        <w:t>не</w:t>
      </w:r>
      <w:r w:rsidRPr="00FA3462">
        <w:rPr>
          <w:rFonts w:ascii="Times New Roman" w:eastAsia="Times New Roman" w:hAnsi="Times New Roman" w:cs="Times New Roman"/>
          <w:spacing w:val="-12"/>
          <w:sz w:val="24"/>
          <w:szCs w:val="24"/>
          <w:lang w:eastAsia="ru-RU"/>
        </w:rPr>
        <w:t xml:space="preserve"> </w:t>
      </w:r>
      <w:r w:rsidRPr="00FA3462">
        <w:rPr>
          <w:rFonts w:ascii="Times New Roman" w:eastAsia="Times New Roman" w:hAnsi="Times New Roman" w:cs="Times New Roman"/>
          <w:sz w:val="24"/>
          <w:szCs w:val="24"/>
          <w:lang w:eastAsia="ru-RU"/>
        </w:rPr>
        <w:t>значно, але мала тенденцію до зростання. Так чисельність зростала з 12 196 здобувачів у 2022/2023 н.р., 12 454 у 2023/2024 н.р., до 13 129 – у 2024/2025 н.р.</w:t>
      </w:r>
    </w:p>
    <w:p w:rsidR="00ED2D31" w:rsidRPr="00FA3462" w:rsidRDefault="00ED2D31" w:rsidP="00175BC1">
      <w:pPr>
        <w:spacing w:after="0" w:line="276"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У минулому році вчене звання професора було присвоєно 2 (двом) здобувачам базової структури; вчене звання доцента – 12 (дванадцяти) здобувачам, із яких з базової структури – 5, відокремлених структурних підрозділів – 7.</w:t>
      </w:r>
    </w:p>
    <w:p w:rsidR="00ED2D31" w:rsidRPr="00FA3462" w:rsidRDefault="00ED2D31" w:rsidP="00175BC1">
      <w:pPr>
        <w:spacing w:after="0" w:line="276" w:lineRule="auto"/>
        <w:ind w:firstLine="709"/>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Попереду нові виклики, але водночас і нові можливості. Університет працює над стратегічними ініціативами, які полягають у вдосконаленні освітніх програм, залученні міжнародних партнерів, модернізації матеріально-технічної бази та впровадженні нових наукових проєктів. </w:t>
      </w:r>
    </w:p>
    <w:p w:rsidR="00175BC1" w:rsidRDefault="00175BC1" w:rsidP="00175BC1">
      <w:pPr>
        <w:spacing w:after="0" w:line="276" w:lineRule="auto"/>
        <w:ind w:firstLine="567"/>
        <w:rPr>
          <w:rFonts w:ascii="Times New Roman" w:hAnsi="Times New Roman" w:cs="Times New Roman"/>
          <w:b/>
          <w:sz w:val="24"/>
          <w:szCs w:val="24"/>
        </w:rPr>
      </w:pPr>
    </w:p>
    <w:p w:rsidR="00175BC1" w:rsidRDefault="00175BC1" w:rsidP="00175BC1">
      <w:pPr>
        <w:spacing w:after="0" w:line="276" w:lineRule="auto"/>
        <w:ind w:firstLine="567"/>
        <w:rPr>
          <w:rFonts w:ascii="Times New Roman" w:hAnsi="Times New Roman" w:cs="Times New Roman"/>
          <w:b/>
          <w:sz w:val="24"/>
          <w:szCs w:val="24"/>
        </w:rPr>
      </w:pPr>
    </w:p>
    <w:p w:rsidR="00175BC1" w:rsidRDefault="00175BC1" w:rsidP="00175BC1">
      <w:pPr>
        <w:spacing w:after="0" w:line="276" w:lineRule="auto"/>
        <w:ind w:firstLine="567"/>
        <w:rPr>
          <w:rFonts w:ascii="Times New Roman" w:hAnsi="Times New Roman" w:cs="Times New Roman"/>
          <w:b/>
          <w:sz w:val="24"/>
          <w:szCs w:val="24"/>
        </w:rPr>
      </w:pPr>
    </w:p>
    <w:p w:rsidR="00EE50F0" w:rsidRPr="00FA3462" w:rsidRDefault="002B6E1B" w:rsidP="00175BC1">
      <w:pPr>
        <w:spacing w:after="0" w:line="276" w:lineRule="auto"/>
        <w:ind w:firstLine="567"/>
        <w:rPr>
          <w:rFonts w:ascii="Times New Roman" w:hAnsi="Times New Roman" w:cs="Times New Roman"/>
          <w:b/>
          <w:sz w:val="24"/>
          <w:szCs w:val="24"/>
        </w:rPr>
      </w:pPr>
      <w:r w:rsidRPr="00FA3462">
        <w:rPr>
          <w:rFonts w:ascii="Times New Roman" w:hAnsi="Times New Roman" w:cs="Times New Roman"/>
          <w:b/>
          <w:sz w:val="24"/>
          <w:szCs w:val="24"/>
        </w:rPr>
        <w:lastRenderedPageBreak/>
        <w:t>Р</w:t>
      </w:r>
      <w:r w:rsidR="00EE50F0" w:rsidRPr="00FA3462">
        <w:rPr>
          <w:rFonts w:ascii="Times New Roman" w:hAnsi="Times New Roman" w:cs="Times New Roman"/>
          <w:b/>
          <w:sz w:val="24"/>
          <w:szCs w:val="24"/>
        </w:rPr>
        <w:t>екламно-інформаційна діяльність університету.</w:t>
      </w:r>
    </w:p>
    <w:p w:rsidR="00DC12FB" w:rsidRPr="00FA3462" w:rsidRDefault="00DC12FB" w:rsidP="00175BC1">
      <w:pPr>
        <w:pStyle w:val="xfmc1"/>
        <w:shd w:val="clear" w:color="auto" w:fill="FFFFFF"/>
        <w:spacing w:before="0" w:beforeAutospacing="0" w:after="0" w:afterAutospacing="0" w:line="276" w:lineRule="auto"/>
        <w:ind w:firstLine="567"/>
        <w:jc w:val="both"/>
        <w:rPr>
          <w:color w:val="000000"/>
        </w:rPr>
      </w:pPr>
      <w:r w:rsidRPr="00FA3462">
        <w:t>Рекламна робота в усіх структурних підрозділах університету проводиться системно.</w:t>
      </w:r>
      <w:r w:rsidR="00C81097" w:rsidRPr="00FA3462">
        <w:t xml:space="preserve"> </w:t>
      </w:r>
      <w:r w:rsidRPr="00FA3462">
        <w:rPr>
          <w:color w:val="000000"/>
        </w:rPr>
        <w:t>Основою іміджевої політики Університету «Україна» є позиціонування в сегменті лідерів на ринку приватних освітніх послуг України.</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Розроблена та реаліз</w:t>
      </w:r>
      <w:r w:rsidR="00C81097" w:rsidRPr="00FA3462">
        <w:rPr>
          <w:color w:val="000000"/>
        </w:rPr>
        <w:t>ов</w:t>
      </w:r>
      <w:r w:rsidRPr="00FA3462">
        <w:rPr>
          <w:color w:val="000000"/>
        </w:rPr>
        <w:t xml:space="preserve">ується маркетингова стратегія Університету </w:t>
      </w:r>
      <w:r w:rsidR="00C81097" w:rsidRPr="00FA3462">
        <w:rPr>
          <w:color w:val="000000"/>
        </w:rPr>
        <w:t>«Україна»</w:t>
      </w:r>
      <w:r w:rsidRPr="00FA3462">
        <w:rPr>
          <w:color w:val="000000"/>
        </w:rPr>
        <w:t xml:space="preserve"> з метою підвищення його конкурентоспроможності, залучення </w:t>
      </w:r>
      <w:r w:rsidR="00C81097" w:rsidRPr="00FA3462">
        <w:rPr>
          <w:color w:val="000000"/>
        </w:rPr>
        <w:t>вступник</w:t>
      </w:r>
      <w:r w:rsidRPr="00FA3462">
        <w:rPr>
          <w:color w:val="000000"/>
        </w:rPr>
        <w:t>ів та зміцнення іміджу в освітньому просторі.</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 xml:space="preserve">Реалізація іміджевої політика </w:t>
      </w:r>
      <w:r w:rsidR="00C81097" w:rsidRPr="00FA3462">
        <w:rPr>
          <w:color w:val="000000"/>
        </w:rPr>
        <w:t>у</w:t>
      </w:r>
      <w:r w:rsidRPr="00FA3462">
        <w:rPr>
          <w:color w:val="000000"/>
        </w:rPr>
        <w:t>ніверситету забезпечується шляхом здійснення цілеспрямованої системи заходів</w:t>
      </w:r>
      <w:r w:rsidR="00C81097" w:rsidRPr="00FA3462">
        <w:rPr>
          <w:color w:val="000000"/>
        </w:rPr>
        <w:t>, спрямованих на</w:t>
      </w:r>
      <w:r w:rsidRPr="00FA3462">
        <w:rPr>
          <w:color w:val="000000"/>
        </w:rPr>
        <w:t xml:space="preserve"> посилення значимості університету в українському та глобальному інформаційних просторах як одного з інноваційних освітніх та наукових центрів м. Києва, Київської області та країни в цілому, як центру освітнього просвітництва та інтелектуальної культури.</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Належна увага приділяється створенню позитивного іміджу університету, впізнава</w:t>
      </w:r>
      <w:r w:rsidR="00C81097" w:rsidRPr="00FA3462">
        <w:rPr>
          <w:color w:val="000000"/>
        </w:rPr>
        <w:t>н</w:t>
      </w:r>
      <w:r w:rsidRPr="00FA3462">
        <w:rPr>
          <w:color w:val="000000"/>
        </w:rPr>
        <w:t>ості його як бренду та забезпеченню профорієнтаційної діяльності</w:t>
      </w:r>
      <w:r w:rsidR="00C81097" w:rsidRPr="00FA3462">
        <w:rPr>
          <w:color w:val="000000"/>
        </w:rPr>
        <w:t>, для чого</w:t>
      </w:r>
      <w:r w:rsidRPr="00FA3462">
        <w:rPr>
          <w:color w:val="000000"/>
        </w:rPr>
        <w:t xml:space="preserve"> розроблен</w:t>
      </w:r>
      <w:r w:rsidR="00C81097" w:rsidRPr="00FA3462">
        <w:rPr>
          <w:color w:val="000000"/>
        </w:rPr>
        <w:t>о</w:t>
      </w:r>
      <w:r w:rsidRPr="00FA3462">
        <w:rPr>
          <w:color w:val="000000"/>
        </w:rPr>
        <w:t xml:space="preserve"> та віддрукован</w:t>
      </w:r>
      <w:r w:rsidR="00C81097" w:rsidRPr="00FA3462">
        <w:rPr>
          <w:color w:val="000000"/>
        </w:rPr>
        <w:t>о</w:t>
      </w:r>
      <w:r w:rsidRPr="00FA3462">
        <w:rPr>
          <w:color w:val="000000"/>
        </w:rPr>
        <w:t xml:space="preserve"> в новому дизайні рекламно-інформаційні матеріали та виготовлен</w:t>
      </w:r>
      <w:r w:rsidR="00C81097" w:rsidRPr="00FA3462">
        <w:rPr>
          <w:color w:val="000000"/>
        </w:rPr>
        <w:t>о</w:t>
      </w:r>
      <w:r w:rsidRPr="00FA3462">
        <w:rPr>
          <w:color w:val="000000"/>
        </w:rPr>
        <w:t xml:space="preserve"> сучасн</w:t>
      </w:r>
      <w:r w:rsidR="00C81097" w:rsidRPr="00FA3462">
        <w:rPr>
          <w:color w:val="000000"/>
        </w:rPr>
        <w:t>у</w:t>
      </w:r>
      <w:r w:rsidRPr="00FA3462">
        <w:rPr>
          <w:color w:val="000000"/>
        </w:rPr>
        <w:t xml:space="preserve"> сувенірн</w:t>
      </w:r>
      <w:r w:rsidR="00C81097" w:rsidRPr="00FA3462">
        <w:rPr>
          <w:color w:val="000000"/>
        </w:rPr>
        <w:t>у</w:t>
      </w:r>
      <w:r w:rsidRPr="00FA3462">
        <w:rPr>
          <w:color w:val="000000"/>
        </w:rPr>
        <w:t xml:space="preserve"> продукці</w:t>
      </w:r>
      <w:r w:rsidR="00C81097" w:rsidRPr="00FA3462">
        <w:rPr>
          <w:color w:val="000000"/>
        </w:rPr>
        <w:t>ю,</w:t>
      </w:r>
      <w:r w:rsidRPr="00FA3462">
        <w:rPr>
          <w:color w:val="000000"/>
        </w:rPr>
        <w:t xml:space="preserve"> </w:t>
      </w:r>
      <w:r w:rsidR="00C81097" w:rsidRPr="00FA3462">
        <w:rPr>
          <w:color w:val="000000"/>
        </w:rPr>
        <w:t>зовнішню</w:t>
      </w:r>
      <w:r w:rsidRPr="00FA3462">
        <w:rPr>
          <w:color w:val="000000"/>
        </w:rPr>
        <w:t xml:space="preserve"> реклам</w:t>
      </w:r>
      <w:r w:rsidR="00C81097" w:rsidRPr="00FA3462">
        <w:rPr>
          <w:color w:val="000000"/>
        </w:rPr>
        <w:t>у</w:t>
      </w:r>
      <w:r w:rsidRPr="00FA3462">
        <w:rPr>
          <w:color w:val="000000"/>
        </w:rPr>
        <w:t xml:space="preserve"> та внутрішні банери.</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 xml:space="preserve">Маркетингова діяльність здійснюється згідно із програмою «Про невідкладні заходи реалізації рекламної стратегії Університету </w:t>
      </w:r>
      <w:r w:rsidR="009A42A8" w:rsidRPr="00FA3462">
        <w:rPr>
          <w:color w:val="000000"/>
        </w:rPr>
        <w:t>«Україна»</w:t>
      </w:r>
      <w:r w:rsidRPr="00FA3462">
        <w:rPr>
          <w:color w:val="000000"/>
        </w:rPr>
        <w:t xml:space="preserve"> на 2025 рік.</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Основною метою маркетингових зусиль було підвищення впізнаваності Університету </w:t>
      </w:r>
      <w:r w:rsidR="00C81097" w:rsidRPr="00FA3462">
        <w:rPr>
          <w:rFonts w:ascii="Times New Roman" w:hAnsi="Times New Roman" w:cs="Times New Roman"/>
          <w:sz w:val="24"/>
          <w:szCs w:val="24"/>
        </w:rPr>
        <w:t>«Україна»</w:t>
      </w:r>
      <w:r w:rsidRPr="00FA3462">
        <w:rPr>
          <w:rFonts w:ascii="Times New Roman" w:hAnsi="Times New Roman" w:cs="Times New Roman"/>
          <w:sz w:val="24"/>
          <w:szCs w:val="24"/>
        </w:rPr>
        <w:t xml:space="preserve">, збільшення кількості заявок від </w:t>
      </w:r>
      <w:r w:rsidR="00C81097" w:rsidRPr="00FA3462">
        <w:rPr>
          <w:rFonts w:ascii="Times New Roman" w:hAnsi="Times New Roman" w:cs="Times New Roman"/>
          <w:sz w:val="24"/>
          <w:szCs w:val="24"/>
        </w:rPr>
        <w:t>вступник</w:t>
      </w:r>
      <w:r w:rsidRPr="00FA3462">
        <w:rPr>
          <w:rFonts w:ascii="Times New Roman" w:hAnsi="Times New Roman" w:cs="Times New Roman"/>
          <w:sz w:val="24"/>
          <w:szCs w:val="24"/>
        </w:rPr>
        <w:t xml:space="preserve">ів та покращення іміджу закладу </w:t>
      </w:r>
      <w:r w:rsidR="00C81097"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як сучасного та конкурентоспроможного. Ми зосередилися на комплексній стратегії, що охоплює як онлайн, так і офлайн канали комунікації.</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На офіційному сайті університету та його підрозділів відповідно до вимог Міністерства освіти і науки України висвітлено повну інформацію щодо вступної кампанії. Увага приділяється зміцненню іміджу навчально-виховних підрозділів університету шляхом виготовлення і розміщення інформаційних матеріалів на сайті.</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На офіційній сторінці в соціальній мережі Facebook регулярно розміщуються рекламні пости про досягнення, здобутки та успішні показники діяльності Університету «Україна», способи цікавого та корисного проведення вільного часу, переваги навчання в інститутах, інформація для вступників про спеціальності та курси, анонсуються події, розміщуються фото та відеоматеріали про роботу Університету.</w:t>
      </w:r>
    </w:p>
    <w:p w:rsidR="00DC12FB" w:rsidRPr="00FA3462" w:rsidRDefault="00DC12FB" w:rsidP="00DC12FB">
      <w:pPr>
        <w:spacing w:after="0" w:line="240" w:lineRule="auto"/>
        <w:ind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 xml:space="preserve">Постійно здійснюється підтримка актуальних даних на інформаційних сторінках про університет на спеціалізованих сайтах для вступників і </w:t>
      </w:r>
      <w:r w:rsidR="00C81097" w:rsidRPr="00FA3462">
        <w:rPr>
          <w:rFonts w:ascii="Times New Roman" w:hAnsi="Times New Roman" w:cs="Times New Roman"/>
          <w:color w:val="000000"/>
          <w:sz w:val="24"/>
          <w:szCs w:val="24"/>
        </w:rPr>
        <w:t>здобувачів освіти</w:t>
      </w:r>
      <w:r w:rsidRPr="00FA3462">
        <w:rPr>
          <w:rFonts w:ascii="Times New Roman" w:hAnsi="Times New Roman" w:cs="Times New Roman"/>
          <w:color w:val="000000"/>
          <w:sz w:val="24"/>
          <w:szCs w:val="24"/>
        </w:rPr>
        <w:t>.</w:t>
      </w:r>
    </w:p>
    <w:p w:rsidR="00DC12FB" w:rsidRPr="00FA3462" w:rsidRDefault="00DC12FB" w:rsidP="00DC12FB">
      <w:pPr>
        <w:spacing w:after="0" w:line="240" w:lineRule="auto"/>
        <w:ind w:firstLine="567"/>
        <w:jc w:val="both"/>
        <w:rPr>
          <w:rStyle w:val="aa"/>
          <w:rFonts w:ascii="Times New Roman" w:hAnsi="Times New Roman" w:cs="Times New Roman"/>
          <w:sz w:val="24"/>
          <w:szCs w:val="24"/>
        </w:rPr>
      </w:pPr>
      <w:r w:rsidRPr="00FA3462">
        <w:rPr>
          <w:rFonts w:ascii="Times New Roman" w:hAnsi="Times New Roman" w:cs="Times New Roman"/>
          <w:sz w:val="24"/>
          <w:szCs w:val="24"/>
        </w:rPr>
        <w:t xml:space="preserve">Було здійснено пріоритетне розміщення преміум акаунту Університету «Україна» на сайті </w:t>
      </w:r>
      <w:hyperlink r:id="rId9" w:history="1">
        <w:r w:rsidRPr="00FA3462">
          <w:rPr>
            <w:rStyle w:val="aa"/>
            <w:rFonts w:ascii="Times New Roman" w:hAnsi="Times New Roman" w:cs="Times New Roman"/>
            <w:sz w:val="24"/>
            <w:szCs w:val="24"/>
          </w:rPr>
          <w:t>https://abiturients.info/uk/university/kievskaya-oblast-kiev/vidkrytyy-mizhnarodnyy-universytet-rozvytku-lyudyny-ukrayina-universytet-ukrayina</w:t>
        </w:r>
      </w:hyperlink>
      <w:r w:rsidRPr="00FA3462">
        <w:rPr>
          <w:rStyle w:val="aa"/>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Це індивідуальна дизайнерська сторінка нашого закладу освіти, де розміщено актуальну текстову інформацію про Університет, фото та відео.</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Статистика відвідування преміум сторінки за період 01.01.2025 -15.09.2025 р.</w:t>
      </w:r>
      <w:r w:rsidR="00C81097" w:rsidRPr="00FA3462">
        <w:rPr>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Січень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7 520</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Лютий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5 376</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Березень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6 656</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Квітень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5 664</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Травень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7 328</w:t>
      </w:r>
    </w:p>
    <w:p w:rsidR="00C81097"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Червень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7</w:t>
      </w:r>
      <w:r w:rsidR="00C81097" w:rsidRPr="00FA3462">
        <w:rPr>
          <w:rFonts w:ascii="Times New Roman" w:hAnsi="Times New Roman" w:cs="Times New Roman"/>
          <w:sz w:val="24"/>
          <w:szCs w:val="24"/>
        </w:rPr>
        <w:t> </w:t>
      </w:r>
      <w:r w:rsidRPr="00FA3462">
        <w:rPr>
          <w:rFonts w:ascii="Times New Roman" w:hAnsi="Times New Roman" w:cs="Times New Roman"/>
          <w:sz w:val="24"/>
          <w:szCs w:val="24"/>
        </w:rPr>
        <w:t>656</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Липень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9 921</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Серпень </w:t>
      </w:r>
      <w:r w:rsidRPr="00FA3462">
        <w:rPr>
          <w:rFonts w:ascii="Times New Roman" w:hAnsi="Times New Roman" w:cs="Times New Roman"/>
          <w:color w:val="050505"/>
          <w:sz w:val="24"/>
          <w:szCs w:val="24"/>
        </w:rPr>
        <w:t>–</w:t>
      </w:r>
      <w:r w:rsidRPr="00FA3462">
        <w:rPr>
          <w:rFonts w:ascii="Times New Roman" w:hAnsi="Times New Roman" w:cs="Times New Roman"/>
          <w:sz w:val="24"/>
          <w:szCs w:val="24"/>
        </w:rPr>
        <w:t xml:space="preserve"> 8392</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На сайті </w:t>
      </w:r>
      <w:hyperlink r:id="rId10" w:history="1">
        <w:r w:rsidRPr="00FA3462">
          <w:rPr>
            <w:rStyle w:val="aa"/>
            <w:rFonts w:ascii="Times New Roman" w:hAnsi="Times New Roman" w:cs="Times New Roman"/>
            <w:sz w:val="24"/>
            <w:szCs w:val="24"/>
          </w:rPr>
          <w:t>https://abiturients.info/uk/university</w:t>
        </w:r>
      </w:hyperlink>
      <w:r w:rsidRPr="00FA3462">
        <w:rPr>
          <w:rStyle w:val="aa"/>
          <w:rFonts w:ascii="Times New Roman" w:hAnsi="Times New Roman" w:cs="Times New Roman"/>
          <w:sz w:val="24"/>
          <w:szCs w:val="24"/>
        </w:rPr>
        <w:t xml:space="preserve"> </w:t>
      </w:r>
      <w:r w:rsidRPr="00FA3462">
        <w:rPr>
          <w:rFonts w:ascii="Times New Roman" w:hAnsi="Times New Roman" w:cs="Times New Roman"/>
          <w:sz w:val="24"/>
          <w:szCs w:val="24"/>
        </w:rPr>
        <w:t>у розділі «ЗВО» з 17.04.2025 р. (упродовж 32 тижнів) розміщуєтьс</w:t>
      </w:r>
      <w:r w:rsidR="00C81097" w:rsidRPr="00FA3462">
        <w:rPr>
          <w:rFonts w:ascii="Times New Roman" w:hAnsi="Times New Roman" w:cs="Times New Roman"/>
          <w:sz w:val="24"/>
          <w:szCs w:val="24"/>
        </w:rPr>
        <w:t xml:space="preserve">я </w:t>
      </w:r>
      <w:r w:rsidRPr="00FA3462">
        <w:rPr>
          <w:rFonts w:ascii="Times New Roman" w:hAnsi="Times New Roman" w:cs="Times New Roman"/>
          <w:sz w:val="24"/>
          <w:szCs w:val="24"/>
        </w:rPr>
        <w:t xml:space="preserve">рекламно-інформаційний банер Університету «Україна» розміром 800 х 180 </w:t>
      </w:r>
      <w:r w:rsidRPr="00FA3462">
        <w:rPr>
          <w:rFonts w:ascii="Times New Roman" w:hAnsi="Times New Roman" w:cs="Times New Roman"/>
          <w:sz w:val="24"/>
          <w:szCs w:val="24"/>
          <w:lang w:val="en-US"/>
        </w:rPr>
        <w:t>px</w:t>
      </w:r>
      <w:r w:rsidRPr="00FA3462">
        <w:rPr>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Статистика надана станом на 15.09.25 за період 20 тижнів (замовлено 32 тижні).</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За 20 тижнів банер переглянул</w:t>
      </w:r>
      <w:r w:rsidR="00C81097" w:rsidRPr="00FA3462">
        <w:rPr>
          <w:rFonts w:ascii="Times New Roman" w:hAnsi="Times New Roman" w:cs="Times New Roman"/>
          <w:sz w:val="24"/>
          <w:szCs w:val="24"/>
        </w:rPr>
        <w:t>о</w:t>
      </w:r>
      <w:r w:rsidRPr="00FA3462">
        <w:rPr>
          <w:rFonts w:ascii="Times New Roman" w:hAnsi="Times New Roman" w:cs="Times New Roman"/>
          <w:sz w:val="24"/>
          <w:szCs w:val="24"/>
        </w:rPr>
        <w:t xml:space="preserve"> 255 800 потенційних </w:t>
      </w:r>
      <w:r w:rsidR="00C81097" w:rsidRPr="00FA3462">
        <w:rPr>
          <w:rFonts w:ascii="Times New Roman" w:hAnsi="Times New Roman" w:cs="Times New Roman"/>
          <w:sz w:val="24"/>
          <w:szCs w:val="24"/>
        </w:rPr>
        <w:t>вступник</w:t>
      </w:r>
      <w:r w:rsidRPr="00FA3462">
        <w:rPr>
          <w:rFonts w:ascii="Times New Roman" w:hAnsi="Times New Roman" w:cs="Times New Roman"/>
          <w:sz w:val="24"/>
          <w:szCs w:val="24"/>
        </w:rPr>
        <w:t xml:space="preserve">ів, які переглядали розділ </w:t>
      </w:r>
      <w:r w:rsidR="00C81097" w:rsidRPr="00FA3462">
        <w:rPr>
          <w:rFonts w:ascii="Times New Roman" w:hAnsi="Times New Roman" w:cs="Times New Roman"/>
          <w:sz w:val="24"/>
          <w:szCs w:val="24"/>
        </w:rPr>
        <w:t>«</w:t>
      </w:r>
      <w:r w:rsidRPr="00FA3462">
        <w:rPr>
          <w:rFonts w:ascii="Times New Roman" w:hAnsi="Times New Roman" w:cs="Times New Roman"/>
          <w:sz w:val="24"/>
          <w:szCs w:val="24"/>
        </w:rPr>
        <w:t>Заклади вищої освіти в Україні</w:t>
      </w:r>
      <w:r w:rsidR="00C81097" w:rsidRPr="00FA3462">
        <w:rPr>
          <w:rFonts w:ascii="Times New Roman" w:hAnsi="Times New Roman" w:cs="Times New Roman"/>
          <w:sz w:val="24"/>
          <w:szCs w:val="24"/>
        </w:rPr>
        <w:t>»</w:t>
      </w:r>
      <w:r w:rsidRPr="00FA3462">
        <w:rPr>
          <w:rFonts w:ascii="Times New Roman" w:hAnsi="Times New Roman" w:cs="Times New Roman"/>
          <w:sz w:val="24"/>
          <w:szCs w:val="24"/>
        </w:rPr>
        <w:t>, обираючи ЗВО, 3 070 з них натиснули на банер і перейшли за посиланням на наш сайт.</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Оновлен</w:t>
      </w:r>
      <w:r w:rsidR="00C81097" w:rsidRPr="00FA3462">
        <w:rPr>
          <w:rFonts w:ascii="Times New Roman" w:hAnsi="Times New Roman" w:cs="Times New Roman"/>
          <w:sz w:val="24"/>
          <w:szCs w:val="24"/>
        </w:rPr>
        <w:t>о</w:t>
      </w:r>
      <w:r w:rsidRPr="00FA3462">
        <w:rPr>
          <w:rFonts w:ascii="Times New Roman" w:hAnsi="Times New Roman" w:cs="Times New Roman"/>
          <w:sz w:val="24"/>
          <w:szCs w:val="24"/>
        </w:rPr>
        <w:t xml:space="preserve"> інформаці</w:t>
      </w:r>
      <w:r w:rsidR="00C81097" w:rsidRPr="00FA3462">
        <w:rPr>
          <w:rFonts w:ascii="Times New Roman" w:hAnsi="Times New Roman" w:cs="Times New Roman"/>
          <w:sz w:val="24"/>
          <w:szCs w:val="24"/>
        </w:rPr>
        <w:t>ю</w:t>
      </w:r>
      <w:r w:rsidRPr="00FA3462">
        <w:rPr>
          <w:rFonts w:ascii="Times New Roman" w:hAnsi="Times New Roman" w:cs="Times New Roman"/>
          <w:sz w:val="24"/>
          <w:szCs w:val="24"/>
        </w:rPr>
        <w:t xml:space="preserve"> про Університет «Україна» на сторінці education.ua</w:t>
      </w:r>
      <w:r w:rsidR="00C81097" w:rsidRPr="00FA3462">
        <w:rPr>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Розроблено та проведено успішну весняну рекламну кампанію по розміщенню нашого аудіоролика тривалістю 20 секунд двічі на годину з 08:00 до 22:00 (28 рекламних виходів на день) у супермаркетах </w:t>
      </w:r>
      <w:r w:rsidRPr="00FA3462">
        <w:rPr>
          <w:rFonts w:ascii="Times New Roman" w:hAnsi="Times New Roman" w:cs="Times New Roman"/>
          <w:b/>
          <w:sz w:val="24"/>
          <w:szCs w:val="24"/>
        </w:rPr>
        <w:t>«</w:t>
      </w:r>
      <w:r w:rsidRPr="00FA3462">
        <w:rPr>
          <w:rFonts w:ascii="Times New Roman" w:hAnsi="Times New Roman" w:cs="Times New Roman"/>
          <w:b/>
          <w:sz w:val="24"/>
          <w:szCs w:val="24"/>
          <w:lang w:val="en-US"/>
        </w:rPr>
        <w:t>NOVUS</w:t>
      </w:r>
      <w:r w:rsidRPr="00FA3462">
        <w:rPr>
          <w:rFonts w:ascii="Times New Roman" w:hAnsi="Times New Roman" w:cs="Times New Roman"/>
          <w:b/>
          <w:sz w:val="24"/>
          <w:szCs w:val="24"/>
        </w:rPr>
        <w:t>»</w:t>
      </w:r>
      <w:r w:rsidRPr="00FA3462">
        <w:rPr>
          <w:rFonts w:ascii="Times New Roman" w:hAnsi="Times New Roman" w:cs="Times New Roman"/>
          <w:sz w:val="24"/>
          <w:szCs w:val="24"/>
        </w:rPr>
        <w:t xml:space="preserve"> (м. Київ) з 11 червня по 11 липня 2025 р.</w:t>
      </w:r>
    </w:p>
    <w:p w:rsidR="00DC12FB" w:rsidRPr="00FA3462" w:rsidRDefault="00DC12FB" w:rsidP="00DC12FB">
      <w:pPr>
        <w:spacing w:after="0" w:line="240" w:lineRule="auto"/>
        <w:ind w:firstLine="567"/>
        <w:jc w:val="both"/>
        <w:rPr>
          <w:rFonts w:ascii="Times New Roman" w:hAnsi="Times New Roman" w:cs="Times New Roman"/>
          <w:color w:val="000000"/>
          <w:sz w:val="24"/>
          <w:szCs w:val="24"/>
          <w:shd w:val="clear" w:color="auto" w:fill="FFFFFF"/>
        </w:rPr>
      </w:pPr>
      <w:r w:rsidRPr="00FA3462">
        <w:rPr>
          <w:rFonts w:ascii="Times New Roman" w:hAnsi="Times New Roman" w:cs="Times New Roman"/>
          <w:color w:val="000000"/>
          <w:sz w:val="24"/>
          <w:szCs w:val="24"/>
          <w:shd w:val="clear" w:color="auto" w:fill="FFFFFF"/>
        </w:rPr>
        <w:t>В аудіоролику бул</w:t>
      </w:r>
      <w:r w:rsidR="00A33A2D" w:rsidRPr="00FA3462">
        <w:rPr>
          <w:rFonts w:ascii="Times New Roman" w:hAnsi="Times New Roman" w:cs="Times New Roman"/>
          <w:color w:val="000000"/>
          <w:sz w:val="24"/>
          <w:szCs w:val="24"/>
          <w:shd w:val="clear" w:color="auto" w:fill="FFFFFF"/>
        </w:rPr>
        <w:t>о</w:t>
      </w:r>
      <w:r w:rsidRPr="00FA3462">
        <w:rPr>
          <w:rFonts w:ascii="Times New Roman" w:hAnsi="Times New Roman" w:cs="Times New Roman"/>
          <w:color w:val="000000"/>
          <w:sz w:val="24"/>
          <w:szCs w:val="24"/>
          <w:shd w:val="clear" w:color="auto" w:fill="FFFFFF"/>
        </w:rPr>
        <w:t xml:space="preserve"> використан</w:t>
      </w:r>
      <w:r w:rsidR="00A33A2D" w:rsidRPr="00FA3462">
        <w:rPr>
          <w:rFonts w:ascii="Times New Roman" w:hAnsi="Times New Roman" w:cs="Times New Roman"/>
          <w:color w:val="000000"/>
          <w:sz w:val="24"/>
          <w:szCs w:val="24"/>
          <w:shd w:val="clear" w:color="auto" w:fill="FFFFFF"/>
        </w:rPr>
        <w:t>о</w:t>
      </w:r>
      <w:r w:rsidRPr="00FA3462">
        <w:rPr>
          <w:rFonts w:ascii="Times New Roman" w:hAnsi="Times New Roman" w:cs="Times New Roman"/>
          <w:color w:val="000000"/>
          <w:sz w:val="24"/>
          <w:szCs w:val="24"/>
          <w:shd w:val="clear" w:color="auto" w:fill="FFFFFF"/>
        </w:rPr>
        <w:t xml:space="preserve"> рекламн</w:t>
      </w:r>
      <w:r w:rsidR="00A33A2D" w:rsidRPr="00FA3462">
        <w:rPr>
          <w:rFonts w:ascii="Times New Roman" w:hAnsi="Times New Roman" w:cs="Times New Roman"/>
          <w:color w:val="000000"/>
          <w:sz w:val="24"/>
          <w:szCs w:val="24"/>
          <w:shd w:val="clear" w:color="auto" w:fill="FFFFFF"/>
        </w:rPr>
        <w:t>у</w:t>
      </w:r>
      <w:r w:rsidRPr="00FA3462">
        <w:rPr>
          <w:rFonts w:ascii="Times New Roman" w:hAnsi="Times New Roman" w:cs="Times New Roman"/>
          <w:color w:val="000000"/>
          <w:sz w:val="24"/>
          <w:szCs w:val="24"/>
          <w:shd w:val="clear" w:color="auto" w:fill="FFFFFF"/>
        </w:rPr>
        <w:t xml:space="preserve"> технік</w:t>
      </w:r>
      <w:r w:rsidR="00A33A2D" w:rsidRPr="00FA3462">
        <w:rPr>
          <w:rFonts w:ascii="Times New Roman" w:hAnsi="Times New Roman" w:cs="Times New Roman"/>
          <w:color w:val="000000"/>
          <w:sz w:val="24"/>
          <w:szCs w:val="24"/>
          <w:shd w:val="clear" w:color="auto" w:fill="FFFFFF"/>
        </w:rPr>
        <w:t>у</w:t>
      </w:r>
      <w:r w:rsidRPr="00FA3462">
        <w:rPr>
          <w:rFonts w:ascii="Times New Roman" w:hAnsi="Times New Roman" w:cs="Times New Roman"/>
          <w:color w:val="000000"/>
          <w:sz w:val="24"/>
          <w:szCs w:val="24"/>
          <w:shd w:val="clear" w:color="auto" w:fill="FFFFFF"/>
        </w:rPr>
        <w:t>, яка полягає в постійному повторенні основної інформації в кожному новому рекламному повідомленні. Така техніка покращила впізнаваність Університету «Україна» як бренду</w:t>
      </w:r>
      <w:r w:rsidR="00546F69" w:rsidRPr="00FA3462">
        <w:rPr>
          <w:rFonts w:ascii="Times New Roman" w:hAnsi="Times New Roman" w:cs="Times New Roman"/>
          <w:color w:val="000000"/>
          <w:sz w:val="24"/>
          <w:szCs w:val="24"/>
          <w:shd w:val="clear" w:color="auto" w:fill="FFFFFF"/>
        </w:rPr>
        <w:t>,</w:t>
      </w:r>
      <w:r w:rsidRPr="00FA3462">
        <w:rPr>
          <w:rFonts w:ascii="Times New Roman" w:hAnsi="Times New Roman" w:cs="Times New Roman"/>
          <w:color w:val="000000"/>
          <w:sz w:val="24"/>
          <w:szCs w:val="24"/>
          <w:shd w:val="clear" w:color="auto" w:fill="FFFFFF"/>
        </w:rPr>
        <w:t xml:space="preserve"> ефективно працює на залучення цільової аудиторії та має на меті викликати позитивну емоційну реакцію.</w:t>
      </w:r>
    </w:p>
    <w:p w:rsidR="00DC12FB" w:rsidRPr="00FA3462" w:rsidRDefault="00DC12FB" w:rsidP="00DC12FB">
      <w:pPr>
        <w:spacing w:after="0" w:line="240" w:lineRule="auto"/>
        <w:ind w:firstLine="567"/>
        <w:jc w:val="both"/>
        <w:rPr>
          <w:rFonts w:ascii="Times New Roman" w:hAnsi="Times New Roman" w:cs="Times New Roman"/>
          <w:sz w:val="24"/>
          <w:szCs w:val="24"/>
          <w:shd w:val="clear" w:color="auto" w:fill="FFFFFF"/>
        </w:rPr>
      </w:pPr>
      <w:r w:rsidRPr="00FA3462">
        <w:rPr>
          <w:rFonts w:ascii="Times New Roman" w:hAnsi="Times New Roman" w:cs="Times New Roman"/>
          <w:color w:val="000000"/>
          <w:sz w:val="24"/>
          <w:szCs w:val="24"/>
          <w:shd w:val="clear" w:color="auto" w:fill="FFFFFF"/>
        </w:rPr>
        <w:t xml:space="preserve">Успішно проведено 10 рекламних кампаній за допомогою рекламної платформи </w:t>
      </w:r>
      <w:r w:rsidRPr="00FA3462">
        <w:rPr>
          <w:rFonts w:ascii="Times New Roman" w:hAnsi="Times New Roman" w:cs="Times New Roman"/>
          <w:sz w:val="24"/>
          <w:szCs w:val="24"/>
          <w:shd w:val="clear" w:color="auto" w:fill="FFFFFF"/>
        </w:rPr>
        <w:t>Meta, раніше відомої як Facebook Ads, яка забезпечує можливість розміщення платних оголошень у Facebook, Instagram та Messenger. Даний сервіс дозволяє точно націлюватися на потенційних клієнтів за демографічними ознаками, поведінковими факторами та інтересами.</w:t>
      </w:r>
    </w:p>
    <w:p w:rsidR="00C81097" w:rsidRPr="00FA3462" w:rsidRDefault="00DC12FB" w:rsidP="00DC12FB">
      <w:pPr>
        <w:spacing w:after="0" w:line="240" w:lineRule="auto"/>
        <w:ind w:firstLine="567"/>
        <w:jc w:val="both"/>
        <w:rPr>
          <w:rFonts w:ascii="Times New Roman" w:hAnsi="Times New Roman" w:cs="Times New Roman"/>
          <w:sz w:val="24"/>
          <w:szCs w:val="24"/>
          <w:shd w:val="clear" w:color="auto" w:fill="FFFFFF"/>
        </w:rPr>
      </w:pPr>
      <w:r w:rsidRPr="00FA3462">
        <w:rPr>
          <w:rFonts w:ascii="Times New Roman" w:hAnsi="Times New Roman" w:cs="Times New Roman"/>
          <w:sz w:val="24"/>
          <w:szCs w:val="24"/>
          <w:shd w:val="clear" w:color="auto" w:fill="FFFFFF"/>
        </w:rPr>
        <w:t>За результатами маємо такі конверсії:</w:t>
      </w:r>
    </w:p>
    <w:p w:rsidR="00DC12FB" w:rsidRPr="00FA3462" w:rsidRDefault="00DC12FB" w:rsidP="00DC12FB">
      <w:pPr>
        <w:spacing w:after="0" w:line="240" w:lineRule="auto"/>
        <w:ind w:firstLine="567"/>
        <w:jc w:val="both"/>
        <w:rPr>
          <w:rFonts w:ascii="Times New Roman" w:hAnsi="Times New Roman" w:cs="Times New Roman"/>
          <w:sz w:val="24"/>
          <w:szCs w:val="24"/>
          <w:shd w:val="clear" w:color="auto" w:fill="FFFFFF"/>
        </w:rPr>
      </w:pPr>
      <w:r w:rsidRPr="00FA3462">
        <w:rPr>
          <w:rFonts w:ascii="Times New Roman" w:hAnsi="Times New Roman" w:cs="Times New Roman"/>
          <w:sz w:val="24"/>
          <w:szCs w:val="24"/>
          <w:shd w:val="clear" w:color="auto" w:fill="FFFFFF"/>
        </w:rPr>
        <w:t xml:space="preserve">загальна кількість переглядів реклами 1 694 520,  загальна кількість охоплення унікальних відвідувачів даної рекламної кампанії 704 605 майбутніх </w:t>
      </w:r>
      <w:r w:rsidR="00546F69" w:rsidRPr="00FA3462">
        <w:rPr>
          <w:rFonts w:ascii="Times New Roman" w:hAnsi="Times New Roman" w:cs="Times New Roman"/>
          <w:sz w:val="24"/>
          <w:szCs w:val="24"/>
          <w:shd w:val="clear" w:color="auto" w:fill="FFFFFF"/>
        </w:rPr>
        <w:t>вступник</w:t>
      </w:r>
      <w:r w:rsidRPr="00FA3462">
        <w:rPr>
          <w:rFonts w:ascii="Times New Roman" w:hAnsi="Times New Roman" w:cs="Times New Roman"/>
          <w:sz w:val="24"/>
          <w:szCs w:val="24"/>
          <w:shd w:val="clear" w:color="auto" w:fill="FFFFFF"/>
        </w:rPr>
        <w:t xml:space="preserve">ів, 10 800 взаємодій та переходів на сайт, з них розпочато </w:t>
      </w:r>
      <w:r w:rsidR="00546F69" w:rsidRPr="00FA3462">
        <w:rPr>
          <w:rFonts w:ascii="Times New Roman" w:hAnsi="Times New Roman" w:cs="Times New Roman"/>
          <w:sz w:val="24"/>
          <w:szCs w:val="24"/>
          <w:shd w:val="clear" w:color="auto" w:fill="FFFFFF"/>
        </w:rPr>
        <w:t xml:space="preserve">760 </w:t>
      </w:r>
      <w:r w:rsidRPr="00FA3462">
        <w:rPr>
          <w:rFonts w:ascii="Times New Roman" w:hAnsi="Times New Roman" w:cs="Times New Roman"/>
          <w:sz w:val="24"/>
          <w:szCs w:val="24"/>
          <w:shd w:val="clear" w:color="auto" w:fill="FFFFFF"/>
        </w:rPr>
        <w:t>розмов.</w:t>
      </w:r>
    </w:p>
    <w:p w:rsidR="00DC12FB" w:rsidRPr="00FA3462" w:rsidRDefault="00DC12FB" w:rsidP="00DC12FB">
      <w:pPr>
        <w:shd w:val="clear" w:color="auto" w:fill="FFFFFF"/>
        <w:spacing w:after="0" w:line="240" w:lineRule="auto"/>
        <w:ind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Успішно функціонує офіційний відеоканал Університету «Україна» на порталі YouTube University Ukraine. Для висвітлення актуальних новин, реклами університету, проведених заходів, конкурсів, життя студентів та розкручування груп у соціальних мережах діють акаунти:</w:t>
      </w:r>
    </w:p>
    <w:p w:rsidR="00DC12FB" w:rsidRPr="00FA3462" w:rsidRDefault="00DC12FB" w:rsidP="00DC12FB">
      <w:pPr>
        <w:shd w:val="clear" w:color="auto" w:fill="FFFFFF"/>
        <w:spacing w:after="0" w:line="240" w:lineRule="auto"/>
        <w:ind w:firstLine="567"/>
        <w:jc w:val="both"/>
        <w:rPr>
          <w:rFonts w:ascii="Times New Roman" w:hAnsi="Times New Roman" w:cs="Times New Roman"/>
          <w:color w:val="050505"/>
          <w:sz w:val="24"/>
          <w:szCs w:val="24"/>
        </w:rPr>
      </w:pPr>
      <w:r w:rsidRPr="00FA3462">
        <w:rPr>
          <w:rFonts w:ascii="Times New Roman" w:hAnsi="Times New Roman" w:cs="Times New Roman"/>
          <w:color w:val="050505"/>
          <w:sz w:val="24"/>
          <w:szCs w:val="24"/>
          <w:lang w:val="en-US"/>
        </w:rPr>
        <w:t>Telegram</w:t>
      </w:r>
      <w:r w:rsidRPr="00FA3462">
        <w:rPr>
          <w:rFonts w:ascii="Times New Roman" w:hAnsi="Times New Roman" w:cs="Times New Roman"/>
          <w:color w:val="050505"/>
          <w:sz w:val="24"/>
          <w:szCs w:val="24"/>
        </w:rPr>
        <w:t xml:space="preserve"> – </w:t>
      </w:r>
      <w:hyperlink r:id="rId11" w:history="1">
        <w:r w:rsidRPr="00FA3462">
          <w:rPr>
            <w:rStyle w:val="aa"/>
            <w:rFonts w:ascii="Times New Roman" w:hAnsi="Times New Roman" w:cs="Times New Roman"/>
            <w:sz w:val="24"/>
            <w:szCs w:val="24"/>
            <w:bdr w:val="none" w:sz="0" w:space="0" w:color="auto" w:frame="1"/>
            <w:lang w:val="en-US"/>
          </w:rPr>
          <w:t>https</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t</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me</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YYstar</w:t>
        </w:r>
      </w:hyperlink>
      <w:r w:rsidRPr="00FA3462">
        <w:rPr>
          <w:rFonts w:ascii="Times New Roman" w:hAnsi="Times New Roman" w:cs="Times New Roman"/>
          <w:bCs/>
          <w:sz w:val="24"/>
          <w:szCs w:val="24"/>
          <w:bdr w:val="none" w:sz="0" w:space="0" w:color="auto" w:frame="1"/>
        </w:rPr>
        <w:t>;</w:t>
      </w:r>
    </w:p>
    <w:p w:rsidR="00DC12FB" w:rsidRPr="00FA3462" w:rsidRDefault="00DC12FB" w:rsidP="00DC12FB">
      <w:pPr>
        <w:shd w:val="clear" w:color="auto" w:fill="FFFFFF"/>
        <w:spacing w:after="0" w:line="240" w:lineRule="auto"/>
        <w:ind w:firstLine="567"/>
        <w:jc w:val="both"/>
        <w:rPr>
          <w:rFonts w:ascii="Times New Roman" w:hAnsi="Times New Roman" w:cs="Times New Roman"/>
          <w:color w:val="050505"/>
          <w:sz w:val="24"/>
          <w:szCs w:val="24"/>
        </w:rPr>
      </w:pPr>
      <w:r w:rsidRPr="00FA3462">
        <w:rPr>
          <w:rFonts w:ascii="Times New Roman" w:hAnsi="Times New Roman" w:cs="Times New Roman"/>
          <w:color w:val="050505"/>
          <w:sz w:val="24"/>
          <w:szCs w:val="24"/>
          <w:lang w:val="en-US"/>
        </w:rPr>
        <w:t>Instagram</w:t>
      </w:r>
      <w:r w:rsidRPr="00FA3462">
        <w:rPr>
          <w:rFonts w:ascii="Times New Roman" w:hAnsi="Times New Roman" w:cs="Times New Roman"/>
          <w:color w:val="050505"/>
          <w:sz w:val="24"/>
          <w:szCs w:val="24"/>
        </w:rPr>
        <w:t xml:space="preserve"> – </w:t>
      </w:r>
      <w:hyperlink r:id="rId12" w:tgtFrame="_blank" w:history="1">
        <w:r w:rsidRPr="00FA3462">
          <w:rPr>
            <w:rStyle w:val="aa"/>
            <w:rFonts w:ascii="Times New Roman" w:hAnsi="Times New Roman" w:cs="Times New Roman"/>
            <w:sz w:val="24"/>
            <w:szCs w:val="24"/>
            <w:bdr w:val="none" w:sz="0" w:space="0" w:color="auto" w:frame="1"/>
            <w:lang w:val="en-US"/>
          </w:rPr>
          <w:t>https</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www</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instagram</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com</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uu</w:t>
        </w:r>
        <w:r w:rsidRPr="00FA3462">
          <w:rPr>
            <w:rStyle w:val="aa"/>
            <w:rFonts w:ascii="Times New Roman" w:hAnsi="Times New Roman" w:cs="Times New Roman"/>
            <w:sz w:val="24"/>
            <w:szCs w:val="24"/>
            <w:bdr w:val="none" w:sz="0" w:space="0" w:color="auto" w:frame="1"/>
          </w:rPr>
          <w:t>_</w:t>
        </w:r>
        <w:r w:rsidRPr="00FA3462">
          <w:rPr>
            <w:rStyle w:val="aa"/>
            <w:rFonts w:ascii="Times New Roman" w:hAnsi="Times New Roman" w:cs="Times New Roman"/>
            <w:sz w:val="24"/>
            <w:szCs w:val="24"/>
            <w:bdr w:val="none" w:sz="0" w:space="0" w:color="auto" w:frame="1"/>
            <w:lang w:val="en-US"/>
          </w:rPr>
          <w:t>university</w:t>
        </w:r>
      </w:hyperlink>
      <w:r w:rsidRPr="00FA3462">
        <w:rPr>
          <w:rFonts w:ascii="Times New Roman" w:hAnsi="Times New Roman" w:cs="Times New Roman"/>
          <w:color w:val="050505"/>
          <w:sz w:val="24"/>
          <w:szCs w:val="24"/>
        </w:rPr>
        <w:t>...;</w:t>
      </w:r>
    </w:p>
    <w:p w:rsidR="00DC12FB" w:rsidRPr="00FA3462" w:rsidRDefault="00DC12FB" w:rsidP="00DC12FB">
      <w:pPr>
        <w:shd w:val="clear" w:color="auto" w:fill="FFFFFF"/>
        <w:spacing w:after="0" w:line="240" w:lineRule="auto"/>
        <w:ind w:firstLine="567"/>
        <w:jc w:val="both"/>
        <w:rPr>
          <w:rFonts w:ascii="Times New Roman" w:hAnsi="Times New Roman" w:cs="Times New Roman"/>
          <w:color w:val="050505"/>
          <w:sz w:val="24"/>
          <w:szCs w:val="24"/>
        </w:rPr>
      </w:pPr>
      <w:r w:rsidRPr="00FA3462">
        <w:rPr>
          <w:rFonts w:ascii="Times New Roman" w:hAnsi="Times New Roman" w:cs="Times New Roman"/>
          <w:color w:val="050505"/>
          <w:sz w:val="24"/>
          <w:szCs w:val="24"/>
          <w:lang w:val="en-US"/>
        </w:rPr>
        <w:t>TikTok</w:t>
      </w:r>
      <w:r w:rsidRPr="00FA3462">
        <w:rPr>
          <w:rFonts w:ascii="Times New Roman" w:hAnsi="Times New Roman" w:cs="Times New Roman"/>
          <w:color w:val="050505"/>
          <w:sz w:val="24"/>
          <w:szCs w:val="24"/>
        </w:rPr>
        <w:t xml:space="preserve"> – </w:t>
      </w:r>
      <w:hyperlink r:id="rId13" w:tgtFrame="_blank" w:history="1">
        <w:r w:rsidRPr="00FA3462">
          <w:rPr>
            <w:rStyle w:val="aa"/>
            <w:rFonts w:ascii="Times New Roman" w:hAnsi="Times New Roman" w:cs="Times New Roman"/>
            <w:sz w:val="24"/>
            <w:szCs w:val="24"/>
            <w:bdr w:val="none" w:sz="0" w:space="0" w:color="auto" w:frame="1"/>
            <w:lang w:val="en-US"/>
          </w:rPr>
          <w:t>https</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www</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tiktok</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com</w:t>
        </w:r>
        <w:r w:rsidRPr="00FA3462">
          <w:rPr>
            <w:rStyle w:val="aa"/>
            <w:rFonts w:ascii="Times New Roman" w:hAnsi="Times New Roman" w:cs="Times New Roman"/>
            <w:sz w:val="24"/>
            <w:szCs w:val="24"/>
            <w:bdr w:val="none" w:sz="0" w:space="0" w:color="auto" w:frame="1"/>
          </w:rPr>
          <w:t>/@</w:t>
        </w:r>
        <w:r w:rsidRPr="00FA3462">
          <w:rPr>
            <w:rStyle w:val="aa"/>
            <w:rFonts w:ascii="Times New Roman" w:hAnsi="Times New Roman" w:cs="Times New Roman"/>
            <w:sz w:val="24"/>
            <w:szCs w:val="24"/>
            <w:bdr w:val="none" w:sz="0" w:space="0" w:color="auto" w:frame="1"/>
            <w:lang w:val="en-US"/>
          </w:rPr>
          <w:t>uustudents</w:t>
        </w:r>
        <w:r w:rsidRPr="00FA3462">
          <w:rPr>
            <w:rStyle w:val="aa"/>
            <w:rFonts w:ascii="Times New Roman" w:hAnsi="Times New Roman" w:cs="Times New Roman"/>
            <w:sz w:val="24"/>
            <w:szCs w:val="24"/>
            <w:bdr w:val="none" w:sz="0" w:space="0" w:color="auto" w:frame="1"/>
          </w:rPr>
          <w:t>?_</w:t>
        </w:r>
        <w:r w:rsidRPr="00FA3462">
          <w:rPr>
            <w:rStyle w:val="aa"/>
            <w:rFonts w:ascii="Times New Roman" w:hAnsi="Times New Roman" w:cs="Times New Roman"/>
            <w:sz w:val="24"/>
            <w:szCs w:val="24"/>
            <w:bdr w:val="none" w:sz="0" w:space="0" w:color="auto" w:frame="1"/>
            <w:lang w:val="en-US"/>
          </w:rPr>
          <w:t>t</w:t>
        </w:r>
        <w:r w:rsidRPr="00FA3462">
          <w:rPr>
            <w:rStyle w:val="aa"/>
            <w:rFonts w:ascii="Times New Roman" w:hAnsi="Times New Roman" w:cs="Times New Roman"/>
            <w:sz w:val="24"/>
            <w:szCs w:val="24"/>
            <w:bdr w:val="none" w:sz="0" w:space="0" w:color="auto" w:frame="1"/>
          </w:rPr>
          <w:t>=8</w:t>
        </w:r>
        <w:r w:rsidRPr="00FA3462">
          <w:rPr>
            <w:rStyle w:val="aa"/>
            <w:rFonts w:ascii="Times New Roman" w:hAnsi="Times New Roman" w:cs="Times New Roman"/>
            <w:sz w:val="24"/>
            <w:szCs w:val="24"/>
            <w:bdr w:val="none" w:sz="0" w:space="0" w:color="auto" w:frame="1"/>
            <w:lang w:val="en-US"/>
          </w:rPr>
          <w:t>pMABZRvP</w:t>
        </w:r>
        <w:r w:rsidRPr="00FA3462">
          <w:rPr>
            <w:rStyle w:val="aa"/>
            <w:rFonts w:ascii="Times New Roman" w:hAnsi="Times New Roman" w:cs="Times New Roman"/>
            <w:sz w:val="24"/>
            <w:szCs w:val="24"/>
            <w:bdr w:val="none" w:sz="0" w:space="0" w:color="auto" w:frame="1"/>
          </w:rPr>
          <w:t>1</w:t>
        </w:r>
        <w:r w:rsidRPr="00FA3462">
          <w:rPr>
            <w:rStyle w:val="aa"/>
            <w:rFonts w:ascii="Times New Roman" w:hAnsi="Times New Roman" w:cs="Times New Roman"/>
            <w:sz w:val="24"/>
            <w:szCs w:val="24"/>
            <w:bdr w:val="none" w:sz="0" w:space="0" w:color="auto" w:frame="1"/>
            <w:lang w:val="en-US"/>
          </w:rPr>
          <w:t>R</w:t>
        </w:r>
        <w:r w:rsidRPr="00FA3462">
          <w:rPr>
            <w:rStyle w:val="aa"/>
            <w:rFonts w:ascii="Times New Roman" w:hAnsi="Times New Roman" w:cs="Times New Roman"/>
            <w:sz w:val="24"/>
            <w:szCs w:val="24"/>
            <w:bdr w:val="none" w:sz="0" w:space="0" w:color="auto" w:frame="1"/>
          </w:rPr>
          <w:t>&amp;_</w:t>
        </w:r>
        <w:r w:rsidRPr="00FA3462">
          <w:rPr>
            <w:rStyle w:val="aa"/>
            <w:rFonts w:ascii="Times New Roman" w:hAnsi="Times New Roman" w:cs="Times New Roman"/>
            <w:sz w:val="24"/>
            <w:szCs w:val="24"/>
            <w:bdr w:val="none" w:sz="0" w:space="0" w:color="auto" w:frame="1"/>
            <w:lang w:val="en-US"/>
          </w:rPr>
          <w:t>r</w:t>
        </w:r>
        <w:r w:rsidRPr="00FA3462">
          <w:rPr>
            <w:rStyle w:val="aa"/>
            <w:rFonts w:ascii="Times New Roman" w:hAnsi="Times New Roman" w:cs="Times New Roman"/>
            <w:sz w:val="24"/>
            <w:szCs w:val="24"/>
            <w:bdr w:val="none" w:sz="0" w:space="0" w:color="auto" w:frame="1"/>
          </w:rPr>
          <w:t>=1</w:t>
        </w:r>
      </w:hyperlink>
      <w:r w:rsidRPr="00FA3462">
        <w:rPr>
          <w:rStyle w:val="aa"/>
          <w:rFonts w:ascii="Times New Roman" w:hAnsi="Times New Roman" w:cs="Times New Roman"/>
          <w:sz w:val="24"/>
          <w:szCs w:val="24"/>
          <w:bdr w:val="none" w:sz="0" w:space="0" w:color="auto" w:frame="1"/>
        </w:rPr>
        <w:t>;</w:t>
      </w:r>
    </w:p>
    <w:p w:rsidR="00DC12FB" w:rsidRPr="00FA3462" w:rsidRDefault="00DC12FB" w:rsidP="00DC12FB">
      <w:pPr>
        <w:shd w:val="clear" w:color="auto" w:fill="FFFFFF"/>
        <w:spacing w:after="0" w:line="240" w:lineRule="auto"/>
        <w:ind w:firstLine="567"/>
        <w:jc w:val="both"/>
        <w:rPr>
          <w:rFonts w:ascii="Times New Roman" w:hAnsi="Times New Roman" w:cs="Times New Roman"/>
          <w:color w:val="2F5496" w:themeColor="accent5" w:themeShade="BF"/>
          <w:sz w:val="24"/>
          <w:szCs w:val="24"/>
          <w:u w:val="single"/>
          <w:lang w:val="en-US"/>
        </w:rPr>
      </w:pPr>
      <w:r w:rsidRPr="00FA3462">
        <w:rPr>
          <w:rFonts w:ascii="Times New Roman" w:hAnsi="Times New Roman" w:cs="Times New Roman"/>
          <w:color w:val="050505"/>
          <w:sz w:val="24"/>
          <w:szCs w:val="24"/>
          <w:lang w:val="en-US"/>
        </w:rPr>
        <w:t xml:space="preserve">Facebook – </w:t>
      </w:r>
      <w:hyperlink r:id="rId14" w:history="1">
        <w:r w:rsidRPr="00FA3462">
          <w:rPr>
            <w:rStyle w:val="xt0psk2"/>
            <w:rFonts w:ascii="Times New Roman" w:hAnsi="Times New Roman" w:cs="Times New Roman"/>
            <w:bCs/>
            <w:color w:val="2F5496" w:themeColor="accent5" w:themeShade="BF"/>
            <w:sz w:val="24"/>
            <w:szCs w:val="24"/>
            <w:u w:val="single"/>
            <w:bdr w:val="none" w:sz="0" w:space="0" w:color="auto" w:frame="1"/>
            <w:lang w:val="en-US"/>
          </w:rPr>
          <w:t>https://www.facebook.com/share/cquUFVDce68umRK7/</w:t>
        </w:r>
      </w:hyperlink>
      <w:r w:rsidRPr="00FA3462">
        <w:rPr>
          <w:rStyle w:val="xt0psk2"/>
          <w:rFonts w:ascii="Times New Roman" w:hAnsi="Times New Roman" w:cs="Times New Roman"/>
          <w:bCs/>
          <w:sz w:val="24"/>
          <w:szCs w:val="24"/>
          <w:bdr w:val="none" w:sz="0" w:space="0" w:color="auto" w:frame="1"/>
          <w:lang w:val="en-US"/>
        </w:rPr>
        <w:t>;</w:t>
      </w:r>
    </w:p>
    <w:p w:rsidR="00DC12FB" w:rsidRPr="00FA3462" w:rsidRDefault="00546F69" w:rsidP="00DC12FB">
      <w:pPr>
        <w:shd w:val="clear" w:color="auto" w:fill="FFFFFF"/>
        <w:spacing w:after="0" w:line="240" w:lineRule="auto"/>
        <w:ind w:firstLine="567"/>
        <w:jc w:val="both"/>
        <w:rPr>
          <w:rFonts w:ascii="Times New Roman" w:hAnsi="Times New Roman" w:cs="Times New Roman"/>
          <w:color w:val="050505"/>
          <w:sz w:val="24"/>
          <w:szCs w:val="24"/>
        </w:rPr>
      </w:pPr>
      <w:r w:rsidRPr="00FA3462">
        <w:rPr>
          <w:rFonts w:ascii="Times New Roman" w:hAnsi="Times New Roman" w:cs="Times New Roman"/>
          <w:color w:val="050505"/>
          <w:sz w:val="24"/>
          <w:szCs w:val="24"/>
        </w:rPr>
        <w:t>Facebook (студ</w:t>
      </w:r>
      <w:r w:rsidR="00DC12FB" w:rsidRPr="00FA3462">
        <w:rPr>
          <w:rFonts w:ascii="Times New Roman" w:hAnsi="Times New Roman" w:cs="Times New Roman"/>
          <w:color w:val="050505"/>
          <w:sz w:val="24"/>
          <w:szCs w:val="24"/>
        </w:rPr>
        <w:t xml:space="preserve">актив) – </w:t>
      </w:r>
      <w:hyperlink r:id="rId15" w:history="1">
        <w:r w:rsidR="00DC12FB" w:rsidRPr="00FA3462">
          <w:rPr>
            <w:rStyle w:val="xt0psk2"/>
            <w:rFonts w:ascii="Times New Roman" w:hAnsi="Times New Roman" w:cs="Times New Roman"/>
            <w:bCs/>
            <w:color w:val="2F5496" w:themeColor="accent5" w:themeShade="BF"/>
            <w:sz w:val="24"/>
            <w:szCs w:val="24"/>
            <w:u w:val="single"/>
            <w:bdr w:val="none" w:sz="0" w:space="0" w:color="auto" w:frame="1"/>
          </w:rPr>
          <w:t>https://m.facebook.com/groups/studUU/?ref=share</w:t>
        </w:r>
      </w:hyperlink>
      <w:r w:rsidR="00DC12FB" w:rsidRPr="00FA3462">
        <w:rPr>
          <w:rStyle w:val="xt0psk2"/>
          <w:rFonts w:ascii="Times New Roman" w:hAnsi="Times New Roman" w:cs="Times New Roman"/>
          <w:bCs/>
          <w:sz w:val="24"/>
          <w:szCs w:val="24"/>
          <w:bdr w:val="none" w:sz="0" w:space="0" w:color="auto" w:frame="1"/>
        </w:rPr>
        <w:t>.</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Для збільшення маси посилань та з метою просування Інтернет-сайту університету створено особистий кабінет Google А</w:t>
      </w:r>
      <w:r w:rsidRPr="00FA3462">
        <w:rPr>
          <w:color w:val="000000"/>
          <w:lang w:val="en-US"/>
        </w:rPr>
        <w:t>ds</w:t>
      </w:r>
      <w:r w:rsidRPr="00FA3462">
        <w:rPr>
          <w:color w:val="000000"/>
        </w:rPr>
        <w:t xml:space="preserve"> у пошуковій системі Google та здійснено низку заходів щодо просування (оптимізації) університетського сайту для пошукових систем у мережі Інтернет. Чітко прописані ключові слова та хештеги для рекламних кампаній до сайту </w:t>
      </w:r>
      <w:hyperlink r:id="rId16" w:history="1">
        <w:r w:rsidR="00546F69" w:rsidRPr="00FA3462">
          <w:rPr>
            <w:rStyle w:val="aa"/>
          </w:rPr>
          <w:t>https://vstup.uu.edu.ua/</w:t>
        </w:r>
      </w:hyperlink>
      <w:r w:rsidR="00546F69" w:rsidRPr="00FA3462">
        <w:rPr>
          <w:color w:val="000000"/>
        </w:rPr>
        <w:t>.</w:t>
      </w:r>
    </w:p>
    <w:p w:rsidR="00DC12FB" w:rsidRPr="00FA3462" w:rsidRDefault="00546F69" w:rsidP="00DC12FB">
      <w:pPr>
        <w:pStyle w:val="xfmc1"/>
        <w:shd w:val="clear" w:color="auto" w:fill="FFFFFF"/>
        <w:spacing w:before="0" w:beforeAutospacing="0" w:after="0" w:afterAutospacing="0"/>
        <w:ind w:firstLine="567"/>
        <w:jc w:val="both"/>
        <w:rPr>
          <w:color w:val="000000"/>
        </w:rPr>
      </w:pPr>
      <w:r w:rsidRPr="00FA3462">
        <w:rPr>
          <w:color w:val="000000"/>
        </w:rPr>
        <w:t>Маємо такі конверсії</w:t>
      </w:r>
      <w:r w:rsidR="00DC12FB" w:rsidRPr="00FA3462">
        <w:rPr>
          <w:color w:val="000000"/>
        </w:rPr>
        <w:t>: 157 267 показів та 2 358 переходів на сайт.</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 xml:space="preserve">Надрукований та розміщений рекламний банер та орендована конструкція на 8 місяців (з 1 лютого по 30 вересня </w:t>
      </w:r>
      <w:r w:rsidR="00546F69" w:rsidRPr="00FA3462">
        <w:rPr>
          <w:color w:val="000000"/>
        </w:rPr>
        <w:t xml:space="preserve">2025 р.) </w:t>
      </w:r>
      <w:r w:rsidRPr="00FA3462">
        <w:rPr>
          <w:color w:val="000000"/>
        </w:rPr>
        <w:t>2,3х1,3 м</w:t>
      </w:r>
      <w:r w:rsidRPr="00FA3462">
        <w:rPr>
          <w:color w:val="000000"/>
          <w:vertAlign w:val="superscript"/>
        </w:rPr>
        <w:t>2</w:t>
      </w:r>
      <w:r w:rsidRPr="00FA3462">
        <w:rPr>
          <w:color w:val="000000"/>
        </w:rPr>
        <w:t xml:space="preserve"> на станції метро «Житомирська» - вхід у метро зі сторони супермаркету </w:t>
      </w:r>
      <w:r w:rsidR="00F63602" w:rsidRPr="00FA3462">
        <w:rPr>
          <w:color w:val="000000"/>
          <w:lang w:val="ru-RU"/>
        </w:rPr>
        <w:t>‘</w:t>
      </w:r>
      <w:r w:rsidRPr="00FA3462">
        <w:rPr>
          <w:color w:val="000000"/>
        </w:rPr>
        <w:t>NOVUS</w:t>
      </w:r>
      <w:r w:rsidR="00F63602" w:rsidRPr="00FA3462">
        <w:rPr>
          <w:color w:val="000000"/>
          <w:lang w:val="ru-RU"/>
        </w:rPr>
        <w:t>’</w:t>
      </w:r>
      <w:r w:rsidRPr="00FA3462">
        <w:rPr>
          <w:color w:val="000000"/>
        </w:rPr>
        <w:t xml:space="preserve"> (парна сторона Берестейського проспекту).</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 xml:space="preserve">Виготовлена та була розміщена кольорова реклама А4 формату </w:t>
      </w:r>
      <w:r w:rsidR="00F63602" w:rsidRPr="00FA3462">
        <w:rPr>
          <w:color w:val="000000"/>
        </w:rPr>
        <w:t>в</w:t>
      </w:r>
      <w:r w:rsidRPr="00FA3462">
        <w:rPr>
          <w:color w:val="000000"/>
        </w:rPr>
        <w:t xml:space="preserve"> маршрутках на два місяці із 17.04.2025 року по 17.06.2025 року</w:t>
      </w:r>
      <w:r w:rsidR="00F63602" w:rsidRPr="00FA3462">
        <w:rPr>
          <w:color w:val="000000"/>
        </w:rPr>
        <w:t>:</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1) Вишневе (301, 302, 716, 720, 723, 820, 368) – 40 машин</w:t>
      </w:r>
      <w:r w:rsidR="00F63602" w:rsidRPr="00FA3462">
        <w:rPr>
          <w:color w:val="000000"/>
        </w:rPr>
        <w:t>;</w:t>
      </w:r>
    </w:p>
    <w:p w:rsidR="00DC12FB"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2) Ірпінь/Буча (392, 379, 381, 389) – 60 машин</w:t>
      </w:r>
      <w:r w:rsidR="00F63602" w:rsidRPr="00FA3462">
        <w:rPr>
          <w:color w:val="000000"/>
        </w:rPr>
        <w:t>.</w:t>
      </w:r>
    </w:p>
    <w:p w:rsidR="00C81097" w:rsidRPr="00FA3462" w:rsidRDefault="00DC12FB" w:rsidP="00DC12FB">
      <w:pPr>
        <w:pStyle w:val="xfmc1"/>
        <w:shd w:val="clear" w:color="auto" w:fill="FFFFFF"/>
        <w:spacing w:before="0" w:beforeAutospacing="0" w:after="0" w:afterAutospacing="0"/>
        <w:ind w:firstLine="567"/>
        <w:jc w:val="both"/>
        <w:rPr>
          <w:color w:val="000000"/>
        </w:rPr>
      </w:pPr>
      <w:r w:rsidRPr="00FA3462">
        <w:rPr>
          <w:color w:val="000000"/>
        </w:rPr>
        <w:t>К</w:t>
      </w:r>
      <w:r w:rsidR="00F63602" w:rsidRPr="00FA3462">
        <w:rPr>
          <w:color w:val="000000"/>
        </w:rPr>
        <w:t xml:space="preserve">онверсії: 1 маршрутка </w:t>
      </w:r>
      <w:r w:rsidRPr="00FA3462">
        <w:rPr>
          <w:color w:val="000000"/>
        </w:rPr>
        <w:t xml:space="preserve">робить 10 кіл </w:t>
      </w:r>
      <w:r w:rsidR="00F63602" w:rsidRPr="00FA3462">
        <w:rPr>
          <w:color w:val="000000"/>
        </w:rPr>
        <w:t>за</w:t>
      </w:r>
      <w:r w:rsidRPr="00FA3462">
        <w:rPr>
          <w:color w:val="000000"/>
        </w:rPr>
        <w:t xml:space="preserve"> день. За одн</w:t>
      </w:r>
      <w:r w:rsidR="00F63602" w:rsidRPr="00FA3462">
        <w:rPr>
          <w:color w:val="000000"/>
        </w:rPr>
        <w:t>е коло перевозить приблизно 100-</w:t>
      </w:r>
      <w:r w:rsidRPr="00FA3462">
        <w:rPr>
          <w:color w:val="000000"/>
        </w:rPr>
        <w:t>150 людей.</w:t>
      </w:r>
    </w:p>
    <w:p w:rsidR="00DC12FB" w:rsidRPr="00FA3462" w:rsidRDefault="00DC12FB" w:rsidP="00DC12FB">
      <w:pPr>
        <w:pStyle w:val="xfmc1"/>
        <w:shd w:val="clear" w:color="auto" w:fill="FFFFFF"/>
        <w:spacing w:before="0" w:beforeAutospacing="0" w:after="0" w:afterAutospacing="0"/>
        <w:ind w:firstLine="567"/>
        <w:jc w:val="both"/>
      </w:pPr>
      <w:r w:rsidRPr="00FA3462">
        <w:rPr>
          <w:color w:val="000000"/>
        </w:rPr>
        <w:t xml:space="preserve">Успішно реалізовано та проведено чотири масштабні рекламні кампіній в мережі </w:t>
      </w:r>
      <w:r w:rsidRPr="00FA3462">
        <w:rPr>
          <w:shd w:val="clear" w:color="auto" w:fill="FFFFFF"/>
        </w:rPr>
        <w:t xml:space="preserve">Facebook </w:t>
      </w:r>
      <w:r w:rsidR="00F63602" w:rsidRPr="00FA3462">
        <w:t>(березень-</w:t>
      </w:r>
      <w:r w:rsidRPr="00FA3462">
        <w:t>червень – загальна реклама, липень – загальна реклама, серпень – друга хвиля набору вступників до Університету «Україна», вересень-жовтень – третя хвиля набору вступників до Університету «Україна»).</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Розміщено рекламні оголошення про вступ </w:t>
      </w:r>
      <w:r w:rsidR="00F63602" w:rsidRPr="00FA3462">
        <w:rPr>
          <w:rFonts w:ascii="Times New Roman" w:hAnsi="Times New Roman" w:cs="Times New Roman"/>
          <w:sz w:val="24"/>
          <w:szCs w:val="24"/>
        </w:rPr>
        <w:t>у більше ніж</w:t>
      </w:r>
      <w:r w:rsidRPr="00FA3462">
        <w:rPr>
          <w:rFonts w:ascii="Times New Roman" w:hAnsi="Times New Roman" w:cs="Times New Roman"/>
          <w:sz w:val="24"/>
          <w:szCs w:val="24"/>
        </w:rPr>
        <w:t xml:space="preserve"> 700 групах </w:t>
      </w:r>
      <w:r w:rsidR="00F63602" w:rsidRPr="00FA3462">
        <w:rPr>
          <w:rFonts w:ascii="Times New Roman" w:hAnsi="Times New Roman" w:cs="Times New Roman"/>
          <w:color w:val="050505"/>
          <w:sz w:val="24"/>
          <w:szCs w:val="24"/>
        </w:rPr>
        <w:t>Facebook</w:t>
      </w:r>
      <w:r w:rsidRPr="00FA3462">
        <w:rPr>
          <w:rFonts w:ascii="Times New Roman" w:hAnsi="Times New Roman" w:cs="Times New Roman"/>
          <w:sz w:val="24"/>
          <w:szCs w:val="24"/>
        </w:rPr>
        <w:t xml:space="preserve"> </w:t>
      </w:r>
      <w:r w:rsidR="00F63602" w:rsidRPr="00FA3462">
        <w:rPr>
          <w:rFonts w:ascii="Times New Roman" w:hAnsi="Times New Roman" w:cs="Times New Roman"/>
          <w:sz w:val="24"/>
          <w:szCs w:val="24"/>
        </w:rPr>
        <w:t>у</w:t>
      </w:r>
      <w:r w:rsidRPr="00FA3462">
        <w:rPr>
          <w:rFonts w:ascii="Times New Roman" w:hAnsi="Times New Roman" w:cs="Times New Roman"/>
          <w:sz w:val="24"/>
          <w:szCs w:val="24"/>
        </w:rPr>
        <w:t xml:space="preserve"> населених пунктах: Київ, Бабинці, Бориспіль, Борова, Бородянка, Боярка, Бровари, Буча, Васильків, Велика Димерка, Вишгород, Вишневе, Віта Поштова</w:t>
      </w:r>
      <w:r w:rsidR="00F63602" w:rsidRPr="00FA3462">
        <w:rPr>
          <w:rFonts w:ascii="Times New Roman" w:hAnsi="Times New Roman" w:cs="Times New Roman"/>
          <w:sz w:val="24"/>
          <w:szCs w:val="24"/>
        </w:rPr>
        <w:t>,</w:t>
      </w:r>
      <w:r w:rsidRPr="00FA3462">
        <w:rPr>
          <w:rFonts w:ascii="Times New Roman" w:hAnsi="Times New Roman" w:cs="Times New Roman"/>
          <w:sz w:val="24"/>
          <w:szCs w:val="24"/>
        </w:rPr>
        <w:t xml:space="preserve"> Ворзель, Глеваха, Гостомель, Десна, Димер, Ірпінь, Калинівка, Коцюбинське, Макарів, Овруч, Чабани і т.д., а також у тих містах, де знаходяться наші ТВСП: Біла Церква, Вінниця, Дубно, Житомир, Івано-Франківськ, </w:t>
      </w:r>
      <w:r w:rsidRPr="00FA3462">
        <w:rPr>
          <w:rFonts w:ascii="Times New Roman" w:hAnsi="Times New Roman" w:cs="Times New Roman"/>
          <w:sz w:val="24"/>
          <w:szCs w:val="24"/>
        </w:rPr>
        <w:lastRenderedPageBreak/>
        <w:t>Кропивницький, Луцьк, Мелітополь, Миколаїв, Нова Каховка, Полтава, Рівне, Сторожинець, Тернопіль, Турка, Хмельницький, Хуст, Чернігів.</w:t>
      </w:r>
    </w:p>
    <w:p w:rsidR="00C81097"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shd w:val="clear" w:color="auto" w:fill="FFFFFF"/>
        </w:rPr>
        <w:t xml:space="preserve">За результатами маємо такі конверсії: загальна кількість охоплення унікальних відвідувачів-учасників груп – </w:t>
      </w:r>
      <w:r w:rsidRPr="00FA3462">
        <w:rPr>
          <w:rFonts w:ascii="Times New Roman" w:hAnsi="Times New Roman" w:cs="Times New Roman"/>
          <w:sz w:val="24"/>
          <w:szCs w:val="24"/>
        </w:rPr>
        <w:t>понад 6 000</w:t>
      </w:r>
      <w:r w:rsidR="00C81097" w:rsidRPr="00FA3462">
        <w:rPr>
          <w:rFonts w:ascii="Times New Roman" w:hAnsi="Times New Roman" w:cs="Times New Roman"/>
          <w:sz w:val="24"/>
          <w:szCs w:val="24"/>
        </w:rPr>
        <w:t> </w:t>
      </w:r>
      <w:r w:rsidRPr="00FA3462">
        <w:rPr>
          <w:rFonts w:ascii="Times New Roman" w:hAnsi="Times New Roman" w:cs="Times New Roman"/>
          <w:sz w:val="24"/>
          <w:szCs w:val="24"/>
        </w:rPr>
        <w:t>000.</w:t>
      </w:r>
    </w:p>
    <w:p w:rsidR="00C81097"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Із 6 червня було запущено ауд</w:t>
      </w:r>
      <w:r w:rsidR="00F63602" w:rsidRPr="00FA3462">
        <w:rPr>
          <w:rFonts w:ascii="Times New Roman" w:hAnsi="Times New Roman" w:cs="Times New Roman"/>
          <w:sz w:val="24"/>
          <w:szCs w:val="24"/>
        </w:rPr>
        <w:t>і</w:t>
      </w:r>
      <w:r w:rsidRPr="00FA3462">
        <w:rPr>
          <w:rFonts w:ascii="Times New Roman" w:hAnsi="Times New Roman" w:cs="Times New Roman"/>
          <w:sz w:val="24"/>
          <w:szCs w:val="24"/>
        </w:rPr>
        <w:t>орекламу на 2 місяці на вихідні дні у час прайм-тайм</w:t>
      </w:r>
      <w:r w:rsidR="00F63602" w:rsidRPr="00FA3462">
        <w:rPr>
          <w:rFonts w:ascii="Times New Roman" w:hAnsi="Times New Roman" w:cs="Times New Roman"/>
          <w:sz w:val="24"/>
          <w:szCs w:val="24"/>
        </w:rPr>
        <w:t xml:space="preserve"> на радіо таких радіокомпаній: </w:t>
      </w:r>
      <w:r w:rsidRPr="00FA3462">
        <w:rPr>
          <w:rFonts w:ascii="Times New Roman" w:hAnsi="Times New Roman" w:cs="Times New Roman"/>
          <w:sz w:val="24"/>
          <w:szCs w:val="24"/>
        </w:rPr>
        <w:t>Хіт ФМ, Люкс ФМ, Наше Радіо, Радіо Байрактар, RadioRoks, Радіо Максимум, Kiss FM, Радіо Relax, Мелодія FM, Радіо Ностальжі, RadioJazz.</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Маємо такі конверсії по охопленню слухачів нашого рекламног</w:t>
      </w:r>
      <w:r w:rsidR="00C81097" w:rsidRPr="00FA3462">
        <w:rPr>
          <w:rFonts w:ascii="Times New Roman" w:hAnsi="Times New Roman" w:cs="Times New Roman"/>
          <w:sz w:val="24"/>
          <w:szCs w:val="24"/>
        </w:rPr>
        <w:t>о аудіоролика</w:t>
      </w:r>
      <w:r w:rsidRPr="00FA3462">
        <w:rPr>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90 925 слухачів цільової аудиторії (18-25 років </w:t>
      </w:r>
      <w:r w:rsidR="00F63602" w:rsidRPr="00FA3462">
        <w:rPr>
          <w:rFonts w:ascii="Times New Roman" w:hAnsi="Times New Roman" w:cs="Times New Roman"/>
          <w:sz w:val="24"/>
          <w:szCs w:val="24"/>
        </w:rPr>
        <w:t xml:space="preserve">– </w:t>
      </w:r>
      <w:r w:rsidRPr="00FA3462">
        <w:rPr>
          <w:rFonts w:ascii="Times New Roman" w:hAnsi="Times New Roman" w:cs="Times New Roman"/>
          <w:sz w:val="24"/>
          <w:szCs w:val="24"/>
        </w:rPr>
        <w:t>це 34,06% даної аудито</w:t>
      </w:r>
      <w:r w:rsidR="00F63602" w:rsidRPr="00FA3462">
        <w:rPr>
          <w:rFonts w:ascii="Times New Roman" w:hAnsi="Times New Roman" w:cs="Times New Roman"/>
          <w:sz w:val="24"/>
          <w:szCs w:val="24"/>
        </w:rPr>
        <w:t xml:space="preserve">рії) та 595 637 тисяч слухачів </w:t>
      </w:r>
      <w:r w:rsidRPr="00FA3462">
        <w:rPr>
          <w:rFonts w:ascii="Times New Roman" w:hAnsi="Times New Roman" w:cs="Times New Roman"/>
          <w:sz w:val="24"/>
          <w:szCs w:val="24"/>
        </w:rPr>
        <w:t xml:space="preserve">загальної аудиторії (18-65 років </w:t>
      </w:r>
      <w:r w:rsidR="00F63602" w:rsidRPr="00FA3462">
        <w:rPr>
          <w:rFonts w:ascii="Times New Roman" w:hAnsi="Times New Roman" w:cs="Times New Roman"/>
          <w:sz w:val="24"/>
          <w:szCs w:val="24"/>
        </w:rPr>
        <w:t xml:space="preserve">– </w:t>
      </w:r>
      <w:r w:rsidRPr="00FA3462">
        <w:rPr>
          <w:rFonts w:ascii="Times New Roman" w:hAnsi="Times New Roman" w:cs="Times New Roman"/>
          <w:sz w:val="24"/>
          <w:szCs w:val="24"/>
        </w:rPr>
        <w:t>це 27,55% даної аудиторії)</w:t>
      </w:r>
      <w:r w:rsidR="00F63602" w:rsidRPr="00FA3462">
        <w:rPr>
          <w:rFonts w:ascii="Times New Roman" w:hAnsi="Times New Roman" w:cs="Times New Roman"/>
          <w:sz w:val="24"/>
          <w:szCs w:val="24"/>
        </w:rPr>
        <w:t>.</w:t>
      </w:r>
    </w:p>
    <w:p w:rsidR="00C81097" w:rsidRPr="00FA3462" w:rsidRDefault="00F63602" w:rsidP="00F63602">
      <w:pPr>
        <w:pStyle w:val="a4"/>
        <w:spacing w:after="0" w:line="240" w:lineRule="auto"/>
        <w:ind w:left="0" w:firstLine="567"/>
        <w:jc w:val="both"/>
        <w:rPr>
          <w:rFonts w:ascii="Times New Roman" w:hAnsi="Times New Roman" w:cs="Times New Roman"/>
          <w:sz w:val="24"/>
          <w:szCs w:val="24"/>
        </w:rPr>
      </w:pPr>
      <w:r w:rsidRPr="00FA3462">
        <w:rPr>
          <w:rFonts w:ascii="Times New Roman" w:eastAsia="Times New Roman" w:hAnsi="Times New Roman" w:cs="Times New Roman"/>
          <w:sz w:val="24"/>
          <w:szCs w:val="24"/>
          <w:lang w:eastAsia="ru-RU"/>
        </w:rPr>
        <w:t xml:space="preserve">З 23.06.2025 р. по 23.06.2025 р. </w:t>
      </w:r>
      <w:r w:rsidR="00DC12FB" w:rsidRPr="00FA3462">
        <w:rPr>
          <w:rFonts w:ascii="Times New Roman" w:eastAsia="Times New Roman" w:hAnsi="Times New Roman" w:cs="Times New Roman"/>
          <w:sz w:val="24"/>
          <w:szCs w:val="24"/>
          <w:lang w:eastAsia="ru-RU"/>
        </w:rPr>
        <w:t>було прове</w:t>
      </w:r>
      <w:r w:rsidRPr="00FA3462">
        <w:rPr>
          <w:rFonts w:ascii="Times New Roman" w:eastAsia="Times New Roman" w:hAnsi="Times New Roman" w:cs="Times New Roman"/>
          <w:sz w:val="24"/>
          <w:szCs w:val="24"/>
          <w:lang w:eastAsia="ru-RU"/>
        </w:rPr>
        <w:t>дено рекламну кампанію,</w:t>
      </w:r>
      <w:r w:rsidR="00DC12FB" w:rsidRPr="00FA3462">
        <w:rPr>
          <w:rFonts w:ascii="Times New Roman" w:eastAsia="Times New Roman" w:hAnsi="Times New Roman" w:cs="Times New Roman"/>
          <w:sz w:val="24"/>
          <w:szCs w:val="24"/>
          <w:lang w:eastAsia="ru-RU"/>
        </w:rPr>
        <w:t xml:space="preserve"> виготовлено відеоролик на 15 секунд та розміщено відеорекламу на 53-х екранах </w:t>
      </w:r>
      <w:r w:rsidRPr="00FA3462">
        <w:rPr>
          <w:rFonts w:ascii="Times New Roman" w:eastAsia="Times New Roman" w:hAnsi="Times New Roman" w:cs="Times New Roman"/>
          <w:sz w:val="24"/>
          <w:szCs w:val="24"/>
          <w:lang w:eastAsia="ru-RU"/>
        </w:rPr>
        <w:t>у 33-х бізнес-</w:t>
      </w:r>
      <w:r w:rsidR="00DC12FB" w:rsidRPr="00FA3462">
        <w:rPr>
          <w:rFonts w:ascii="Times New Roman" w:eastAsia="Times New Roman" w:hAnsi="Times New Roman" w:cs="Times New Roman"/>
          <w:sz w:val="24"/>
          <w:szCs w:val="24"/>
          <w:lang w:eastAsia="ru-RU"/>
        </w:rPr>
        <w:t>центрах м. Києва</w:t>
      </w:r>
      <w:r w:rsidRPr="00FA3462">
        <w:rPr>
          <w:rFonts w:ascii="Times New Roman" w:eastAsia="Times New Roman" w:hAnsi="Times New Roman" w:cs="Times New Roman"/>
          <w:sz w:val="24"/>
          <w:szCs w:val="24"/>
          <w:lang w:eastAsia="ru-RU"/>
        </w:rPr>
        <w:t xml:space="preserve">: </w:t>
      </w:r>
      <w:r w:rsidR="00DC12FB" w:rsidRPr="00FA3462">
        <w:rPr>
          <w:rFonts w:ascii="Times New Roman" w:hAnsi="Times New Roman" w:cs="Times New Roman"/>
          <w:sz w:val="24"/>
          <w:szCs w:val="24"/>
        </w:rPr>
        <w:t xml:space="preserve">БЦ </w:t>
      </w:r>
      <w:r w:rsidRPr="00FA3462">
        <w:rPr>
          <w:rFonts w:ascii="Times New Roman" w:hAnsi="Times New Roman" w:cs="Times New Roman"/>
          <w:sz w:val="24"/>
          <w:szCs w:val="24"/>
        </w:rPr>
        <w:t>«</w:t>
      </w:r>
      <w:r w:rsidR="00DC12FB" w:rsidRPr="00FA3462">
        <w:rPr>
          <w:rFonts w:ascii="Times New Roman" w:hAnsi="Times New Roman" w:cs="Times New Roman"/>
          <w:sz w:val="24"/>
          <w:szCs w:val="24"/>
        </w:rPr>
        <w:t>Леонардо</w:t>
      </w:r>
      <w:r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IQ</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Increastar</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Паладіум Сіті</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FIM CENTER</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Норвік Україна</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На Діловій</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Лівобережний</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Sunflower</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Любава Град</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На Сагайдачного</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Grand Step</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На Солом'янській</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Беарс Центр</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Нікольский</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Dominion Business Park</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City Zen Park</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Лобановський</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Либідь</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РЕЛЕ</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Харківське Шосе, 201-203</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ЮГ</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Lucky</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На Дружби Народів</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 xml:space="preserve">«Demievsky», </w:t>
      </w:r>
      <w:r w:rsidR="00DC12FB" w:rsidRPr="00FA3462">
        <w:rPr>
          <w:rFonts w:ascii="Times New Roman" w:hAnsi="Times New Roman" w:cs="Times New Roman"/>
          <w:sz w:val="24"/>
          <w:szCs w:val="24"/>
        </w:rPr>
        <w:t xml:space="preserve">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ІТН</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Едванс</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Офісний центр (вул. Сверстюка, 19), БЦ </w:t>
      </w:r>
      <w:r w:rsidR="00963328" w:rsidRPr="00FA3462">
        <w:rPr>
          <w:rFonts w:ascii="Times New Roman" w:hAnsi="Times New Roman" w:cs="Times New Roman"/>
          <w:sz w:val="24"/>
          <w:szCs w:val="24"/>
        </w:rPr>
        <w:t xml:space="preserve">«Олімпійський», </w:t>
      </w:r>
      <w:r w:rsidR="00DC12FB" w:rsidRPr="00FA3462">
        <w:rPr>
          <w:rFonts w:ascii="Times New Roman" w:hAnsi="Times New Roman" w:cs="Times New Roman"/>
          <w:sz w:val="24"/>
          <w:szCs w:val="24"/>
        </w:rPr>
        <w:t xml:space="preserve">БЦ </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Городок</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 xml:space="preserve">, БЦ </w:t>
      </w:r>
      <w:r w:rsidR="00963328" w:rsidRPr="00FA3462">
        <w:rPr>
          <w:rFonts w:ascii="Times New Roman" w:hAnsi="Times New Roman" w:cs="Times New Roman"/>
          <w:sz w:val="24"/>
          <w:szCs w:val="24"/>
        </w:rPr>
        <w:t>«М-</w:t>
      </w:r>
      <w:r w:rsidR="00DC12FB" w:rsidRPr="00FA3462">
        <w:rPr>
          <w:rFonts w:ascii="Times New Roman" w:hAnsi="Times New Roman" w:cs="Times New Roman"/>
          <w:sz w:val="24"/>
          <w:szCs w:val="24"/>
        </w:rPr>
        <w:t>Міст</w:t>
      </w:r>
      <w:r w:rsidR="00963328" w:rsidRPr="00FA3462">
        <w:rPr>
          <w:rFonts w:ascii="Times New Roman" w:hAnsi="Times New Roman" w:cs="Times New Roman"/>
          <w:sz w:val="24"/>
          <w:szCs w:val="24"/>
        </w:rPr>
        <w:t>»</w:t>
      </w:r>
      <w:r w:rsidR="00DC12FB" w:rsidRPr="00FA3462">
        <w:rPr>
          <w:rFonts w:ascii="Times New Roman" w:hAnsi="Times New Roman" w:cs="Times New Roman"/>
          <w:sz w:val="24"/>
          <w:szCs w:val="24"/>
        </w:rPr>
        <w:t>.</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Маємо такі конверсії</w:t>
      </w:r>
      <w:r w:rsidR="00963328" w:rsidRPr="00FA3462">
        <w:rPr>
          <w:rFonts w:ascii="Times New Roman" w:hAnsi="Times New Roman" w:cs="Times New Roman"/>
          <w:sz w:val="24"/>
          <w:szCs w:val="24"/>
        </w:rPr>
        <w:t>:</w:t>
      </w:r>
      <w:r w:rsidRPr="00FA3462">
        <w:rPr>
          <w:rFonts w:ascii="Times New Roman" w:hAnsi="Times New Roman" w:cs="Times New Roman"/>
          <w:sz w:val="24"/>
          <w:szCs w:val="24"/>
        </w:rPr>
        <w:t xml:space="preserve"> 143 000 показів нашої відеореклами по </w:t>
      </w:r>
      <w:r w:rsidR="00963328" w:rsidRPr="00FA3462">
        <w:rPr>
          <w:rFonts w:ascii="Times New Roman" w:hAnsi="Times New Roman" w:cs="Times New Roman"/>
          <w:sz w:val="24"/>
          <w:szCs w:val="24"/>
        </w:rPr>
        <w:t>в</w:t>
      </w:r>
      <w:r w:rsidRPr="00FA3462">
        <w:rPr>
          <w:rFonts w:ascii="Times New Roman" w:hAnsi="Times New Roman" w:cs="Times New Roman"/>
          <w:sz w:val="24"/>
          <w:szCs w:val="24"/>
        </w:rPr>
        <w:t>сій мережі.</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Проведені маркетингові заходи виявилися переважно ефективними, забезпечивши значне зростання охоплення та залучення цільової аудиторії.</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Діджитал-канали є найефективнішими для прямого залучення та взаємодії з</w:t>
      </w:r>
      <w:r w:rsidR="00963328" w:rsidRPr="00FA3462">
        <w:rPr>
          <w:rFonts w:ascii="Times New Roman" w:hAnsi="Times New Roman" w:cs="Times New Roman"/>
          <w:sz w:val="24"/>
          <w:szCs w:val="24"/>
        </w:rPr>
        <w:t>і</w:t>
      </w:r>
      <w:r w:rsidRPr="00FA3462">
        <w:rPr>
          <w:rFonts w:ascii="Times New Roman" w:hAnsi="Times New Roman" w:cs="Times New Roman"/>
          <w:sz w:val="24"/>
          <w:szCs w:val="24"/>
        </w:rPr>
        <w:t xml:space="preserve"> </w:t>
      </w:r>
      <w:r w:rsidR="00963328" w:rsidRPr="00FA3462">
        <w:rPr>
          <w:rFonts w:ascii="Times New Roman" w:hAnsi="Times New Roman" w:cs="Times New Roman"/>
          <w:sz w:val="24"/>
          <w:szCs w:val="24"/>
        </w:rPr>
        <w:t>вступник</w:t>
      </w:r>
      <w:r w:rsidRPr="00FA3462">
        <w:rPr>
          <w:rFonts w:ascii="Times New Roman" w:hAnsi="Times New Roman" w:cs="Times New Roman"/>
          <w:sz w:val="24"/>
          <w:szCs w:val="24"/>
        </w:rPr>
        <w:t>ами. Особливо виділяється від</w:t>
      </w:r>
      <w:r w:rsidR="00963328" w:rsidRPr="00FA3462">
        <w:rPr>
          <w:rFonts w:ascii="Times New Roman" w:hAnsi="Times New Roman" w:cs="Times New Roman"/>
          <w:sz w:val="24"/>
          <w:szCs w:val="24"/>
        </w:rPr>
        <w:t>еомаркетинг (TikTok, Instagram,</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Facebook</w:t>
      </w:r>
      <w:r w:rsidRPr="00FA3462">
        <w:rPr>
          <w:rFonts w:ascii="Times New Roman" w:hAnsi="Times New Roman" w:cs="Times New Roman"/>
          <w:sz w:val="24"/>
          <w:szCs w:val="24"/>
        </w:rPr>
        <w:t>) та оптимізація вебсайту.</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Гібридні формати заходів (Дні відкритих дверей) дозволяють охопити ширшу аудиторію та забезпечити зручність вибору.</w:t>
      </w:r>
    </w:p>
    <w:p w:rsidR="00DC12FB" w:rsidRPr="00FA3462" w:rsidRDefault="00DC12FB" w:rsidP="00DC12FB">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Рекомендації для подальших дій:</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Продовжити інвестиції у відеоконтент:</w:t>
      </w:r>
      <w:r w:rsidR="00963328" w:rsidRPr="00FA3462">
        <w:rPr>
          <w:rFonts w:ascii="Times New Roman" w:hAnsi="Times New Roman" w:cs="Times New Roman"/>
          <w:sz w:val="24"/>
          <w:szCs w:val="24"/>
        </w:rPr>
        <w:t xml:space="preserve"> </w:t>
      </w:r>
      <w:r w:rsidRPr="00FA3462">
        <w:rPr>
          <w:rFonts w:ascii="Times New Roman" w:hAnsi="Times New Roman" w:cs="Times New Roman"/>
          <w:sz w:val="24"/>
          <w:szCs w:val="24"/>
        </w:rPr>
        <w:t xml:space="preserve">Створювати більше коротких, динамічних відео про різні </w:t>
      </w:r>
      <w:r w:rsidR="00963328" w:rsidRPr="00FA3462">
        <w:rPr>
          <w:rFonts w:ascii="Times New Roman" w:hAnsi="Times New Roman" w:cs="Times New Roman"/>
          <w:sz w:val="24"/>
          <w:szCs w:val="24"/>
        </w:rPr>
        <w:t>кафедри</w:t>
      </w:r>
      <w:r w:rsidRPr="00FA3462">
        <w:rPr>
          <w:rFonts w:ascii="Times New Roman" w:hAnsi="Times New Roman" w:cs="Times New Roman"/>
          <w:sz w:val="24"/>
          <w:szCs w:val="24"/>
        </w:rPr>
        <w:t>, лабораторії, студентське життя і т.д.</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Посилити SEO-оптимізацію та контент-маркетинг: Регулярно публікувати якісний, корисний контент у соцмережах та на сайті, що відповідає запитам </w:t>
      </w:r>
      <w:r w:rsidR="00963328" w:rsidRPr="00FA3462">
        <w:rPr>
          <w:rFonts w:ascii="Times New Roman" w:hAnsi="Times New Roman" w:cs="Times New Roman"/>
          <w:sz w:val="24"/>
          <w:szCs w:val="24"/>
        </w:rPr>
        <w:t>вступник</w:t>
      </w:r>
      <w:r w:rsidRPr="00FA3462">
        <w:rPr>
          <w:rFonts w:ascii="Times New Roman" w:hAnsi="Times New Roman" w:cs="Times New Roman"/>
          <w:sz w:val="24"/>
          <w:szCs w:val="24"/>
        </w:rPr>
        <w:t>ів.</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Розширити програму </w:t>
      </w:r>
      <w:r w:rsidR="00963328" w:rsidRPr="00FA3462">
        <w:rPr>
          <w:rFonts w:ascii="Times New Roman" w:hAnsi="Times New Roman" w:cs="Times New Roman"/>
          <w:sz w:val="24"/>
          <w:szCs w:val="24"/>
        </w:rPr>
        <w:t>«</w:t>
      </w:r>
      <w:r w:rsidRPr="00FA3462">
        <w:rPr>
          <w:rFonts w:ascii="Times New Roman" w:hAnsi="Times New Roman" w:cs="Times New Roman"/>
          <w:sz w:val="24"/>
          <w:szCs w:val="24"/>
        </w:rPr>
        <w:t>Амбасадори Університету</w:t>
      </w:r>
      <w:r w:rsidR="00963328" w:rsidRPr="00FA3462">
        <w:rPr>
          <w:rFonts w:ascii="Times New Roman" w:hAnsi="Times New Roman" w:cs="Times New Roman"/>
          <w:sz w:val="24"/>
          <w:szCs w:val="24"/>
        </w:rPr>
        <w:t>»</w:t>
      </w:r>
      <w:r w:rsidRPr="00FA3462">
        <w:rPr>
          <w:rFonts w:ascii="Times New Roman" w:hAnsi="Times New Roman" w:cs="Times New Roman"/>
          <w:sz w:val="24"/>
          <w:szCs w:val="24"/>
        </w:rPr>
        <w:t xml:space="preserve">: Залучити більше </w:t>
      </w:r>
      <w:r w:rsidR="00963328"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з різних </w:t>
      </w:r>
      <w:r w:rsidR="00963328" w:rsidRPr="00FA3462">
        <w:rPr>
          <w:rFonts w:ascii="Times New Roman" w:hAnsi="Times New Roman" w:cs="Times New Roman"/>
          <w:sz w:val="24"/>
          <w:szCs w:val="24"/>
        </w:rPr>
        <w:t>навчально-виховних підрозділ</w:t>
      </w:r>
      <w:r w:rsidRPr="00FA3462">
        <w:rPr>
          <w:rFonts w:ascii="Times New Roman" w:hAnsi="Times New Roman" w:cs="Times New Roman"/>
          <w:sz w:val="24"/>
          <w:szCs w:val="24"/>
        </w:rPr>
        <w:t>ів, надати їм додаткові інструменти та заохочення.</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Розглянути можливість впровадження онлайн-симуляцій/квестів: Це може стати додатковим інструментом для профорієнтації та залучення </w:t>
      </w:r>
      <w:r w:rsidR="00963328" w:rsidRPr="00FA3462">
        <w:rPr>
          <w:rFonts w:ascii="Times New Roman" w:hAnsi="Times New Roman" w:cs="Times New Roman"/>
          <w:sz w:val="24"/>
          <w:szCs w:val="24"/>
        </w:rPr>
        <w:t>вступник</w:t>
      </w:r>
      <w:r w:rsidRPr="00FA3462">
        <w:rPr>
          <w:rFonts w:ascii="Times New Roman" w:hAnsi="Times New Roman" w:cs="Times New Roman"/>
          <w:sz w:val="24"/>
          <w:szCs w:val="24"/>
        </w:rPr>
        <w:t>ів на сайті.</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Систематизувати збір зворотного зв'язку: Проводити опитування серед </w:t>
      </w:r>
      <w:r w:rsidR="00963328" w:rsidRPr="00FA3462">
        <w:rPr>
          <w:rFonts w:ascii="Times New Roman" w:hAnsi="Times New Roman" w:cs="Times New Roman"/>
          <w:sz w:val="24"/>
          <w:szCs w:val="24"/>
        </w:rPr>
        <w:t>вступник</w:t>
      </w:r>
      <w:r w:rsidRPr="00FA3462">
        <w:rPr>
          <w:rFonts w:ascii="Times New Roman" w:hAnsi="Times New Roman" w:cs="Times New Roman"/>
          <w:sz w:val="24"/>
          <w:szCs w:val="24"/>
        </w:rPr>
        <w:t>ів, щоб краще розуміти їхні потреби та очікування.</w:t>
      </w:r>
    </w:p>
    <w:p w:rsidR="00DC12FB"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Аналізувати конкурентів: Постійно відстежувати маркетингові активності конкуруючих </w:t>
      </w:r>
      <w:r w:rsidR="00963328" w:rsidRPr="00FA3462">
        <w:rPr>
          <w:rFonts w:ascii="Times New Roman" w:hAnsi="Times New Roman" w:cs="Times New Roman"/>
          <w:sz w:val="24"/>
          <w:szCs w:val="24"/>
        </w:rPr>
        <w:t>ЗВО</w:t>
      </w:r>
      <w:r w:rsidRPr="00FA3462">
        <w:rPr>
          <w:rFonts w:ascii="Times New Roman" w:hAnsi="Times New Roman" w:cs="Times New Roman"/>
          <w:sz w:val="24"/>
          <w:szCs w:val="24"/>
        </w:rPr>
        <w:t xml:space="preserve"> для виявлення нових можливостей та загроз.</w:t>
      </w:r>
    </w:p>
    <w:p w:rsidR="00EE50F0" w:rsidRPr="00FA3462" w:rsidRDefault="00DC12FB" w:rsidP="00DC12FB">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Сподіва</w:t>
      </w:r>
      <w:r w:rsidR="00963328" w:rsidRPr="00FA3462">
        <w:rPr>
          <w:rFonts w:ascii="Times New Roman" w:hAnsi="Times New Roman" w:cs="Times New Roman"/>
          <w:sz w:val="24"/>
          <w:szCs w:val="24"/>
        </w:rPr>
        <w:t>ємось</w:t>
      </w:r>
      <w:r w:rsidRPr="00FA3462">
        <w:rPr>
          <w:rFonts w:ascii="Times New Roman" w:hAnsi="Times New Roman" w:cs="Times New Roman"/>
          <w:sz w:val="24"/>
          <w:szCs w:val="24"/>
        </w:rPr>
        <w:t xml:space="preserve">, що отримані дані стануть основою для планування майбутніх, ще більш ефективних маркетингових стратегій Університету </w:t>
      </w:r>
      <w:r w:rsidR="00C81097" w:rsidRPr="00FA3462">
        <w:rPr>
          <w:rFonts w:ascii="Times New Roman" w:hAnsi="Times New Roman" w:cs="Times New Roman"/>
          <w:sz w:val="24"/>
          <w:szCs w:val="24"/>
        </w:rPr>
        <w:t>«Україна»</w:t>
      </w:r>
      <w:r w:rsidRPr="00FA3462">
        <w:rPr>
          <w:rFonts w:ascii="Times New Roman" w:hAnsi="Times New Roman" w:cs="Times New Roman"/>
          <w:sz w:val="24"/>
          <w:szCs w:val="24"/>
        </w:rPr>
        <w:t xml:space="preserve"> на 2026 рік.</w:t>
      </w: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175BC1" w:rsidRDefault="00175BC1" w:rsidP="00E34C63">
      <w:pPr>
        <w:spacing w:after="0" w:line="240" w:lineRule="auto"/>
        <w:ind w:firstLine="709"/>
        <w:rPr>
          <w:rFonts w:ascii="Times New Roman" w:hAnsi="Times New Roman" w:cs="Times New Roman"/>
          <w:b/>
          <w:sz w:val="24"/>
          <w:szCs w:val="24"/>
        </w:rPr>
      </w:pPr>
    </w:p>
    <w:p w:rsidR="00EE50F0" w:rsidRPr="00FA3462" w:rsidRDefault="00EE50F0" w:rsidP="00E34C63">
      <w:pPr>
        <w:spacing w:after="0" w:line="240" w:lineRule="auto"/>
        <w:ind w:firstLine="709"/>
        <w:rPr>
          <w:rFonts w:ascii="Times New Roman" w:hAnsi="Times New Roman" w:cs="Times New Roman"/>
          <w:b/>
          <w:sz w:val="24"/>
          <w:szCs w:val="24"/>
        </w:rPr>
      </w:pPr>
      <w:bookmarkStart w:id="0" w:name="_GoBack"/>
      <w:bookmarkEnd w:id="0"/>
      <w:r w:rsidRPr="00FA3462">
        <w:rPr>
          <w:rFonts w:ascii="Times New Roman" w:hAnsi="Times New Roman" w:cs="Times New Roman"/>
          <w:b/>
          <w:sz w:val="24"/>
          <w:szCs w:val="24"/>
        </w:rPr>
        <w:lastRenderedPageBreak/>
        <w:t>1. ОРГАНІЗАЦІЯ ОСВІТНЬОГО ПРОЦЕСУ</w:t>
      </w:r>
    </w:p>
    <w:p w:rsidR="00A23D6A" w:rsidRPr="00FA3462" w:rsidRDefault="00A23D6A" w:rsidP="00E34C63">
      <w:pPr>
        <w:spacing w:after="0" w:line="240" w:lineRule="auto"/>
        <w:ind w:firstLine="709"/>
        <w:jc w:val="both"/>
        <w:rPr>
          <w:rFonts w:ascii="Times New Roman" w:hAnsi="Times New Roman" w:cs="Times New Roman"/>
          <w:b/>
          <w:sz w:val="24"/>
          <w:szCs w:val="24"/>
        </w:rPr>
      </w:pPr>
    </w:p>
    <w:p w:rsidR="00DC0848" w:rsidRPr="00FA3462" w:rsidRDefault="00DC0848"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1.1. Формування контингенту здобувачів освіти</w:t>
      </w:r>
    </w:p>
    <w:p w:rsidR="00DC0848" w:rsidRPr="00FA3462" w:rsidRDefault="00DC0848"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1.1.1. Спеціальності та освітні програми, за якими здійснюється освітня діяльність (кількість, назва, наявність ліцензії, сертифіката про акредитацію, ліцензійний обсяг).</w:t>
      </w:r>
    </w:p>
    <w:p w:rsidR="00A23D6A" w:rsidRPr="00FA3462" w:rsidRDefault="00A23D6A" w:rsidP="00E34C63">
      <w:pPr>
        <w:spacing w:after="0" w:line="240" w:lineRule="auto"/>
        <w:ind w:firstLine="709"/>
        <w:jc w:val="center"/>
        <w:rPr>
          <w:rFonts w:ascii="Times New Roman" w:hAnsi="Times New Roman" w:cs="Times New Roman"/>
          <w:b/>
          <w:sz w:val="24"/>
          <w:szCs w:val="24"/>
        </w:rPr>
      </w:pPr>
    </w:p>
    <w:p w:rsidR="00D25243" w:rsidRPr="00FA3462" w:rsidRDefault="00D25243" w:rsidP="00E34C63">
      <w:pPr>
        <w:spacing w:after="0" w:line="240" w:lineRule="auto"/>
        <w:ind w:firstLine="709"/>
        <w:jc w:val="center"/>
        <w:rPr>
          <w:rFonts w:ascii="Times New Roman" w:hAnsi="Times New Roman" w:cs="Times New Roman"/>
          <w:b/>
          <w:sz w:val="24"/>
          <w:szCs w:val="24"/>
        </w:rPr>
      </w:pPr>
      <w:r w:rsidRPr="00FA3462">
        <w:rPr>
          <w:rFonts w:ascii="Times New Roman" w:hAnsi="Times New Roman" w:cs="Times New Roman"/>
          <w:b/>
          <w:sz w:val="24"/>
          <w:szCs w:val="24"/>
        </w:rPr>
        <w:t>Ліцензійні обсяги у сфері вищої освіти</w:t>
      </w:r>
    </w:p>
    <w:tbl>
      <w:tblPr>
        <w:tblW w:w="9072" w:type="dxa"/>
        <w:tblLook w:val="04A0" w:firstRow="1" w:lastRow="0" w:firstColumn="1" w:lastColumn="0" w:noHBand="0" w:noVBand="1"/>
      </w:tblPr>
      <w:tblGrid>
        <w:gridCol w:w="4104"/>
        <w:gridCol w:w="921"/>
        <w:gridCol w:w="1202"/>
        <w:gridCol w:w="1173"/>
        <w:gridCol w:w="1390"/>
        <w:gridCol w:w="838"/>
      </w:tblGrid>
      <w:tr w:rsidR="00D25243" w:rsidRPr="00FA3462" w:rsidTr="00AA094F">
        <w:trPr>
          <w:trHeight w:val="1414"/>
        </w:trPr>
        <w:tc>
          <w:tcPr>
            <w:tcW w:w="6220" w:type="dxa"/>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НВП</w:t>
            </w:r>
          </w:p>
        </w:tc>
        <w:tc>
          <w:tcPr>
            <w:tcW w:w="1116" w:type="dxa"/>
            <w:tcBorders>
              <w:top w:val="single" w:sz="4" w:space="0" w:color="auto"/>
              <w:left w:val="nil"/>
              <w:bottom w:val="single" w:sz="4" w:space="0" w:color="auto"/>
              <w:right w:val="single" w:sz="4" w:space="0" w:color="auto"/>
            </w:tcBorders>
            <w:shd w:val="clear" w:color="000000" w:fill="D6DCE4"/>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початковий рівень (короткий цикл)</w:t>
            </w:r>
          </w:p>
        </w:tc>
        <w:tc>
          <w:tcPr>
            <w:tcW w:w="1569" w:type="dxa"/>
            <w:tcBorders>
              <w:top w:val="single" w:sz="4" w:space="0" w:color="auto"/>
              <w:left w:val="nil"/>
              <w:bottom w:val="single" w:sz="4" w:space="0" w:color="auto"/>
              <w:right w:val="single" w:sz="4" w:space="0" w:color="auto"/>
            </w:tcBorders>
            <w:shd w:val="clear" w:color="000000" w:fill="D6DCE4"/>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перший (бакалаврський) рівень</w:t>
            </w:r>
          </w:p>
        </w:tc>
        <w:tc>
          <w:tcPr>
            <w:tcW w:w="1484" w:type="dxa"/>
            <w:tcBorders>
              <w:top w:val="single" w:sz="4" w:space="0" w:color="auto"/>
              <w:left w:val="nil"/>
              <w:bottom w:val="single" w:sz="4" w:space="0" w:color="auto"/>
              <w:right w:val="single" w:sz="4" w:space="0" w:color="auto"/>
            </w:tcBorders>
            <w:shd w:val="clear" w:color="000000" w:fill="D6DCE4"/>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другий (магістерський) рівень</w:t>
            </w:r>
          </w:p>
        </w:tc>
        <w:tc>
          <w:tcPr>
            <w:tcW w:w="1854" w:type="dxa"/>
            <w:tcBorders>
              <w:top w:val="single" w:sz="4" w:space="0" w:color="auto"/>
              <w:left w:val="nil"/>
              <w:bottom w:val="single" w:sz="4" w:space="0" w:color="auto"/>
              <w:right w:val="single" w:sz="4" w:space="0" w:color="auto"/>
            </w:tcBorders>
            <w:shd w:val="clear" w:color="000000" w:fill="D6DCE4"/>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третій (освітньо-науковий/освітньо-творчий) рівень</w:t>
            </w:r>
          </w:p>
        </w:tc>
        <w:tc>
          <w:tcPr>
            <w:tcW w:w="993" w:type="dxa"/>
            <w:tcBorders>
              <w:top w:val="single" w:sz="4" w:space="0" w:color="auto"/>
              <w:left w:val="nil"/>
              <w:bottom w:val="single" w:sz="4" w:space="0" w:color="auto"/>
              <w:right w:val="single" w:sz="4" w:space="0" w:color="auto"/>
            </w:tcBorders>
            <w:shd w:val="clear" w:color="000000" w:fill="D6DCE4"/>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Загальний підсумок</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Білоцерківський інститут економіки та управління</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335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395</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Вінницький соціально-економічний інститут</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485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150</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635</w:t>
            </w:r>
          </w:p>
        </w:tc>
      </w:tr>
      <w:tr w:rsidR="00D25243" w:rsidRPr="00FA3462" w:rsidTr="003B1CB6">
        <w:trPr>
          <w:trHeight w:val="5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Дубенська філія</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270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270</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Житомирський економіко-гуманітарний інститут</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175</w:t>
            </w:r>
          </w:p>
        </w:tc>
      </w:tr>
      <w:tr w:rsidR="00D25243" w:rsidRPr="00FA3462" w:rsidTr="003B1CB6">
        <w:trPr>
          <w:trHeight w:val="5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Івано-Франківська філія</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r>
      <w:tr w:rsidR="00D25243" w:rsidRPr="00FA3462" w:rsidTr="003B1CB6">
        <w:trPr>
          <w:trHeight w:val="5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Карпатський інститут підприємництва</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190</w:t>
            </w:r>
          </w:p>
        </w:tc>
      </w:tr>
      <w:tr w:rsidR="00D25243" w:rsidRPr="00FA3462" w:rsidTr="003B1CB6">
        <w:trPr>
          <w:trHeight w:val="152"/>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Луцький інститут розвитку людини</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460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520</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Мелітопольський інститут екології та соціальних технологій</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65</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230</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Миколаївський інститут розвитку людини</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1150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400</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1550</w:t>
            </w:r>
          </w:p>
        </w:tc>
      </w:tr>
      <w:tr w:rsidR="00D25243" w:rsidRPr="00FA3462" w:rsidTr="003B1CB6">
        <w:trPr>
          <w:trHeight w:val="86"/>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Новокаховський гуманітарний інститут</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385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125</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510</w:t>
            </w:r>
          </w:p>
        </w:tc>
      </w:tr>
      <w:tr w:rsidR="00D25243" w:rsidRPr="00FA3462" w:rsidTr="003B1CB6">
        <w:trPr>
          <w:trHeight w:val="62"/>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Полтавський інститут економіки і права</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215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220</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435</w:t>
            </w:r>
          </w:p>
        </w:tc>
      </w:tr>
      <w:tr w:rsidR="00D25243" w:rsidRPr="00FA3462" w:rsidTr="003B1CB6">
        <w:trPr>
          <w:trHeight w:val="5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Рівненський інститут</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225</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65</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290</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Хмельницький інститут соціальних технологій</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370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105</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475</w:t>
            </w:r>
          </w:p>
        </w:tc>
      </w:tr>
      <w:tr w:rsidR="00D25243" w:rsidRPr="00FA3462" w:rsidTr="003B1CB6">
        <w:trPr>
          <w:trHeight w:val="348"/>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Центральноукраїнський інститут розвитку людини</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240</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240</w:t>
            </w:r>
          </w:p>
        </w:tc>
      </w:tr>
      <w:tr w:rsidR="00D25243" w:rsidRPr="00FA3462" w:rsidTr="003B1CB6">
        <w:trPr>
          <w:trHeight w:val="115"/>
        </w:trPr>
        <w:tc>
          <w:tcPr>
            <w:tcW w:w="6220"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Університет Україна (Київ)</w:t>
            </w:r>
          </w:p>
        </w:tc>
        <w:tc>
          <w:tcPr>
            <w:tcW w:w="1116"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c>
          <w:tcPr>
            <w:tcW w:w="1569"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2311</w:t>
            </w:r>
          </w:p>
        </w:tc>
        <w:tc>
          <w:tcPr>
            <w:tcW w:w="148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1117</w:t>
            </w:r>
          </w:p>
        </w:tc>
        <w:tc>
          <w:tcPr>
            <w:tcW w:w="1854"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110</w:t>
            </w:r>
          </w:p>
        </w:tc>
        <w:tc>
          <w:tcPr>
            <w:tcW w:w="99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3568</w:t>
            </w:r>
          </w:p>
        </w:tc>
      </w:tr>
      <w:tr w:rsidR="00D25243" w:rsidRPr="00FA3462" w:rsidTr="008D4FFC">
        <w:trPr>
          <w:trHeight w:val="300"/>
        </w:trPr>
        <w:tc>
          <w:tcPr>
            <w:tcW w:w="6220" w:type="dxa"/>
            <w:tcBorders>
              <w:top w:val="nil"/>
              <w:left w:val="single" w:sz="4" w:space="0" w:color="auto"/>
              <w:bottom w:val="single" w:sz="4" w:space="0" w:color="auto"/>
              <w:right w:val="single" w:sz="4" w:space="0" w:color="auto"/>
            </w:tcBorders>
            <w:shd w:val="clear" w:color="000000" w:fill="D6DCE4"/>
            <w:noWrap/>
            <w:vAlign w:val="bottom"/>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Загальний підсумок</w:t>
            </w:r>
          </w:p>
        </w:tc>
        <w:tc>
          <w:tcPr>
            <w:tcW w:w="1116" w:type="dxa"/>
            <w:tcBorders>
              <w:top w:val="nil"/>
              <w:left w:val="nil"/>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30</w:t>
            </w:r>
          </w:p>
        </w:tc>
        <w:tc>
          <w:tcPr>
            <w:tcW w:w="1569" w:type="dxa"/>
            <w:tcBorders>
              <w:top w:val="nil"/>
              <w:left w:val="nil"/>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7021</w:t>
            </w:r>
          </w:p>
        </w:tc>
        <w:tc>
          <w:tcPr>
            <w:tcW w:w="1484" w:type="dxa"/>
            <w:tcBorders>
              <w:top w:val="nil"/>
              <w:left w:val="nil"/>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2382</w:t>
            </w:r>
          </w:p>
        </w:tc>
        <w:tc>
          <w:tcPr>
            <w:tcW w:w="1854" w:type="dxa"/>
            <w:tcBorders>
              <w:top w:val="nil"/>
              <w:left w:val="nil"/>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110</w:t>
            </w:r>
          </w:p>
        </w:tc>
        <w:tc>
          <w:tcPr>
            <w:tcW w:w="993" w:type="dxa"/>
            <w:tcBorders>
              <w:top w:val="nil"/>
              <w:left w:val="nil"/>
              <w:bottom w:val="single" w:sz="4" w:space="0" w:color="auto"/>
              <w:right w:val="single" w:sz="4" w:space="0" w:color="auto"/>
            </w:tcBorders>
            <w:shd w:val="clear" w:color="000000" w:fill="D6DCE4"/>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9543</w:t>
            </w:r>
          </w:p>
        </w:tc>
      </w:tr>
    </w:tbl>
    <w:p w:rsidR="00D25243" w:rsidRPr="00FA3462" w:rsidRDefault="00D25243" w:rsidP="00E34C63">
      <w:pPr>
        <w:spacing w:after="0" w:line="240" w:lineRule="auto"/>
        <w:ind w:firstLine="709"/>
        <w:jc w:val="both"/>
        <w:rPr>
          <w:rFonts w:ascii="Times New Roman" w:hAnsi="Times New Roman" w:cs="Times New Roman"/>
          <w:b/>
          <w:sz w:val="28"/>
          <w:szCs w:val="28"/>
        </w:rPr>
      </w:pPr>
    </w:p>
    <w:p w:rsidR="00D25243" w:rsidRPr="00FA3462" w:rsidRDefault="00D25243" w:rsidP="003B1CB6">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Загальний ліцензійний обсяг нерегульованих спеціальностей у сфері вищої освіти</w:t>
      </w:r>
    </w:p>
    <w:tbl>
      <w:tblPr>
        <w:tblW w:w="9610" w:type="dxa"/>
        <w:tblLook w:val="04A0" w:firstRow="1" w:lastRow="0" w:firstColumn="1" w:lastColumn="0" w:noHBand="0" w:noVBand="1"/>
      </w:tblPr>
      <w:tblGrid>
        <w:gridCol w:w="7650"/>
        <w:gridCol w:w="1960"/>
      </w:tblGrid>
      <w:tr w:rsidR="00D25243" w:rsidRPr="00FA3462" w:rsidTr="003B1CB6">
        <w:trPr>
          <w:trHeight w:val="302"/>
        </w:trPr>
        <w:tc>
          <w:tcPr>
            <w:tcW w:w="7650" w:type="dxa"/>
            <w:tcBorders>
              <w:top w:val="single" w:sz="4" w:space="0" w:color="auto"/>
              <w:left w:val="single" w:sz="4" w:space="0" w:color="auto"/>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ОР</w:t>
            </w:r>
          </w:p>
        </w:tc>
        <w:tc>
          <w:tcPr>
            <w:tcW w:w="1960" w:type="dxa"/>
            <w:tcBorders>
              <w:top w:val="single" w:sz="4" w:space="0" w:color="auto"/>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Кількість місць</w:t>
            </w:r>
          </w:p>
        </w:tc>
      </w:tr>
      <w:tr w:rsidR="00D25243" w:rsidRPr="00FA3462" w:rsidTr="003B1CB6">
        <w:trPr>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початковий рівень (короткий цикл)</w:t>
            </w:r>
          </w:p>
        </w:tc>
        <w:tc>
          <w:tcPr>
            <w:tcW w:w="196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r>
      <w:tr w:rsidR="00D25243" w:rsidRPr="00FA3462" w:rsidTr="003B1CB6">
        <w:trPr>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перший (бакалаврський) рівень</w:t>
            </w:r>
          </w:p>
        </w:tc>
        <w:tc>
          <w:tcPr>
            <w:tcW w:w="196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5581</w:t>
            </w:r>
          </w:p>
        </w:tc>
      </w:tr>
      <w:tr w:rsidR="00D25243" w:rsidRPr="00FA3462" w:rsidTr="003B1CB6">
        <w:trPr>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другий (магістерський) рівень</w:t>
            </w:r>
          </w:p>
        </w:tc>
        <w:tc>
          <w:tcPr>
            <w:tcW w:w="196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1902</w:t>
            </w:r>
          </w:p>
        </w:tc>
      </w:tr>
      <w:tr w:rsidR="00D25243" w:rsidRPr="00FA3462" w:rsidTr="003B1CB6">
        <w:trPr>
          <w:trHeight w:val="300"/>
        </w:trPr>
        <w:tc>
          <w:tcPr>
            <w:tcW w:w="7650"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третій (освітньо-науковий/освітньо-творчий) рівень</w:t>
            </w:r>
          </w:p>
        </w:tc>
        <w:tc>
          <w:tcPr>
            <w:tcW w:w="196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75</w:t>
            </w:r>
          </w:p>
        </w:tc>
      </w:tr>
      <w:tr w:rsidR="00D25243" w:rsidRPr="00FA3462" w:rsidTr="003B1CB6">
        <w:trPr>
          <w:trHeight w:val="300"/>
        </w:trPr>
        <w:tc>
          <w:tcPr>
            <w:tcW w:w="7650" w:type="dxa"/>
            <w:tcBorders>
              <w:top w:val="nil"/>
              <w:left w:val="single" w:sz="4" w:space="0" w:color="auto"/>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Всього</w:t>
            </w:r>
          </w:p>
        </w:tc>
        <w:tc>
          <w:tcPr>
            <w:tcW w:w="1960"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7588</w:t>
            </w:r>
          </w:p>
        </w:tc>
      </w:tr>
    </w:tbl>
    <w:p w:rsidR="00D25243" w:rsidRPr="00FA3462" w:rsidRDefault="00D25243" w:rsidP="00E34C63">
      <w:pPr>
        <w:spacing w:after="0" w:line="240" w:lineRule="auto"/>
        <w:jc w:val="both"/>
        <w:rPr>
          <w:rFonts w:ascii="Times New Roman" w:hAnsi="Times New Roman" w:cs="Times New Roman"/>
          <w:b/>
          <w:sz w:val="28"/>
          <w:szCs w:val="28"/>
        </w:rPr>
      </w:pPr>
    </w:p>
    <w:p w:rsidR="00D25243" w:rsidRPr="00FA3462" w:rsidRDefault="00D25243" w:rsidP="003B1CB6">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Загальний ліцензійний обсяг регульованих спеціальностей у сфері вищої освіти</w:t>
      </w:r>
    </w:p>
    <w:tbl>
      <w:tblPr>
        <w:tblW w:w="9632" w:type="dxa"/>
        <w:tblLook w:val="04A0" w:firstRow="1" w:lastRow="0" w:firstColumn="1" w:lastColumn="0" w:noHBand="0" w:noVBand="1"/>
      </w:tblPr>
      <w:tblGrid>
        <w:gridCol w:w="3681"/>
        <w:gridCol w:w="1030"/>
        <w:gridCol w:w="1663"/>
        <w:gridCol w:w="1985"/>
        <w:gridCol w:w="1273"/>
      </w:tblGrid>
      <w:tr w:rsidR="00D25243" w:rsidRPr="00FA3462" w:rsidTr="003B1CB6">
        <w:trPr>
          <w:trHeight w:val="616"/>
        </w:trPr>
        <w:tc>
          <w:tcPr>
            <w:tcW w:w="3681" w:type="dxa"/>
            <w:tcBorders>
              <w:top w:val="single" w:sz="4" w:space="0" w:color="auto"/>
              <w:left w:val="single" w:sz="4" w:space="0" w:color="auto"/>
              <w:bottom w:val="single" w:sz="4" w:space="0" w:color="auto"/>
              <w:right w:val="single" w:sz="4" w:space="0" w:color="auto"/>
            </w:tcBorders>
            <w:shd w:val="clear" w:color="DDEBF7"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ОР</w:t>
            </w:r>
          </w:p>
        </w:tc>
        <w:tc>
          <w:tcPr>
            <w:tcW w:w="1030" w:type="dxa"/>
            <w:tcBorders>
              <w:top w:val="single" w:sz="4" w:space="0" w:color="auto"/>
              <w:left w:val="nil"/>
              <w:bottom w:val="single" w:sz="4" w:space="0" w:color="auto"/>
              <w:right w:val="single" w:sz="4" w:space="0" w:color="auto"/>
            </w:tcBorders>
            <w:shd w:val="clear" w:color="DDEBF7" w:fill="DDEBF7"/>
            <w:noWrap/>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(081) Право</w:t>
            </w:r>
          </w:p>
        </w:tc>
        <w:tc>
          <w:tcPr>
            <w:tcW w:w="1663" w:type="dxa"/>
            <w:tcBorders>
              <w:top w:val="single" w:sz="4" w:space="0" w:color="auto"/>
              <w:left w:val="nil"/>
              <w:bottom w:val="single" w:sz="4" w:space="0" w:color="auto"/>
              <w:right w:val="single" w:sz="4" w:space="0" w:color="auto"/>
            </w:tcBorders>
            <w:shd w:val="clear" w:color="DDEBF7" w:fill="DDEBF7"/>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(227) Фізична терапія, ерготерапія</w:t>
            </w:r>
          </w:p>
        </w:tc>
        <w:tc>
          <w:tcPr>
            <w:tcW w:w="1985" w:type="dxa"/>
            <w:tcBorders>
              <w:top w:val="single" w:sz="4" w:space="0" w:color="auto"/>
              <w:left w:val="nil"/>
              <w:bottom w:val="single" w:sz="4" w:space="0" w:color="auto"/>
              <w:right w:val="single" w:sz="4" w:space="0" w:color="auto"/>
            </w:tcBorders>
            <w:shd w:val="clear" w:color="DDEBF7" w:fill="DDEBF7"/>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(226) Фармація, промислова фармація</w:t>
            </w:r>
          </w:p>
        </w:tc>
        <w:tc>
          <w:tcPr>
            <w:tcW w:w="1273" w:type="dxa"/>
            <w:tcBorders>
              <w:top w:val="single" w:sz="4" w:space="0" w:color="auto"/>
              <w:left w:val="nil"/>
              <w:bottom w:val="single" w:sz="4" w:space="0" w:color="auto"/>
              <w:right w:val="single" w:sz="4" w:space="0" w:color="auto"/>
            </w:tcBorders>
            <w:shd w:val="clear" w:color="DDEBF7" w:fill="DDEBF7"/>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Загальний підсумок</w:t>
            </w:r>
          </w:p>
        </w:tc>
      </w:tr>
      <w:tr w:rsidR="00D25243" w:rsidRPr="00FA3462" w:rsidTr="003B1CB6">
        <w:trPr>
          <w:trHeight w:val="13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перший (бакалаврський) рівень</w:t>
            </w:r>
          </w:p>
        </w:tc>
        <w:tc>
          <w:tcPr>
            <w:tcW w:w="103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970</w:t>
            </w:r>
          </w:p>
        </w:tc>
        <w:tc>
          <w:tcPr>
            <w:tcW w:w="166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470</w:t>
            </w:r>
          </w:p>
        </w:tc>
        <w:tc>
          <w:tcPr>
            <w:tcW w:w="1985"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7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1440</w:t>
            </w:r>
          </w:p>
        </w:tc>
      </w:tr>
      <w:tr w:rsidR="00D25243" w:rsidRPr="00FA3462" w:rsidTr="003B1CB6">
        <w:trPr>
          <w:trHeight w:val="107"/>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другий (магістерський) рівень</w:t>
            </w:r>
          </w:p>
        </w:tc>
        <w:tc>
          <w:tcPr>
            <w:tcW w:w="103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295</w:t>
            </w:r>
          </w:p>
        </w:tc>
        <w:tc>
          <w:tcPr>
            <w:tcW w:w="166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185</w:t>
            </w:r>
          </w:p>
        </w:tc>
        <w:tc>
          <w:tcPr>
            <w:tcW w:w="1985"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c>
          <w:tcPr>
            <w:tcW w:w="127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510</w:t>
            </w:r>
          </w:p>
        </w:tc>
      </w:tr>
      <w:tr w:rsidR="00D25243" w:rsidRPr="00FA3462" w:rsidTr="003B1CB6">
        <w:trPr>
          <w:trHeight w:val="300"/>
        </w:trPr>
        <w:tc>
          <w:tcPr>
            <w:tcW w:w="3681"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третій (освітньо-науковий/освітньо-творчий) рівень</w:t>
            </w:r>
          </w:p>
        </w:tc>
        <w:tc>
          <w:tcPr>
            <w:tcW w:w="103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35</w:t>
            </w:r>
          </w:p>
        </w:tc>
        <w:tc>
          <w:tcPr>
            <w:tcW w:w="166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985"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73"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35</w:t>
            </w:r>
          </w:p>
        </w:tc>
      </w:tr>
      <w:tr w:rsidR="00D25243" w:rsidRPr="00FA3462" w:rsidTr="003B1CB6">
        <w:trPr>
          <w:trHeight w:val="300"/>
        </w:trPr>
        <w:tc>
          <w:tcPr>
            <w:tcW w:w="3681" w:type="dxa"/>
            <w:tcBorders>
              <w:top w:val="nil"/>
              <w:left w:val="single" w:sz="4" w:space="0" w:color="auto"/>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lastRenderedPageBreak/>
              <w:t>Всього</w:t>
            </w:r>
          </w:p>
        </w:tc>
        <w:tc>
          <w:tcPr>
            <w:tcW w:w="1030"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1300</w:t>
            </w:r>
          </w:p>
        </w:tc>
        <w:tc>
          <w:tcPr>
            <w:tcW w:w="1663"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655</w:t>
            </w:r>
          </w:p>
        </w:tc>
        <w:tc>
          <w:tcPr>
            <w:tcW w:w="1985"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30</w:t>
            </w:r>
          </w:p>
        </w:tc>
        <w:tc>
          <w:tcPr>
            <w:tcW w:w="1273"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1985</w:t>
            </w:r>
          </w:p>
        </w:tc>
      </w:tr>
    </w:tbl>
    <w:p w:rsidR="00A23D6A" w:rsidRPr="00FA3462" w:rsidRDefault="00A23D6A" w:rsidP="00E34C63">
      <w:pPr>
        <w:spacing w:after="0" w:line="240" w:lineRule="auto"/>
        <w:jc w:val="center"/>
        <w:rPr>
          <w:rFonts w:ascii="Times New Roman" w:hAnsi="Times New Roman" w:cs="Times New Roman"/>
          <w:b/>
          <w:sz w:val="24"/>
          <w:szCs w:val="24"/>
        </w:rPr>
      </w:pPr>
    </w:p>
    <w:p w:rsidR="00D25243" w:rsidRPr="00FA3462" w:rsidRDefault="00D25243" w:rsidP="00E34C63">
      <w:pPr>
        <w:spacing w:after="0" w:line="240" w:lineRule="auto"/>
        <w:jc w:val="center"/>
        <w:rPr>
          <w:rFonts w:ascii="Times New Roman" w:hAnsi="Times New Roman" w:cs="Times New Roman"/>
          <w:sz w:val="24"/>
          <w:szCs w:val="24"/>
        </w:rPr>
      </w:pPr>
      <w:r w:rsidRPr="00FA3462">
        <w:rPr>
          <w:rFonts w:ascii="Times New Roman" w:hAnsi="Times New Roman" w:cs="Times New Roman"/>
          <w:b/>
          <w:sz w:val="24"/>
          <w:szCs w:val="24"/>
        </w:rPr>
        <w:t>Ліцензійні обсяги у сфері фахової передвищої освіти</w:t>
      </w:r>
    </w:p>
    <w:tbl>
      <w:tblPr>
        <w:tblW w:w="10046" w:type="dxa"/>
        <w:tblCellMar>
          <w:left w:w="0" w:type="dxa"/>
          <w:right w:w="0" w:type="dxa"/>
        </w:tblCellMar>
        <w:tblLook w:val="04A0" w:firstRow="1" w:lastRow="0" w:firstColumn="1" w:lastColumn="0" w:noHBand="0" w:noVBand="1"/>
      </w:tblPr>
      <w:tblGrid>
        <w:gridCol w:w="2547"/>
        <w:gridCol w:w="283"/>
        <w:gridCol w:w="284"/>
        <w:gridCol w:w="425"/>
        <w:gridCol w:w="300"/>
        <w:gridCol w:w="300"/>
        <w:gridCol w:w="425"/>
        <w:gridCol w:w="284"/>
        <w:gridCol w:w="300"/>
        <w:gridCol w:w="300"/>
        <w:gridCol w:w="243"/>
        <w:gridCol w:w="347"/>
        <w:gridCol w:w="283"/>
        <w:gridCol w:w="300"/>
        <w:gridCol w:w="243"/>
        <w:gridCol w:w="489"/>
        <w:gridCol w:w="425"/>
        <w:gridCol w:w="425"/>
        <w:gridCol w:w="284"/>
        <w:gridCol w:w="283"/>
        <w:gridCol w:w="425"/>
        <w:gridCol w:w="851"/>
      </w:tblGrid>
      <w:tr w:rsidR="00D25243" w:rsidRPr="00FA3462" w:rsidTr="003B1CB6">
        <w:trPr>
          <w:trHeight w:val="3300"/>
        </w:trPr>
        <w:tc>
          <w:tcPr>
            <w:tcW w:w="2547" w:type="dxa"/>
            <w:tcBorders>
              <w:top w:val="single" w:sz="4" w:space="0" w:color="auto"/>
              <w:left w:val="single" w:sz="4" w:space="0" w:color="auto"/>
              <w:bottom w:val="single" w:sz="4" w:space="0" w:color="auto"/>
              <w:right w:val="single" w:sz="4" w:space="0" w:color="auto"/>
            </w:tcBorders>
            <w:shd w:val="clear" w:color="000000" w:fill="DDEBF7"/>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НВП</w:t>
            </w:r>
          </w:p>
        </w:tc>
        <w:tc>
          <w:tcPr>
            <w:tcW w:w="283"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(017) Фізична культура і спорт</w:t>
            </w:r>
          </w:p>
        </w:tc>
        <w:tc>
          <w:tcPr>
            <w:tcW w:w="284"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(022) Дизайн</w:t>
            </w:r>
          </w:p>
        </w:tc>
        <w:tc>
          <w:tcPr>
            <w:tcW w:w="42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(029) Інформаційна, бібліотечна та архівна справа</w:t>
            </w:r>
          </w:p>
        </w:tc>
        <w:tc>
          <w:tcPr>
            <w:tcW w:w="300"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(061) Журналістика</w:t>
            </w:r>
          </w:p>
        </w:tc>
        <w:tc>
          <w:tcPr>
            <w:tcW w:w="300"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(071) Облік і оподаткування</w:t>
            </w:r>
          </w:p>
        </w:tc>
        <w:tc>
          <w:tcPr>
            <w:tcW w:w="42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(072) Фінанси, банківська справа та страхування та фондовий ринок</w:t>
            </w:r>
          </w:p>
        </w:tc>
        <w:tc>
          <w:tcPr>
            <w:tcW w:w="284"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(073) Менеджмент</w:t>
            </w:r>
          </w:p>
        </w:tc>
        <w:tc>
          <w:tcPr>
            <w:tcW w:w="300"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(075) Маркетинг</w:t>
            </w:r>
          </w:p>
        </w:tc>
        <w:tc>
          <w:tcPr>
            <w:tcW w:w="300"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(081) Право</w:t>
            </w:r>
          </w:p>
        </w:tc>
        <w:tc>
          <w:tcPr>
            <w:tcW w:w="243"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(101) Екологія</w:t>
            </w:r>
          </w:p>
        </w:tc>
        <w:tc>
          <w:tcPr>
            <w:tcW w:w="347"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(121) Інженерія програмного забезпечення</w:t>
            </w:r>
          </w:p>
        </w:tc>
        <w:tc>
          <w:tcPr>
            <w:tcW w:w="283"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(122) Комп'ютерні науки</w:t>
            </w:r>
          </w:p>
        </w:tc>
        <w:tc>
          <w:tcPr>
            <w:tcW w:w="300"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(123) Комп’ютерна інженерія</w:t>
            </w:r>
          </w:p>
        </w:tc>
        <w:tc>
          <w:tcPr>
            <w:tcW w:w="243"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(161) Хімічні технології та інженерія</w:t>
            </w:r>
          </w:p>
        </w:tc>
        <w:tc>
          <w:tcPr>
            <w:tcW w:w="489"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(174) Автоматизація та комп’ютерно-інтегровані технології</w:t>
            </w:r>
          </w:p>
        </w:tc>
        <w:tc>
          <w:tcPr>
            <w:tcW w:w="42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(181) Харчові технології</w:t>
            </w:r>
          </w:p>
        </w:tc>
        <w:tc>
          <w:tcPr>
            <w:tcW w:w="42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(231) Соціальна робота</w:t>
            </w:r>
          </w:p>
        </w:tc>
        <w:tc>
          <w:tcPr>
            <w:tcW w:w="284"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(241) Готельно-ресторанна справа</w:t>
            </w:r>
          </w:p>
        </w:tc>
        <w:tc>
          <w:tcPr>
            <w:tcW w:w="283"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(242) Туризм та рекреація</w:t>
            </w:r>
          </w:p>
        </w:tc>
        <w:tc>
          <w:tcPr>
            <w:tcW w:w="425"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textDirection w:val="btL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(274) Автомобільний транспорт</w:t>
            </w:r>
          </w:p>
        </w:tc>
        <w:tc>
          <w:tcPr>
            <w:tcW w:w="851" w:type="dxa"/>
            <w:tcBorders>
              <w:top w:val="single" w:sz="4" w:space="0" w:color="auto"/>
              <w:left w:val="nil"/>
              <w:bottom w:val="single" w:sz="4" w:space="0" w:color="auto"/>
              <w:right w:val="single" w:sz="4" w:space="0" w:color="auto"/>
            </w:tcBorders>
            <w:shd w:val="clear" w:color="000000" w:fill="DDEBF7"/>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Загальний підсумок</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Білоцерківський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r>
      <w:tr w:rsidR="00D25243" w:rsidRPr="00FA3462" w:rsidTr="003B1CB6">
        <w:trPr>
          <w:trHeight w:val="59"/>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Броварський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15</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15</w:t>
            </w:r>
          </w:p>
        </w:tc>
      </w:tr>
      <w:tr w:rsidR="00D25243" w:rsidRPr="00FA3462" w:rsidTr="003B1CB6">
        <w:trPr>
          <w:trHeight w:val="275"/>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Васильківський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25</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15</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r>
      <w:tr w:rsidR="00D25243" w:rsidRPr="00FA3462" w:rsidTr="003B1CB6">
        <w:trPr>
          <w:trHeight w:val="125"/>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Вінницький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r>
      <w:tr w:rsidR="00D25243" w:rsidRPr="00FA3462" w:rsidTr="003B1CB6">
        <w:trPr>
          <w:trHeight w:val="172"/>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Дубенський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r>
      <w:tr w:rsidR="00D25243" w:rsidRPr="00FA3462" w:rsidTr="003B1CB6">
        <w:trPr>
          <w:trHeight w:val="103"/>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Івано-Франківська філія</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Карпатський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Луцький інститут розвитку людини</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100</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Мелітопольський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25</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25</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25</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75</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Миколаївський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150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150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55</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625</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Полтавський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75</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115</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Рівненський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75</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125</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Сторожинецький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30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35</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65</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Тернопільський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25</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105</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Хмельницький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100</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Центральноукраїнський фаховий коледж</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40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80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120</w:t>
            </w:r>
          </w:p>
        </w:tc>
      </w:tr>
      <w:tr w:rsidR="00D25243" w:rsidRPr="00FA3462" w:rsidTr="003B1CB6">
        <w:trPr>
          <w:trHeight w:val="53"/>
        </w:trPr>
        <w:tc>
          <w:tcPr>
            <w:tcW w:w="2547"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rPr>
                <w:rFonts w:ascii="Times New Roman" w:hAnsi="Times New Roman" w:cs="Times New Roman"/>
                <w:color w:val="000000"/>
                <w:sz w:val="18"/>
                <w:szCs w:val="18"/>
              </w:rPr>
            </w:pPr>
            <w:r w:rsidRPr="00FA3462">
              <w:rPr>
                <w:rFonts w:ascii="Times New Roman" w:hAnsi="Times New Roman" w:cs="Times New Roman"/>
                <w:color w:val="000000"/>
                <w:sz w:val="18"/>
                <w:szCs w:val="18"/>
              </w:rPr>
              <w:t>Фаховий коледж "Освіта"</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100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90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240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47"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300"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60</w:t>
            </w:r>
          </w:p>
        </w:tc>
        <w:tc>
          <w:tcPr>
            <w:tcW w:w="24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489"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300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28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 </w:t>
            </w:r>
          </w:p>
        </w:tc>
        <w:tc>
          <w:tcPr>
            <w:tcW w:w="283"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50</w:t>
            </w:r>
          </w:p>
        </w:tc>
        <w:tc>
          <w:tcPr>
            <w:tcW w:w="425"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75</w:t>
            </w:r>
          </w:p>
        </w:tc>
        <w:tc>
          <w:tcPr>
            <w:tcW w:w="85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color w:val="000000"/>
                <w:sz w:val="18"/>
                <w:szCs w:val="18"/>
              </w:rPr>
            </w:pPr>
            <w:r w:rsidRPr="00FA3462">
              <w:rPr>
                <w:rFonts w:ascii="Times New Roman" w:hAnsi="Times New Roman" w:cs="Times New Roman"/>
                <w:color w:val="000000"/>
                <w:sz w:val="18"/>
                <w:szCs w:val="18"/>
              </w:rPr>
              <w:t>1195</w:t>
            </w:r>
          </w:p>
        </w:tc>
      </w:tr>
      <w:tr w:rsidR="00D25243" w:rsidRPr="00FA3462" w:rsidTr="003B1CB6">
        <w:trPr>
          <w:trHeight w:val="300"/>
        </w:trPr>
        <w:tc>
          <w:tcPr>
            <w:tcW w:w="2547" w:type="dxa"/>
            <w:tcBorders>
              <w:top w:val="nil"/>
              <w:left w:val="single" w:sz="4" w:space="0" w:color="auto"/>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Загальний підсумок</w:t>
            </w:r>
          </w:p>
        </w:tc>
        <w:tc>
          <w:tcPr>
            <w:tcW w:w="28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40</w:t>
            </w:r>
          </w:p>
        </w:tc>
        <w:tc>
          <w:tcPr>
            <w:tcW w:w="28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40</w:t>
            </w:r>
          </w:p>
        </w:tc>
        <w:tc>
          <w:tcPr>
            <w:tcW w:w="425"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170</w:t>
            </w:r>
          </w:p>
        </w:tc>
        <w:tc>
          <w:tcPr>
            <w:tcW w:w="3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230</w:t>
            </w:r>
          </w:p>
        </w:tc>
        <w:tc>
          <w:tcPr>
            <w:tcW w:w="3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140</w:t>
            </w:r>
          </w:p>
        </w:tc>
        <w:tc>
          <w:tcPr>
            <w:tcW w:w="425"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335</w:t>
            </w:r>
          </w:p>
        </w:tc>
        <w:tc>
          <w:tcPr>
            <w:tcW w:w="28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85</w:t>
            </w:r>
          </w:p>
        </w:tc>
        <w:tc>
          <w:tcPr>
            <w:tcW w:w="3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110</w:t>
            </w:r>
          </w:p>
        </w:tc>
        <w:tc>
          <w:tcPr>
            <w:tcW w:w="3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865</w:t>
            </w:r>
          </w:p>
        </w:tc>
        <w:tc>
          <w:tcPr>
            <w:tcW w:w="24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25</w:t>
            </w:r>
          </w:p>
        </w:tc>
        <w:tc>
          <w:tcPr>
            <w:tcW w:w="347"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60</w:t>
            </w:r>
          </w:p>
        </w:tc>
        <w:tc>
          <w:tcPr>
            <w:tcW w:w="28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25</w:t>
            </w:r>
          </w:p>
        </w:tc>
        <w:tc>
          <w:tcPr>
            <w:tcW w:w="300"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120</w:t>
            </w:r>
          </w:p>
        </w:tc>
        <w:tc>
          <w:tcPr>
            <w:tcW w:w="24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50</w:t>
            </w:r>
          </w:p>
        </w:tc>
        <w:tc>
          <w:tcPr>
            <w:tcW w:w="489"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15</w:t>
            </w:r>
          </w:p>
        </w:tc>
        <w:tc>
          <w:tcPr>
            <w:tcW w:w="425"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300</w:t>
            </w:r>
          </w:p>
        </w:tc>
        <w:tc>
          <w:tcPr>
            <w:tcW w:w="425"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170</w:t>
            </w:r>
          </w:p>
        </w:tc>
        <w:tc>
          <w:tcPr>
            <w:tcW w:w="284"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55</w:t>
            </w:r>
          </w:p>
        </w:tc>
        <w:tc>
          <w:tcPr>
            <w:tcW w:w="283"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50</w:t>
            </w:r>
          </w:p>
        </w:tc>
        <w:tc>
          <w:tcPr>
            <w:tcW w:w="425"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75</w:t>
            </w:r>
          </w:p>
        </w:tc>
        <w:tc>
          <w:tcPr>
            <w:tcW w:w="851" w:type="dxa"/>
            <w:tcBorders>
              <w:top w:val="nil"/>
              <w:left w:val="nil"/>
              <w:bottom w:val="single" w:sz="4" w:space="0" w:color="auto"/>
              <w:right w:val="single" w:sz="4" w:space="0" w:color="auto"/>
            </w:tcBorders>
            <w:shd w:val="clear" w:color="000000" w:fill="D6DCE4"/>
            <w:noWrap/>
            <w:tcMar>
              <w:top w:w="15" w:type="dxa"/>
              <w:left w:w="15" w:type="dxa"/>
              <w:bottom w:w="0" w:type="dxa"/>
              <w:right w:w="15" w:type="dxa"/>
            </w:tcMar>
            <w:vAlign w:val="center"/>
            <w:hideMark/>
          </w:tcPr>
          <w:p w:rsidR="00D25243" w:rsidRPr="00FA3462" w:rsidRDefault="00D25243" w:rsidP="00E34C63">
            <w:pPr>
              <w:spacing w:after="0" w:line="240" w:lineRule="auto"/>
              <w:jc w:val="center"/>
              <w:rPr>
                <w:rFonts w:ascii="Times New Roman" w:hAnsi="Times New Roman" w:cs="Times New Roman"/>
                <w:b/>
                <w:color w:val="000000"/>
                <w:sz w:val="18"/>
                <w:szCs w:val="18"/>
              </w:rPr>
            </w:pPr>
            <w:r w:rsidRPr="00FA3462">
              <w:rPr>
                <w:rFonts w:ascii="Times New Roman" w:hAnsi="Times New Roman" w:cs="Times New Roman"/>
                <w:b/>
                <w:color w:val="000000"/>
                <w:sz w:val="18"/>
                <w:szCs w:val="18"/>
              </w:rPr>
              <w:t>2960</w:t>
            </w:r>
          </w:p>
        </w:tc>
      </w:tr>
    </w:tbl>
    <w:p w:rsidR="00D25243" w:rsidRPr="00FA3462" w:rsidRDefault="00D25243" w:rsidP="00E34C63">
      <w:pPr>
        <w:spacing w:after="0" w:line="240" w:lineRule="auto"/>
        <w:jc w:val="center"/>
        <w:rPr>
          <w:rFonts w:ascii="Times New Roman" w:hAnsi="Times New Roman" w:cs="Times New Roman"/>
          <w:noProof/>
          <w:lang w:eastAsia="uk-UA"/>
        </w:rPr>
      </w:pPr>
      <w:r w:rsidRPr="00FA3462">
        <w:rPr>
          <w:rFonts w:ascii="Times New Roman" w:hAnsi="Times New Roman" w:cs="Times New Roman"/>
          <w:noProof/>
          <w:lang w:eastAsia="uk-UA"/>
        </w:rPr>
        <w:t xml:space="preserve"> </w:t>
      </w:r>
    </w:p>
    <w:p w:rsidR="00D25243" w:rsidRPr="00FA3462" w:rsidRDefault="00D25243" w:rsidP="00E34C63">
      <w:pPr>
        <w:spacing w:after="0" w:line="240" w:lineRule="auto"/>
        <w:jc w:val="center"/>
        <w:rPr>
          <w:rFonts w:ascii="Times New Roman" w:hAnsi="Times New Roman" w:cs="Times New Roman"/>
          <w:sz w:val="24"/>
          <w:szCs w:val="24"/>
        </w:rPr>
      </w:pPr>
      <w:r w:rsidRPr="00FA3462">
        <w:rPr>
          <w:rFonts w:ascii="Times New Roman" w:hAnsi="Times New Roman" w:cs="Times New Roman"/>
          <w:b/>
          <w:sz w:val="24"/>
          <w:szCs w:val="24"/>
        </w:rPr>
        <w:t>Ліцензійні обсяги у сфері професійної (професійно-технічної) освіти</w:t>
      </w:r>
    </w:p>
    <w:tbl>
      <w:tblPr>
        <w:tblW w:w="9865" w:type="dxa"/>
        <w:tblLook w:val="04A0" w:firstRow="1" w:lastRow="0" w:firstColumn="1" w:lastColumn="0" w:noHBand="0" w:noVBand="1"/>
      </w:tblPr>
      <w:tblGrid>
        <w:gridCol w:w="7225"/>
        <w:gridCol w:w="2640"/>
      </w:tblGrid>
      <w:tr w:rsidR="00D25243" w:rsidRPr="00FA3462" w:rsidTr="003B1CB6">
        <w:trPr>
          <w:trHeight w:val="300"/>
        </w:trPr>
        <w:tc>
          <w:tcPr>
            <w:tcW w:w="7225"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Спеціальність</w:t>
            </w:r>
          </w:p>
        </w:tc>
        <w:tc>
          <w:tcPr>
            <w:tcW w:w="2640" w:type="dxa"/>
            <w:tcBorders>
              <w:top w:val="single" w:sz="4" w:space="0" w:color="auto"/>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Ліцензований обсяг</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(4112) Оператор комп'ютерного набору</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130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(4115) Секретар керівника (організації, підприємства, установи)</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(4121) Обліковець з реєстрації бухгалтерських даних</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(4121) Офісний службовець (бухгалтерія)</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(4131) Агент з постачання</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(4144) Діловод</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(4211) Касир торговельного залу</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(4211) Контролер-касир</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3B1CB6">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(4212) Касир (</w:t>
            </w:r>
            <w:r w:rsidR="003B1CB6" w:rsidRPr="00FA3462">
              <w:rPr>
                <w:rFonts w:ascii="Times New Roman" w:eastAsia="Times New Roman" w:hAnsi="Times New Roman" w:cs="Times New Roman"/>
                <w:color w:val="000000"/>
                <w:lang w:eastAsia="uk-UA"/>
              </w:rPr>
              <w:t>у</w:t>
            </w:r>
            <w:r w:rsidRPr="00FA3462">
              <w:rPr>
                <w:rFonts w:ascii="Times New Roman" w:eastAsia="Times New Roman" w:hAnsi="Times New Roman" w:cs="Times New Roman"/>
                <w:color w:val="000000"/>
                <w:lang w:eastAsia="uk-UA"/>
              </w:rPr>
              <w:t xml:space="preserve"> банку)</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r>
      <w:tr w:rsidR="00D25243" w:rsidRPr="00FA3462" w:rsidTr="003B1CB6">
        <w:trPr>
          <w:trHeight w:val="71"/>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(4221) Агент з організації туризму</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(4222) Адміністратор</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(5133) Перекладач жестової мови</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(5133) Соціальний робітник</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(5142) Покоївка</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(5220) Продавець непродовольчих товарів</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lastRenderedPageBreak/>
              <w:t>(5220) Продавець продовольчих товарів</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w:t>
            </w:r>
          </w:p>
        </w:tc>
      </w:tr>
      <w:tr w:rsidR="00D25243" w:rsidRPr="00FA3462" w:rsidTr="003B1CB6">
        <w:trPr>
          <w:trHeight w:val="58"/>
        </w:trPr>
        <w:tc>
          <w:tcPr>
            <w:tcW w:w="7225" w:type="dxa"/>
            <w:tcBorders>
              <w:top w:val="nil"/>
              <w:left w:val="single" w:sz="4" w:space="0" w:color="auto"/>
              <w:bottom w:val="single" w:sz="4" w:space="0" w:color="auto"/>
              <w:right w:val="single" w:sz="4" w:space="0" w:color="auto"/>
            </w:tcBorders>
            <w:shd w:val="clear" w:color="auto" w:fill="auto"/>
            <w:noWrap/>
            <w:vAlign w:val="bottom"/>
            <w:hideMark/>
          </w:tcPr>
          <w:p w:rsidR="00D25243" w:rsidRPr="00FA3462" w:rsidRDefault="00D25243" w:rsidP="003B1CB6">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(8322) Водій автотранспортних засобів</w:t>
            </w:r>
            <w:r w:rsidR="003B1CB6" w:rsidRPr="00FA3462">
              <w:rPr>
                <w:rFonts w:ascii="Times New Roman" w:eastAsia="Times New Roman" w:hAnsi="Times New Roman" w:cs="Times New Roman"/>
                <w:color w:val="000000"/>
                <w:lang w:eastAsia="uk-UA"/>
              </w:rPr>
              <w:t xml:space="preserve"> </w:t>
            </w:r>
            <w:r w:rsidRPr="00FA3462">
              <w:rPr>
                <w:rFonts w:ascii="Times New Roman" w:eastAsia="Times New Roman" w:hAnsi="Times New Roman" w:cs="Times New Roman"/>
                <w:color w:val="000000"/>
                <w:lang w:eastAsia="uk-UA"/>
              </w:rPr>
              <w:t>категорія B</w:t>
            </w:r>
          </w:p>
        </w:tc>
        <w:tc>
          <w:tcPr>
            <w:tcW w:w="2640"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r>
      <w:tr w:rsidR="00D25243" w:rsidRPr="00FA3462" w:rsidTr="003B1CB6">
        <w:trPr>
          <w:trHeight w:val="300"/>
        </w:trPr>
        <w:tc>
          <w:tcPr>
            <w:tcW w:w="7225" w:type="dxa"/>
            <w:tcBorders>
              <w:top w:val="nil"/>
              <w:left w:val="single" w:sz="4" w:space="0" w:color="auto"/>
              <w:bottom w:val="single" w:sz="4" w:space="0" w:color="auto"/>
              <w:right w:val="single" w:sz="4" w:space="0" w:color="auto"/>
            </w:tcBorders>
            <w:shd w:val="clear" w:color="000000" w:fill="DDEBF7"/>
            <w:noWrap/>
            <w:vAlign w:val="bottom"/>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Загальний підсумок</w:t>
            </w:r>
          </w:p>
        </w:tc>
        <w:tc>
          <w:tcPr>
            <w:tcW w:w="2640" w:type="dxa"/>
            <w:tcBorders>
              <w:top w:val="nil"/>
              <w:left w:val="nil"/>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1040</w:t>
            </w:r>
          </w:p>
        </w:tc>
      </w:tr>
    </w:tbl>
    <w:p w:rsidR="00861E8A" w:rsidRPr="00FA3462" w:rsidRDefault="00861E8A" w:rsidP="00861E8A">
      <w:pPr>
        <w:spacing w:after="0" w:line="240" w:lineRule="auto"/>
        <w:jc w:val="right"/>
        <w:rPr>
          <w:rFonts w:ascii="Times New Roman" w:hAnsi="Times New Roman" w:cs="Times New Roman"/>
          <w:b/>
          <w:sz w:val="28"/>
          <w:szCs w:val="28"/>
        </w:rPr>
      </w:pPr>
    </w:p>
    <w:p w:rsidR="00D25243" w:rsidRPr="00FA3462" w:rsidRDefault="00D25243" w:rsidP="00861E8A">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Ліцензійні обсяги у сфері повної загальної середньої освіти</w:t>
      </w:r>
    </w:p>
    <w:tbl>
      <w:tblPr>
        <w:tblW w:w="9894" w:type="dxa"/>
        <w:tblLook w:val="04A0" w:firstRow="1" w:lastRow="0" w:firstColumn="1" w:lastColumn="0" w:noHBand="0" w:noVBand="1"/>
      </w:tblPr>
      <w:tblGrid>
        <w:gridCol w:w="7933"/>
        <w:gridCol w:w="1961"/>
      </w:tblGrid>
      <w:tr w:rsidR="00D25243" w:rsidRPr="00FA3462" w:rsidTr="00861E8A">
        <w:trPr>
          <w:trHeight w:val="300"/>
        </w:trPr>
        <w:tc>
          <w:tcPr>
            <w:tcW w:w="7933" w:type="dxa"/>
            <w:tcBorders>
              <w:top w:val="single" w:sz="4" w:space="0" w:color="auto"/>
              <w:left w:val="single" w:sz="4" w:space="0" w:color="auto"/>
              <w:bottom w:val="single" w:sz="4" w:space="0" w:color="auto"/>
              <w:right w:val="single" w:sz="4" w:space="0" w:color="auto"/>
            </w:tcBorders>
            <w:shd w:val="clear" w:color="000000" w:fill="DDEBF7"/>
            <w:noWrap/>
            <w:vAlign w:val="bottom"/>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НВП</w:t>
            </w:r>
          </w:p>
        </w:tc>
        <w:tc>
          <w:tcPr>
            <w:tcW w:w="1961" w:type="dxa"/>
            <w:tcBorders>
              <w:top w:val="single" w:sz="4" w:space="0" w:color="auto"/>
              <w:left w:val="nil"/>
              <w:bottom w:val="single" w:sz="4" w:space="0" w:color="auto"/>
              <w:right w:val="single" w:sz="4" w:space="0" w:color="auto"/>
            </w:tcBorders>
            <w:shd w:val="clear" w:color="000000" w:fill="DDEBF7"/>
            <w:noWrap/>
            <w:vAlign w:val="bottom"/>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Кількість місць</w:t>
            </w:r>
          </w:p>
        </w:tc>
      </w:tr>
      <w:tr w:rsidR="00D25243" w:rsidRPr="00FA3462" w:rsidTr="00861E8A">
        <w:trPr>
          <w:trHeight w:val="59"/>
        </w:trPr>
        <w:tc>
          <w:tcPr>
            <w:tcW w:w="7933" w:type="dxa"/>
            <w:tcBorders>
              <w:top w:val="nil"/>
              <w:left w:val="single" w:sz="4" w:space="0" w:color="auto"/>
              <w:bottom w:val="single" w:sz="4" w:space="0" w:color="auto"/>
              <w:right w:val="single" w:sz="4" w:space="0" w:color="auto"/>
            </w:tcBorders>
            <w:shd w:val="clear" w:color="000000" w:fill="FFFFFF"/>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Вінницький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000000" w:fill="FFFFFF"/>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Дубенський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000000" w:fill="FFFFFF"/>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Луцький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Полтавський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Хмельницький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Центральноукраїнський фаховий коледж</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w:t>
            </w:r>
          </w:p>
        </w:tc>
      </w:tr>
      <w:tr w:rsidR="00D25243" w:rsidRPr="00FA3462" w:rsidTr="00861E8A">
        <w:trPr>
          <w:trHeight w:val="58"/>
        </w:trPr>
        <w:tc>
          <w:tcPr>
            <w:tcW w:w="7933" w:type="dxa"/>
            <w:tcBorders>
              <w:top w:val="nil"/>
              <w:left w:val="single" w:sz="4" w:space="0" w:color="auto"/>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Фаховий коледж "Освіта"</w:t>
            </w:r>
          </w:p>
        </w:tc>
        <w:tc>
          <w:tcPr>
            <w:tcW w:w="1961" w:type="dxa"/>
            <w:tcBorders>
              <w:top w:val="nil"/>
              <w:left w:val="nil"/>
              <w:bottom w:val="single" w:sz="4" w:space="0" w:color="auto"/>
              <w:right w:val="single" w:sz="4" w:space="0" w:color="auto"/>
            </w:tcBorders>
            <w:shd w:val="clear" w:color="auto" w:fill="auto"/>
            <w:noWrap/>
            <w:vAlign w:val="center"/>
            <w:hideMark/>
          </w:tcPr>
          <w:p w:rsidR="00D25243" w:rsidRPr="00FA3462" w:rsidRDefault="00D25243"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300</w:t>
            </w:r>
          </w:p>
        </w:tc>
      </w:tr>
      <w:tr w:rsidR="00D25243" w:rsidRPr="00FA3462" w:rsidTr="00861E8A">
        <w:trPr>
          <w:trHeight w:val="300"/>
        </w:trPr>
        <w:tc>
          <w:tcPr>
            <w:tcW w:w="7933" w:type="dxa"/>
            <w:tcBorders>
              <w:top w:val="nil"/>
              <w:left w:val="single" w:sz="4" w:space="0" w:color="auto"/>
              <w:bottom w:val="single" w:sz="4" w:space="0" w:color="auto"/>
              <w:right w:val="single" w:sz="4" w:space="0" w:color="auto"/>
            </w:tcBorders>
            <w:shd w:val="clear" w:color="000000" w:fill="DDEBF7"/>
            <w:noWrap/>
            <w:vAlign w:val="center"/>
            <w:hideMark/>
          </w:tcPr>
          <w:p w:rsidR="00D25243" w:rsidRPr="00FA3462" w:rsidRDefault="00D25243" w:rsidP="00E34C63">
            <w:pPr>
              <w:spacing w:after="0" w:line="240" w:lineRule="auto"/>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Всього</w:t>
            </w:r>
          </w:p>
        </w:tc>
        <w:tc>
          <w:tcPr>
            <w:tcW w:w="1961" w:type="dxa"/>
            <w:tcBorders>
              <w:top w:val="nil"/>
              <w:left w:val="nil"/>
              <w:bottom w:val="single" w:sz="4" w:space="0" w:color="auto"/>
              <w:right w:val="single" w:sz="4" w:space="0" w:color="auto"/>
            </w:tcBorders>
            <w:shd w:val="clear" w:color="000000" w:fill="DDEBF7"/>
            <w:noWrap/>
            <w:vAlign w:val="bottom"/>
            <w:hideMark/>
          </w:tcPr>
          <w:p w:rsidR="00D25243" w:rsidRPr="00FA3462" w:rsidRDefault="00D25243"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590</w:t>
            </w:r>
          </w:p>
        </w:tc>
      </w:tr>
    </w:tbl>
    <w:p w:rsidR="00D25243" w:rsidRPr="00FA3462" w:rsidRDefault="00D25243" w:rsidP="00E34C63">
      <w:pPr>
        <w:spacing w:after="0" w:line="240" w:lineRule="auto"/>
        <w:rPr>
          <w:rFonts w:ascii="Times New Roman" w:hAnsi="Times New Roman" w:cs="Times New Roman"/>
          <w:sz w:val="28"/>
          <w:szCs w:val="28"/>
        </w:rPr>
      </w:pPr>
    </w:p>
    <w:p w:rsidR="00D25243" w:rsidRPr="00FA3462" w:rsidRDefault="00D25243" w:rsidP="00E34C63">
      <w:pPr>
        <w:spacing w:after="0" w:line="240" w:lineRule="auto"/>
        <w:jc w:val="center"/>
        <w:rPr>
          <w:rFonts w:ascii="Times New Roman" w:hAnsi="Times New Roman" w:cs="Times New Roman"/>
          <w:sz w:val="24"/>
          <w:szCs w:val="24"/>
        </w:rPr>
      </w:pPr>
      <w:r w:rsidRPr="00FA3462">
        <w:rPr>
          <w:rFonts w:ascii="Times New Roman" w:hAnsi="Times New Roman" w:cs="Times New Roman"/>
          <w:b/>
          <w:sz w:val="24"/>
          <w:szCs w:val="24"/>
        </w:rPr>
        <w:t>Освітні програми, сертифікати про акредитацію та контингент здобувачів вищої освіти в базовій структурі Університету «Україна» в Києві станом на 03.10.2024</w:t>
      </w:r>
    </w:p>
    <w:tbl>
      <w:tblPr>
        <w:tblW w:w="9755" w:type="dxa"/>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56"/>
        <w:gridCol w:w="30"/>
        <w:gridCol w:w="2189"/>
        <w:gridCol w:w="3825"/>
        <w:gridCol w:w="1255"/>
      </w:tblGrid>
      <w:tr w:rsidR="00D25243" w:rsidRPr="00FA3462" w:rsidTr="008D4FFC">
        <w:trPr>
          <w:tblCellSpacing w:w="15" w:type="dxa"/>
        </w:trPr>
        <w:tc>
          <w:tcPr>
            <w:tcW w:w="0" w:type="auto"/>
            <w:gridSpan w:val="2"/>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Назва спеціальності (спеціалізації), тип програми магістра</w:t>
            </w:r>
          </w:p>
        </w:tc>
        <w:tc>
          <w:tcPr>
            <w:tcW w:w="0" w:type="auto"/>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Назва освітньої програми</w:t>
            </w:r>
          </w:p>
        </w:tc>
        <w:tc>
          <w:tcPr>
            <w:tcW w:w="3795" w:type="dxa"/>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Інформація про акредитацію</w:t>
            </w:r>
          </w:p>
        </w:tc>
        <w:tc>
          <w:tcPr>
            <w:tcW w:w="1210" w:type="dxa"/>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Кількість здобувачів</w:t>
            </w:r>
          </w:p>
        </w:tc>
      </w:tr>
      <w:tr w:rsidR="00D25243" w:rsidRPr="00FA3462" w:rsidTr="008D4FFC">
        <w:trPr>
          <w:tblCellSpacing w:w="15" w:type="dxa"/>
        </w:trPr>
        <w:tc>
          <w:tcPr>
            <w:tcW w:w="9695" w:type="dxa"/>
            <w:gridSpan w:val="5"/>
            <w:vAlign w:val="center"/>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bookmarkStart w:id="1" w:name="qn1"/>
            <w:r w:rsidRPr="00FA3462">
              <w:rPr>
                <w:rFonts w:ascii="Times New Roman" w:eastAsia="Times New Roman" w:hAnsi="Times New Roman" w:cs="Times New Roman"/>
                <w:b/>
                <w:sz w:val="24"/>
                <w:szCs w:val="24"/>
                <w:lang w:eastAsia="uk-UA"/>
              </w:rPr>
              <w:t>Бакалавр</w:t>
            </w:r>
            <w:bookmarkEnd w:id="1"/>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(014) Середня освіта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Біологія та здоров’я людини</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Біологія та здоров’я людини</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39</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(015) Професійна освіта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Цифрові технології</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Професійна освіта (Цифрові технології)</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(016) Спеціальна освіта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Спеціальна освіта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11014036,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(022) Дизайн</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Дизайн</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11014033, дійсний до 01.07.2029</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(022) Дизайн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Графічний дизайн</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Дизайн</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11014033, дійсний до 01.07.2029</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33</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(022) Дизайн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Графічний дизайн</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Мультимедійний дизайн</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11014033, дійсний до 01.07.2029</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(022) Дизайн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Дизайн одягу (взуття)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Дизайн одягу та аксесуарів</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11014033, дійсний до 01.07.2029</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(029) Інформаційна, бібліотечна та архівна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Інформаційна, бібліотечна та архівна справа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11014026,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(035) Філологія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Переклад</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11014024,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(035) Філологія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Перекладач</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11014024,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(035) Філологія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Філологія (Переклад)</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11014024,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(035) Філологія </w:t>
            </w:r>
          </w:p>
          <w:p w:rsidR="00D25243" w:rsidRPr="00FA3462" w:rsidRDefault="00861E8A"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Г</w:t>
            </w:r>
            <w:r w:rsidR="00D25243" w:rsidRPr="00FA3462">
              <w:rPr>
                <w:rFonts w:ascii="Times New Roman" w:eastAsia="Times New Roman" w:hAnsi="Times New Roman" w:cs="Times New Roman"/>
                <w:sz w:val="24"/>
                <w:szCs w:val="24"/>
                <w:lang w:eastAsia="uk-UA"/>
              </w:rPr>
              <w:t xml:space="preserve">ерманські мови та літератури (переклад включно), перша </w:t>
            </w:r>
            <w:r w:rsidRPr="00FA3462">
              <w:rPr>
                <w:rFonts w:ascii="Times New Roman" w:eastAsia="Times New Roman" w:hAnsi="Times New Roman" w:cs="Times New Roman"/>
                <w:sz w:val="24"/>
                <w:szCs w:val="24"/>
                <w:lang w:eastAsia="uk-UA"/>
              </w:rPr>
              <w:t>–</w:t>
            </w:r>
            <w:r w:rsidR="00D25243" w:rsidRPr="00FA3462">
              <w:rPr>
                <w:rFonts w:ascii="Times New Roman" w:eastAsia="Times New Roman" w:hAnsi="Times New Roman" w:cs="Times New Roman"/>
                <w:sz w:val="24"/>
                <w:szCs w:val="24"/>
                <w:lang w:eastAsia="uk-UA"/>
              </w:rPr>
              <w:t xml:space="preserve"> англійська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Філологія (Переклад)</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11014024,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(035) Філологія </w:t>
            </w:r>
          </w:p>
          <w:p w:rsidR="00D25243" w:rsidRPr="00FA3462" w:rsidRDefault="00861E8A"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w:t>
            </w:r>
            <w:r w:rsidR="00D25243" w:rsidRPr="00FA3462">
              <w:rPr>
                <w:rFonts w:ascii="Times New Roman" w:eastAsia="Times New Roman" w:hAnsi="Times New Roman" w:cs="Times New Roman"/>
                <w:sz w:val="24"/>
                <w:szCs w:val="24"/>
                <w:lang w:eastAsia="uk-UA"/>
              </w:rPr>
              <w:t>країнська мова та література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Філологія (Українська мова та література)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11014024,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(052) Політологія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Політологія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17</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(053) Психологія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Психологія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11014035,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81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(061) Журналістика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Журналістика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11014027,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(071) Облік і оподаткування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Облік і оподаткування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11014041,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17</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(072) Фінанси, банківська справа та страхування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Фінанси, банківська справа та страхування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11014039,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(072) Фінанси, банківська справа, страхування та фондовий ринок</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Фінанси, банківська справа та страхування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11017679,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10</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(073) Менеджмент</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Менеджмент</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11014040,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50</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(075) Маркетинг</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Маркетинг</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7358, дійсний до 26.03.2025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(081) Право</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Право</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11014022,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348</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(091) Біологія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Біологія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5128,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34</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(091) Біологія та біохімія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Біологія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5128,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(121) Інженерія програмного забезпечення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Інженерія програмного забезпечення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11014043,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132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(123) Комп’ютерна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Комп’ютерна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11014042, дійсний до 01.01.2029</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51</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(141) Електроенергетика, електротехніка та електромеханіка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Електричний транспорт</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17</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(161) Хімічні технології та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Хімічні технології та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11014031,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(161) Хімічні технології та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Хімічні технології та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11017681,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(174) Автоматизація, комп’ютерно-інтегровані технології та робототехніка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Автоматизація, комп’ютерно-інтегровані технології та робототехніка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18</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(181) Харчові технології</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Харчові технології</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11014030,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120</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(226) Фармація, промислова фармація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Фармація, промислова фармація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УП11014061,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(227) Фізична терапія, ерготерапія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 ерготерапія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11014037,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28</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(227) Терапія та реабілітація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 ерготерапія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11017683,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79</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(231) Соціальна робота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Соціальна робота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11014034, дійсний до 01.01.2026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59</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(241) Готельно-ресторанна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Готельно - ресторанна справа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(242) Туризм</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Туризм</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8046, дійсний до 14.05.2025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(242) Туризм і рекреація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Туризм</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(274) Автомобільний транспорт</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Автомобільний транспорт</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11014032,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182</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(281) Публічне управління та адміністрування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Публічне управління та адміністрування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11014038,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w:t>
            </w:r>
          </w:p>
        </w:tc>
      </w:tr>
      <w:tr w:rsidR="00D25243" w:rsidRPr="00FA3462" w:rsidTr="008D4FFC">
        <w:trPr>
          <w:tblCellSpacing w:w="15" w:type="dxa"/>
        </w:trPr>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(291) Міжнародні відносини, суспільні комунікації та регіональні студії</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Міжнародні відносини, суспільні комунікаціїї та регіональні студії</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11014023,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31</w:t>
            </w:r>
          </w:p>
        </w:tc>
      </w:tr>
      <w:tr w:rsidR="00D25243" w:rsidRPr="00FA3462" w:rsidTr="008D4FFC">
        <w:trPr>
          <w:tblCellSpacing w:w="15" w:type="dxa"/>
        </w:trPr>
        <w:tc>
          <w:tcPr>
            <w:tcW w:w="9695" w:type="dxa"/>
            <w:gridSpan w:val="5"/>
            <w:vAlign w:val="center"/>
          </w:tcPr>
          <w:p w:rsidR="00D25243" w:rsidRPr="00FA3462" w:rsidRDefault="00D25243" w:rsidP="00861E8A">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Магіст</w:t>
            </w:r>
            <w:r w:rsidR="00861E8A" w:rsidRPr="00FA3462">
              <w:rPr>
                <w:rFonts w:ascii="Times New Roman" w:eastAsia="Times New Roman" w:hAnsi="Times New Roman" w:cs="Times New Roman"/>
                <w:b/>
                <w:sz w:val="24"/>
                <w:szCs w:val="24"/>
                <w:lang w:eastAsia="uk-UA"/>
              </w:rPr>
              <w:t>р</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(016) Спеціальна освіта</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Спеціальна освіта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11014053,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(022) Дизайн</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Дизайн</w:t>
            </w:r>
          </w:p>
        </w:tc>
        <w:tc>
          <w:tcPr>
            <w:tcW w:w="3795" w:type="dxa"/>
            <w:vAlign w:val="center"/>
            <w:hideMark/>
          </w:tcPr>
          <w:p w:rsidR="00861E8A"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УП11014066,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(029) Інформаційна, бібліотечна та архівна справа</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Інформаційна, бібліотечна та архівна справа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УП11014065,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40</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(035) Філологія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Філологія (переклад)</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УП11014064,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9</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(053) Психологія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Психологія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11014052,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233</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(061) Журналістика</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Журналістика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11014046,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(071) Облік і оподаткування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Облік і оподаткування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11014057,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9</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(072) Фінанси, банківська справа, страхування та фондовий ринок</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Фінанси, банківська справа та страхування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11017680,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13</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(073) Менеджмент</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Менеджмент</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11014056,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78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(075) Маркетинг</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Маркетинг</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14</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(081) Право</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Право</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11014044, дійсний до 01.01.2026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138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(091) Біологія та біохімія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Біологія</w:t>
            </w:r>
          </w:p>
        </w:tc>
        <w:tc>
          <w:tcPr>
            <w:tcW w:w="3795" w:type="dxa"/>
            <w:vAlign w:val="center"/>
            <w:hideMark/>
          </w:tcPr>
          <w:p w:rsidR="00861E8A"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5129,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49</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(101) Екологія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Конструктивна екологія та пермакультура</w:t>
            </w:r>
          </w:p>
        </w:tc>
        <w:tc>
          <w:tcPr>
            <w:tcW w:w="3795" w:type="dxa"/>
            <w:vAlign w:val="center"/>
            <w:hideMark/>
          </w:tcPr>
          <w:p w:rsidR="00861E8A"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7041, дійсний до 06.02.2025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4</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(121) Інженерія програмного забезпечення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Інженерія програмного забезпечення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11014058,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144</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(123) Комп’ютерна інженерія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Комп'ютерна інженерія</w:t>
            </w:r>
          </w:p>
        </w:tc>
        <w:tc>
          <w:tcPr>
            <w:tcW w:w="3795" w:type="dxa"/>
            <w:vAlign w:val="center"/>
            <w:hideMark/>
          </w:tcPr>
          <w:p w:rsidR="00861E8A"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УП11014059,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(161) Хімічні технології та інженерія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Хімічна технологія та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11014048,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(161) Хімічні технології та інженерія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Хімічна технологія та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11017682,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(181) Харчові технології</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Харчові технології</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11014047,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50</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(206) Садово-паркове господарство</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Терапевтичне садівництво</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(227) Фізична терапія, ерготерапія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 ерготерапія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11014050,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(227) Терапія та реабілітація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Фізична терапія, ерготерапія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11017684,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97</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(231) Соціальна робота</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Соціальна робота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11014051,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(242) Туризм і рекреація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Туризм</w:t>
            </w:r>
          </w:p>
        </w:tc>
        <w:tc>
          <w:tcPr>
            <w:tcW w:w="3795" w:type="dxa"/>
            <w:vAlign w:val="center"/>
            <w:hideMark/>
          </w:tcPr>
          <w:p w:rsidR="00861E8A"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УП11017685, дійсний до 01.07.2025</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(274) Автомобільний транспорт</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Автомобільний транспорт</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11014049, дійсний до 01.07.2027</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81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(281) Публічне управління та адміністрування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Публічне управління та адміністрування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11014054,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22</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(291) Міжнародні відносини, суспільні комунікації та регіональні студії</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Освітньо-професійна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Міжнародні відносини, суспільні комунікації та регіональні студії</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спеціальності</w:t>
            </w:r>
            <w:r w:rsidRPr="00FA3462">
              <w:rPr>
                <w:rFonts w:ascii="Times New Roman" w:eastAsia="Times New Roman" w:hAnsi="Times New Roman" w:cs="Times New Roman"/>
                <w:sz w:val="24"/>
                <w:szCs w:val="24"/>
                <w:lang w:eastAsia="uk-UA"/>
              </w:rPr>
              <w:br/>
              <w:t>УП 11014045, дійсний до 01.07.2026</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25</w:t>
            </w:r>
          </w:p>
        </w:tc>
      </w:tr>
      <w:tr w:rsidR="00D25243" w:rsidRPr="00FA3462" w:rsidTr="008D4FFC">
        <w:trPr>
          <w:tblCellSpacing w:w="15" w:type="dxa"/>
        </w:trPr>
        <w:tc>
          <w:tcPr>
            <w:tcW w:w="9695" w:type="dxa"/>
            <w:gridSpan w:val="5"/>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Доктор філософії</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(034) Культурологія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034 Культурологія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15</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(051) Економіка</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Економіка</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41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(053) Психологія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Психологія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(081) Право</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Право</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58</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(123) Комп’ютерна інженерія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Комп'ютерна інженерія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41</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(281) Публічне управління та адміністрування</w:t>
            </w:r>
          </w:p>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Освітньо-наукова</w:t>
            </w:r>
          </w:p>
        </w:tc>
        <w:tc>
          <w:tcPr>
            <w:tcW w:w="0" w:type="auto"/>
            <w:gridSpan w:val="2"/>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Публічне управління та адміністрування</w:t>
            </w:r>
          </w:p>
        </w:tc>
        <w:tc>
          <w:tcPr>
            <w:tcW w:w="3795" w:type="dxa"/>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1210" w:type="dxa"/>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29</w:t>
            </w:r>
          </w:p>
        </w:tc>
      </w:tr>
    </w:tbl>
    <w:p w:rsidR="00D25243" w:rsidRPr="00FA3462" w:rsidRDefault="00D25243" w:rsidP="00E34C63">
      <w:pPr>
        <w:spacing w:after="0" w:line="240" w:lineRule="auto"/>
        <w:rPr>
          <w:rFonts w:ascii="Times New Roman" w:hAnsi="Times New Roman" w:cs="Times New Roman"/>
          <w:sz w:val="28"/>
          <w:szCs w:val="28"/>
        </w:rPr>
      </w:pPr>
    </w:p>
    <w:p w:rsidR="00D25243" w:rsidRPr="00FA3462" w:rsidRDefault="00D25243" w:rsidP="00861E8A">
      <w:pPr>
        <w:spacing w:after="0" w:line="240" w:lineRule="auto"/>
        <w:jc w:val="center"/>
        <w:rPr>
          <w:rFonts w:ascii="Times New Roman" w:hAnsi="Times New Roman" w:cs="Times New Roman"/>
          <w:sz w:val="24"/>
          <w:szCs w:val="24"/>
        </w:rPr>
      </w:pPr>
      <w:r w:rsidRPr="00FA3462">
        <w:rPr>
          <w:rFonts w:ascii="Times New Roman" w:hAnsi="Times New Roman" w:cs="Times New Roman"/>
          <w:b/>
          <w:sz w:val="24"/>
          <w:szCs w:val="24"/>
        </w:rPr>
        <w:t>Освітні програми, сертифікати про акредитацію та контингент здобувачів фахової передвищої освіти в базовій структурі Університету «Україна» в Києві станом на 03.10.2024</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11"/>
        <w:gridCol w:w="2457"/>
        <w:gridCol w:w="3145"/>
        <w:gridCol w:w="1515"/>
      </w:tblGrid>
      <w:tr w:rsidR="00D25243" w:rsidRPr="00FA3462" w:rsidTr="008D4FFC">
        <w:trPr>
          <w:tblHeader/>
          <w:tblCellSpacing w:w="15" w:type="dxa"/>
        </w:trPr>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Назва спеціальності (спеціалізації)</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Назва освітньої програми</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Інформація про акредитацію</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Кількість здобувачів</w:t>
            </w:r>
          </w:p>
        </w:tc>
      </w:tr>
      <w:tr w:rsidR="00D25243" w:rsidRPr="00FA3462" w:rsidTr="008D4FFC">
        <w:trPr>
          <w:tblCellSpacing w:w="15" w:type="dxa"/>
        </w:trPr>
        <w:tc>
          <w:tcPr>
            <w:tcW w:w="0" w:type="auto"/>
            <w:gridSpan w:val="4"/>
            <w:vAlign w:val="center"/>
          </w:tcPr>
          <w:p w:rsidR="00D25243" w:rsidRPr="00FA3462" w:rsidRDefault="00D25243" w:rsidP="00E34C63">
            <w:pPr>
              <w:spacing w:after="0" w:line="240" w:lineRule="auto"/>
              <w:jc w:val="center"/>
              <w:rPr>
                <w:rFonts w:ascii="Times New Roman" w:eastAsia="Times New Roman" w:hAnsi="Times New Roman" w:cs="Times New Roman"/>
                <w:b/>
                <w:sz w:val="24"/>
                <w:szCs w:val="24"/>
                <w:lang w:eastAsia="uk-UA"/>
              </w:rPr>
            </w:pPr>
            <w:bookmarkStart w:id="2" w:name="qn9"/>
            <w:r w:rsidRPr="00FA3462">
              <w:rPr>
                <w:rFonts w:ascii="Times New Roman" w:eastAsia="Times New Roman" w:hAnsi="Times New Roman" w:cs="Times New Roman"/>
                <w:b/>
                <w:sz w:val="24"/>
                <w:szCs w:val="24"/>
                <w:lang w:eastAsia="uk-UA"/>
              </w:rPr>
              <w:t>Фаховий молодший бакалавр</w:t>
            </w:r>
            <w:bookmarkEnd w:id="2"/>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(029) Інформаційна, бібліотечна та архівна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029 Інформаційна, бібліотечна та архівна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(029) Інформаційна, бібліотечна та архівна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Інформаційна, бібліотечна та архівна справа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ПС000078, дійсний до 01.07.2027</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110</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(061) Журналістика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Журналістика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ПС000335,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86</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(071) Облік і оподаткування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Облік і оподаткування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ПС000079, дійсний до 01.07.2027</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95</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(075) Маркетинг</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Маркетинг</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ПС000336,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109</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(081) Право</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Право</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ПС000080, дійсний до 01.07.2027</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565</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lastRenderedPageBreak/>
              <w:t>(121) Інженерія програмного забезпечення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Інженерія програмного забезпечення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ПС000342,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134</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(123) Комп’ютерна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Комп’ютерна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ПС000341,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143</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(161) Хімічні технології та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Хімічні технології та інженерія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63</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(181) Харчові технології</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Харчові технології</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ПС000339,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336</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(231) Соціальна робота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Соціальна робота</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ПС000337,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87</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(242) Туризм</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Туризм</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ПС000338, дійсний до 01.07.2025</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12</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(242) Туризм і рекреація</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Туризм</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Сертифікат про акредитацію освітньої програми відсутній</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70</w:t>
            </w:r>
          </w:p>
        </w:tc>
      </w:tr>
      <w:tr w:rsidR="00D25243" w:rsidRPr="00FA3462" w:rsidTr="008D4FFC">
        <w:trPr>
          <w:tblCellSpacing w:w="15" w:type="dxa"/>
        </w:trPr>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(274) Автомобільний транспорт</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Автомобільний транспорт</w:t>
            </w:r>
          </w:p>
        </w:tc>
        <w:tc>
          <w:tcPr>
            <w:tcW w:w="0" w:type="auto"/>
            <w:vAlign w:val="center"/>
            <w:hideMark/>
          </w:tcPr>
          <w:p w:rsidR="00D25243" w:rsidRPr="00FA3462" w:rsidRDefault="00D25243" w:rsidP="00E34C6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Сертифікат про акредитацію </w:t>
            </w:r>
            <w:r w:rsidRPr="00FA3462">
              <w:rPr>
                <w:rFonts w:ascii="Times New Roman" w:eastAsia="Times New Roman" w:hAnsi="Times New Roman" w:cs="Times New Roman"/>
                <w:b/>
                <w:bCs/>
                <w:sz w:val="24"/>
                <w:szCs w:val="24"/>
                <w:lang w:eastAsia="uk-UA"/>
              </w:rPr>
              <w:t>освітньої програми</w:t>
            </w:r>
            <w:r w:rsidRPr="00FA3462">
              <w:rPr>
                <w:rFonts w:ascii="Times New Roman" w:eastAsia="Times New Roman" w:hAnsi="Times New Roman" w:cs="Times New Roman"/>
                <w:sz w:val="24"/>
                <w:szCs w:val="24"/>
                <w:lang w:eastAsia="uk-UA"/>
              </w:rPr>
              <w:t xml:space="preserve"> ПС000077, дійсний до 01.07.2026</w:t>
            </w:r>
          </w:p>
        </w:tc>
        <w:tc>
          <w:tcPr>
            <w:tcW w:w="0" w:type="auto"/>
            <w:vAlign w:val="center"/>
            <w:hideMark/>
          </w:tcPr>
          <w:p w:rsidR="00D25243" w:rsidRPr="00FA3462" w:rsidRDefault="00D25243" w:rsidP="00E34C6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115</w:t>
            </w:r>
          </w:p>
        </w:tc>
      </w:tr>
    </w:tbl>
    <w:p w:rsidR="00ED2D31" w:rsidRPr="00FA3462" w:rsidRDefault="00ED2D31" w:rsidP="000530B9">
      <w:pPr>
        <w:spacing w:after="0" w:line="240" w:lineRule="auto"/>
        <w:jc w:val="center"/>
        <w:rPr>
          <w:rFonts w:ascii="Times New Roman" w:hAnsi="Times New Roman" w:cs="Times New Roman"/>
          <w:b/>
          <w:sz w:val="24"/>
          <w:szCs w:val="24"/>
        </w:rPr>
      </w:pPr>
    </w:p>
    <w:p w:rsidR="00DC0848" w:rsidRPr="00FA3462" w:rsidRDefault="00DC0848" w:rsidP="000530B9">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Підсумки проведеної роботи щодо ліцензування спеціальностей та акредитації освітніх програм в університеті</w:t>
      </w:r>
    </w:p>
    <w:p w:rsidR="00DC0848" w:rsidRPr="00FA3462" w:rsidRDefault="00DC0848" w:rsidP="00E34C63">
      <w:pPr>
        <w:pStyle w:val="ad"/>
        <w:spacing w:after="0"/>
        <w:ind w:right="142" w:firstLine="709"/>
        <w:jc w:val="both"/>
        <w:rPr>
          <w:lang w:val="uk-UA"/>
        </w:rPr>
      </w:pPr>
      <w:r w:rsidRPr="00FA3462">
        <w:rPr>
          <w:lang w:val="uk-UA"/>
        </w:rPr>
        <w:t>З метою якісної організації освітнього процесу було проліцензовано освітньо-професійну програму «Менеджмент» з підготовки фахових молодших бакалаврів у Вінницькому фаховому коледжі з ліцензованим обсягом 80 осіб, у Хмельницькому фаховому коледжі – 40 осіб; переоформлено ліцензії на п</w:t>
      </w:r>
      <w:r w:rsidR="000530B9" w:rsidRPr="00FA3462">
        <w:rPr>
          <w:lang w:val="uk-UA"/>
        </w:rPr>
        <w:t>ровадження освітньої діяльності,</w:t>
      </w:r>
      <w:r w:rsidRPr="00FA3462">
        <w:rPr>
          <w:lang w:val="uk-UA"/>
        </w:rPr>
        <w:t xml:space="preserve"> продовжено дію і переоформлено сертифікати про акредитацію на нові назви та шифри у зв’язку зі змінами в переліку галузей знань і спеціальностей. Було розроблено і затверджено в Міністерстві оборони України робочу навчальну програму дисципліни</w:t>
      </w:r>
      <w:r w:rsidR="000530B9" w:rsidRPr="00FA3462">
        <w:rPr>
          <w:lang w:val="uk-UA"/>
        </w:rPr>
        <w:t xml:space="preserve"> «Базова загальновійськова підготовка (теоретична частина)»</w:t>
      </w:r>
      <w:r w:rsidRPr="00FA3462">
        <w:rPr>
          <w:lang w:val="uk-UA"/>
        </w:rPr>
        <w:t xml:space="preserve">, </w:t>
      </w:r>
      <w:r w:rsidR="000530B9" w:rsidRPr="00FA3462">
        <w:rPr>
          <w:lang w:val="uk-UA"/>
        </w:rPr>
        <w:t xml:space="preserve">її було додано </w:t>
      </w:r>
      <w:r w:rsidRPr="00FA3462">
        <w:rPr>
          <w:lang w:val="uk-UA"/>
        </w:rPr>
        <w:t>в усі навчальні плани підготовки бакалаврів і магістрів на основі повної загальної середньої освіти.</w:t>
      </w:r>
    </w:p>
    <w:p w:rsidR="00DC0848" w:rsidRPr="00FA3462" w:rsidRDefault="00DC0848" w:rsidP="00E34C63">
      <w:pPr>
        <w:pStyle w:val="ad"/>
        <w:spacing w:after="0"/>
        <w:ind w:right="142" w:firstLine="709"/>
        <w:jc w:val="both"/>
        <w:rPr>
          <w:lang w:val="uk-UA"/>
        </w:rPr>
      </w:pPr>
      <w:r w:rsidRPr="00FA3462">
        <w:rPr>
          <w:lang w:val="uk-UA"/>
        </w:rPr>
        <w:t xml:space="preserve">Акредитовано освітню програму «Туризм» освітнього ступеня «бакалавр». Умовно акредитовано освітні програми «Менеджмент» освітнього ступеня «бакалавр» (Житомирський економіко-гуманітарний інститут), «Терапевтичне садівництво» освітнього ступеня «магістр» (Інститут біомедичних технологій), «Економіка» освітнього ступеня «доктор філософії» (Інститут економіки та менеджменту). Через зміни в стандартах вищої освіти було вилучено з графіку акредитації освітню програму за спеціальністю «Терапія та реабілітація» освітнього ступеня «магістр» (Хмельницький інститут </w:t>
      </w:r>
      <w:r w:rsidR="00762601" w:rsidRPr="00FA3462">
        <w:rPr>
          <w:lang w:val="uk-UA"/>
        </w:rPr>
        <w:t>с</w:t>
      </w:r>
      <w:r w:rsidRPr="00FA3462">
        <w:rPr>
          <w:lang w:val="uk-UA"/>
        </w:rPr>
        <w:t>оціальних технологій).</w:t>
      </w:r>
    </w:p>
    <w:p w:rsidR="009E3F91" w:rsidRPr="00FA3462" w:rsidRDefault="009E3F91" w:rsidP="00E34C63">
      <w:pPr>
        <w:spacing w:after="0" w:line="240" w:lineRule="auto"/>
        <w:ind w:firstLine="709"/>
        <w:jc w:val="both"/>
        <w:rPr>
          <w:rFonts w:ascii="Times New Roman" w:hAnsi="Times New Roman" w:cs="Times New Roman"/>
          <w:b/>
          <w:sz w:val="24"/>
          <w:szCs w:val="24"/>
        </w:rPr>
      </w:pPr>
    </w:p>
    <w:p w:rsidR="00EE50F0" w:rsidRPr="00FA3462" w:rsidRDefault="00EE50F0"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lastRenderedPageBreak/>
        <w:t>1.1.2</w:t>
      </w:r>
      <w:r w:rsidR="009E3F91" w:rsidRPr="00FA3462">
        <w:rPr>
          <w:rFonts w:ascii="Times New Roman" w:hAnsi="Times New Roman" w:cs="Times New Roman"/>
          <w:b/>
          <w:sz w:val="24"/>
          <w:szCs w:val="24"/>
          <w:lang w:val="ru-RU"/>
        </w:rPr>
        <w:t>.</w:t>
      </w:r>
      <w:r w:rsidRPr="00FA3462">
        <w:rPr>
          <w:rFonts w:ascii="Times New Roman" w:hAnsi="Times New Roman" w:cs="Times New Roman"/>
          <w:b/>
          <w:sz w:val="24"/>
          <w:szCs w:val="24"/>
        </w:rPr>
        <w:t xml:space="preserve"> Організація роботи </w:t>
      </w:r>
      <w:r w:rsidR="00762601" w:rsidRPr="00FA3462">
        <w:rPr>
          <w:rFonts w:ascii="Times New Roman" w:hAnsi="Times New Roman" w:cs="Times New Roman"/>
          <w:b/>
          <w:sz w:val="24"/>
          <w:szCs w:val="24"/>
        </w:rPr>
        <w:t>П</w:t>
      </w:r>
      <w:r w:rsidRPr="00FA3462">
        <w:rPr>
          <w:rFonts w:ascii="Times New Roman" w:hAnsi="Times New Roman" w:cs="Times New Roman"/>
          <w:b/>
          <w:sz w:val="24"/>
          <w:szCs w:val="24"/>
        </w:rPr>
        <w:t>риймальної комісії. Особливості та результати проведення прийому до університету у 2024/2025 році.</w:t>
      </w:r>
    </w:p>
    <w:p w:rsidR="00EE50F0" w:rsidRPr="00FA3462" w:rsidRDefault="00EE50F0" w:rsidP="00E34C63">
      <w:pPr>
        <w:spacing w:after="0" w:line="240" w:lineRule="auto"/>
        <w:ind w:firstLine="709"/>
        <w:jc w:val="both"/>
        <w:rPr>
          <w:rFonts w:ascii="Times New Roman" w:hAnsi="Times New Roman" w:cs="Times New Roman"/>
          <w:color w:val="000000"/>
          <w:sz w:val="24"/>
          <w:szCs w:val="24"/>
          <w:shd w:val="clear" w:color="auto" w:fill="FFFFFF"/>
        </w:rPr>
      </w:pPr>
      <w:r w:rsidRPr="00FA3462">
        <w:rPr>
          <w:rFonts w:ascii="Times New Roman" w:hAnsi="Times New Roman" w:cs="Times New Roman"/>
          <w:color w:val="000000"/>
          <w:sz w:val="24"/>
          <w:szCs w:val="24"/>
          <w:shd w:val="clear" w:color="auto" w:fill="FFFFFF"/>
        </w:rPr>
        <w:t>Робота Приймальної комісії Університету була організована відповідно до Порядку прийому на навчання до закладів вищої освіти у 2024 році, затверджених наказом Міністерства освіти і науки України від 06 березня 2024 р. № 266 та зареєстрованих у Міністерстві юстиції України 14 березня 2024 року за № 379/41724, та Порядку прийому на навчання до закладів фахової передвищої освіти в 2024 році, затверджених наказом Міністерства освіти і науки України від 29 лютого 2024 р. № 245 та зареєстрованих у Міністерстві юстиції України 11 березня 2024 року за № 356/41701. На підставі Порядку прийому для здобуття вищої освіти у 2024 році та Порядку прийому на навчання до закладів фахової передвищої освіти в 2024 році було розроблено та затверджено Правила прийому для здобуття вищої освіти у 2024 році, Правила прийому на навчання для здобуття освітньо-професійного ступеня фахового молодшого бакалавра до закладу вищої освіти «Відкритий міжнародний університет розвитку людини «Україна» від 26 квітня 2024 року №39, Положення про приймальну комісію закладу вищої освіти «Відкритий міжнародний університет розвитку людини «Україна» на 2024 рік.</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 2024 році до університету було зараховано </w:t>
      </w:r>
      <w:r w:rsidRPr="00FA3462">
        <w:rPr>
          <w:rFonts w:ascii="Times New Roman" w:hAnsi="Times New Roman" w:cs="Times New Roman"/>
          <w:sz w:val="24"/>
          <w:szCs w:val="24"/>
          <w:lang w:val="ru-RU"/>
        </w:rPr>
        <w:t>5 805</w:t>
      </w:r>
      <w:r w:rsidRPr="00FA3462">
        <w:rPr>
          <w:rFonts w:ascii="Times New Roman" w:hAnsi="Times New Roman" w:cs="Times New Roman"/>
          <w:sz w:val="24"/>
          <w:szCs w:val="24"/>
        </w:rPr>
        <w:t xml:space="preserve"> вступників, що на </w:t>
      </w:r>
      <w:r w:rsidRPr="00FA3462">
        <w:rPr>
          <w:rFonts w:ascii="Times New Roman" w:hAnsi="Times New Roman" w:cs="Times New Roman"/>
          <w:sz w:val="24"/>
          <w:szCs w:val="24"/>
          <w:lang w:val="ru-RU"/>
        </w:rPr>
        <w:t>290</w:t>
      </w:r>
      <w:r w:rsidRPr="00FA3462">
        <w:rPr>
          <w:rFonts w:ascii="Times New Roman" w:hAnsi="Times New Roman" w:cs="Times New Roman"/>
          <w:sz w:val="24"/>
          <w:szCs w:val="24"/>
        </w:rPr>
        <w:t xml:space="preserve"> більше ніж у минулому році.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6"/>
        <w:gridCol w:w="2407"/>
        <w:gridCol w:w="2407"/>
        <w:gridCol w:w="2408"/>
      </w:tblGrid>
      <w:tr w:rsidR="009E3F91" w:rsidRPr="00FA3462" w:rsidTr="00ED2D31">
        <w:tc>
          <w:tcPr>
            <w:tcW w:w="2407" w:type="dxa"/>
            <w:vAlign w:val="center"/>
          </w:tcPr>
          <w:p w:rsidR="009E3F91" w:rsidRPr="00FA3462" w:rsidRDefault="009E3F91" w:rsidP="00ED2D31">
            <w:pPr>
              <w:spacing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rPr>
              <w:t>Освітній рівень</w:t>
            </w:r>
          </w:p>
        </w:tc>
        <w:tc>
          <w:tcPr>
            <w:tcW w:w="2407" w:type="dxa"/>
            <w:vAlign w:val="center"/>
          </w:tcPr>
          <w:p w:rsidR="009E3F91" w:rsidRPr="00FA3462" w:rsidRDefault="009E3F91" w:rsidP="00ED2D31">
            <w:pPr>
              <w:spacing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2022 рік</w:t>
            </w:r>
          </w:p>
        </w:tc>
        <w:tc>
          <w:tcPr>
            <w:tcW w:w="2407" w:type="dxa"/>
            <w:vAlign w:val="center"/>
          </w:tcPr>
          <w:p w:rsidR="009E3F91" w:rsidRPr="00FA3462" w:rsidRDefault="009E3F91" w:rsidP="00ED2D31">
            <w:pPr>
              <w:spacing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2023 рік</w:t>
            </w:r>
          </w:p>
        </w:tc>
        <w:tc>
          <w:tcPr>
            <w:tcW w:w="2408" w:type="dxa"/>
          </w:tcPr>
          <w:p w:rsidR="009E3F91" w:rsidRPr="00FA3462" w:rsidRDefault="009E3F91" w:rsidP="00ED2D31">
            <w:pPr>
              <w:spacing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2024 рік</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Кваліфікований робітник</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61</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76</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75</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Фаховий молодший бакалавр</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1 165</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1 238</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3 286</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Молодший бакалавр</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2</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0</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Бакалавр</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2 504</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2 706</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1 271</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Магістр</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1 537</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1 389</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1 168</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Аспірантура</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97</w:t>
            </w:r>
          </w:p>
        </w:tc>
        <w:tc>
          <w:tcPr>
            <w:tcW w:w="2407" w:type="dxa"/>
            <w:vAlign w:val="center"/>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106</w:t>
            </w:r>
          </w:p>
        </w:tc>
        <w:tc>
          <w:tcPr>
            <w:tcW w:w="2408" w:type="dxa"/>
          </w:tcPr>
          <w:p w:rsidR="009E3F91" w:rsidRPr="00FA3462" w:rsidRDefault="009E3F91" w:rsidP="00ED2D31">
            <w:pPr>
              <w:spacing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5</w:t>
            </w:r>
          </w:p>
        </w:tc>
      </w:tr>
      <w:tr w:rsidR="009E3F91" w:rsidRPr="00FA3462" w:rsidTr="00ED2D31">
        <w:tc>
          <w:tcPr>
            <w:tcW w:w="2407" w:type="dxa"/>
          </w:tcPr>
          <w:p w:rsidR="009E3F91" w:rsidRPr="00FA3462" w:rsidRDefault="009E3F91" w:rsidP="00ED2D31">
            <w:pPr>
              <w:spacing w:line="240" w:lineRule="auto"/>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Всього</w:t>
            </w:r>
          </w:p>
        </w:tc>
        <w:tc>
          <w:tcPr>
            <w:tcW w:w="2407" w:type="dxa"/>
            <w:vAlign w:val="center"/>
          </w:tcPr>
          <w:p w:rsidR="009E3F91" w:rsidRPr="00FA3462" w:rsidRDefault="009E3F91" w:rsidP="00ED2D31">
            <w:pPr>
              <w:spacing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5 366</w:t>
            </w:r>
          </w:p>
        </w:tc>
        <w:tc>
          <w:tcPr>
            <w:tcW w:w="2407" w:type="dxa"/>
            <w:vAlign w:val="center"/>
          </w:tcPr>
          <w:p w:rsidR="009E3F91" w:rsidRPr="00FA3462" w:rsidRDefault="009E3F91" w:rsidP="00ED2D31">
            <w:pPr>
              <w:spacing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5 515</w:t>
            </w:r>
          </w:p>
        </w:tc>
        <w:tc>
          <w:tcPr>
            <w:tcW w:w="2408" w:type="dxa"/>
          </w:tcPr>
          <w:p w:rsidR="009E3F91" w:rsidRPr="00FA3462" w:rsidRDefault="009E3F91" w:rsidP="00ED2D31">
            <w:pPr>
              <w:spacing w:line="240" w:lineRule="auto"/>
              <w:jc w:val="center"/>
              <w:rPr>
                <w:rFonts w:ascii="Times New Roman" w:hAnsi="Times New Roman" w:cs="Times New Roman"/>
                <w:b/>
                <w:color w:val="000000"/>
                <w:sz w:val="24"/>
                <w:szCs w:val="24"/>
                <w:lang w:val="en-US"/>
              </w:rPr>
            </w:pPr>
            <w:r w:rsidRPr="00FA3462">
              <w:rPr>
                <w:rFonts w:ascii="Times New Roman" w:hAnsi="Times New Roman" w:cs="Times New Roman"/>
                <w:b/>
                <w:color w:val="000000"/>
                <w:sz w:val="24"/>
                <w:szCs w:val="24"/>
                <w:lang w:val="en-US"/>
              </w:rPr>
              <w:t>5</w:t>
            </w:r>
            <w:r w:rsidRPr="00FA3462">
              <w:rPr>
                <w:rFonts w:ascii="Times New Roman" w:hAnsi="Times New Roman" w:cs="Times New Roman"/>
                <w:b/>
                <w:color w:val="000000"/>
                <w:sz w:val="24"/>
                <w:szCs w:val="24"/>
              </w:rPr>
              <w:t xml:space="preserve"> </w:t>
            </w:r>
            <w:r w:rsidRPr="00FA3462">
              <w:rPr>
                <w:rFonts w:ascii="Times New Roman" w:hAnsi="Times New Roman" w:cs="Times New Roman"/>
                <w:b/>
                <w:color w:val="000000"/>
                <w:sz w:val="24"/>
                <w:szCs w:val="24"/>
                <w:lang w:val="en-US"/>
              </w:rPr>
              <w:t>805</w:t>
            </w:r>
          </w:p>
        </w:tc>
      </w:tr>
    </w:tbl>
    <w:p w:rsidR="009E3F91" w:rsidRPr="00FA3462" w:rsidRDefault="009E3F91" w:rsidP="00E34C63">
      <w:pPr>
        <w:spacing w:after="0" w:line="240" w:lineRule="auto"/>
        <w:ind w:firstLine="709"/>
        <w:jc w:val="both"/>
        <w:rPr>
          <w:rFonts w:ascii="Times New Roman" w:hAnsi="Times New Roman" w:cs="Times New Roman"/>
          <w:sz w:val="16"/>
          <w:szCs w:val="16"/>
        </w:rPr>
      </w:pP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У 2024 році відбувся найбільший набір за всі роки на фахового молодшого бакалавра, зокрема на основі базової середньої освіти.</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За ваучерами зараховано 156 здобувачів освіти.</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Значне збільшення результатів профорієнтаційної роботи спостерігалося у Дубенському навчально-науковому комплексі, Васильківському фаховому коледжі, Фаховому коледжі «Освіта».</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Значне зменшення набору спостерігалось у Рівненському навчально-науковому комплексі та Інституті соціальних технологій.</w:t>
      </w:r>
    </w:p>
    <w:p w:rsidR="00DC0848" w:rsidRPr="00FA3462" w:rsidRDefault="00DC0848" w:rsidP="00E34C63">
      <w:pPr>
        <w:pStyle w:val="ad"/>
        <w:spacing w:after="0"/>
        <w:ind w:firstLine="709"/>
        <w:jc w:val="both"/>
      </w:pPr>
      <w:r w:rsidRPr="00FA3462">
        <w:t>За</w:t>
      </w:r>
      <w:r w:rsidRPr="00FA3462">
        <w:rPr>
          <w:spacing w:val="-12"/>
        </w:rPr>
        <w:t xml:space="preserve"> </w:t>
      </w:r>
      <w:r w:rsidRPr="00FA3462">
        <w:t>останні</w:t>
      </w:r>
      <w:r w:rsidRPr="00FA3462">
        <w:rPr>
          <w:spacing w:val="-12"/>
        </w:rPr>
        <w:t xml:space="preserve"> </w:t>
      </w:r>
      <w:r w:rsidRPr="00FA3462">
        <w:t>три</w:t>
      </w:r>
      <w:r w:rsidRPr="00FA3462">
        <w:rPr>
          <w:spacing w:val="-12"/>
        </w:rPr>
        <w:t xml:space="preserve"> </w:t>
      </w:r>
      <w:r w:rsidRPr="00FA3462">
        <w:t>роки</w:t>
      </w:r>
      <w:r w:rsidRPr="00FA3462">
        <w:rPr>
          <w:spacing w:val="-14"/>
        </w:rPr>
        <w:t xml:space="preserve"> </w:t>
      </w:r>
      <w:r w:rsidRPr="00FA3462">
        <w:t>динаміка</w:t>
      </w:r>
      <w:r w:rsidRPr="00FA3462">
        <w:rPr>
          <w:spacing w:val="-12"/>
        </w:rPr>
        <w:t xml:space="preserve"> </w:t>
      </w:r>
      <w:r w:rsidRPr="00FA3462">
        <w:t>контингенту</w:t>
      </w:r>
      <w:r w:rsidRPr="00FA3462">
        <w:rPr>
          <w:spacing w:val="-14"/>
        </w:rPr>
        <w:t xml:space="preserve"> </w:t>
      </w:r>
      <w:r w:rsidRPr="00FA3462">
        <w:t>здобувачів</w:t>
      </w:r>
      <w:r w:rsidRPr="00FA3462">
        <w:rPr>
          <w:spacing w:val="-13"/>
        </w:rPr>
        <w:t xml:space="preserve"> </w:t>
      </w:r>
      <w:r w:rsidRPr="00FA3462">
        <w:t>освіти</w:t>
      </w:r>
      <w:r w:rsidRPr="00FA3462">
        <w:rPr>
          <w:spacing w:val="-14"/>
        </w:rPr>
        <w:t xml:space="preserve"> </w:t>
      </w:r>
      <w:r w:rsidRPr="00FA3462">
        <w:t>хоч</w:t>
      </w:r>
      <w:r w:rsidRPr="00FA3462">
        <w:rPr>
          <w:spacing w:val="-15"/>
        </w:rPr>
        <w:t xml:space="preserve"> </w:t>
      </w:r>
      <w:r w:rsidRPr="00FA3462">
        <w:t>не</w:t>
      </w:r>
      <w:r w:rsidRPr="00FA3462">
        <w:rPr>
          <w:spacing w:val="-12"/>
        </w:rPr>
        <w:t xml:space="preserve"> </w:t>
      </w:r>
      <w:r w:rsidRPr="00FA3462">
        <w:t>значно, але ма</w:t>
      </w:r>
      <w:r w:rsidRPr="00FA3462">
        <w:rPr>
          <w:lang w:val="uk-UA"/>
        </w:rPr>
        <w:t>ла</w:t>
      </w:r>
      <w:r w:rsidRPr="00FA3462">
        <w:t xml:space="preserve"> тенденцію до зростання. Так чисельність зростала з 12 196 здобувачів у 2022/2023 н.р., 12 454 у 2023/2024 н.р., до 13 129 – у 2024/2025 н.р.</w:t>
      </w:r>
    </w:p>
    <w:tbl>
      <w:tblPr>
        <w:tblW w:w="9634" w:type="dxa"/>
        <w:tblLook w:val="04A0" w:firstRow="1" w:lastRow="0" w:firstColumn="1" w:lastColumn="0" w:noHBand="0" w:noVBand="1"/>
      </w:tblPr>
      <w:tblGrid>
        <w:gridCol w:w="6232"/>
        <w:gridCol w:w="3402"/>
      </w:tblGrid>
      <w:tr w:rsidR="00EE50F0" w:rsidRPr="00FA3462" w:rsidTr="007B5055">
        <w:trPr>
          <w:trHeight w:val="277"/>
        </w:trPr>
        <w:tc>
          <w:tcPr>
            <w:tcW w:w="62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Освітній рівень</w:t>
            </w:r>
          </w:p>
        </w:tc>
        <w:tc>
          <w:tcPr>
            <w:tcW w:w="3402" w:type="dxa"/>
            <w:tcBorders>
              <w:top w:val="single" w:sz="4" w:space="0" w:color="auto"/>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Кількість здобувачів освіти</w:t>
            </w:r>
          </w:p>
        </w:tc>
      </w:tr>
      <w:tr w:rsidR="00EE50F0" w:rsidRPr="00FA3462" w:rsidTr="007B5055">
        <w:trPr>
          <w:trHeight w:val="126"/>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Кваліфікований робітник</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75</w:t>
            </w:r>
          </w:p>
        </w:tc>
      </w:tr>
      <w:tr w:rsidR="00EE50F0" w:rsidRPr="00FA3462" w:rsidTr="007B5055">
        <w:trPr>
          <w:trHeight w:val="12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Фаховий молодший бакалавр</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4 828</w:t>
            </w:r>
          </w:p>
        </w:tc>
      </w:tr>
      <w:tr w:rsidR="00EE50F0" w:rsidRPr="00FA3462" w:rsidTr="007B5055">
        <w:trPr>
          <w:trHeight w:val="119"/>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Бакалавр</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5 745</w:t>
            </w:r>
          </w:p>
        </w:tc>
      </w:tr>
      <w:tr w:rsidR="00EE50F0" w:rsidRPr="00FA3462" w:rsidTr="007B5055">
        <w:trPr>
          <w:trHeight w:val="122"/>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Магістр</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2 306</w:t>
            </w:r>
          </w:p>
        </w:tc>
      </w:tr>
      <w:tr w:rsidR="00EE50F0" w:rsidRPr="00FA3462" w:rsidTr="007B5055">
        <w:trPr>
          <w:trHeight w:val="113"/>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Доктор філософії</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175</w:t>
            </w:r>
          </w:p>
        </w:tc>
      </w:tr>
      <w:tr w:rsidR="00EE50F0" w:rsidRPr="00FA3462" w:rsidTr="007B5055">
        <w:trPr>
          <w:trHeight w:val="226"/>
        </w:trPr>
        <w:tc>
          <w:tcPr>
            <w:tcW w:w="6232"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Загальний підсумок</w:t>
            </w:r>
          </w:p>
        </w:tc>
        <w:tc>
          <w:tcPr>
            <w:tcW w:w="3402" w:type="dxa"/>
            <w:tcBorders>
              <w:top w:val="nil"/>
              <w:left w:val="nil"/>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13 129</w:t>
            </w:r>
          </w:p>
        </w:tc>
      </w:tr>
    </w:tbl>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lastRenderedPageBreak/>
        <w:t>За спеціальностями:</w:t>
      </w:r>
    </w:p>
    <w:tbl>
      <w:tblPr>
        <w:tblW w:w="9676" w:type="dxa"/>
        <w:tblLook w:val="04A0" w:firstRow="1" w:lastRow="0" w:firstColumn="1" w:lastColumn="0" w:noHBand="0" w:noVBand="1"/>
      </w:tblPr>
      <w:tblGrid>
        <w:gridCol w:w="3256"/>
        <w:gridCol w:w="1453"/>
        <w:gridCol w:w="1271"/>
        <w:gridCol w:w="1097"/>
        <w:gridCol w:w="1230"/>
        <w:gridCol w:w="1369"/>
      </w:tblGrid>
      <w:tr w:rsidR="00EE50F0" w:rsidRPr="00FA3462" w:rsidTr="007B5055">
        <w:trPr>
          <w:trHeight w:val="831"/>
        </w:trPr>
        <w:tc>
          <w:tcPr>
            <w:tcW w:w="325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Спеціальність</w:t>
            </w:r>
          </w:p>
        </w:tc>
        <w:tc>
          <w:tcPr>
            <w:tcW w:w="1453" w:type="dxa"/>
            <w:tcBorders>
              <w:top w:val="single" w:sz="4" w:space="0" w:color="auto"/>
              <w:left w:val="nil"/>
              <w:bottom w:val="single" w:sz="4" w:space="0" w:color="auto"/>
              <w:right w:val="single" w:sz="4" w:space="0" w:color="auto"/>
            </w:tcBorders>
            <w:shd w:val="clear" w:color="auto" w:fill="auto"/>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Фаховий молодший бакалавр</w:t>
            </w:r>
          </w:p>
        </w:tc>
        <w:tc>
          <w:tcPr>
            <w:tcW w:w="1271" w:type="dxa"/>
            <w:tcBorders>
              <w:top w:val="single" w:sz="4" w:space="0" w:color="auto"/>
              <w:left w:val="nil"/>
              <w:bottom w:val="single" w:sz="4" w:space="0" w:color="auto"/>
              <w:right w:val="single" w:sz="4" w:space="0" w:color="auto"/>
            </w:tcBorders>
            <w:shd w:val="clear" w:color="auto" w:fill="auto"/>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Бакалавр</w:t>
            </w:r>
          </w:p>
        </w:tc>
        <w:tc>
          <w:tcPr>
            <w:tcW w:w="1097" w:type="dxa"/>
            <w:tcBorders>
              <w:top w:val="single" w:sz="4" w:space="0" w:color="auto"/>
              <w:left w:val="nil"/>
              <w:bottom w:val="single" w:sz="4" w:space="0" w:color="auto"/>
              <w:right w:val="single" w:sz="4" w:space="0" w:color="auto"/>
            </w:tcBorders>
            <w:shd w:val="clear" w:color="auto" w:fill="auto"/>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Магістр</w:t>
            </w:r>
          </w:p>
        </w:tc>
        <w:tc>
          <w:tcPr>
            <w:tcW w:w="1230" w:type="dxa"/>
            <w:tcBorders>
              <w:top w:val="single" w:sz="4" w:space="0" w:color="auto"/>
              <w:left w:val="nil"/>
              <w:bottom w:val="single" w:sz="4" w:space="0" w:color="auto"/>
              <w:right w:val="single" w:sz="4" w:space="0" w:color="auto"/>
            </w:tcBorders>
            <w:shd w:val="clear" w:color="auto" w:fill="auto"/>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Доктор філософії</w:t>
            </w:r>
          </w:p>
        </w:tc>
        <w:tc>
          <w:tcPr>
            <w:tcW w:w="1369" w:type="dxa"/>
            <w:tcBorders>
              <w:top w:val="single" w:sz="4" w:space="0" w:color="auto"/>
              <w:left w:val="nil"/>
              <w:bottom w:val="single" w:sz="4" w:space="0" w:color="auto"/>
              <w:right w:val="single" w:sz="4" w:space="0" w:color="auto"/>
            </w:tcBorders>
            <w:shd w:val="clear" w:color="auto" w:fill="auto"/>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Загальний підсумок</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081 Право</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1926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1040</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222</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54</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3242</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053 Психологія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573</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617</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1193</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231 Соціальна робота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276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492</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235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1003</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073 Менеджмент</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136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458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120</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714</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227 Терапія та реабілітація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586</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237</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664</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072 Фінанси, банківська справа, страхування та фондовий ринок</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374</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379</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60</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659</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029 Інформаційна, бібліотечна та архівна справа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321</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99</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646</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123 Комп’ютерна інженерія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212</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276</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34</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542</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181 Харчові технології</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349</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51</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518</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121 Інженерія програмного забезпечення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134</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205</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135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474</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274 Автомобільний транспорт</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119</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175</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379</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061 Журналістика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323</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35</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363</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017 Фізична культура і спорт</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57</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170</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48</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275</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016 Спеціальна освіта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171</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89</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260</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071 Облік і оподаткування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146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94</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251</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075 Маркетинг</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159</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37</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212</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022 Дизайн</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80</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29</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209</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242 Туризм і рекреація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89</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120</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182</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241 Готельно-ресторанна справа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72</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125</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051 Економіка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60</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40</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117</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161 Хімічні технології та інженерія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62</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94</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014 Середня освіта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78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78</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091 Біологія та біохімія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47</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51</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66</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035 Філологія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36</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23</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59</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101 Екологія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27</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56</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291 Міжнародні відносини, суспільні комунікації та регіональні студії</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31</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25</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56</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174 Автоматизація, комп’ютерно-інтегровані технології та робототехніка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36</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18</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53</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281 Публічне управління та адміністрування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28</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53</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122 Комп'ютерні науки</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25</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25</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052 Політологія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226 Фармація, промислова фармація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21</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21</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lastRenderedPageBreak/>
              <w:t>141 Електроенергетика, електротехніка та електромеханіка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17</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034 Культурологія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206 Садово-паркове господарство</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076 Підприємництво та торгівля</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015 Професійна освіта</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w:t>
            </w:r>
          </w:p>
        </w:tc>
      </w:tr>
      <w:tr w:rsidR="00EE50F0" w:rsidRPr="00FA3462" w:rsidTr="007B5055">
        <w:trPr>
          <w:trHeight w:val="300"/>
        </w:trPr>
        <w:tc>
          <w:tcPr>
            <w:tcW w:w="3256"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Загальний підсумок</w:t>
            </w:r>
          </w:p>
        </w:tc>
        <w:tc>
          <w:tcPr>
            <w:tcW w:w="145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4828</w:t>
            </w:r>
          </w:p>
        </w:tc>
        <w:tc>
          <w:tcPr>
            <w:tcW w:w="1271"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5745</w:t>
            </w:r>
          </w:p>
        </w:tc>
        <w:tc>
          <w:tcPr>
            <w:tcW w:w="1097"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2306</w:t>
            </w:r>
          </w:p>
        </w:tc>
        <w:tc>
          <w:tcPr>
            <w:tcW w:w="1230"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175</w:t>
            </w:r>
          </w:p>
        </w:tc>
        <w:tc>
          <w:tcPr>
            <w:tcW w:w="1369"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sz w:val="24"/>
                <w:szCs w:val="24"/>
                <w:lang w:eastAsia="uk-UA"/>
              </w:rPr>
            </w:pPr>
            <w:r w:rsidRPr="00FA3462">
              <w:rPr>
                <w:rFonts w:ascii="Times New Roman" w:eastAsia="Times New Roman" w:hAnsi="Times New Roman" w:cs="Times New Roman"/>
                <w:b/>
                <w:color w:val="000000"/>
                <w:sz w:val="24"/>
                <w:szCs w:val="24"/>
                <w:lang w:eastAsia="uk-UA"/>
              </w:rPr>
              <w:t>13 054</w:t>
            </w:r>
          </w:p>
        </w:tc>
      </w:tr>
    </w:tbl>
    <w:p w:rsidR="00EE50F0" w:rsidRPr="00FA3462" w:rsidRDefault="00EE50F0" w:rsidP="00E34C63">
      <w:pPr>
        <w:spacing w:after="0" w:line="240" w:lineRule="auto"/>
        <w:ind w:firstLine="709"/>
        <w:jc w:val="both"/>
        <w:rPr>
          <w:rFonts w:ascii="Times New Roman" w:hAnsi="Times New Roman" w:cs="Times New Roman"/>
          <w:sz w:val="24"/>
          <w:szCs w:val="24"/>
        </w:rPr>
      </w:pPr>
    </w:p>
    <w:p w:rsidR="00EE50F0" w:rsidRPr="00FA3462" w:rsidRDefault="00EE50F0" w:rsidP="00E34C63">
      <w:pPr>
        <w:shd w:val="clear" w:color="auto" w:fill="FFFFFF"/>
        <w:spacing w:after="0" w:line="240" w:lineRule="auto"/>
        <w:ind w:firstLine="720"/>
        <w:jc w:val="both"/>
        <w:rPr>
          <w:rFonts w:ascii="Times New Roman" w:hAnsi="Times New Roman" w:cs="Times New Roman"/>
          <w:sz w:val="24"/>
          <w:szCs w:val="24"/>
        </w:rPr>
      </w:pPr>
      <w:r w:rsidRPr="00FA3462">
        <w:rPr>
          <w:rFonts w:ascii="Times New Roman" w:hAnsi="Times New Roman" w:cs="Times New Roman"/>
          <w:sz w:val="24"/>
          <w:szCs w:val="24"/>
        </w:rPr>
        <w:t xml:space="preserve">Разом із тим викликає занепокоєння низький відсоток випускників, які виявили бажання продовжити навчання на вищому освітньому рівні. Так, на магістратурі продовжило навчання всього 16% (191 з 1226) від випускників бакалаврів 2024 року (у минулому році також 16%), на бакалавраті всього 20% (114 із 562) випускників коледжів університету 2024 року (у минулому році 32%). Так, наприклад, із 275 випускників фахового молодшого бакалавра спеціальності 081 Право продовжили навчання на цій же спеціальності лише 10 здобувачів освіти. </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Необхідно звернути увагу на сталий зростаючий попит на освіту за рівнем фахового молодшого бакалавра. У зв’язку з цим необхідно розширити спектр спеціальностей фахового молодшого бакалавра, особливо в тих НВП, які мають одну спеціальність. </w:t>
      </w: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Також зростає попит на курсове навчання, у тому числі для ветеранів війни. Необхідно значно розширити спектр пропозицій курсового навчання в усіх НВП.</w:t>
      </w:r>
    </w:p>
    <w:p w:rsidR="00ED2D31" w:rsidRPr="00FA3462" w:rsidRDefault="00ED2D31" w:rsidP="00E34C63">
      <w:pPr>
        <w:spacing w:after="0" w:line="240" w:lineRule="auto"/>
        <w:ind w:firstLine="709"/>
        <w:jc w:val="both"/>
        <w:rPr>
          <w:rFonts w:ascii="Times New Roman" w:hAnsi="Times New Roman" w:cs="Times New Roman"/>
          <w:sz w:val="24"/>
          <w:szCs w:val="24"/>
        </w:rPr>
      </w:pPr>
    </w:p>
    <w:p w:rsidR="00EE50F0" w:rsidRPr="00FA3462" w:rsidRDefault="00EE50F0"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Набір за спеціальностями:</w:t>
      </w:r>
    </w:p>
    <w:tbl>
      <w:tblPr>
        <w:tblW w:w="9818" w:type="dxa"/>
        <w:tblInd w:w="-5" w:type="dxa"/>
        <w:tblLook w:val="04A0" w:firstRow="1" w:lastRow="0" w:firstColumn="1" w:lastColumn="0" w:noHBand="0" w:noVBand="1"/>
      </w:tblPr>
      <w:tblGrid>
        <w:gridCol w:w="3454"/>
        <w:gridCol w:w="1508"/>
        <w:gridCol w:w="1242"/>
        <w:gridCol w:w="1073"/>
        <w:gridCol w:w="1203"/>
        <w:gridCol w:w="1338"/>
      </w:tblGrid>
      <w:tr w:rsidR="00EE50F0" w:rsidRPr="00FA3462" w:rsidTr="007B5055">
        <w:trPr>
          <w:trHeight w:val="900"/>
        </w:trPr>
        <w:tc>
          <w:tcPr>
            <w:tcW w:w="3454"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Спеціальність</w:t>
            </w:r>
          </w:p>
        </w:tc>
        <w:tc>
          <w:tcPr>
            <w:tcW w:w="1508" w:type="dxa"/>
            <w:tcBorders>
              <w:top w:val="single" w:sz="4" w:space="0" w:color="auto"/>
              <w:left w:val="nil"/>
              <w:bottom w:val="single" w:sz="4" w:space="0" w:color="auto"/>
              <w:right w:val="single" w:sz="4" w:space="0" w:color="auto"/>
            </w:tcBorders>
            <w:shd w:val="clear" w:color="DDEBF7" w:fill="FFFFFF"/>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Фаховий молодший бакалавр</w:t>
            </w:r>
          </w:p>
        </w:tc>
        <w:tc>
          <w:tcPr>
            <w:tcW w:w="1242" w:type="dxa"/>
            <w:tcBorders>
              <w:top w:val="single" w:sz="4" w:space="0" w:color="auto"/>
              <w:left w:val="nil"/>
              <w:bottom w:val="single" w:sz="4" w:space="0" w:color="auto"/>
              <w:right w:val="single" w:sz="4" w:space="0" w:color="auto"/>
            </w:tcBorders>
            <w:shd w:val="clear" w:color="DDEBF7" w:fill="FFFFFF"/>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Бакалавр</w:t>
            </w:r>
          </w:p>
        </w:tc>
        <w:tc>
          <w:tcPr>
            <w:tcW w:w="1073" w:type="dxa"/>
            <w:tcBorders>
              <w:top w:val="single" w:sz="4" w:space="0" w:color="auto"/>
              <w:left w:val="nil"/>
              <w:bottom w:val="single" w:sz="4" w:space="0" w:color="auto"/>
              <w:right w:val="single" w:sz="4" w:space="0" w:color="auto"/>
            </w:tcBorders>
            <w:shd w:val="clear" w:color="DDEBF7" w:fill="FFFFFF"/>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Магістр</w:t>
            </w:r>
          </w:p>
        </w:tc>
        <w:tc>
          <w:tcPr>
            <w:tcW w:w="1203" w:type="dxa"/>
            <w:tcBorders>
              <w:top w:val="single" w:sz="4" w:space="0" w:color="auto"/>
              <w:left w:val="nil"/>
              <w:bottom w:val="single" w:sz="4" w:space="0" w:color="auto"/>
              <w:right w:val="single" w:sz="4" w:space="0" w:color="auto"/>
            </w:tcBorders>
            <w:shd w:val="clear" w:color="DDEBF7" w:fill="FFFFFF"/>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Доктор філософії</w:t>
            </w:r>
          </w:p>
        </w:tc>
        <w:tc>
          <w:tcPr>
            <w:tcW w:w="1338" w:type="dxa"/>
            <w:tcBorders>
              <w:top w:val="single" w:sz="4" w:space="0" w:color="auto"/>
              <w:left w:val="nil"/>
              <w:bottom w:val="single" w:sz="4" w:space="0" w:color="auto"/>
              <w:right w:val="single" w:sz="4" w:space="0" w:color="auto"/>
            </w:tcBorders>
            <w:shd w:val="clear" w:color="DDEBF7" w:fill="FFFFFF"/>
            <w:vAlign w:val="center"/>
            <w:hideMark/>
          </w:tcPr>
          <w:p w:rsidR="00EE50F0" w:rsidRPr="00FA3462" w:rsidRDefault="00EE50F0" w:rsidP="00E34C63">
            <w:pPr>
              <w:spacing w:after="0" w:line="240" w:lineRule="auto"/>
              <w:jc w:val="center"/>
              <w:rPr>
                <w:rFonts w:ascii="Times New Roman" w:eastAsia="Times New Roman" w:hAnsi="Times New Roman" w:cs="Times New Roman"/>
                <w:b/>
                <w:bCs/>
                <w:color w:val="000000"/>
                <w:lang w:eastAsia="uk-UA"/>
              </w:rPr>
            </w:pPr>
            <w:r w:rsidRPr="00FA3462">
              <w:rPr>
                <w:rFonts w:ascii="Times New Roman" w:eastAsia="Times New Roman" w:hAnsi="Times New Roman" w:cs="Times New Roman"/>
                <w:b/>
                <w:bCs/>
                <w:color w:val="000000"/>
                <w:lang w:eastAsia="uk-UA"/>
              </w:rPr>
              <w:t>Загальний підсумок</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081 Право</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1016</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114</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1 283</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072 Фінанси, банківська справа, страхування та фондовий ринок</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307</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135</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29</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471</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053 Психологія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180</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263</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444</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231 Соціальна робота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208</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75</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119</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181 Харчові технології</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346</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26</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384</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073 Менеджмент</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87</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189</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69</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345</w:t>
            </w:r>
          </w:p>
        </w:tc>
      </w:tr>
      <w:tr w:rsidR="00EE50F0" w:rsidRPr="00FA3462" w:rsidTr="00C14E21">
        <w:trPr>
          <w:trHeight w:val="58"/>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227 Терапія та реабілітація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179</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130</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309</w:t>
            </w:r>
          </w:p>
        </w:tc>
      </w:tr>
      <w:tr w:rsidR="00EE50F0" w:rsidRPr="00FA3462" w:rsidTr="00C14E21">
        <w:trPr>
          <w:trHeight w:val="36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029 Інформаційна, бібліотечна та архівна справа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187</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35</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60</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282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061 Журналістика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248</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250</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123 Комп’ютерна інженерія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121</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20</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205</w:t>
            </w:r>
          </w:p>
        </w:tc>
      </w:tr>
      <w:tr w:rsidR="00EE50F0" w:rsidRPr="00FA3462" w:rsidTr="00C14E21">
        <w:trPr>
          <w:trHeight w:val="262"/>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121 Інженерія програмного забезпечення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52</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48</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72</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274 Автомобільний транспорт</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101</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43</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166</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071 Облік і оподаткування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141</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160</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075 Маркетинг</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123</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154</w:t>
            </w:r>
          </w:p>
        </w:tc>
      </w:tr>
      <w:tr w:rsidR="00EE50F0" w:rsidRPr="00FA3462" w:rsidTr="00C14E21">
        <w:trPr>
          <w:trHeight w:val="96"/>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017 Фізична культура і спорт</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52</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35</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111</w:t>
            </w:r>
          </w:p>
        </w:tc>
      </w:tr>
      <w:tr w:rsidR="00EE50F0" w:rsidRPr="00FA3462" w:rsidTr="00C14E21">
        <w:trPr>
          <w:trHeight w:val="115"/>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242 Туризм і рекреація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61</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13</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95</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022 Дизайн</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41</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26</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91</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161 Хімічні технології та інженерія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64</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8</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72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241 Готельно-ресторанна справа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55</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016 Спеціальна освіта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40</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52</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101 Екологія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44</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lastRenderedPageBreak/>
              <w:t>091 Біологія та біохімія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8</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31</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39</w:t>
            </w:r>
          </w:p>
        </w:tc>
      </w:tr>
      <w:tr w:rsidR="00EE50F0" w:rsidRPr="00FA3462" w:rsidTr="00C14E21">
        <w:trPr>
          <w:trHeight w:val="58"/>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174 Автоматизація, комп’ютерно-інтегровані технології та робототехніка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26</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27</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122 Комп'ютерні науки</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25</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035 Філологія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4</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20</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051 Економіка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19</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052 Політологія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17</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291 Міжнародні відносини, суспільні комунікації та регіональні студії</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15</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16</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281 Публічне управління та адміністрування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6</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076 Підприємництво та торгівля</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3</w:t>
            </w:r>
          </w:p>
        </w:tc>
      </w:tr>
      <w:tr w:rsidR="00EE50F0" w:rsidRPr="00FA3462" w:rsidTr="00C14E21">
        <w:trPr>
          <w:trHeight w:val="41"/>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014 Середня освіта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141 Електроенергетика, електротехніка та електромеханіка</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 </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color w:val="000000"/>
                <w:lang w:eastAsia="uk-UA"/>
              </w:rPr>
            </w:pPr>
            <w:r w:rsidRPr="00FA3462">
              <w:rPr>
                <w:rFonts w:ascii="Times New Roman" w:eastAsia="Times New Roman" w:hAnsi="Times New Roman" w:cs="Times New Roman"/>
                <w:color w:val="000000"/>
                <w:lang w:eastAsia="uk-UA"/>
              </w:rPr>
              <w:t>2</w:t>
            </w:r>
          </w:p>
        </w:tc>
      </w:tr>
      <w:tr w:rsidR="00EE50F0" w:rsidRPr="00FA3462" w:rsidTr="007B5055">
        <w:trPr>
          <w:trHeight w:val="300"/>
        </w:trPr>
        <w:tc>
          <w:tcPr>
            <w:tcW w:w="3454" w:type="dxa"/>
            <w:tcBorders>
              <w:top w:val="nil"/>
              <w:left w:val="single" w:sz="4" w:space="0" w:color="auto"/>
              <w:bottom w:val="single" w:sz="4" w:space="0" w:color="auto"/>
              <w:right w:val="single" w:sz="4" w:space="0" w:color="auto"/>
            </w:tcBorders>
            <w:shd w:val="clear" w:color="auto" w:fill="auto"/>
            <w:noWrap/>
            <w:vAlign w:val="bottom"/>
            <w:hideMark/>
          </w:tcPr>
          <w:p w:rsidR="00EE50F0" w:rsidRPr="00FA3462" w:rsidRDefault="00EE50F0" w:rsidP="00E34C63">
            <w:pPr>
              <w:spacing w:after="0" w:line="240" w:lineRule="auto"/>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Всього</w:t>
            </w:r>
          </w:p>
        </w:tc>
        <w:tc>
          <w:tcPr>
            <w:tcW w:w="150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3286</w:t>
            </w:r>
          </w:p>
        </w:tc>
        <w:tc>
          <w:tcPr>
            <w:tcW w:w="1242"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1271</w:t>
            </w:r>
          </w:p>
        </w:tc>
        <w:tc>
          <w:tcPr>
            <w:tcW w:w="107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1168</w:t>
            </w:r>
          </w:p>
        </w:tc>
        <w:tc>
          <w:tcPr>
            <w:tcW w:w="1203"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5</w:t>
            </w:r>
          </w:p>
        </w:tc>
        <w:tc>
          <w:tcPr>
            <w:tcW w:w="1338" w:type="dxa"/>
            <w:tcBorders>
              <w:top w:val="nil"/>
              <w:left w:val="nil"/>
              <w:bottom w:val="single" w:sz="4" w:space="0" w:color="auto"/>
              <w:right w:val="single" w:sz="4" w:space="0" w:color="auto"/>
            </w:tcBorders>
            <w:shd w:val="clear" w:color="auto" w:fill="auto"/>
            <w:noWrap/>
            <w:vAlign w:val="center"/>
            <w:hideMark/>
          </w:tcPr>
          <w:p w:rsidR="00EE50F0" w:rsidRPr="00FA3462" w:rsidRDefault="00EE50F0" w:rsidP="00E34C63">
            <w:pPr>
              <w:spacing w:after="0" w:line="240" w:lineRule="auto"/>
              <w:jc w:val="center"/>
              <w:rPr>
                <w:rFonts w:ascii="Times New Roman" w:eastAsia="Times New Roman" w:hAnsi="Times New Roman" w:cs="Times New Roman"/>
                <w:b/>
                <w:color w:val="000000"/>
                <w:lang w:eastAsia="uk-UA"/>
              </w:rPr>
            </w:pPr>
            <w:r w:rsidRPr="00FA3462">
              <w:rPr>
                <w:rFonts w:ascii="Times New Roman" w:eastAsia="Times New Roman" w:hAnsi="Times New Roman" w:cs="Times New Roman"/>
                <w:b/>
                <w:color w:val="000000"/>
                <w:lang w:eastAsia="uk-UA"/>
              </w:rPr>
              <w:t>5730</w:t>
            </w:r>
          </w:p>
        </w:tc>
      </w:tr>
    </w:tbl>
    <w:p w:rsidR="00EE50F0" w:rsidRPr="00FA3462" w:rsidRDefault="00EE50F0" w:rsidP="00E34C63">
      <w:pPr>
        <w:spacing w:after="0" w:line="240" w:lineRule="auto"/>
        <w:ind w:firstLine="567"/>
        <w:jc w:val="both"/>
        <w:rPr>
          <w:rFonts w:ascii="Times New Roman" w:hAnsi="Times New Roman" w:cs="Times New Roman"/>
          <w:sz w:val="24"/>
          <w:szCs w:val="24"/>
        </w:rPr>
      </w:pP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Профорієнтаційна робота в усіх підрозділах ведеться із застосуванням різноманітних профорієнтаційних заходів, а саме: співпраця із закладами середньої, професійно-технічної, фахової передвищої освіти, підприємствами, організаціями й установами відповідних регіонів, військовими частинами, відділками поліції, об’єднаними територіальними громадами, волонтерськими організаціями та благодійними фондами, обласними центрами зайнятості. Інформація про університет розповсюджується через роботу агітаційних бригад, у соціальних мережах, розсилками через електронну пошту, рекламними роликами на телебаченні та радіо, оголошеннями у супермаркетах та на зупинках громадського транспорту.</w:t>
      </w: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Протягом року проводилися дні відкритих дверей та дні гостинності, куди запрошувалися школярі, які мали змогу взяти участь у запропонованих майстер-класах для ознайомлення </w:t>
      </w:r>
      <w:r w:rsidR="00C14E21"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професіями. </w:t>
      </w:r>
    </w:p>
    <w:p w:rsidR="00EE50F0" w:rsidRPr="00FA3462" w:rsidRDefault="00EE50F0" w:rsidP="00E34C63">
      <w:pPr>
        <w:spacing w:after="0" w:line="240" w:lineRule="auto"/>
        <w:ind w:firstLine="567"/>
        <w:jc w:val="both"/>
        <w:rPr>
          <w:rFonts w:ascii="Times New Roman" w:hAnsi="Times New Roman" w:cs="Times New Roman"/>
          <w:sz w:val="24"/>
          <w:szCs w:val="24"/>
        </w:rPr>
      </w:pPr>
    </w:p>
    <w:p w:rsidR="00EE50F0" w:rsidRPr="00FA3462" w:rsidRDefault="00EE50F0"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Набір на поточний 2024/2025 навчальний рік. Кількість вступників за державним замовленням (за спеціальностями).</w:t>
      </w:r>
    </w:p>
    <w:p w:rsidR="00DC0848" w:rsidRPr="00FA3462" w:rsidRDefault="00DC0848"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За літню вступну кампанію 2025 року зараховано 1 166 фахових молодших бакалаврів, 1011 бакалаврів, 587 магістрів.</w:t>
      </w:r>
    </w:p>
    <w:p w:rsidR="00DC0848" w:rsidRPr="00FA3462" w:rsidRDefault="00DC0848"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Кількість зарахованих здобувачів освіти, які навчатимуться за рахунок державного та регіонального бюджету, становить 16 осіб.</w:t>
      </w:r>
    </w:p>
    <w:p w:rsidR="00DC0848" w:rsidRPr="00FA3462" w:rsidRDefault="00DC0848" w:rsidP="006D222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Бакалаврат: на основі ПЗСО – «Харчові технології» – 2, «Терапія та реабілітація» – 2, «Автомобільний транспорт» – 1, «Комп’ютерна інженерія» – 1, на основі МС – «Харчові технології» – 1, «Інженерія програмного забезпечення» – 1, «Терапія та реабілітація» – 1.</w:t>
      </w:r>
    </w:p>
    <w:p w:rsidR="00DC0848" w:rsidRPr="00FA3462" w:rsidRDefault="00DC0848" w:rsidP="006D222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Магістратура: «Інженерія програмного забезпечення» – 4, «Комп'ютерна інженерія» – 1, «Психологія» – 1, «Бібліотечна, інформаційна та архівна справа» – 1.</w:t>
      </w:r>
    </w:p>
    <w:p w:rsidR="00EE50F0" w:rsidRPr="00FA3462" w:rsidRDefault="00EE50F0" w:rsidP="006D2221">
      <w:pPr>
        <w:spacing w:after="0" w:line="240" w:lineRule="auto"/>
        <w:ind w:firstLine="567"/>
        <w:rPr>
          <w:rFonts w:ascii="Times New Roman" w:hAnsi="Times New Roman" w:cs="Times New Roman"/>
          <w:sz w:val="24"/>
          <w:szCs w:val="24"/>
        </w:rPr>
      </w:pPr>
    </w:p>
    <w:p w:rsidR="00EE50F0" w:rsidRPr="00FA3462" w:rsidRDefault="00EE50F0" w:rsidP="006D2221">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 xml:space="preserve">Організація доуніверситетської підготовки, зокрема для вступників </w:t>
      </w:r>
      <w:r w:rsidR="00C14E21" w:rsidRPr="00FA3462">
        <w:rPr>
          <w:rFonts w:ascii="Times New Roman" w:hAnsi="Times New Roman" w:cs="Times New Roman"/>
          <w:b/>
          <w:sz w:val="24"/>
          <w:szCs w:val="24"/>
        </w:rPr>
        <w:t>і</w:t>
      </w:r>
      <w:r w:rsidRPr="00FA3462">
        <w:rPr>
          <w:rFonts w:ascii="Times New Roman" w:hAnsi="Times New Roman" w:cs="Times New Roman"/>
          <w:b/>
          <w:sz w:val="24"/>
          <w:szCs w:val="24"/>
        </w:rPr>
        <w:t>з особливими освітніми потребами, кількість слухачів, зарахованих до університету. Організація підготовки до ЄВІ та ЄФВВ.</w:t>
      </w:r>
    </w:p>
    <w:p w:rsidR="00EE50F0" w:rsidRPr="00FA3462" w:rsidRDefault="00EE50F0" w:rsidP="006D2221">
      <w:pPr>
        <w:spacing w:after="0"/>
        <w:rPr>
          <w:rFonts w:ascii="Times New Roman" w:hAnsi="Times New Roman" w:cs="Times New Roman"/>
          <w:sz w:val="24"/>
          <w:szCs w:val="24"/>
        </w:rPr>
      </w:pPr>
      <w:r w:rsidRPr="00FA3462">
        <w:rPr>
          <w:rFonts w:ascii="Times New Roman" w:hAnsi="Times New Roman" w:cs="Times New Roman"/>
          <w:sz w:val="24"/>
          <w:szCs w:val="24"/>
        </w:rPr>
        <w:t>Підготовка до НМТ усіма навчально-виховними підрозділами проводилась протягом року на відповідних дисциплінах.</w:t>
      </w:r>
    </w:p>
    <w:p w:rsidR="006D2221" w:rsidRPr="00FA3462" w:rsidRDefault="006D2221" w:rsidP="006D2221">
      <w:pPr>
        <w:spacing w:after="0"/>
        <w:ind w:firstLine="567"/>
        <w:rPr>
          <w:rFonts w:ascii="Times New Roman" w:eastAsia="Times New Roman" w:hAnsi="Times New Roman" w:cs="Times New Roman"/>
          <w:color w:val="000000"/>
          <w:sz w:val="24"/>
          <w:szCs w:val="24"/>
        </w:rPr>
      </w:pPr>
    </w:p>
    <w:p w:rsidR="00EE50F0" w:rsidRPr="00FA3462" w:rsidRDefault="00EE50F0" w:rsidP="006D2221">
      <w:pPr>
        <w:spacing w:after="0"/>
        <w:ind w:firstLine="567"/>
        <w:rPr>
          <w:rFonts w:ascii="Times New Roman" w:eastAsia="Times New Roman" w:hAnsi="Times New Roman" w:cs="Times New Roman"/>
          <w:color w:val="000000"/>
          <w:sz w:val="24"/>
          <w:szCs w:val="24"/>
        </w:rPr>
      </w:pPr>
      <w:r w:rsidRPr="00FA3462">
        <w:rPr>
          <w:rFonts w:ascii="Times New Roman" w:eastAsia="Times New Roman" w:hAnsi="Times New Roman" w:cs="Times New Roman"/>
          <w:color w:val="000000"/>
          <w:sz w:val="24"/>
          <w:szCs w:val="24"/>
        </w:rPr>
        <w:t>У 2025 року був запроваджений новий перелік предметних тестів єдиного вступного фахового випробування для вступу для здобуття ступеня магістра на основі НРК6, НРК7:</w:t>
      </w:r>
    </w:p>
    <w:tbl>
      <w:tblPr>
        <w:tblW w:w="9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70"/>
        <w:gridCol w:w="2393"/>
        <w:gridCol w:w="699"/>
        <w:gridCol w:w="2688"/>
        <w:gridCol w:w="2877"/>
      </w:tblGrid>
      <w:tr w:rsidR="00EE50F0" w:rsidRPr="00FA3462" w:rsidTr="007B5055">
        <w:tc>
          <w:tcPr>
            <w:tcW w:w="970" w:type="dxa"/>
          </w:tcPr>
          <w:p w:rsidR="00EE50F0" w:rsidRPr="00FA3462" w:rsidRDefault="00EE50F0" w:rsidP="006D2221">
            <w:pPr>
              <w:spacing w:after="0" w:line="240" w:lineRule="auto"/>
              <w:rPr>
                <w:rFonts w:ascii="Times New Roman" w:eastAsia="Times New Roman" w:hAnsi="Times New Roman" w:cs="Times New Roman"/>
                <w:b/>
                <w:sz w:val="24"/>
                <w:szCs w:val="24"/>
              </w:rPr>
            </w:pPr>
            <w:bookmarkStart w:id="3" w:name="bookmark=id.1g1hwn1" w:colFirst="0" w:colLast="0"/>
            <w:bookmarkEnd w:id="3"/>
            <w:r w:rsidRPr="00FA3462">
              <w:rPr>
                <w:rFonts w:ascii="Times New Roman" w:eastAsia="Times New Roman" w:hAnsi="Times New Roman" w:cs="Times New Roman"/>
                <w:b/>
                <w:sz w:val="24"/>
                <w:szCs w:val="24"/>
              </w:rPr>
              <w:lastRenderedPageBreak/>
              <w:t>Шифр</w:t>
            </w:r>
          </w:p>
        </w:tc>
        <w:tc>
          <w:tcPr>
            <w:tcW w:w="2393" w:type="dxa"/>
          </w:tcPr>
          <w:p w:rsidR="00EE50F0" w:rsidRPr="00FA3462" w:rsidRDefault="00EE50F0" w:rsidP="006D2221">
            <w:pPr>
              <w:spacing w:after="0" w:line="240" w:lineRule="auto"/>
              <w:rPr>
                <w:rFonts w:ascii="Times New Roman" w:eastAsia="Times New Roman" w:hAnsi="Times New Roman" w:cs="Times New Roman"/>
                <w:b/>
                <w:sz w:val="24"/>
                <w:szCs w:val="24"/>
              </w:rPr>
            </w:pPr>
            <w:bookmarkStart w:id="4" w:name="bookmark=id.4015fau" w:colFirst="0" w:colLast="0"/>
            <w:bookmarkEnd w:id="4"/>
            <w:r w:rsidRPr="00FA3462">
              <w:rPr>
                <w:rFonts w:ascii="Times New Roman" w:eastAsia="Times New Roman" w:hAnsi="Times New Roman" w:cs="Times New Roman"/>
                <w:b/>
                <w:sz w:val="24"/>
                <w:szCs w:val="24"/>
              </w:rPr>
              <w:t>Галузь знань</w:t>
            </w:r>
          </w:p>
        </w:tc>
        <w:tc>
          <w:tcPr>
            <w:tcW w:w="699" w:type="dxa"/>
          </w:tcPr>
          <w:p w:rsidR="00EE50F0" w:rsidRPr="00FA3462" w:rsidRDefault="00EE50F0" w:rsidP="006D2221">
            <w:pPr>
              <w:spacing w:after="0" w:line="240" w:lineRule="auto"/>
              <w:rPr>
                <w:rFonts w:ascii="Times New Roman" w:eastAsia="Times New Roman" w:hAnsi="Times New Roman" w:cs="Times New Roman"/>
                <w:b/>
                <w:sz w:val="24"/>
                <w:szCs w:val="24"/>
              </w:rPr>
            </w:pPr>
            <w:bookmarkStart w:id="5" w:name="bookmark=id.2f6fpin" w:colFirst="0" w:colLast="0"/>
            <w:bookmarkEnd w:id="5"/>
            <w:r w:rsidRPr="00FA3462">
              <w:rPr>
                <w:rFonts w:ascii="Times New Roman" w:eastAsia="Times New Roman" w:hAnsi="Times New Roman" w:cs="Times New Roman"/>
                <w:b/>
                <w:sz w:val="24"/>
                <w:szCs w:val="24"/>
              </w:rPr>
              <w:t>Код</w:t>
            </w:r>
          </w:p>
        </w:tc>
        <w:tc>
          <w:tcPr>
            <w:tcW w:w="2688" w:type="dxa"/>
          </w:tcPr>
          <w:p w:rsidR="00EE50F0" w:rsidRPr="00FA3462" w:rsidRDefault="00EE50F0" w:rsidP="006D2221">
            <w:pPr>
              <w:spacing w:after="0" w:line="240" w:lineRule="auto"/>
              <w:rPr>
                <w:rFonts w:ascii="Times New Roman" w:eastAsia="Times New Roman" w:hAnsi="Times New Roman" w:cs="Times New Roman"/>
                <w:b/>
                <w:sz w:val="24"/>
                <w:szCs w:val="24"/>
              </w:rPr>
            </w:pPr>
            <w:bookmarkStart w:id="6" w:name="bookmark=id.ubpzqg" w:colFirst="0" w:colLast="0"/>
            <w:bookmarkEnd w:id="6"/>
            <w:r w:rsidRPr="00FA3462">
              <w:rPr>
                <w:rFonts w:ascii="Times New Roman" w:eastAsia="Times New Roman" w:hAnsi="Times New Roman" w:cs="Times New Roman"/>
                <w:b/>
                <w:sz w:val="24"/>
                <w:szCs w:val="24"/>
              </w:rPr>
              <w:t>Назва спеціальності</w:t>
            </w:r>
          </w:p>
        </w:tc>
        <w:tc>
          <w:tcPr>
            <w:tcW w:w="2877" w:type="dxa"/>
          </w:tcPr>
          <w:p w:rsidR="00EE50F0" w:rsidRPr="00FA3462" w:rsidRDefault="00EE50F0" w:rsidP="006D2221">
            <w:pPr>
              <w:spacing w:after="0" w:line="240" w:lineRule="auto"/>
              <w:rPr>
                <w:rFonts w:ascii="Times New Roman" w:eastAsia="Times New Roman" w:hAnsi="Times New Roman" w:cs="Times New Roman"/>
                <w:b/>
                <w:sz w:val="24"/>
                <w:szCs w:val="24"/>
              </w:rPr>
            </w:pPr>
            <w:bookmarkStart w:id="7" w:name="bookmark=id.3ebdie9" w:colFirst="0" w:colLast="0"/>
            <w:bookmarkEnd w:id="7"/>
            <w:r w:rsidRPr="00FA3462">
              <w:rPr>
                <w:rFonts w:ascii="Times New Roman" w:eastAsia="Times New Roman" w:hAnsi="Times New Roman" w:cs="Times New Roman"/>
                <w:b/>
                <w:sz w:val="24"/>
                <w:szCs w:val="24"/>
              </w:rPr>
              <w:t>Єдине фахове вступне випробування</w:t>
            </w:r>
          </w:p>
        </w:tc>
      </w:tr>
      <w:tr w:rsidR="00EE50F0" w:rsidRPr="00FA3462" w:rsidTr="007B5055">
        <w:tc>
          <w:tcPr>
            <w:tcW w:w="970"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8" w:name="bookmark=id.1tgnsm2" w:colFirst="0" w:colLast="0"/>
            <w:bookmarkEnd w:id="8"/>
            <w:r w:rsidRPr="00FA3462">
              <w:rPr>
                <w:rFonts w:ascii="Times New Roman" w:eastAsia="Times New Roman" w:hAnsi="Times New Roman" w:cs="Times New Roman"/>
                <w:sz w:val="24"/>
                <w:szCs w:val="24"/>
              </w:rPr>
              <w:t>A</w:t>
            </w:r>
          </w:p>
        </w:tc>
        <w:tc>
          <w:tcPr>
            <w:tcW w:w="2393"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Освіта</w:t>
            </w:r>
          </w:p>
        </w:tc>
        <w:tc>
          <w:tcPr>
            <w:tcW w:w="699" w:type="dxa"/>
          </w:tcPr>
          <w:p w:rsidR="00EE50F0" w:rsidRPr="00FA3462" w:rsidRDefault="00EE50F0" w:rsidP="006D2221">
            <w:pPr>
              <w:spacing w:after="0" w:line="240" w:lineRule="auto"/>
              <w:rPr>
                <w:rFonts w:ascii="Times New Roman" w:eastAsia="Times New Roman" w:hAnsi="Times New Roman" w:cs="Times New Roman"/>
                <w:sz w:val="24"/>
                <w:szCs w:val="24"/>
              </w:rPr>
            </w:pP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Усі спеціальності</w:t>
            </w:r>
          </w:p>
        </w:tc>
        <w:tc>
          <w:tcPr>
            <w:tcW w:w="2877"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один із предметних тестів на вибір вступника</w:t>
            </w:r>
          </w:p>
        </w:tc>
      </w:tr>
      <w:tr w:rsidR="00EE50F0" w:rsidRPr="00FA3462" w:rsidTr="007B5055">
        <w:tc>
          <w:tcPr>
            <w:tcW w:w="970" w:type="dxa"/>
            <w:vMerge w:val="restart"/>
          </w:tcPr>
          <w:p w:rsidR="00EE50F0" w:rsidRPr="00FA3462" w:rsidRDefault="00EE50F0" w:rsidP="006D2221">
            <w:pP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B</w:t>
            </w:r>
          </w:p>
        </w:tc>
        <w:tc>
          <w:tcPr>
            <w:tcW w:w="2393" w:type="dxa"/>
            <w:vMerge w:val="restart"/>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Культура, мистецтво та гуманітарні науки</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Усі спеціальності, крім В11</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предметний тест із історії мистецтва</w:t>
            </w:r>
          </w:p>
        </w:tc>
      </w:tr>
      <w:tr w:rsidR="00EE50F0" w:rsidRPr="00FA3462" w:rsidTr="007B5055">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bookmarkStart w:id="9" w:name="bookmark=id.26vtol3" w:colFirst="0" w:colLast="0"/>
            <w:bookmarkEnd w:id="9"/>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B11</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Філологія (за спеціалізаціями)</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предметний тест із мовознавства</w:t>
            </w:r>
          </w:p>
        </w:tc>
      </w:tr>
      <w:tr w:rsidR="00EE50F0" w:rsidRPr="00FA3462" w:rsidTr="007B5055">
        <w:tc>
          <w:tcPr>
            <w:tcW w:w="970" w:type="dxa"/>
            <w:vMerge w:val="restart"/>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10" w:name="bookmark=id.2kazkk4" w:colFirst="0" w:colLast="0"/>
            <w:bookmarkEnd w:id="10"/>
            <w:r w:rsidRPr="00FA3462">
              <w:rPr>
                <w:rFonts w:ascii="Times New Roman" w:eastAsia="Times New Roman" w:hAnsi="Times New Roman" w:cs="Times New Roman"/>
                <w:sz w:val="24"/>
                <w:szCs w:val="24"/>
              </w:rPr>
              <w:t>C</w:t>
            </w:r>
          </w:p>
        </w:tc>
        <w:tc>
          <w:tcPr>
            <w:tcW w:w="2393" w:type="dxa"/>
            <w:vMerge w:val="restart"/>
          </w:tcPr>
          <w:p w:rsidR="00EE50F0" w:rsidRPr="00FA3462" w:rsidRDefault="00EE50F0" w:rsidP="006D2221">
            <w:pPr>
              <w:spacing w:after="0" w:line="240" w:lineRule="auto"/>
              <w:rPr>
                <w:rFonts w:ascii="Times New Roman" w:eastAsia="Times New Roman" w:hAnsi="Times New Roman" w:cs="Times New Roman"/>
                <w:sz w:val="24"/>
                <w:szCs w:val="24"/>
              </w:rPr>
            </w:pPr>
            <w:bookmarkStart w:id="11" w:name="bookmark=id.zg9urx" w:colFirst="0" w:colLast="0"/>
            <w:bookmarkEnd w:id="11"/>
            <w:r w:rsidRPr="00FA3462">
              <w:rPr>
                <w:rFonts w:ascii="Times New Roman" w:eastAsia="Times New Roman" w:hAnsi="Times New Roman" w:cs="Times New Roman"/>
                <w:sz w:val="24"/>
                <w:szCs w:val="24"/>
              </w:rPr>
              <w:t>Соціальні науки, журналістика, інформація та міжнародні відносини</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12" w:name="bookmark=id.3jfxdfq" w:colFirst="0" w:colLast="0"/>
            <w:bookmarkEnd w:id="12"/>
            <w:r w:rsidRPr="00FA3462">
              <w:rPr>
                <w:rFonts w:ascii="Times New Roman" w:eastAsia="Times New Roman" w:hAnsi="Times New Roman" w:cs="Times New Roman"/>
                <w:sz w:val="24"/>
                <w:szCs w:val="24"/>
              </w:rPr>
              <w:t>C1</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13" w:name="bookmark=id.1yl7nnj" w:colFirst="0" w:colLast="0"/>
            <w:bookmarkEnd w:id="13"/>
            <w:r w:rsidRPr="00FA3462">
              <w:rPr>
                <w:rFonts w:ascii="Times New Roman" w:eastAsia="Times New Roman" w:hAnsi="Times New Roman" w:cs="Times New Roman"/>
                <w:sz w:val="24"/>
                <w:szCs w:val="24"/>
              </w:rPr>
              <w:t>Економіка</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14" w:name="bookmark=id.4ikv6bc" w:colFirst="0" w:colLast="0"/>
            <w:bookmarkEnd w:id="14"/>
            <w:r w:rsidRPr="00FA3462">
              <w:rPr>
                <w:rFonts w:ascii="Times New Roman" w:eastAsia="Times New Roman" w:hAnsi="Times New Roman" w:cs="Times New Roman"/>
                <w:sz w:val="24"/>
                <w:szCs w:val="24"/>
              </w:rPr>
              <w:t>предметний тест із економіки та міжнародної економіки</w:t>
            </w:r>
          </w:p>
        </w:tc>
      </w:tr>
      <w:tr w:rsidR="00EE50F0" w:rsidRPr="00FA3462" w:rsidTr="007B5055">
        <w:trPr>
          <w:trHeight w:val="714"/>
        </w:trPr>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15" w:name="bookmark=id.2xq5gj5" w:colFirst="0" w:colLast="0"/>
            <w:bookmarkEnd w:id="15"/>
            <w:r w:rsidRPr="00FA3462">
              <w:rPr>
                <w:rFonts w:ascii="Times New Roman" w:eastAsia="Times New Roman" w:hAnsi="Times New Roman" w:cs="Times New Roman"/>
                <w:sz w:val="24"/>
                <w:szCs w:val="24"/>
              </w:rPr>
              <w:t>C3</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16" w:name="bookmark=id.1cvfqqy" w:colFirst="0" w:colLast="0"/>
            <w:bookmarkEnd w:id="16"/>
            <w:r w:rsidRPr="00FA3462">
              <w:rPr>
                <w:rFonts w:ascii="Times New Roman" w:eastAsia="Times New Roman" w:hAnsi="Times New Roman" w:cs="Times New Roman"/>
                <w:sz w:val="24"/>
                <w:szCs w:val="24"/>
              </w:rPr>
              <w:t>Міжнародні відносини</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17" w:name="bookmark=id.3wv39er" w:colFirst="0" w:colLast="0"/>
            <w:bookmarkEnd w:id="17"/>
            <w:r w:rsidRPr="00FA3462">
              <w:rPr>
                <w:rFonts w:ascii="Times New Roman" w:eastAsia="Times New Roman" w:hAnsi="Times New Roman" w:cs="Times New Roman"/>
                <w:sz w:val="24"/>
                <w:szCs w:val="24"/>
              </w:rPr>
              <w:t>предметний тест із політології та міжнародних відносин</w:t>
            </w:r>
          </w:p>
        </w:tc>
      </w:tr>
      <w:tr w:rsidR="00EE50F0" w:rsidRPr="00FA3462" w:rsidTr="007B5055">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18" w:name="bookmark=id.2c0djmk" w:colFirst="0" w:colLast="0"/>
            <w:bookmarkEnd w:id="18"/>
            <w:r w:rsidRPr="00FA3462">
              <w:rPr>
                <w:rFonts w:ascii="Times New Roman" w:eastAsia="Times New Roman" w:hAnsi="Times New Roman" w:cs="Times New Roman"/>
                <w:sz w:val="24"/>
                <w:szCs w:val="24"/>
              </w:rPr>
              <w:t>C4</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19" w:name="bookmark=id.r5ntud" w:colFirst="0" w:colLast="0"/>
            <w:bookmarkEnd w:id="19"/>
            <w:r w:rsidRPr="00FA3462">
              <w:rPr>
                <w:rFonts w:ascii="Times New Roman" w:eastAsia="Times New Roman" w:hAnsi="Times New Roman" w:cs="Times New Roman"/>
                <w:sz w:val="24"/>
                <w:szCs w:val="24"/>
              </w:rPr>
              <w:t>Психологія</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20" w:name="bookmark=id.3b5bci6" w:colFirst="0" w:colLast="0"/>
            <w:bookmarkEnd w:id="20"/>
            <w:r w:rsidRPr="00FA3462">
              <w:rPr>
                <w:rFonts w:ascii="Times New Roman" w:eastAsia="Times New Roman" w:hAnsi="Times New Roman" w:cs="Times New Roman"/>
                <w:sz w:val="24"/>
                <w:szCs w:val="24"/>
              </w:rPr>
              <w:t>предметний тест із психології та соціології або предметний тест із педагогіки та психології (на вибір вступника)</w:t>
            </w:r>
          </w:p>
        </w:tc>
      </w:tr>
      <w:tr w:rsidR="00EE50F0" w:rsidRPr="00FA3462" w:rsidTr="007B5055">
        <w:trPr>
          <w:trHeight w:val="334"/>
        </w:trPr>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21" w:name="bookmark=id.1qalmpz" w:colFirst="0" w:colLast="0"/>
            <w:bookmarkEnd w:id="21"/>
            <w:r w:rsidRPr="00FA3462">
              <w:rPr>
                <w:rFonts w:ascii="Times New Roman" w:eastAsia="Times New Roman" w:hAnsi="Times New Roman" w:cs="Times New Roman"/>
                <w:sz w:val="24"/>
                <w:szCs w:val="24"/>
              </w:rPr>
              <w:t>C7</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22" w:name="bookmark=id.4aa95ds" w:colFirst="0" w:colLast="0"/>
            <w:bookmarkEnd w:id="22"/>
            <w:r w:rsidRPr="00FA3462">
              <w:rPr>
                <w:rFonts w:ascii="Times New Roman" w:eastAsia="Times New Roman" w:hAnsi="Times New Roman" w:cs="Times New Roman"/>
                <w:sz w:val="24"/>
                <w:szCs w:val="24"/>
              </w:rPr>
              <w:t>Журналістика</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23" w:name="bookmark=id.2pfjfll" w:colFirst="0" w:colLast="0"/>
            <w:bookmarkEnd w:id="23"/>
            <w:r w:rsidRPr="00FA3462">
              <w:rPr>
                <w:rFonts w:ascii="Times New Roman" w:eastAsia="Times New Roman" w:hAnsi="Times New Roman" w:cs="Times New Roman"/>
                <w:sz w:val="24"/>
                <w:szCs w:val="24"/>
              </w:rPr>
              <w:t>один із предметних тестів на вибір вступника</w:t>
            </w:r>
          </w:p>
        </w:tc>
      </w:tr>
      <w:tr w:rsidR="00EE50F0" w:rsidRPr="00FA3462" w:rsidTr="007B5055">
        <w:tc>
          <w:tcPr>
            <w:tcW w:w="970" w:type="dxa"/>
            <w:vMerge w:val="restart"/>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24" w:name="bookmark=id.iv1swt" w:colFirst="0" w:colLast="0"/>
            <w:bookmarkEnd w:id="24"/>
            <w:r w:rsidRPr="00FA3462">
              <w:rPr>
                <w:rFonts w:ascii="Times New Roman" w:eastAsia="Times New Roman" w:hAnsi="Times New Roman" w:cs="Times New Roman"/>
                <w:sz w:val="24"/>
                <w:szCs w:val="24"/>
              </w:rPr>
              <w:t>D</w:t>
            </w:r>
          </w:p>
        </w:tc>
        <w:tc>
          <w:tcPr>
            <w:tcW w:w="2393" w:type="dxa"/>
            <w:vMerge w:val="restart"/>
          </w:tcPr>
          <w:p w:rsidR="00EE50F0" w:rsidRPr="00FA3462" w:rsidRDefault="00EE50F0" w:rsidP="006D2221">
            <w:pPr>
              <w:spacing w:after="0" w:line="240" w:lineRule="auto"/>
              <w:rPr>
                <w:rFonts w:ascii="Times New Roman" w:eastAsia="Times New Roman" w:hAnsi="Times New Roman" w:cs="Times New Roman"/>
                <w:sz w:val="24"/>
                <w:szCs w:val="24"/>
              </w:rPr>
            </w:pPr>
            <w:bookmarkStart w:id="25" w:name="bookmark=id.32upbkm" w:colFirst="0" w:colLast="0"/>
            <w:bookmarkEnd w:id="25"/>
            <w:r w:rsidRPr="00FA3462">
              <w:rPr>
                <w:rFonts w:ascii="Times New Roman" w:eastAsia="Times New Roman" w:hAnsi="Times New Roman" w:cs="Times New Roman"/>
                <w:sz w:val="24"/>
                <w:szCs w:val="24"/>
              </w:rPr>
              <w:t>Бізнес, адміністрування та право</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26" w:name="bookmark=id.1hzzlsf" w:colFirst="0" w:colLast="0"/>
            <w:bookmarkEnd w:id="26"/>
            <w:r w:rsidRPr="00FA3462">
              <w:rPr>
                <w:rFonts w:ascii="Times New Roman" w:eastAsia="Times New Roman" w:hAnsi="Times New Roman" w:cs="Times New Roman"/>
                <w:sz w:val="24"/>
                <w:szCs w:val="24"/>
              </w:rPr>
              <w:t>D1</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27" w:name="bookmark=id.41zn4g8" w:colFirst="0" w:colLast="0"/>
            <w:bookmarkEnd w:id="27"/>
            <w:r w:rsidRPr="00FA3462">
              <w:rPr>
                <w:rFonts w:ascii="Times New Roman" w:eastAsia="Times New Roman" w:hAnsi="Times New Roman" w:cs="Times New Roman"/>
                <w:sz w:val="24"/>
                <w:szCs w:val="24"/>
              </w:rPr>
              <w:t>Облік і оподаткування</w:t>
            </w:r>
          </w:p>
        </w:tc>
        <w:tc>
          <w:tcPr>
            <w:tcW w:w="2877" w:type="dxa"/>
            <w:vMerge w:val="restart"/>
            <w:vAlign w:val="center"/>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28" w:name="bookmark=id.2h4xeo1" w:colFirst="0" w:colLast="0"/>
            <w:bookmarkEnd w:id="28"/>
            <w:r w:rsidRPr="00FA3462">
              <w:rPr>
                <w:rFonts w:ascii="Times New Roman" w:eastAsia="Times New Roman" w:hAnsi="Times New Roman" w:cs="Times New Roman"/>
                <w:sz w:val="24"/>
                <w:szCs w:val="24"/>
              </w:rPr>
              <w:t>предметний тест із обліку та фінансів</w:t>
            </w:r>
          </w:p>
        </w:tc>
      </w:tr>
      <w:tr w:rsidR="00EE50F0" w:rsidRPr="00FA3462" w:rsidTr="007B5055">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29" w:name="bookmark=id.wa7ovu" w:colFirst="0" w:colLast="0"/>
            <w:bookmarkEnd w:id="29"/>
            <w:r w:rsidRPr="00FA3462">
              <w:rPr>
                <w:rFonts w:ascii="Times New Roman" w:eastAsia="Times New Roman" w:hAnsi="Times New Roman" w:cs="Times New Roman"/>
                <w:sz w:val="24"/>
                <w:szCs w:val="24"/>
              </w:rPr>
              <w:t>D2</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30" w:name="bookmark=id.3g9v7jn" w:colFirst="0" w:colLast="0"/>
            <w:bookmarkEnd w:id="30"/>
            <w:r w:rsidRPr="00FA3462">
              <w:rPr>
                <w:rFonts w:ascii="Times New Roman" w:eastAsia="Times New Roman" w:hAnsi="Times New Roman" w:cs="Times New Roman"/>
                <w:sz w:val="24"/>
                <w:szCs w:val="24"/>
              </w:rPr>
              <w:t>Фінанси, банківська справа, страхування та фондовий ринок</w:t>
            </w:r>
          </w:p>
        </w:tc>
        <w:tc>
          <w:tcPr>
            <w:tcW w:w="2877" w:type="dxa"/>
            <w:vMerge/>
          </w:tcPr>
          <w:p w:rsidR="00EE50F0" w:rsidRPr="00FA3462" w:rsidRDefault="00EE50F0" w:rsidP="006D2221">
            <w:pPr>
              <w:spacing w:after="0" w:line="240" w:lineRule="auto"/>
              <w:rPr>
                <w:rFonts w:ascii="Times New Roman" w:eastAsia="Times New Roman" w:hAnsi="Times New Roman" w:cs="Times New Roman"/>
                <w:sz w:val="24"/>
                <w:szCs w:val="24"/>
              </w:rPr>
            </w:pPr>
            <w:bookmarkStart w:id="31" w:name="bookmark=id.1vf5hrg" w:colFirst="0" w:colLast="0"/>
            <w:bookmarkEnd w:id="31"/>
          </w:p>
        </w:tc>
      </w:tr>
      <w:tr w:rsidR="00EE50F0" w:rsidRPr="00FA3462" w:rsidTr="007B5055">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32" w:name="bookmark=id.4fet0f9" w:colFirst="0" w:colLast="0"/>
            <w:bookmarkEnd w:id="32"/>
            <w:r w:rsidRPr="00FA3462">
              <w:rPr>
                <w:rFonts w:ascii="Times New Roman" w:eastAsia="Times New Roman" w:hAnsi="Times New Roman" w:cs="Times New Roman"/>
                <w:sz w:val="24"/>
                <w:szCs w:val="24"/>
              </w:rPr>
              <w:t>D3</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33" w:name="bookmark=id.2uk3an2" w:colFirst="0" w:colLast="0"/>
            <w:bookmarkEnd w:id="33"/>
            <w:r w:rsidRPr="00FA3462">
              <w:rPr>
                <w:rFonts w:ascii="Times New Roman" w:eastAsia="Times New Roman" w:hAnsi="Times New Roman" w:cs="Times New Roman"/>
                <w:sz w:val="24"/>
                <w:szCs w:val="24"/>
              </w:rPr>
              <w:t>Менеджмент</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34" w:name="bookmark=id.19pdkuv" w:colFirst="0" w:colLast="0"/>
            <w:bookmarkEnd w:id="34"/>
            <w:r w:rsidRPr="00FA3462">
              <w:rPr>
                <w:rFonts w:ascii="Times New Roman" w:eastAsia="Times New Roman" w:hAnsi="Times New Roman" w:cs="Times New Roman"/>
                <w:sz w:val="24"/>
                <w:szCs w:val="24"/>
              </w:rPr>
              <w:t>предметний тест із управління та адміністрування</w:t>
            </w:r>
          </w:p>
        </w:tc>
      </w:tr>
      <w:tr w:rsidR="00EE50F0" w:rsidRPr="00FA3462" w:rsidTr="007B5055">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D4</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Публічне управління та адміністрування</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один із предметних тестів на вибір вступника</w:t>
            </w:r>
          </w:p>
        </w:tc>
      </w:tr>
      <w:tr w:rsidR="00EE50F0" w:rsidRPr="00FA3462" w:rsidTr="007B5055">
        <w:trPr>
          <w:trHeight w:val="647"/>
        </w:trPr>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35" w:name="bookmark=id.3tp13io" w:colFirst="0" w:colLast="0"/>
            <w:bookmarkEnd w:id="35"/>
            <w:r w:rsidRPr="00FA3462">
              <w:rPr>
                <w:rFonts w:ascii="Times New Roman" w:eastAsia="Times New Roman" w:hAnsi="Times New Roman" w:cs="Times New Roman"/>
                <w:sz w:val="24"/>
                <w:szCs w:val="24"/>
              </w:rPr>
              <w:t>D5</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36" w:name="bookmark=id.28ubdqh" w:colFirst="0" w:colLast="0"/>
            <w:bookmarkEnd w:id="36"/>
            <w:r w:rsidRPr="00FA3462">
              <w:rPr>
                <w:rFonts w:ascii="Times New Roman" w:eastAsia="Times New Roman" w:hAnsi="Times New Roman" w:cs="Times New Roman"/>
                <w:sz w:val="24"/>
                <w:szCs w:val="24"/>
              </w:rPr>
              <w:t>Маркетинг</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bookmarkStart w:id="37" w:name="bookmark=id.nzlnya" w:colFirst="0" w:colLast="0"/>
            <w:bookmarkEnd w:id="37"/>
            <w:r w:rsidRPr="00FA3462">
              <w:rPr>
                <w:rFonts w:ascii="Times New Roman" w:eastAsia="Times New Roman" w:hAnsi="Times New Roman" w:cs="Times New Roman"/>
                <w:sz w:val="24"/>
                <w:szCs w:val="24"/>
              </w:rPr>
              <w:t>предметний тест із управління та адміністрування</w:t>
            </w:r>
          </w:p>
        </w:tc>
      </w:tr>
      <w:tr w:rsidR="00EE50F0" w:rsidRPr="00FA3462" w:rsidTr="007B5055">
        <w:trPr>
          <w:trHeight w:val="447"/>
        </w:trPr>
        <w:tc>
          <w:tcPr>
            <w:tcW w:w="970"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2393" w:type="dxa"/>
            <w:vMerge/>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D8</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Право</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предметний тест із права та міжнародного права</w:t>
            </w:r>
          </w:p>
        </w:tc>
      </w:tr>
      <w:tr w:rsidR="00EE50F0" w:rsidRPr="00FA3462" w:rsidTr="007B5055">
        <w:tc>
          <w:tcPr>
            <w:tcW w:w="970" w:type="dxa"/>
          </w:tcPr>
          <w:p w:rsidR="00EE50F0" w:rsidRPr="00FA3462" w:rsidRDefault="00EE50F0" w:rsidP="006D2221">
            <w:pPr>
              <w:widowControl w:val="0"/>
              <w:pBdr>
                <w:top w:val="nil"/>
                <w:left w:val="nil"/>
                <w:bottom w:val="nil"/>
                <w:right w:val="nil"/>
                <w:between w:val="nil"/>
              </w:pBd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F</w:t>
            </w:r>
          </w:p>
        </w:tc>
        <w:tc>
          <w:tcPr>
            <w:tcW w:w="2393" w:type="dxa"/>
          </w:tcPr>
          <w:p w:rsidR="00EE50F0" w:rsidRPr="00FA3462" w:rsidRDefault="00EE50F0" w:rsidP="006D2221">
            <w:pPr>
              <w:widowControl w:val="0"/>
              <w:pBdr>
                <w:top w:val="nil"/>
                <w:left w:val="nil"/>
                <w:bottom w:val="nil"/>
                <w:right w:val="nil"/>
                <w:between w:val="nil"/>
              </w:pBd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Інформаційні технології</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Усі спеціальності</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предметний тест із інформаційних технологій</w:t>
            </w:r>
          </w:p>
        </w:tc>
      </w:tr>
      <w:tr w:rsidR="00EE50F0" w:rsidRPr="00FA3462" w:rsidTr="007B5055">
        <w:trPr>
          <w:trHeight w:val="332"/>
        </w:trPr>
        <w:tc>
          <w:tcPr>
            <w:tcW w:w="970"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38" w:name="bookmark=id.1n4jgtw" w:colFirst="0" w:colLast="0"/>
            <w:bookmarkStart w:id="39" w:name="bookmark=id.4746zhp" w:colFirst="0" w:colLast="0"/>
            <w:bookmarkEnd w:id="38"/>
            <w:bookmarkEnd w:id="39"/>
            <w:r w:rsidRPr="00FA3462">
              <w:rPr>
                <w:rFonts w:ascii="Times New Roman" w:eastAsia="Times New Roman" w:hAnsi="Times New Roman" w:cs="Times New Roman"/>
                <w:sz w:val="24"/>
                <w:szCs w:val="24"/>
              </w:rPr>
              <w:t>I</w:t>
            </w:r>
          </w:p>
        </w:tc>
        <w:tc>
          <w:tcPr>
            <w:tcW w:w="2393"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Охорона здоров’я та соціальне забезпечення</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I10</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Соціальна робота та консультування</w:t>
            </w:r>
          </w:p>
        </w:tc>
        <w:tc>
          <w:tcPr>
            <w:tcW w:w="2877" w:type="dxa"/>
          </w:tcPr>
          <w:p w:rsidR="00EE50F0" w:rsidRPr="00FA3462" w:rsidRDefault="00EE50F0" w:rsidP="006D2221">
            <w:pPr>
              <w:spacing w:after="0" w:line="240" w:lineRule="auto"/>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один із предметних тестів на вибір вступника</w:t>
            </w:r>
          </w:p>
        </w:tc>
      </w:tr>
      <w:tr w:rsidR="00EE50F0" w:rsidRPr="00FA3462" w:rsidTr="007B5055">
        <w:trPr>
          <w:trHeight w:val="323"/>
        </w:trPr>
        <w:tc>
          <w:tcPr>
            <w:tcW w:w="970"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40" w:name="bookmark=id.3ytkyk5" w:colFirst="0" w:colLast="0"/>
            <w:bookmarkEnd w:id="40"/>
            <w:r w:rsidRPr="00FA3462">
              <w:rPr>
                <w:rFonts w:ascii="Times New Roman" w:eastAsia="Times New Roman" w:hAnsi="Times New Roman" w:cs="Times New Roman"/>
                <w:sz w:val="24"/>
                <w:szCs w:val="24"/>
              </w:rPr>
              <w:t>J</w:t>
            </w:r>
          </w:p>
        </w:tc>
        <w:tc>
          <w:tcPr>
            <w:tcW w:w="2393"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41" w:name="bookmark=id.2dyv8ry" w:colFirst="0" w:colLast="0"/>
            <w:bookmarkEnd w:id="41"/>
            <w:r w:rsidRPr="00FA3462">
              <w:rPr>
                <w:rFonts w:ascii="Times New Roman" w:eastAsia="Times New Roman" w:hAnsi="Times New Roman" w:cs="Times New Roman"/>
                <w:sz w:val="24"/>
                <w:szCs w:val="24"/>
              </w:rPr>
              <w:t>Транспорт та послуги</w:t>
            </w:r>
          </w:p>
        </w:tc>
        <w:tc>
          <w:tcPr>
            <w:tcW w:w="699" w:type="dxa"/>
          </w:tcPr>
          <w:p w:rsidR="00EE50F0" w:rsidRPr="00FA3462" w:rsidRDefault="00EE50F0" w:rsidP="006D2221">
            <w:pPr>
              <w:spacing w:after="0" w:line="240" w:lineRule="auto"/>
              <w:jc w:val="center"/>
              <w:rPr>
                <w:rFonts w:ascii="Times New Roman" w:eastAsia="Times New Roman" w:hAnsi="Times New Roman" w:cs="Times New Roman"/>
                <w:sz w:val="24"/>
                <w:szCs w:val="24"/>
              </w:rPr>
            </w:pPr>
            <w:bookmarkStart w:id="42" w:name="bookmark=id.t45izr" w:colFirst="0" w:colLast="0"/>
            <w:bookmarkEnd w:id="42"/>
            <w:r w:rsidRPr="00FA3462">
              <w:rPr>
                <w:rFonts w:ascii="Times New Roman" w:eastAsia="Times New Roman" w:hAnsi="Times New Roman" w:cs="Times New Roman"/>
                <w:sz w:val="24"/>
                <w:szCs w:val="24"/>
              </w:rPr>
              <w:t>J3</w:t>
            </w:r>
          </w:p>
        </w:tc>
        <w:tc>
          <w:tcPr>
            <w:tcW w:w="2688"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43" w:name="bookmark=id.3d3t1nk" w:colFirst="0" w:colLast="0"/>
            <w:bookmarkEnd w:id="43"/>
            <w:r w:rsidRPr="00FA3462">
              <w:rPr>
                <w:rFonts w:ascii="Times New Roman" w:eastAsia="Times New Roman" w:hAnsi="Times New Roman" w:cs="Times New Roman"/>
                <w:sz w:val="24"/>
                <w:szCs w:val="24"/>
              </w:rPr>
              <w:t>Туризм та рекреація</w:t>
            </w:r>
          </w:p>
        </w:tc>
        <w:tc>
          <w:tcPr>
            <w:tcW w:w="2877" w:type="dxa"/>
          </w:tcPr>
          <w:p w:rsidR="00EE50F0" w:rsidRPr="00FA3462" w:rsidRDefault="00EE50F0" w:rsidP="006D2221">
            <w:pPr>
              <w:spacing w:after="0" w:line="240" w:lineRule="auto"/>
              <w:rPr>
                <w:rFonts w:ascii="Times New Roman" w:eastAsia="Times New Roman" w:hAnsi="Times New Roman" w:cs="Times New Roman"/>
                <w:sz w:val="24"/>
                <w:szCs w:val="24"/>
              </w:rPr>
            </w:pPr>
            <w:bookmarkStart w:id="44" w:name="bookmark=id.1s93bvd" w:colFirst="0" w:colLast="0"/>
            <w:bookmarkEnd w:id="44"/>
            <w:r w:rsidRPr="00FA3462">
              <w:rPr>
                <w:rFonts w:ascii="Times New Roman" w:eastAsia="Times New Roman" w:hAnsi="Times New Roman" w:cs="Times New Roman"/>
                <w:sz w:val="24"/>
                <w:szCs w:val="24"/>
              </w:rPr>
              <w:t>один із предметних тестів на вибір вступника</w:t>
            </w:r>
          </w:p>
        </w:tc>
      </w:tr>
    </w:tbl>
    <w:p w:rsidR="00EE50F0" w:rsidRPr="00FA3462" w:rsidRDefault="00EE50F0" w:rsidP="00E34C63">
      <w:pPr>
        <w:spacing w:after="0" w:line="240" w:lineRule="auto"/>
        <w:rPr>
          <w:rFonts w:ascii="Times New Roman" w:hAnsi="Times New Roman" w:cs="Times New Roman"/>
          <w:sz w:val="24"/>
          <w:szCs w:val="24"/>
        </w:rPr>
      </w:pP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Для здобуття доктора філософії за будь-якою спеціальністю складається ЄВВ із методології наукових досліджень. ЄВІ вимагається для всіх вступників до магістратури та аспірантури.</w:t>
      </w: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НМО університету підготували відповідні курси для вступників до магістратури. </w:t>
      </w: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Так, наприклад, Вінницький соціально-економічний інститут, Полтавський інститут економіки і права, Центральноукраїнський інститут </w:t>
      </w:r>
      <w:r w:rsidR="00C14E21" w:rsidRPr="00FA3462">
        <w:rPr>
          <w:rFonts w:ascii="Times New Roman" w:hAnsi="Times New Roman" w:cs="Times New Roman"/>
          <w:sz w:val="24"/>
          <w:szCs w:val="24"/>
        </w:rPr>
        <w:t xml:space="preserve">розвитку людини </w:t>
      </w:r>
      <w:r w:rsidRPr="00FA3462">
        <w:rPr>
          <w:rFonts w:ascii="Times New Roman" w:hAnsi="Times New Roman" w:cs="Times New Roman"/>
          <w:sz w:val="24"/>
          <w:szCs w:val="24"/>
        </w:rPr>
        <w:t xml:space="preserve">проводили підготовку до ЄВІ та ЄФВВ із психології та педагогіки, управління та адміністрування. </w:t>
      </w: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Всім підрозділам, які не організовували курсів із підготовки до ЄВІ та ЄФВВ, було запропоновано приєднатися до груп із вищезазначених підрозділів.</w:t>
      </w:r>
    </w:p>
    <w:p w:rsidR="00EE50F0" w:rsidRPr="00FA3462" w:rsidRDefault="00EE50F0" w:rsidP="00E34C63">
      <w:pPr>
        <w:spacing w:after="0" w:line="240" w:lineRule="auto"/>
        <w:ind w:firstLine="567"/>
        <w:jc w:val="both"/>
        <w:rPr>
          <w:rFonts w:ascii="Times New Roman" w:hAnsi="Times New Roman" w:cs="Times New Roman"/>
          <w:sz w:val="24"/>
          <w:szCs w:val="24"/>
        </w:rPr>
      </w:pPr>
    </w:p>
    <w:p w:rsidR="00EE50F0" w:rsidRPr="00FA3462" w:rsidRDefault="00EE50F0"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Організація роботи Підготовчого відділення для іноземців та осіб без громадянства.</w:t>
      </w:r>
    </w:p>
    <w:p w:rsidR="00EE50F0" w:rsidRPr="00FA3462" w:rsidRDefault="00EE50F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 зв’язку з повномасштабним вторгненням росії в Україну групи Підготовчого відділення для іноземців та осіб без громадянства не укомплектовано.</w:t>
      </w:r>
    </w:p>
    <w:p w:rsidR="00EE50F0" w:rsidRPr="00FA3462" w:rsidRDefault="00EE50F0" w:rsidP="00E34C63">
      <w:pPr>
        <w:spacing w:after="0" w:line="240" w:lineRule="auto"/>
        <w:ind w:firstLine="567"/>
        <w:jc w:val="both"/>
        <w:rPr>
          <w:rFonts w:ascii="Times New Roman" w:hAnsi="Times New Roman" w:cs="Times New Roman"/>
          <w:sz w:val="24"/>
          <w:szCs w:val="24"/>
        </w:rPr>
      </w:pPr>
    </w:p>
    <w:p w:rsidR="00EE50F0" w:rsidRPr="00FA3462" w:rsidRDefault="00EE50F0"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Аналіз виконання ліцензійного обсягу за спеціальностями та освітніми рівнями у 2024/2025 н. р. і перспективи на 2025/2026 н.р. (чисельність, %).</w:t>
      </w:r>
    </w:p>
    <w:p w:rsidR="00EE50F0" w:rsidRPr="00FA3462" w:rsidRDefault="00EE50F0" w:rsidP="00E34C63">
      <w:pPr>
        <w:spacing w:after="0" w:line="240" w:lineRule="auto"/>
        <w:jc w:val="center"/>
        <w:rPr>
          <w:rFonts w:ascii="Times New Roman" w:hAnsi="Times New Roman" w:cs="Times New Roman"/>
          <w:b/>
          <w:sz w:val="24"/>
          <w:szCs w:val="24"/>
        </w:rPr>
      </w:pPr>
    </w:p>
    <w:p w:rsidR="00EE50F0" w:rsidRPr="00FA3462" w:rsidRDefault="00EE50F0" w:rsidP="00E34C63">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Виконання ліцензійного обсягу на 2024 рік по зарахуванню</w:t>
      </w:r>
    </w:p>
    <w:tbl>
      <w:tblPr>
        <w:tblW w:w="9527" w:type="dxa"/>
        <w:tblInd w:w="-38" w:type="dxa"/>
        <w:tblLayout w:type="fixed"/>
        <w:tblLook w:val="0000" w:firstRow="0" w:lastRow="0" w:firstColumn="0" w:lastColumn="0" w:noHBand="0" w:noVBand="0"/>
      </w:tblPr>
      <w:tblGrid>
        <w:gridCol w:w="3291"/>
        <w:gridCol w:w="3118"/>
        <w:gridCol w:w="1559"/>
        <w:gridCol w:w="1559"/>
      </w:tblGrid>
      <w:tr w:rsidR="00EE50F0" w:rsidRPr="00FA3462" w:rsidTr="007B5055">
        <w:trPr>
          <w:trHeight w:val="356"/>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bCs/>
                <w:color w:val="000000"/>
                <w:sz w:val="24"/>
                <w:szCs w:val="24"/>
              </w:rPr>
            </w:pPr>
            <w:r w:rsidRPr="00FA3462">
              <w:rPr>
                <w:rFonts w:ascii="Times New Roman" w:hAnsi="Times New Roman" w:cs="Times New Roman"/>
                <w:b/>
                <w:bCs/>
                <w:color w:val="000000"/>
                <w:sz w:val="24"/>
                <w:szCs w:val="24"/>
              </w:rPr>
              <w:t>Освітній рівень</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bCs/>
                <w:color w:val="000000"/>
                <w:sz w:val="24"/>
                <w:szCs w:val="24"/>
              </w:rPr>
            </w:pPr>
            <w:r w:rsidRPr="00FA3462">
              <w:rPr>
                <w:rFonts w:ascii="Times New Roman" w:hAnsi="Times New Roman" w:cs="Times New Roman"/>
                <w:b/>
                <w:bCs/>
                <w:color w:val="000000"/>
                <w:sz w:val="24"/>
                <w:szCs w:val="24"/>
              </w:rPr>
              <w:t>Ліцензійний обсяг</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bCs/>
                <w:color w:val="000000"/>
                <w:sz w:val="24"/>
                <w:szCs w:val="24"/>
              </w:rPr>
            </w:pPr>
            <w:r w:rsidRPr="00FA3462">
              <w:rPr>
                <w:rFonts w:ascii="Times New Roman" w:hAnsi="Times New Roman" w:cs="Times New Roman"/>
                <w:b/>
                <w:bCs/>
                <w:color w:val="000000"/>
                <w:sz w:val="24"/>
                <w:szCs w:val="24"/>
              </w:rPr>
              <w:t>2024 рік</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bCs/>
                <w:color w:val="000000"/>
                <w:sz w:val="24"/>
                <w:szCs w:val="24"/>
              </w:rPr>
            </w:pPr>
            <w:r w:rsidRPr="00FA3462">
              <w:rPr>
                <w:rFonts w:ascii="Times New Roman" w:hAnsi="Times New Roman" w:cs="Times New Roman"/>
                <w:b/>
                <w:bCs/>
                <w:color w:val="000000"/>
                <w:sz w:val="24"/>
                <w:szCs w:val="24"/>
              </w:rPr>
              <w:t>Відсоток</w:t>
            </w:r>
          </w:p>
        </w:tc>
      </w:tr>
      <w:tr w:rsidR="00EE50F0" w:rsidRPr="00FA3462" w:rsidTr="007B5055">
        <w:trPr>
          <w:trHeight w:val="67"/>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Фаховий молодший бакалавр</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3 290</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3 286</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99,9%</w:t>
            </w:r>
          </w:p>
        </w:tc>
      </w:tr>
      <w:tr w:rsidR="00EE50F0" w:rsidRPr="00FA3462" w:rsidTr="007B5055">
        <w:trPr>
          <w:trHeight w:val="199"/>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Бакалавр</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7 021</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1 271</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18,1%</w:t>
            </w:r>
          </w:p>
        </w:tc>
      </w:tr>
      <w:tr w:rsidR="00EE50F0" w:rsidRPr="00FA3462" w:rsidTr="007B5055">
        <w:trPr>
          <w:trHeight w:val="47"/>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Магістр</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2 382</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1 168</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49%</w:t>
            </w:r>
          </w:p>
        </w:tc>
      </w:tr>
      <w:tr w:rsidR="00EE50F0" w:rsidRPr="00FA3462" w:rsidTr="007B5055">
        <w:trPr>
          <w:trHeight w:val="193"/>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rPr>
                <w:rFonts w:ascii="Times New Roman" w:hAnsi="Times New Roman" w:cs="Times New Roman"/>
                <w:color w:val="000000"/>
                <w:sz w:val="24"/>
                <w:szCs w:val="24"/>
              </w:rPr>
            </w:pPr>
            <w:r w:rsidRPr="00FA3462">
              <w:rPr>
                <w:rFonts w:ascii="Times New Roman" w:hAnsi="Times New Roman" w:cs="Times New Roman"/>
                <w:color w:val="000000"/>
                <w:sz w:val="24"/>
                <w:szCs w:val="24"/>
              </w:rPr>
              <w:t>Аспірантура</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110</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5</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color w:val="000000"/>
                <w:sz w:val="24"/>
                <w:szCs w:val="24"/>
              </w:rPr>
            </w:pPr>
            <w:r w:rsidRPr="00FA3462">
              <w:rPr>
                <w:rFonts w:ascii="Times New Roman" w:hAnsi="Times New Roman" w:cs="Times New Roman"/>
                <w:color w:val="000000"/>
                <w:sz w:val="24"/>
                <w:szCs w:val="24"/>
              </w:rPr>
              <w:t>4,5%</w:t>
            </w:r>
          </w:p>
        </w:tc>
      </w:tr>
      <w:tr w:rsidR="00EE50F0" w:rsidRPr="00FA3462" w:rsidTr="007B5055">
        <w:trPr>
          <w:trHeight w:val="362"/>
        </w:trPr>
        <w:tc>
          <w:tcPr>
            <w:tcW w:w="3291"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Всього</w:t>
            </w:r>
          </w:p>
        </w:tc>
        <w:tc>
          <w:tcPr>
            <w:tcW w:w="3118"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12 803</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5 730</w:t>
            </w:r>
          </w:p>
        </w:tc>
        <w:tc>
          <w:tcPr>
            <w:tcW w:w="1559" w:type="dxa"/>
            <w:tcBorders>
              <w:top w:val="single" w:sz="6" w:space="0" w:color="auto"/>
              <w:left w:val="single" w:sz="6" w:space="0" w:color="auto"/>
              <w:bottom w:val="single" w:sz="6" w:space="0" w:color="auto"/>
              <w:right w:val="single" w:sz="6" w:space="0" w:color="auto"/>
            </w:tcBorders>
          </w:tcPr>
          <w:p w:rsidR="00EE50F0" w:rsidRPr="00FA3462" w:rsidRDefault="00EE50F0" w:rsidP="00E34C63">
            <w:pPr>
              <w:autoSpaceDE w:val="0"/>
              <w:autoSpaceDN w:val="0"/>
              <w:adjustRightInd w:val="0"/>
              <w:spacing w:after="0" w:line="240" w:lineRule="auto"/>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44,7%</w:t>
            </w:r>
          </w:p>
        </w:tc>
      </w:tr>
    </w:tbl>
    <w:p w:rsidR="00EE50F0" w:rsidRPr="00FA3462" w:rsidRDefault="00EE50F0" w:rsidP="00E34C63">
      <w:pPr>
        <w:spacing w:after="0" w:line="240" w:lineRule="auto"/>
        <w:rPr>
          <w:rFonts w:ascii="Times New Roman" w:hAnsi="Times New Roman" w:cs="Times New Roman"/>
          <w:sz w:val="24"/>
          <w:szCs w:val="24"/>
        </w:rPr>
      </w:pPr>
    </w:p>
    <w:p w:rsidR="002E5696" w:rsidRPr="00FA3462" w:rsidRDefault="002E5696" w:rsidP="00E34C63">
      <w:pPr>
        <w:spacing w:after="0" w:line="240" w:lineRule="auto"/>
        <w:ind w:firstLine="567"/>
        <w:rPr>
          <w:rFonts w:ascii="Times New Roman" w:hAnsi="Times New Roman" w:cs="Times New Roman"/>
          <w:b/>
          <w:sz w:val="24"/>
          <w:szCs w:val="24"/>
        </w:rPr>
      </w:pPr>
      <w:r w:rsidRPr="00FA3462">
        <w:rPr>
          <w:rFonts w:ascii="Times New Roman" w:hAnsi="Times New Roman" w:cs="Times New Roman"/>
          <w:b/>
          <w:sz w:val="24"/>
          <w:szCs w:val="24"/>
        </w:rPr>
        <w:t>1.2. Навчальна робота</w:t>
      </w:r>
    </w:p>
    <w:p w:rsidR="002E5696" w:rsidRPr="00FA3462" w:rsidRDefault="002E5696"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1.2.1 Інновації в організації освітнього процесу, у т. ч. для здобувачів освіти з особливими освітніми потребами, пропозиції для поширення досвіду.</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У 2024/2025 </w:t>
      </w:r>
      <w:r w:rsidR="00086AF1" w:rsidRPr="00FA3462">
        <w:rPr>
          <w:rFonts w:ascii="Times New Roman" w:hAnsi="Times New Roman" w:cs="Times New Roman"/>
          <w:color w:val="000000"/>
          <w:sz w:val="24"/>
          <w:szCs w:val="24"/>
        </w:rPr>
        <w:t>н.р.</w:t>
      </w:r>
      <w:r w:rsidRPr="00FA3462">
        <w:rPr>
          <w:rFonts w:ascii="Times New Roman" w:hAnsi="Times New Roman" w:cs="Times New Roman"/>
          <w:color w:val="000000"/>
          <w:sz w:val="24"/>
          <w:szCs w:val="24"/>
        </w:rPr>
        <w:t xml:space="preserve"> в Університеті «Україна» особлива увага приділялася впровадженню інноваційних методів організації освітнього процесу. В умовах воєнного стану, цифрових трансформацій та зростаючого попиту на якісну освіту університет продовжив розвиток практико-орієнтованого навчання, інтеграцію сучасних технологій та створення інклюзивного освітнього середовища. Інноваційність проявлялася як у змісті освітніх програм, так і в організації </w:t>
      </w:r>
      <w:r w:rsidR="00086AF1" w:rsidRPr="00FA3462">
        <w:rPr>
          <w:rFonts w:ascii="Times New Roman" w:hAnsi="Times New Roman" w:cs="Times New Roman"/>
          <w:color w:val="000000"/>
          <w:sz w:val="24"/>
          <w:szCs w:val="24"/>
        </w:rPr>
        <w:t>освітнь</w:t>
      </w:r>
      <w:r w:rsidRPr="00FA3462">
        <w:rPr>
          <w:rFonts w:ascii="Times New Roman" w:hAnsi="Times New Roman" w:cs="Times New Roman"/>
          <w:color w:val="000000"/>
          <w:sz w:val="24"/>
          <w:szCs w:val="24"/>
        </w:rPr>
        <w:t>ого процесу, формах і методах роботи зі здобувачами освіти.</w:t>
      </w:r>
    </w:p>
    <w:p w:rsidR="00086AF1" w:rsidRPr="00FA3462" w:rsidRDefault="00086AF1" w:rsidP="00086AF1">
      <w:pPr>
        <w:spacing w:after="0" w:line="240" w:lineRule="auto"/>
        <w:ind w:right="43" w:firstLine="567"/>
        <w:jc w:val="center"/>
        <w:rPr>
          <w:rFonts w:ascii="Times New Roman" w:hAnsi="Times New Roman" w:cs="Times New Roman"/>
          <w:b/>
          <w:color w:val="000000"/>
          <w:sz w:val="24"/>
          <w:szCs w:val="24"/>
        </w:rPr>
      </w:pPr>
    </w:p>
    <w:p w:rsidR="00D60B61" w:rsidRPr="00FA3462" w:rsidRDefault="00D60B61" w:rsidP="00086AF1">
      <w:pPr>
        <w:spacing w:after="0" w:line="240" w:lineRule="auto"/>
        <w:ind w:right="43" w:firstLine="567"/>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Інтерактивні та</w:t>
      </w:r>
      <w:r w:rsidR="00086AF1" w:rsidRPr="00FA3462">
        <w:rPr>
          <w:rFonts w:ascii="Times New Roman" w:hAnsi="Times New Roman" w:cs="Times New Roman"/>
          <w:b/>
          <w:color w:val="000000"/>
          <w:sz w:val="24"/>
          <w:szCs w:val="24"/>
        </w:rPr>
        <w:t xml:space="preserve"> нові методи навчання</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Серед ключових нововведень у 2024/2025 н.р. слід відзначити систематичне застосування інтерактивних методів навчання. Викладачі активно впроваджували проблемно-пошукові завдання та методи case-studies. Наприклад, у Житомирському економіко-гуманітарному інституті під час вивчення дисциплін юридичного спрямування </w:t>
      </w:r>
      <w:r w:rsidR="00086AF1" w:rsidRPr="00FA3462">
        <w:rPr>
          <w:rFonts w:ascii="Times New Roman" w:hAnsi="Times New Roman" w:cs="Times New Roman"/>
          <w:color w:val="000000"/>
          <w:sz w:val="24"/>
          <w:szCs w:val="24"/>
        </w:rPr>
        <w:t>здобувачі освіти</w:t>
      </w:r>
      <w:r w:rsidRPr="00FA3462">
        <w:rPr>
          <w:rFonts w:ascii="Times New Roman" w:hAnsi="Times New Roman" w:cs="Times New Roman"/>
          <w:color w:val="000000"/>
          <w:sz w:val="24"/>
          <w:szCs w:val="24"/>
        </w:rPr>
        <w:t xml:space="preserve"> аналізували реальні судові рішення та пропонували альтернативні моделі правозастосування.</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Імітаційні ігри та рольові тренінги стали важливим елементом підготовки майбутніх психологів та соціальних працівників. У Вінницькому навчальному комплексі проводилися заняття з елементами консультування, де здобувачі освіти відпрацьовували навички роботи з клієнтами у змодельованих умовах.</w:t>
      </w:r>
    </w:p>
    <w:p w:rsidR="00D60B61" w:rsidRPr="00FA3462" w:rsidRDefault="00D60B61" w:rsidP="00E34C63">
      <w:pPr>
        <w:spacing w:after="0" w:line="240" w:lineRule="auto"/>
        <w:ind w:right="43"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У сфері туризму застосовувалися віртуальні екскурсії та інтерактивні карти Google Earth, що активно практикувалося у Луцькому інституті розвитку людини.</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Для здобувачів IT-спеціальностей у Білоцерківському інституті економіки та управління використовувалися віртуальні лабораторії та онлайн-підручники </w:t>
      </w:r>
      <w:r w:rsidR="00086AF1" w:rsidRPr="00FA3462">
        <w:rPr>
          <w:rFonts w:ascii="Times New Roman" w:hAnsi="Times New Roman" w:cs="Times New Roman"/>
          <w:color w:val="000000"/>
          <w:sz w:val="24"/>
          <w:szCs w:val="24"/>
        </w:rPr>
        <w:t>і</w:t>
      </w:r>
      <w:r w:rsidRPr="00FA3462">
        <w:rPr>
          <w:rFonts w:ascii="Times New Roman" w:hAnsi="Times New Roman" w:cs="Times New Roman"/>
          <w:color w:val="000000"/>
          <w:sz w:val="24"/>
          <w:szCs w:val="24"/>
        </w:rPr>
        <w:t xml:space="preserve">з програмування </w:t>
      </w:r>
      <w:r w:rsidR="00086AF1" w:rsidRPr="00FA3462">
        <w:rPr>
          <w:rFonts w:ascii="Times New Roman" w:hAnsi="Times New Roman" w:cs="Times New Roman"/>
          <w:color w:val="000000"/>
          <w:sz w:val="24"/>
          <w:szCs w:val="24"/>
        </w:rPr>
        <w:t xml:space="preserve">на </w:t>
      </w:r>
      <w:r w:rsidRPr="00FA3462">
        <w:rPr>
          <w:rFonts w:ascii="Times New Roman" w:hAnsi="Times New Roman" w:cs="Times New Roman"/>
          <w:color w:val="000000"/>
          <w:sz w:val="24"/>
          <w:szCs w:val="24"/>
        </w:rPr>
        <w:t>Python.</w:t>
      </w:r>
    </w:p>
    <w:p w:rsidR="00086AF1" w:rsidRPr="00FA3462" w:rsidRDefault="00086AF1" w:rsidP="00086AF1">
      <w:pPr>
        <w:spacing w:after="0" w:line="240" w:lineRule="auto"/>
        <w:ind w:right="43"/>
        <w:jc w:val="center"/>
        <w:rPr>
          <w:rFonts w:ascii="Times New Roman" w:hAnsi="Times New Roman" w:cs="Times New Roman"/>
          <w:b/>
          <w:color w:val="000000"/>
          <w:sz w:val="24"/>
          <w:szCs w:val="24"/>
        </w:rPr>
      </w:pPr>
    </w:p>
    <w:p w:rsidR="00D60B61" w:rsidRPr="00FA3462" w:rsidRDefault="00D60B61" w:rsidP="00086AF1">
      <w:pPr>
        <w:spacing w:after="0" w:line="240" w:lineRule="auto"/>
        <w:ind w:right="43"/>
        <w:jc w:val="center"/>
        <w:rPr>
          <w:rFonts w:ascii="Times New Roman" w:hAnsi="Times New Roman" w:cs="Times New Roman"/>
          <w:color w:val="000000"/>
          <w:sz w:val="24"/>
          <w:szCs w:val="24"/>
        </w:rPr>
      </w:pPr>
      <w:r w:rsidRPr="00FA3462">
        <w:rPr>
          <w:rFonts w:ascii="Times New Roman" w:hAnsi="Times New Roman" w:cs="Times New Roman"/>
          <w:b/>
          <w:color w:val="000000"/>
          <w:sz w:val="24"/>
          <w:szCs w:val="24"/>
        </w:rPr>
        <w:t>Інновації у практичній підготовці</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Практична складова підготовки фахівців була посилена завдяки бінарним заняттям, які проводили викладачі університету разом із фахівцями-практиками. У Києві та регіональних підрозділах </w:t>
      </w:r>
      <w:r w:rsidR="00086AF1" w:rsidRPr="00FA3462">
        <w:rPr>
          <w:rFonts w:ascii="Times New Roman" w:hAnsi="Times New Roman" w:cs="Times New Roman"/>
          <w:color w:val="000000"/>
          <w:sz w:val="24"/>
          <w:szCs w:val="24"/>
        </w:rPr>
        <w:t>здобувачі освіти</w:t>
      </w:r>
      <w:r w:rsidRPr="00FA3462">
        <w:rPr>
          <w:rFonts w:ascii="Times New Roman" w:hAnsi="Times New Roman" w:cs="Times New Roman"/>
          <w:color w:val="000000"/>
          <w:sz w:val="24"/>
          <w:szCs w:val="24"/>
        </w:rPr>
        <w:t xml:space="preserve"> юридичних спеціальностей брали участь у змодельованих судових засіданнях за участю адвокатів і суддів-практиків. У сфері фінансів у партнерстві з </w:t>
      </w:r>
      <w:r w:rsidRPr="00FA3462">
        <w:rPr>
          <w:rFonts w:ascii="Times New Roman" w:hAnsi="Times New Roman" w:cs="Times New Roman"/>
          <w:color w:val="000000"/>
          <w:sz w:val="24"/>
          <w:szCs w:val="24"/>
        </w:rPr>
        <w:lastRenderedPageBreak/>
        <w:t>банківськими установами («Кредобанк», «Перша страхова компанія») проводилися практичні заняття для майбутніх економістів.</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У сфері медицини та фармації у Білоцерківському фаховому коледжі здобувачі освіти працювали з навчально-виробничим обладнанням та проходили практику на базі аптечних закладів, що дозволяло ефективно поєднувати теоретичні знання </w:t>
      </w:r>
      <w:r w:rsidR="00086AF1" w:rsidRPr="00FA3462">
        <w:rPr>
          <w:rFonts w:ascii="Times New Roman" w:hAnsi="Times New Roman" w:cs="Times New Roman"/>
          <w:color w:val="000000"/>
          <w:sz w:val="24"/>
          <w:szCs w:val="24"/>
        </w:rPr>
        <w:t>і</w:t>
      </w:r>
      <w:r w:rsidRPr="00FA3462">
        <w:rPr>
          <w:rFonts w:ascii="Times New Roman" w:hAnsi="Times New Roman" w:cs="Times New Roman"/>
          <w:color w:val="000000"/>
          <w:sz w:val="24"/>
          <w:szCs w:val="24"/>
        </w:rPr>
        <w:t>з професійними навичками.</w:t>
      </w:r>
    </w:p>
    <w:p w:rsidR="00086AF1" w:rsidRPr="00FA3462" w:rsidRDefault="00086AF1" w:rsidP="00086AF1">
      <w:pPr>
        <w:spacing w:after="0" w:line="240" w:lineRule="auto"/>
        <w:ind w:right="43"/>
        <w:jc w:val="center"/>
        <w:rPr>
          <w:rFonts w:ascii="Times New Roman" w:hAnsi="Times New Roman" w:cs="Times New Roman"/>
          <w:b/>
          <w:color w:val="000000"/>
          <w:sz w:val="24"/>
          <w:szCs w:val="24"/>
        </w:rPr>
      </w:pPr>
    </w:p>
    <w:p w:rsidR="00D60B61" w:rsidRPr="00FA3462" w:rsidRDefault="00D60B61" w:rsidP="00086AF1">
      <w:pPr>
        <w:spacing w:after="0" w:line="240" w:lineRule="auto"/>
        <w:ind w:right="43"/>
        <w:jc w:val="center"/>
        <w:rPr>
          <w:rFonts w:ascii="Times New Roman" w:hAnsi="Times New Roman" w:cs="Times New Roman"/>
          <w:color w:val="000000"/>
          <w:sz w:val="24"/>
          <w:szCs w:val="24"/>
        </w:rPr>
      </w:pPr>
      <w:r w:rsidRPr="00FA3462">
        <w:rPr>
          <w:rFonts w:ascii="Times New Roman" w:hAnsi="Times New Roman" w:cs="Times New Roman"/>
          <w:b/>
          <w:color w:val="000000"/>
          <w:sz w:val="24"/>
          <w:szCs w:val="24"/>
        </w:rPr>
        <w:t>Розвиток цифрової освіти</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Цифровізація стала одним із головних напрямів інновацій. Усі підрозділи університету працювали з платформою Moodle, де розміщувалися навчальні матеріали, завдання, тести й електронні журнали.</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У Броварському коледжі активно поєднували Moodle із застосуванням Zoom та Google Meet, що дозволяло </w:t>
      </w:r>
      <w:r w:rsidR="00086AF1" w:rsidRPr="00FA3462">
        <w:rPr>
          <w:rFonts w:ascii="Times New Roman" w:hAnsi="Times New Roman" w:cs="Times New Roman"/>
          <w:color w:val="000000"/>
          <w:sz w:val="24"/>
          <w:szCs w:val="24"/>
        </w:rPr>
        <w:t>здобувачам освіти</w:t>
      </w:r>
      <w:r w:rsidRPr="00FA3462">
        <w:rPr>
          <w:rFonts w:ascii="Times New Roman" w:hAnsi="Times New Roman" w:cs="Times New Roman"/>
          <w:color w:val="000000"/>
          <w:sz w:val="24"/>
          <w:szCs w:val="24"/>
        </w:rPr>
        <w:t xml:space="preserve"> брати участь у заняттях навіть у разі відсутності фізичної можливості бути присутніми. У Дубенському </w:t>
      </w:r>
      <w:r w:rsidR="00086AF1" w:rsidRPr="00FA3462">
        <w:rPr>
          <w:rFonts w:ascii="Times New Roman" w:hAnsi="Times New Roman" w:cs="Times New Roman"/>
          <w:color w:val="000000"/>
          <w:sz w:val="24"/>
          <w:szCs w:val="24"/>
        </w:rPr>
        <w:t>Н</w:t>
      </w:r>
      <w:r w:rsidRPr="00FA3462">
        <w:rPr>
          <w:rFonts w:ascii="Times New Roman" w:hAnsi="Times New Roman" w:cs="Times New Roman"/>
          <w:color w:val="000000"/>
          <w:sz w:val="24"/>
          <w:szCs w:val="24"/>
        </w:rPr>
        <w:t>НК Moodle став центральною платформою, яка інтегрувала лекції, практичні завдання та форуми для комунікації.</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Викладачі створювали мультимедійні курси: у Житомирському інституті розробляли мета-курси з тестами та практичними завданнями, у Вінницькому </w:t>
      </w:r>
      <w:r w:rsidR="00086AF1" w:rsidRPr="00FA3462">
        <w:rPr>
          <w:rFonts w:ascii="Times New Roman" w:hAnsi="Times New Roman" w:cs="Times New Roman"/>
          <w:color w:val="000000"/>
          <w:sz w:val="24"/>
          <w:szCs w:val="24"/>
        </w:rPr>
        <w:t>Н</w:t>
      </w:r>
      <w:r w:rsidRPr="00FA3462">
        <w:rPr>
          <w:rFonts w:ascii="Times New Roman" w:hAnsi="Times New Roman" w:cs="Times New Roman"/>
          <w:color w:val="000000"/>
          <w:sz w:val="24"/>
          <w:szCs w:val="24"/>
        </w:rPr>
        <w:t xml:space="preserve">НК застосовували віртуальні лабораторії, а в Івано-Франківській філії записували відеолекції з можливістю повторного перегляду </w:t>
      </w:r>
      <w:r w:rsidR="00086AF1" w:rsidRPr="00FA3462">
        <w:rPr>
          <w:rFonts w:ascii="Times New Roman" w:hAnsi="Times New Roman" w:cs="Times New Roman"/>
          <w:color w:val="000000"/>
          <w:sz w:val="24"/>
          <w:szCs w:val="24"/>
        </w:rPr>
        <w:t>здобувачами освіти</w:t>
      </w:r>
      <w:r w:rsidRPr="00FA3462">
        <w:rPr>
          <w:rFonts w:ascii="Times New Roman" w:hAnsi="Times New Roman" w:cs="Times New Roman"/>
          <w:color w:val="000000"/>
          <w:sz w:val="24"/>
          <w:szCs w:val="24"/>
        </w:rPr>
        <w:t>.</w:t>
      </w:r>
    </w:p>
    <w:p w:rsidR="00086AF1" w:rsidRPr="00FA3462" w:rsidRDefault="00086AF1" w:rsidP="00086AF1">
      <w:pPr>
        <w:spacing w:after="0" w:line="240" w:lineRule="auto"/>
        <w:ind w:right="43"/>
        <w:jc w:val="center"/>
        <w:rPr>
          <w:rFonts w:ascii="Times New Roman" w:hAnsi="Times New Roman" w:cs="Times New Roman"/>
          <w:b/>
          <w:color w:val="000000"/>
          <w:sz w:val="24"/>
          <w:szCs w:val="24"/>
        </w:rPr>
      </w:pPr>
    </w:p>
    <w:p w:rsidR="00D60B61" w:rsidRPr="00FA3462" w:rsidRDefault="00D60B61" w:rsidP="00086AF1">
      <w:pPr>
        <w:spacing w:after="0" w:line="240" w:lineRule="auto"/>
        <w:ind w:right="43"/>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Інклюзивна освіта</w:t>
      </w:r>
      <w:r w:rsidR="00086AF1" w:rsidRPr="00FA3462">
        <w:rPr>
          <w:rFonts w:ascii="Times New Roman" w:hAnsi="Times New Roman" w:cs="Times New Roman"/>
          <w:b/>
          <w:color w:val="000000"/>
          <w:sz w:val="24"/>
          <w:szCs w:val="24"/>
        </w:rPr>
        <w:t xml:space="preserve"> та підтримка здобувачів освіти</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Інклюзивна освіта залишалася одним із ключових пріоритетів. Для здобувачів освіти з особливими освітніми потребами </w:t>
      </w:r>
      <w:r w:rsidR="00086AF1" w:rsidRPr="00FA3462">
        <w:rPr>
          <w:rFonts w:ascii="Times New Roman" w:hAnsi="Times New Roman" w:cs="Times New Roman"/>
          <w:color w:val="000000"/>
          <w:sz w:val="24"/>
          <w:szCs w:val="24"/>
        </w:rPr>
        <w:t>в у</w:t>
      </w:r>
      <w:r w:rsidRPr="00FA3462">
        <w:rPr>
          <w:rFonts w:ascii="Times New Roman" w:hAnsi="Times New Roman" w:cs="Times New Roman"/>
          <w:color w:val="000000"/>
          <w:sz w:val="24"/>
          <w:szCs w:val="24"/>
        </w:rPr>
        <w:t>сіх підрозділах університету складалися індивідуальні навчальні плани, застосовувалися адаптовані електронні курси.</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У Дубенському </w:t>
      </w:r>
      <w:r w:rsidR="00086AF1" w:rsidRPr="00FA3462">
        <w:rPr>
          <w:rFonts w:ascii="Times New Roman" w:hAnsi="Times New Roman" w:cs="Times New Roman"/>
          <w:color w:val="000000"/>
          <w:sz w:val="24"/>
          <w:szCs w:val="24"/>
        </w:rPr>
        <w:t>Н</w:t>
      </w:r>
      <w:r w:rsidRPr="00FA3462">
        <w:rPr>
          <w:rFonts w:ascii="Times New Roman" w:hAnsi="Times New Roman" w:cs="Times New Roman"/>
          <w:color w:val="000000"/>
          <w:sz w:val="24"/>
          <w:szCs w:val="24"/>
        </w:rPr>
        <w:t xml:space="preserve">НК активно співпрацювали з Центром психосоціальної підтримки, що </w:t>
      </w:r>
      <w:r w:rsidR="00086AF1" w:rsidRPr="00FA3462">
        <w:rPr>
          <w:rFonts w:ascii="Times New Roman" w:hAnsi="Times New Roman" w:cs="Times New Roman"/>
          <w:color w:val="000000"/>
          <w:sz w:val="24"/>
          <w:szCs w:val="24"/>
        </w:rPr>
        <w:t xml:space="preserve">забезпечував здобувачів освіти </w:t>
      </w:r>
      <w:r w:rsidRPr="00FA3462">
        <w:rPr>
          <w:rFonts w:ascii="Times New Roman" w:hAnsi="Times New Roman" w:cs="Times New Roman"/>
          <w:color w:val="000000"/>
          <w:sz w:val="24"/>
          <w:szCs w:val="24"/>
        </w:rPr>
        <w:t xml:space="preserve">з інвалідністю психологічною допомогою. У Вінницькому </w:t>
      </w:r>
      <w:r w:rsidR="00086AF1" w:rsidRPr="00FA3462">
        <w:rPr>
          <w:rFonts w:ascii="Times New Roman" w:hAnsi="Times New Roman" w:cs="Times New Roman"/>
          <w:color w:val="000000"/>
          <w:sz w:val="24"/>
          <w:szCs w:val="24"/>
        </w:rPr>
        <w:t>Н</w:t>
      </w:r>
      <w:r w:rsidRPr="00FA3462">
        <w:rPr>
          <w:rFonts w:ascii="Times New Roman" w:hAnsi="Times New Roman" w:cs="Times New Roman"/>
          <w:color w:val="000000"/>
          <w:sz w:val="24"/>
          <w:szCs w:val="24"/>
        </w:rPr>
        <w:t xml:space="preserve">НК практичні заняття для таких здобувачів освіти організовувалися </w:t>
      </w:r>
      <w:r w:rsidR="00086AF1" w:rsidRPr="00FA3462">
        <w:rPr>
          <w:rFonts w:ascii="Times New Roman" w:hAnsi="Times New Roman" w:cs="Times New Roman"/>
          <w:color w:val="000000"/>
          <w:sz w:val="24"/>
          <w:szCs w:val="24"/>
        </w:rPr>
        <w:t>в</w:t>
      </w:r>
      <w:r w:rsidRPr="00FA3462">
        <w:rPr>
          <w:rFonts w:ascii="Times New Roman" w:hAnsi="Times New Roman" w:cs="Times New Roman"/>
          <w:color w:val="000000"/>
          <w:sz w:val="24"/>
          <w:szCs w:val="24"/>
        </w:rPr>
        <w:t xml:space="preserve"> партнерському реабілітаційному центрі. В Івано-Франківській філії проводилися тренінги </w:t>
      </w:r>
      <w:r w:rsidR="00086AF1" w:rsidRPr="00FA3462">
        <w:rPr>
          <w:rFonts w:ascii="Times New Roman" w:hAnsi="Times New Roman" w:cs="Times New Roman"/>
          <w:color w:val="000000"/>
          <w:sz w:val="24"/>
          <w:szCs w:val="24"/>
        </w:rPr>
        <w:t>і</w:t>
      </w:r>
      <w:r w:rsidRPr="00FA3462">
        <w:rPr>
          <w:rFonts w:ascii="Times New Roman" w:hAnsi="Times New Roman" w:cs="Times New Roman"/>
          <w:color w:val="000000"/>
          <w:sz w:val="24"/>
          <w:szCs w:val="24"/>
        </w:rPr>
        <w:t>з психологічної підтримки в умовах воєнного стану, а також адаптаційні програми для першокурсників.</w:t>
      </w:r>
    </w:p>
    <w:p w:rsidR="00086AF1" w:rsidRPr="00FA3462" w:rsidRDefault="00086AF1" w:rsidP="00086AF1">
      <w:pPr>
        <w:spacing w:after="0" w:line="240" w:lineRule="auto"/>
        <w:ind w:right="43"/>
        <w:jc w:val="center"/>
        <w:rPr>
          <w:rFonts w:ascii="Times New Roman" w:hAnsi="Times New Roman" w:cs="Times New Roman"/>
          <w:b/>
          <w:color w:val="000000"/>
          <w:sz w:val="24"/>
          <w:szCs w:val="24"/>
        </w:rPr>
      </w:pPr>
    </w:p>
    <w:p w:rsidR="00D60B61" w:rsidRPr="00FA3462" w:rsidRDefault="00D60B61" w:rsidP="00086AF1">
      <w:pPr>
        <w:spacing w:after="0" w:line="240" w:lineRule="auto"/>
        <w:ind w:right="43"/>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Академіч</w:t>
      </w:r>
      <w:r w:rsidR="00086AF1" w:rsidRPr="00FA3462">
        <w:rPr>
          <w:rFonts w:ascii="Times New Roman" w:hAnsi="Times New Roman" w:cs="Times New Roman"/>
          <w:b/>
          <w:color w:val="000000"/>
          <w:sz w:val="24"/>
          <w:szCs w:val="24"/>
        </w:rPr>
        <w:t>на мобільність і наукова робота</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У Миколаївському ННК </w:t>
      </w:r>
      <w:r w:rsidR="00086AF1" w:rsidRPr="00FA3462">
        <w:rPr>
          <w:rFonts w:ascii="Times New Roman" w:hAnsi="Times New Roman" w:cs="Times New Roman"/>
          <w:color w:val="000000"/>
          <w:sz w:val="24"/>
          <w:szCs w:val="24"/>
        </w:rPr>
        <w:t>здобувачі освіти</w:t>
      </w:r>
      <w:r w:rsidRPr="00FA3462">
        <w:rPr>
          <w:rFonts w:ascii="Times New Roman" w:hAnsi="Times New Roman" w:cs="Times New Roman"/>
          <w:color w:val="000000"/>
          <w:sz w:val="24"/>
          <w:szCs w:val="24"/>
        </w:rPr>
        <w:t xml:space="preserve"> після проходження практики готували наукові статті та збірники, які публікувал</w:t>
      </w:r>
      <w:r w:rsidR="00086AF1" w:rsidRPr="00FA3462">
        <w:rPr>
          <w:rFonts w:ascii="Times New Roman" w:hAnsi="Times New Roman" w:cs="Times New Roman"/>
          <w:color w:val="000000"/>
          <w:sz w:val="24"/>
          <w:szCs w:val="24"/>
        </w:rPr>
        <w:t>ися на сайті закладу. Крім того</w:t>
      </w:r>
      <w:r w:rsidRPr="00FA3462">
        <w:rPr>
          <w:rFonts w:ascii="Times New Roman" w:hAnsi="Times New Roman" w:cs="Times New Roman"/>
          <w:color w:val="000000"/>
          <w:sz w:val="24"/>
          <w:szCs w:val="24"/>
        </w:rPr>
        <w:t xml:space="preserve"> </w:t>
      </w:r>
      <w:r w:rsidR="00086AF1" w:rsidRPr="00FA3462">
        <w:rPr>
          <w:rFonts w:ascii="Times New Roman" w:hAnsi="Times New Roman" w:cs="Times New Roman"/>
          <w:color w:val="000000"/>
          <w:sz w:val="24"/>
          <w:szCs w:val="24"/>
        </w:rPr>
        <w:t>вони</w:t>
      </w:r>
      <w:r w:rsidRPr="00FA3462">
        <w:rPr>
          <w:rFonts w:ascii="Times New Roman" w:hAnsi="Times New Roman" w:cs="Times New Roman"/>
          <w:color w:val="000000"/>
          <w:sz w:val="24"/>
          <w:szCs w:val="24"/>
        </w:rPr>
        <w:t xml:space="preserve"> мали можливість проходити додаткові онлайн-курси на платформах Coursera, Prometheus, EdEra, що сприяло формуванню індивідуальної освітньої траєкторії.</w:t>
      </w:r>
    </w:p>
    <w:p w:rsidR="00086AF1" w:rsidRPr="00FA3462" w:rsidRDefault="00086AF1" w:rsidP="00086AF1">
      <w:pPr>
        <w:spacing w:after="0" w:line="240" w:lineRule="auto"/>
        <w:ind w:right="43"/>
        <w:jc w:val="center"/>
        <w:rPr>
          <w:rFonts w:ascii="Times New Roman" w:hAnsi="Times New Roman" w:cs="Times New Roman"/>
          <w:b/>
          <w:color w:val="000000"/>
          <w:sz w:val="24"/>
          <w:szCs w:val="24"/>
        </w:rPr>
      </w:pPr>
    </w:p>
    <w:p w:rsidR="00D60B61" w:rsidRPr="00FA3462" w:rsidRDefault="00086AF1" w:rsidP="00086AF1">
      <w:pPr>
        <w:spacing w:after="0" w:line="240" w:lineRule="auto"/>
        <w:ind w:right="43"/>
        <w:jc w:val="center"/>
        <w:rPr>
          <w:rFonts w:ascii="Times New Roman" w:hAnsi="Times New Roman" w:cs="Times New Roman"/>
          <w:b/>
          <w:color w:val="000000"/>
          <w:sz w:val="24"/>
          <w:szCs w:val="24"/>
        </w:rPr>
      </w:pPr>
      <w:r w:rsidRPr="00FA3462">
        <w:rPr>
          <w:rFonts w:ascii="Times New Roman" w:hAnsi="Times New Roman" w:cs="Times New Roman"/>
          <w:b/>
          <w:color w:val="000000"/>
          <w:sz w:val="24"/>
          <w:szCs w:val="24"/>
        </w:rPr>
        <w:t>Система заохочення викладачів</w:t>
      </w:r>
    </w:p>
    <w:p w:rsidR="00D60B61" w:rsidRPr="00FA3462" w:rsidRDefault="00D60B61" w:rsidP="00E34C63">
      <w:pPr>
        <w:spacing w:after="0" w:line="240" w:lineRule="auto"/>
        <w:ind w:right="43"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 xml:space="preserve">Для стимулювання інноваційної діяльності у 2024/2025 н.р. продовжувалося щорічне рейтингове оцінювання викладачів. За результатами рейтингу передбачалося преміювання науково-педагогічних працівників, що мотивувало їх до використання сучасних методик </w:t>
      </w:r>
      <w:r w:rsidR="00086AF1" w:rsidRPr="00FA3462">
        <w:rPr>
          <w:rFonts w:ascii="Times New Roman" w:hAnsi="Times New Roman" w:cs="Times New Roman"/>
          <w:color w:val="000000"/>
          <w:sz w:val="24"/>
          <w:szCs w:val="24"/>
        </w:rPr>
        <w:t>і</w:t>
      </w:r>
      <w:r w:rsidRPr="00FA3462">
        <w:rPr>
          <w:rFonts w:ascii="Times New Roman" w:hAnsi="Times New Roman" w:cs="Times New Roman"/>
          <w:color w:val="000000"/>
          <w:sz w:val="24"/>
          <w:szCs w:val="24"/>
        </w:rPr>
        <w:t xml:space="preserve"> створення авторських курсів.</w:t>
      </w:r>
    </w:p>
    <w:p w:rsidR="00D60B61" w:rsidRPr="00FA3462" w:rsidRDefault="00D60B61" w:rsidP="00E34C63">
      <w:pPr>
        <w:spacing w:after="0" w:line="240" w:lineRule="auto"/>
        <w:ind w:right="43"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Отже, у 2024/2025 навчальному році університет демонстрував системний підхід до впровадження інновацій. Завдяки досвіду окремих підрозділів удалося поєднати сучасні освітні технології з інклюзивними практиками, що забезпечило високу якість підготовки здобувачів освіти та створило передумови для подальшого розвитку.</w:t>
      </w:r>
    </w:p>
    <w:p w:rsidR="002E5696" w:rsidRPr="00FA3462" w:rsidRDefault="002E5696" w:rsidP="00E34C63">
      <w:pPr>
        <w:spacing w:after="0" w:line="240" w:lineRule="auto"/>
        <w:ind w:firstLine="567"/>
        <w:jc w:val="both"/>
        <w:rPr>
          <w:rFonts w:ascii="Times New Roman" w:hAnsi="Times New Roman" w:cs="Times New Roman"/>
          <w:b/>
          <w:sz w:val="24"/>
          <w:szCs w:val="24"/>
        </w:rPr>
      </w:pPr>
    </w:p>
    <w:p w:rsidR="002E5696" w:rsidRPr="00FA3462" w:rsidRDefault="002E5696"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1.2.2. Стан впровадження мережевої форми навчання.</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У 2024/2025 навчальному році університет продовжив активну роботу з упровадження мережевої форми навчання, яка набула особливого значення в умовах воєнного стану, потреби гнучкої організації освітнього процесу та забезпечення рівного доступу до знань для </w:t>
      </w:r>
      <w:r w:rsidR="00470AD1"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з різних регіонів України.</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Мережева форма навчання передбачає можливість здобувачів освіти опановувати частину навчальних дисциплін у різних струк</w:t>
      </w:r>
      <w:r w:rsidR="00470AD1" w:rsidRPr="00FA3462">
        <w:rPr>
          <w:rFonts w:ascii="Times New Roman" w:eastAsia="Times New Roman" w:hAnsi="Times New Roman" w:cs="Times New Roman"/>
          <w:sz w:val="24"/>
          <w:szCs w:val="24"/>
          <w:lang w:eastAsia="uk-UA"/>
        </w:rPr>
        <w:t>турних підрозділах університету</w:t>
      </w:r>
      <w:r w:rsidRPr="00FA3462">
        <w:rPr>
          <w:rFonts w:ascii="Times New Roman" w:eastAsia="Times New Roman" w:hAnsi="Times New Roman" w:cs="Times New Roman"/>
          <w:sz w:val="24"/>
          <w:szCs w:val="24"/>
          <w:lang w:eastAsia="uk-UA"/>
        </w:rPr>
        <w:t xml:space="preserve"> з </w:t>
      </w:r>
      <w:r w:rsidRPr="00FA3462">
        <w:rPr>
          <w:rFonts w:ascii="Times New Roman" w:eastAsia="Times New Roman" w:hAnsi="Times New Roman" w:cs="Times New Roman"/>
          <w:sz w:val="24"/>
          <w:szCs w:val="24"/>
          <w:lang w:eastAsia="uk-UA"/>
        </w:rPr>
        <w:lastRenderedPageBreak/>
        <w:t xml:space="preserve">використанням ресурсів партнерських інституцій та коледжів. Це дозволяє ефективно розподіляти педагогічні ресурси, зменшувати дублювання дисциплін і водночас забезпечувати </w:t>
      </w:r>
      <w:r w:rsidR="00AE3EBF" w:rsidRPr="00FA3462">
        <w:rPr>
          <w:rFonts w:ascii="Times New Roman" w:eastAsia="Times New Roman" w:hAnsi="Times New Roman" w:cs="Times New Roman"/>
          <w:sz w:val="24"/>
          <w:szCs w:val="24"/>
          <w:lang w:eastAsia="uk-UA"/>
        </w:rPr>
        <w:t xml:space="preserve">здобувачам освіти </w:t>
      </w:r>
      <w:r w:rsidRPr="00FA3462">
        <w:rPr>
          <w:rFonts w:ascii="Times New Roman" w:eastAsia="Times New Roman" w:hAnsi="Times New Roman" w:cs="Times New Roman"/>
          <w:sz w:val="24"/>
          <w:szCs w:val="24"/>
          <w:lang w:eastAsia="uk-UA"/>
        </w:rPr>
        <w:t>доступ до найкращих викладачів та навчально-методичного забезпечення.</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У 2024/2025 н.р. мережева форма навчання застосовувалася для спеціальностей </w:t>
      </w:r>
      <w:r w:rsidRPr="00FA3462">
        <w:rPr>
          <w:rFonts w:ascii="Times New Roman" w:eastAsia="Times New Roman" w:hAnsi="Times New Roman" w:cs="Times New Roman"/>
          <w:bCs/>
          <w:sz w:val="24"/>
          <w:szCs w:val="24"/>
          <w:lang w:eastAsia="uk-UA"/>
        </w:rPr>
        <w:t>«Харчові технології»</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Cs/>
          <w:sz w:val="24"/>
          <w:szCs w:val="24"/>
          <w:lang w:eastAsia="uk-UA"/>
        </w:rPr>
        <w:t>«Хімічні технології та інженерія»</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Cs/>
          <w:sz w:val="24"/>
          <w:szCs w:val="24"/>
          <w:lang w:eastAsia="uk-UA"/>
        </w:rPr>
        <w:t>«Фармація, промислова фармація»</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Cs/>
          <w:sz w:val="24"/>
          <w:szCs w:val="24"/>
          <w:lang w:eastAsia="uk-UA"/>
        </w:rPr>
        <w:t>«Право»</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Cs/>
          <w:sz w:val="24"/>
          <w:szCs w:val="24"/>
          <w:lang w:eastAsia="uk-UA"/>
        </w:rPr>
        <w:t>«Соціальна робота»</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Cs/>
          <w:sz w:val="24"/>
          <w:szCs w:val="24"/>
          <w:lang w:eastAsia="uk-UA"/>
        </w:rPr>
        <w:t>«Комп’ютерна інженерія»</w:t>
      </w:r>
      <w:r w:rsidRPr="00FA3462">
        <w:rPr>
          <w:rFonts w:ascii="Times New Roman" w:eastAsia="Times New Roman" w:hAnsi="Times New Roman" w:cs="Times New Roman"/>
          <w:sz w:val="24"/>
          <w:szCs w:val="24"/>
          <w:lang w:eastAsia="uk-UA"/>
        </w:rPr>
        <w:t xml:space="preserve"> та інших.</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Завдяки цьому понад </w:t>
      </w:r>
      <w:r w:rsidRPr="00FA3462">
        <w:rPr>
          <w:rFonts w:ascii="Times New Roman" w:eastAsia="Times New Roman" w:hAnsi="Times New Roman" w:cs="Times New Roman"/>
          <w:bCs/>
          <w:sz w:val="24"/>
          <w:szCs w:val="24"/>
          <w:lang w:eastAsia="uk-UA"/>
        </w:rPr>
        <w:t xml:space="preserve">400 </w:t>
      </w:r>
      <w:r w:rsidR="00AE3EBF"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мали можливість відвідувати лекції, семінари </w:t>
      </w:r>
      <w:r w:rsidR="00AE3EBF" w:rsidRPr="00FA3462">
        <w:rPr>
          <w:rFonts w:ascii="Times New Roman" w:eastAsia="Times New Roman" w:hAnsi="Times New Roman" w:cs="Times New Roman"/>
          <w:sz w:val="24"/>
          <w:szCs w:val="24"/>
          <w:lang w:eastAsia="uk-UA"/>
        </w:rPr>
        <w:t>і</w:t>
      </w:r>
      <w:r w:rsidRPr="00FA3462">
        <w:rPr>
          <w:rFonts w:ascii="Times New Roman" w:eastAsia="Times New Roman" w:hAnsi="Times New Roman" w:cs="Times New Roman"/>
          <w:sz w:val="24"/>
          <w:szCs w:val="24"/>
          <w:lang w:eastAsia="uk-UA"/>
        </w:rPr>
        <w:t xml:space="preserve"> практичні заняття викладачів </w:t>
      </w:r>
      <w:r w:rsidR="00AE3EBF" w:rsidRPr="00FA3462">
        <w:rPr>
          <w:rFonts w:ascii="Times New Roman" w:eastAsia="Times New Roman" w:hAnsi="Times New Roman" w:cs="Times New Roman"/>
          <w:sz w:val="24"/>
          <w:szCs w:val="24"/>
          <w:lang w:eastAsia="uk-UA"/>
        </w:rPr>
        <w:t>і</w:t>
      </w:r>
      <w:r w:rsidRPr="00FA3462">
        <w:rPr>
          <w:rFonts w:ascii="Times New Roman" w:eastAsia="Times New Roman" w:hAnsi="Times New Roman" w:cs="Times New Roman"/>
          <w:sz w:val="24"/>
          <w:szCs w:val="24"/>
          <w:lang w:eastAsia="uk-UA"/>
        </w:rPr>
        <w:t>з різних підрозділів, незалежно від місця їхнього навчання. Це стало вагомим інструментом інтеграції університету як єдиної освітньої мережі, що функціонує навіть у складних умовах воєнного часу.</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Cs/>
          <w:sz w:val="24"/>
          <w:szCs w:val="24"/>
          <w:lang w:eastAsia="uk-UA"/>
        </w:rPr>
        <w:t>Наприклад</w:t>
      </w:r>
      <w:r w:rsidR="00AE3EBF" w:rsidRPr="00FA3462">
        <w:rPr>
          <w:rFonts w:ascii="Times New Roman" w:eastAsia="Times New Roman" w:hAnsi="Times New Roman" w:cs="Times New Roman"/>
          <w:bCs/>
          <w:sz w:val="24"/>
          <w:szCs w:val="24"/>
          <w:lang w:eastAsia="uk-UA"/>
        </w:rPr>
        <w:t>,</w:t>
      </w:r>
      <w:r w:rsidRPr="00FA3462">
        <w:rPr>
          <w:rFonts w:ascii="Times New Roman" w:eastAsia="Times New Roman" w:hAnsi="Times New Roman" w:cs="Times New Roman"/>
          <w:bCs/>
          <w:sz w:val="24"/>
          <w:szCs w:val="24"/>
          <w:lang w:eastAsia="uk-UA"/>
        </w:rPr>
        <w:t xml:space="preserve"> Дубенський навчальний комплекс</w:t>
      </w:r>
      <w:r w:rsidRPr="00FA3462">
        <w:rPr>
          <w:rFonts w:ascii="Times New Roman" w:eastAsia="Times New Roman" w:hAnsi="Times New Roman" w:cs="Times New Roman"/>
          <w:sz w:val="24"/>
          <w:szCs w:val="24"/>
          <w:lang w:eastAsia="uk-UA"/>
        </w:rPr>
        <w:t xml:space="preserve"> активно реалізовував мережеву форму для </w:t>
      </w:r>
      <w:r w:rsidR="00AE3EBF"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спеціальностей «Фармація» та «Хімічні технології». Завдяки дистанційному підключенню до курсів базової структури </w:t>
      </w:r>
      <w:r w:rsidR="00AE3EBF" w:rsidRPr="00FA3462">
        <w:rPr>
          <w:rFonts w:ascii="Times New Roman" w:eastAsia="Times New Roman" w:hAnsi="Times New Roman" w:cs="Times New Roman"/>
          <w:sz w:val="24"/>
          <w:szCs w:val="24"/>
          <w:lang w:eastAsia="uk-UA"/>
        </w:rPr>
        <w:t>здобувачі освіти</w:t>
      </w:r>
      <w:r w:rsidRPr="00FA3462">
        <w:rPr>
          <w:rFonts w:ascii="Times New Roman" w:eastAsia="Times New Roman" w:hAnsi="Times New Roman" w:cs="Times New Roman"/>
          <w:sz w:val="24"/>
          <w:szCs w:val="24"/>
          <w:lang w:eastAsia="uk-UA"/>
        </w:rPr>
        <w:t xml:space="preserve"> отримували доступ до лекцій провідних викладачів. У Дубно також організовувалися практичні заняття на базі місцевих аптек і лабораторій.</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Cs/>
          <w:sz w:val="24"/>
          <w:szCs w:val="24"/>
          <w:lang w:eastAsia="uk-UA"/>
        </w:rPr>
        <w:t>Вінницький навчальний комплекс</w:t>
      </w:r>
      <w:r w:rsidRPr="00FA3462">
        <w:rPr>
          <w:rFonts w:ascii="Times New Roman" w:eastAsia="Times New Roman" w:hAnsi="Times New Roman" w:cs="Times New Roman"/>
          <w:sz w:val="24"/>
          <w:szCs w:val="24"/>
          <w:lang w:eastAsia="uk-UA"/>
        </w:rPr>
        <w:t xml:space="preserve"> забезпечував мережеве навчання </w:t>
      </w:r>
      <w:r w:rsidR="00AE3EBF"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спеціальностей «Соціальна робота» та «Психологія». Лекційна частина дисциплін проводилася спільно з базовою структурою в Києві, а практичні заняття – на базі партнерського реабілітаційного центру у Вінниці.</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Cs/>
          <w:sz w:val="24"/>
          <w:szCs w:val="24"/>
          <w:lang w:eastAsia="uk-UA"/>
        </w:rPr>
        <w:t>Білоцерківський інститут економіки та управління</w:t>
      </w:r>
      <w:r w:rsidRPr="00FA3462">
        <w:rPr>
          <w:rFonts w:ascii="Times New Roman" w:eastAsia="Times New Roman" w:hAnsi="Times New Roman" w:cs="Times New Roman"/>
          <w:sz w:val="24"/>
          <w:szCs w:val="24"/>
          <w:lang w:eastAsia="uk-UA"/>
        </w:rPr>
        <w:t xml:space="preserve"> спільно з коледжами організовував вивчення окремих економічних дисциплін у мережевій формі, що дало змогу </w:t>
      </w:r>
      <w:r w:rsidR="00AE3EBF" w:rsidRPr="00FA3462">
        <w:rPr>
          <w:rFonts w:ascii="Times New Roman" w:eastAsia="Times New Roman" w:hAnsi="Times New Roman" w:cs="Times New Roman"/>
          <w:sz w:val="24"/>
          <w:szCs w:val="24"/>
          <w:lang w:eastAsia="uk-UA"/>
        </w:rPr>
        <w:t>здобувачам освіти</w:t>
      </w:r>
      <w:r w:rsidRPr="00FA3462">
        <w:rPr>
          <w:rFonts w:ascii="Times New Roman" w:eastAsia="Times New Roman" w:hAnsi="Times New Roman" w:cs="Times New Roman"/>
          <w:sz w:val="24"/>
          <w:szCs w:val="24"/>
          <w:lang w:eastAsia="uk-UA"/>
        </w:rPr>
        <w:t xml:space="preserve"> обмінюватися досвідом і знайомитися з різними підходами до викладання.</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Cs/>
          <w:sz w:val="24"/>
          <w:szCs w:val="24"/>
          <w:lang w:eastAsia="uk-UA"/>
        </w:rPr>
        <w:t>Броварський коледж</w:t>
      </w:r>
      <w:r w:rsidRPr="00FA3462">
        <w:rPr>
          <w:rFonts w:ascii="Times New Roman" w:eastAsia="Times New Roman" w:hAnsi="Times New Roman" w:cs="Times New Roman"/>
          <w:sz w:val="24"/>
          <w:szCs w:val="24"/>
          <w:lang w:eastAsia="uk-UA"/>
        </w:rPr>
        <w:t xml:space="preserve"> впроваджував мережеву форму для спеціальностей «Право» та «Фінанси, банківська справа</w:t>
      </w:r>
      <w:r w:rsidR="00AE3EBF" w:rsidRPr="00FA3462">
        <w:rPr>
          <w:rFonts w:ascii="Times New Roman" w:eastAsia="Times New Roman" w:hAnsi="Times New Roman" w:cs="Times New Roman"/>
          <w:sz w:val="24"/>
          <w:szCs w:val="24"/>
          <w:lang w:eastAsia="uk-UA"/>
        </w:rPr>
        <w:t>,</w:t>
      </w:r>
      <w:r w:rsidRPr="00FA3462">
        <w:rPr>
          <w:rFonts w:ascii="Times New Roman" w:eastAsia="Times New Roman" w:hAnsi="Times New Roman" w:cs="Times New Roman"/>
          <w:sz w:val="24"/>
          <w:szCs w:val="24"/>
          <w:lang w:eastAsia="uk-UA"/>
        </w:rPr>
        <w:t xml:space="preserve"> </w:t>
      </w:r>
      <w:r w:rsidR="00AE3EBF" w:rsidRPr="00FA3462">
        <w:rPr>
          <w:rFonts w:ascii="Times New Roman" w:eastAsia="Times New Roman" w:hAnsi="Times New Roman" w:cs="Times New Roman"/>
          <w:sz w:val="24"/>
          <w:szCs w:val="24"/>
          <w:lang w:eastAsia="uk-UA"/>
        </w:rPr>
        <w:t xml:space="preserve">страхування </w:t>
      </w:r>
      <w:r w:rsidRPr="00FA3462">
        <w:rPr>
          <w:rFonts w:ascii="Times New Roman" w:eastAsia="Times New Roman" w:hAnsi="Times New Roman" w:cs="Times New Roman"/>
          <w:sz w:val="24"/>
          <w:szCs w:val="24"/>
          <w:lang w:eastAsia="uk-UA"/>
        </w:rPr>
        <w:t>та</w:t>
      </w:r>
      <w:r w:rsidR="00AE3EBF" w:rsidRPr="00FA3462">
        <w:rPr>
          <w:rFonts w:ascii="Times New Roman" w:eastAsia="Times New Roman" w:hAnsi="Times New Roman" w:cs="Times New Roman"/>
          <w:sz w:val="24"/>
          <w:szCs w:val="24"/>
          <w:lang w:eastAsia="uk-UA"/>
        </w:rPr>
        <w:t xml:space="preserve"> фондовий ринок</w:t>
      </w:r>
      <w:r w:rsidRPr="00FA3462">
        <w:rPr>
          <w:rFonts w:ascii="Times New Roman" w:eastAsia="Times New Roman" w:hAnsi="Times New Roman" w:cs="Times New Roman"/>
          <w:sz w:val="24"/>
          <w:szCs w:val="24"/>
          <w:lang w:eastAsia="uk-UA"/>
        </w:rPr>
        <w:t xml:space="preserve">». Викладачі університету читали онлайн-лекції, тоді як практичні заняття </w:t>
      </w:r>
      <w:r w:rsidR="00AE3EBF" w:rsidRPr="00FA3462">
        <w:rPr>
          <w:rFonts w:ascii="Times New Roman" w:eastAsia="Times New Roman" w:hAnsi="Times New Roman" w:cs="Times New Roman"/>
          <w:sz w:val="24"/>
          <w:szCs w:val="24"/>
          <w:lang w:eastAsia="uk-UA"/>
        </w:rPr>
        <w:t>здобувачі освіти</w:t>
      </w:r>
      <w:r w:rsidRPr="00FA3462">
        <w:rPr>
          <w:rFonts w:ascii="Times New Roman" w:eastAsia="Times New Roman" w:hAnsi="Times New Roman" w:cs="Times New Roman"/>
          <w:sz w:val="24"/>
          <w:szCs w:val="24"/>
          <w:lang w:eastAsia="uk-UA"/>
        </w:rPr>
        <w:t xml:space="preserve"> проходили на базі місцевих підприємств.</w:t>
      </w:r>
    </w:p>
    <w:p w:rsidR="00D60B61" w:rsidRPr="00FA3462" w:rsidRDefault="00D60B61" w:rsidP="00470AD1">
      <w:pPr>
        <w:spacing w:after="0" w:line="240" w:lineRule="auto"/>
        <w:ind w:firstLine="567"/>
        <w:jc w:val="both"/>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Впровадження мережевої форми навчання забезпечило низку переваг:</w:t>
      </w:r>
    </w:p>
    <w:p w:rsidR="00D60B61" w:rsidRPr="00FA3462" w:rsidRDefault="00D60B61" w:rsidP="00E54B38">
      <w:pPr>
        <w:pStyle w:val="a4"/>
        <w:numPr>
          <w:ilvl w:val="0"/>
          <w:numId w:val="35"/>
        </w:numPr>
        <w:tabs>
          <w:tab w:val="left" w:pos="851"/>
        </w:tabs>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sz w:val="24"/>
          <w:szCs w:val="24"/>
          <w:lang w:eastAsia="uk-UA"/>
        </w:rPr>
        <w:t>Гнучкість</w:t>
      </w:r>
      <w:r w:rsidRPr="00FA3462">
        <w:rPr>
          <w:rFonts w:ascii="Times New Roman" w:eastAsia="Times New Roman" w:hAnsi="Times New Roman" w:cs="Times New Roman"/>
          <w:sz w:val="24"/>
          <w:szCs w:val="24"/>
          <w:lang w:eastAsia="uk-UA"/>
        </w:rPr>
        <w:t xml:space="preserve"> – </w:t>
      </w:r>
      <w:r w:rsidR="00AE3EBF" w:rsidRPr="00FA3462">
        <w:rPr>
          <w:rFonts w:ascii="Times New Roman" w:eastAsia="Times New Roman" w:hAnsi="Times New Roman" w:cs="Times New Roman"/>
          <w:sz w:val="24"/>
          <w:szCs w:val="24"/>
          <w:lang w:eastAsia="uk-UA"/>
        </w:rPr>
        <w:t>здобувачі освіти</w:t>
      </w:r>
      <w:r w:rsidRPr="00FA3462">
        <w:rPr>
          <w:rFonts w:ascii="Times New Roman" w:eastAsia="Times New Roman" w:hAnsi="Times New Roman" w:cs="Times New Roman"/>
          <w:sz w:val="24"/>
          <w:szCs w:val="24"/>
          <w:lang w:eastAsia="uk-UA"/>
        </w:rPr>
        <w:t xml:space="preserve"> могли продовжувати навчання навіть у випадках переміщення або тимчасової евакуації.</w:t>
      </w:r>
    </w:p>
    <w:p w:rsidR="00D60B61" w:rsidRPr="00FA3462" w:rsidRDefault="00D60B61" w:rsidP="00E54B38">
      <w:pPr>
        <w:pStyle w:val="a4"/>
        <w:numPr>
          <w:ilvl w:val="0"/>
          <w:numId w:val="35"/>
        </w:numPr>
        <w:tabs>
          <w:tab w:val="left" w:pos="851"/>
        </w:tabs>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sz w:val="24"/>
          <w:szCs w:val="24"/>
          <w:lang w:eastAsia="uk-UA"/>
        </w:rPr>
        <w:t>Оптимізація ресурсів</w:t>
      </w:r>
      <w:r w:rsidRPr="00FA3462">
        <w:rPr>
          <w:rFonts w:ascii="Times New Roman" w:eastAsia="Times New Roman" w:hAnsi="Times New Roman" w:cs="Times New Roman"/>
          <w:sz w:val="24"/>
          <w:szCs w:val="24"/>
          <w:lang w:eastAsia="uk-UA"/>
        </w:rPr>
        <w:t xml:space="preserve"> – дисципліни викладалися викладачами з найбільшим досвідом, що знижувало дублювання навантаження.</w:t>
      </w:r>
    </w:p>
    <w:p w:rsidR="00D60B61" w:rsidRPr="00FA3462" w:rsidRDefault="00D60B61" w:rsidP="00E54B38">
      <w:pPr>
        <w:pStyle w:val="a4"/>
        <w:numPr>
          <w:ilvl w:val="0"/>
          <w:numId w:val="35"/>
        </w:numPr>
        <w:tabs>
          <w:tab w:val="left" w:pos="851"/>
        </w:tabs>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sz w:val="24"/>
          <w:szCs w:val="24"/>
          <w:lang w:eastAsia="uk-UA"/>
        </w:rPr>
        <w:t>Підвищення якості навчання</w:t>
      </w:r>
      <w:r w:rsidRPr="00FA3462">
        <w:rPr>
          <w:rFonts w:ascii="Times New Roman" w:eastAsia="Times New Roman" w:hAnsi="Times New Roman" w:cs="Times New Roman"/>
          <w:sz w:val="24"/>
          <w:szCs w:val="24"/>
          <w:lang w:eastAsia="uk-UA"/>
        </w:rPr>
        <w:t xml:space="preserve"> – здобувачі освіти отримували доступ до більшої кількості навчальних матеріалів та сучасних освітніх технологій.</w:t>
      </w:r>
    </w:p>
    <w:p w:rsidR="00D60B61" w:rsidRPr="00FA3462" w:rsidRDefault="00D60B61" w:rsidP="00E54B38">
      <w:pPr>
        <w:pStyle w:val="a4"/>
        <w:numPr>
          <w:ilvl w:val="0"/>
          <w:numId w:val="35"/>
        </w:numPr>
        <w:tabs>
          <w:tab w:val="left" w:pos="851"/>
        </w:tabs>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sz w:val="24"/>
          <w:szCs w:val="24"/>
          <w:lang w:eastAsia="uk-UA"/>
        </w:rPr>
        <w:t>Інтеграція університету</w:t>
      </w:r>
      <w:r w:rsidRPr="00FA3462">
        <w:rPr>
          <w:rFonts w:ascii="Times New Roman" w:eastAsia="Times New Roman" w:hAnsi="Times New Roman" w:cs="Times New Roman"/>
          <w:sz w:val="24"/>
          <w:szCs w:val="24"/>
          <w:lang w:eastAsia="uk-UA"/>
        </w:rPr>
        <w:t xml:space="preserve"> – створювався єдиний освітній простір для всіх філій та коледжів.</w:t>
      </w:r>
    </w:p>
    <w:p w:rsidR="00D60B61" w:rsidRPr="00FA3462" w:rsidRDefault="00D60B61" w:rsidP="00470AD1">
      <w:pPr>
        <w:spacing w:after="0" w:line="240" w:lineRule="auto"/>
        <w:ind w:firstLine="567"/>
        <w:jc w:val="both"/>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Разом із перевагами існували й певні виклики. Основними проблемами залишалися:</w:t>
      </w:r>
    </w:p>
    <w:p w:rsidR="00D60B61" w:rsidRPr="00FA3462" w:rsidRDefault="00D60B61" w:rsidP="00E54B38">
      <w:pPr>
        <w:pStyle w:val="a4"/>
        <w:numPr>
          <w:ilvl w:val="0"/>
          <w:numId w:val="36"/>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нестабільне інтернет-з’єднання у деяких регіонах, що ускладнювало проведення синхронних занять;</w:t>
      </w:r>
    </w:p>
    <w:p w:rsidR="00D60B61" w:rsidRPr="00FA3462" w:rsidRDefault="00D60B61" w:rsidP="00E54B38">
      <w:pPr>
        <w:pStyle w:val="a4"/>
        <w:numPr>
          <w:ilvl w:val="0"/>
          <w:numId w:val="36"/>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різний рівень технічного забезпечення підрозділів;</w:t>
      </w:r>
    </w:p>
    <w:p w:rsidR="00D60B61" w:rsidRPr="00FA3462" w:rsidRDefault="00D60B61" w:rsidP="00E54B38">
      <w:pPr>
        <w:pStyle w:val="a4"/>
        <w:numPr>
          <w:ilvl w:val="0"/>
          <w:numId w:val="36"/>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потреба у додатковій підготовці викладачів до роботи з великими групами </w:t>
      </w:r>
      <w:r w:rsidR="00AE3EBF"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у дистанційному форматі.</w:t>
      </w:r>
    </w:p>
    <w:p w:rsidR="00D60B61" w:rsidRPr="00FA3462" w:rsidRDefault="00D60B61" w:rsidP="00E54B38">
      <w:pPr>
        <w:pStyle w:val="a4"/>
        <w:numPr>
          <w:ilvl w:val="0"/>
          <w:numId w:val="36"/>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Для вирішення цих проблем університет продовжував модернізувати матеріально-технічну базу, проводив тренінги для викладачів, а також розробляв рекомендації з організації мережевих занять.</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 найближчі роки університет планує розширити перелік спеціальностей, для яких застосовуватиметься мережева форма;</w:t>
      </w:r>
    </w:p>
    <w:p w:rsidR="00D60B61" w:rsidRPr="00FA3462" w:rsidRDefault="00D60B61" w:rsidP="00470AD1">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Отже, у 2024/2025 навчальному році мережева форма навчання в університеті набула системного характеру та довела свою ефективність. Вона стала дієвим інструментом забезпечення безперервності освіти, підвищення її якості та інтеграції ресурсів університету в єдиний освітній простір.</w:t>
      </w:r>
    </w:p>
    <w:p w:rsidR="002E5696" w:rsidRPr="00FA3462" w:rsidRDefault="002E5696" w:rsidP="00E34C63">
      <w:pPr>
        <w:spacing w:after="0" w:line="240" w:lineRule="auto"/>
        <w:ind w:firstLine="567"/>
        <w:jc w:val="both"/>
        <w:rPr>
          <w:rFonts w:ascii="Times New Roman" w:hAnsi="Times New Roman" w:cs="Times New Roman"/>
          <w:b/>
          <w:sz w:val="24"/>
          <w:szCs w:val="24"/>
        </w:rPr>
      </w:pPr>
    </w:p>
    <w:p w:rsidR="0037599E" w:rsidRPr="00FA3462" w:rsidRDefault="0037599E" w:rsidP="00E34C63">
      <w:pPr>
        <w:pStyle w:val="a6"/>
        <w:spacing w:before="0" w:beforeAutospacing="0" w:after="0" w:afterAutospacing="0"/>
        <w:ind w:firstLine="567"/>
        <w:contextualSpacing/>
        <w:jc w:val="both"/>
        <w:rPr>
          <w:b/>
          <w:lang w:val="ru-RU"/>
        </w:rPr>
      </w:pPr>
      <w:r w:rsidRPr="00FA3462">
        <w:rPr>
          <w:b/>
          <w:lang w:val="ru-RU"/>
        </w:rPr>
        <w:lastRenderedPageBreak/>
        <w:t xml:space="preserve">1.2.3. Стан впровадження інноваційних технологій навчання, зокрема змішаного, дистанційного навчання (результати, перспективи). Результати моніторингу освітнього процесу. Стан ведення електронних журналів на </w:t>
      </w:r>
      <w:r w:rsidRPr="00FA3462">
        <w:rPr>
          <w:b/>
        </w:rPr>
        <w:t>Moodle</w:t>
      </w:r>
      <w:r w:rsidRPr="00FA3462">
        <w:rPr>
          <w:b/>
          <w:lang w:val="ru-RU"/>
        </w:rPr>
        <w:t>.</w:t>
      </w:r>
    </w:p>
    <w:p w:rsidR="0037599E" w:rsidRPr="00FA3462" w:rsidRDefault="0037599E" w:rsidP="00E34C63">
      <w:pPr>
        <w:pStyle w:val="a6"/>
        <w:spacing w:before="0" w:beforeAutospacing="0" w:after="0" w:afterAutospacing="0"/>
        <w:ind w:firstLine="567"/>
        <w:jc w:val="both"/>
        <w:rPr>
          <w:lang w:val="ru-RU"/>
        </w:rPr>
      </w:pPr>
      <w:r w:rsidRPr="00FA3462">
        <w:rPr>
          <w:lang w:val="ru-RU"/>
        </w:rPr>
        <w:t>У 2024</w:t>
      </w:r>
      <w:r w:rsidR="008B03BC" w:rsidRPr="00FA3462">
        <w:rPr>
          <w:lang w:val="ru-RU"/>
        </w:rPr>
        <w:t>/</w:t>
      </w:r>
      <w:r w:rsidRPr="00FA3462">
        <w:rPr>
          <w:lang w:val="ru-RU"/>
        </w:rPr>
        <w:t xml:space="preserve">2025 н.р. організація і здійснення освітнього процесу в Університеті «Україна» проводилась згідно з нормативно-правовими і розпорядчими документами: законами України, постановами Кабінету Міністрів України, наказами Міністерства освіти і науки України, стандартами вищої освіти, наказами та розпорядженнями Університету «Україна», зокрема Положенням про організацію освітнього процесу у Відкритому міжнародному університеті розвитку людини «Україна». У більшості підрозділів університету організація навчальних занять здійснювалася за допомогою платформи </w:t>
      </w:r>
      <w:r w:rsidRPr="00FA3462">
        <w:t>Moodle</w:t>
      </w:r>
      <w:r w:rsidRPr="00FA3462">
        <w:rPr>
          <w:lang w:val="ru-RU"/>
        </w:rPr>
        <w:t>. Аудиторні заняття проводилися у змішаному форматі відповідно до розкладу.</w:t>
      </w:r>
    </w:p>
    <w:p w:rsidR="0037599E" w:rsidRPr="00FA3462" w:rsidRDefault="0037599E" w:rsidP="00E34C63">
      <w:pPr>
        <w:pStyle w:val="a6"/>
        <w:spacing w:before="0" w:beforeAutospacing="0" w:after="0" w:afterAutospacing="0"/>
        <w:ind w:firstLine="567"/>
        <w:jc w:val="both"/>
        <w:rPr>
          <w:lang w:val="ru-RU"/>
        </w:rPr>
      </w:pPr>
      <w:r w:rsidRPr="00FA3462">
        <w:rPr>
          <w:lang w:val="ru-RU"/>
        </w:rPr>
        <w:t>Використання інноваційних засобів навчання зумовлене воєнним станом, дистанційн</w:t>
      </w:r>
      <w:r w:rsidR="001A0CC7" w:rsidRPr="00FA3462">
        <w:rPr>
          <w:lang w:val="ru-RU"/>
        </w:rPr>
        <w:t>ою</w:t>
      </w:r>
      <w:r w:rsidRPr="00FA3462">
        <w:rPr>
          <w:lang w:val="ru-RU"/>
        </w:rPr>
        <w:t xml:space="preserve"> та мережев</w:t>
      </w:r>
      <w:r w:rsidR="001A0CC7" w:rsidRPr="00FA3462">
        <w:rPr>
          <w:lang w:val="ru-RU"/>
        </w:rPr>
        <w:t>ою</w:t>
      </w:r>
      <w:r w:rsidRPr="00FA3462">
        <w:rPr>
          <w:lang w:val="ru-RU"/>
        </w:rPr>
        <w:t xml:space="preserve"> формами, а також необхідністю засвоєння великого обсягу інформації. За кожним навчальним підрозділом закріплено інспекторів освітнього процесу для контролю занять на </w:t>
      </w:r>
      <w:r w:rsidRPr="00FA3462">
        <w:t>Moodle</w:t>
      </w:r>
      <w:r w:rsidRPr="00FA3462">
        <w:rPr>
          <w:lang w:val="ru-RU"/>
        </w:rPr>
        <w:t>. Це дозволило зменшити непроведення занять за розкладом, перенесення без поважних причин і підвищило якість освітнього процесу.</w:t>
      </w:r>
    </w:p>
    <w:p w:rsidR="0037599E" w:rsidRPr="00FA3462" w:rsidRDefault="0037599E" w:rsidP="00E34C63">
      <w:pPr>
        <w:pStyle w:val="a6"/>
        <w:spacing w:before="0" w:beforeAutospacing="0" w:after="0" w:afterAutospacing="0"/>
        <w:ind w:firstLine="567"/>
        <w:jc w:val="both"/>
        <w:rPr>
          <w:lang w:val="ru-RU"/>
        </w:rPr>
      </w:pPr>
      <w:r w:rsidRPr="00FA3462">
        <w:rPr>
          <w:lang w:val="ru-RU"/>
        </w:rPr>
        <w:t>Актуальними завданнями на 2024</w:t>
      </w:r>
      <w:r w:rsidR="008B03BC" w:rsidRPr="00FA3462">
        <w:rPr>
          <w:lang w:val="ru-RU"/>
        </w:rPr>
        <w:t>/</w:t>
      </w:r>
      <w:r w:rsidRPr="00FA3462">
        <w:rPr>
          <w:lang w:val="ru-RU"/>
        </w:rPr>
        <w:t>2025 н.р. визначено: аналіз відповідності викладачів дисциплінам та ліцензійним умовам; розробку уніфікованих робочих програм із фахових дисциплін; формування загальноуніверситетських груп дистанційного навчання; подальше впровадження системи взаєморозрахунків підрозділів; підвищення матеріальної відповідальності керівників підрозділів за порушення термінів чи процедур.</w:t>
      </w:r>
    </w:p>
    <w:p w:rsidR="0037599E" w:rsidRPr="00FA3462" w:rsidRDefault="0037599E" w:rsidP="00E34C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Нині в освітньому середовищі інноваційно-комунікаційних технологій основою навчання повинні стати цілісні моделі освітнього процесу, засновані на діалектичній єдності методології та засобів їх здійснення.</w:t>
      </w:r>
    </w:p>
    <w:p w:rsidR="0037599E" w:rsidRPr="00FA3462" w:rsidRDefault="0037599E" w:rsidP="00E34C63">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Оскільки суттєво зростає творча компонента освіти, активізується роль усіх учасників освітнього процесу, зміцнюється творчо-пошукова самостійність здобувачів освіти, особливої актуальності набули концепції проблемного та інтерактивного навчання. Під час такого освітнього процесу здобувач освіти може комунікувати з викладачем онлайн, вирішувати творчі, проблемні завдання, моделювати ситуації, включаючи аналітичне і критичне мислення, знання, пошукові здібності. Тож ідеться про новітню (інноваційну) методику як навчання, так і викладання. Поняття «інноваційні методики викладання» є полікомпонентним, оскільки об’єднує всі ті нові й ефективні способи освітнього процесу (здобуття, передачі й продукування знань), які, власне, сприяють інтенсифікації та модернізації навчання, розвивають творчий підхід і особистісний потенціал здобувачів освіти. </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rPr>
        <w:t xml:space="preserve">Більшість підрозділів університету у звітному періоді працювали у змішаному форматі. Деякі НВП переважно працювали в аудиторіях в офлайн форматі, коли це дозволяла безпекова ситуація (наприклад, Луцький, Центральноукраїнський, Хмельницький ННК). А деякі НВП практично не мали можливості збиратися в офлайн форматі через обстріли та загальну небезпечну військову ситуацію у регіоні (Мелітопольський ННК, Миколаївський ННК). </w:t>
      </w:r>
      <w:r w:rsidRPr="00FA3462">
        <w:rPr>
          <w:rFonts w:ascii="Times New Roman" w:hAnsi="Times New Roman" w:cs="Times New Roman"/>
          <w:sz w:val="24"/>
          <w:szCs w:val="24"/>
          <w:lang w:val="ru-RU"/>
        </w:rPr>
        <w:t xml:space="preserve">Практика </w:t>
      </w:r>
      <w:r w:rsidRPr="00FA3462">
        <w:rPr>
          <w:rFonts w:ascii="Times New Roman" w:hAnsi="Times New Roman" w:cs="Times New Roman"/>
          <w:sz w:val="24"/>
          <w:szCs w:val="24"/>
        </w:rPr>
        <w:t xml:space="preserve">таких підрозділів у </w:t>
      </w:r>
      <w:r w:rsidRPr="00FA3462">
        <w:rPr>
          <w:rFonts w:ascii="Times New Roman" w:hAnsi="Times New Roman" w:cs="Times New Roman"/>
          <w:sz w:val="24"/>
          <w:szCs w:val="24"/>
          <w:lang w:val="ru-RU"/>
        </w:rPr>
        <w:t>навчанн</w:t>
      </w:r>
      <w:r w:rsidRPr="00FA3462">
        <w:rPr>
          <w:rFonts w:ascii="Times New Roman" w:hAnsi="Times New Roman" w:cs="Times New Roman"/>
          <w:sz w:val="24"/>
          <w:szCs w:val="24"/>
        </w:rPr>
        <w:t>і</w:t>
      </w:r>
      <w:r w:rsidRPr="00FA3462">
        <w:rPr>
          <w:rFonts w:ascii="Times New Roman" w:hAnsi="Times New Roman" w:cs="Times New Roman"/>
          <w:sz w:val="24"/>
          <w:szCs w:val="24"/>
          <w:lang w:val="ru-RU"/>
        </w:rPr>
        <w:t xml:space="preserve"> виключно за дистанційною формою показала низку переваг</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 xml:space="preserve">гнучкість, доступність і можливість навчатися з будь-якої точки світу. Однак, вона також має свої недоліки та виклики, які можуть впливати на якість освіти та досвід здобувачів освіти. </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У першу чергу це відсутність особистої взаємодії. Дистанційне навчання обмежує можливості для особистої взаємодії між здобувачами освіти та викладачами, що може вплинути на розвиток комунікативних навичок і формування зв'язків у студентському середовищі. Відсутність живого контакту ускладнює сприйняття невербальних сигналів (жести, міміка), що може призводити до непорозумінь у комунікації.</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Проблемними залишаються мотивація та самодисципліна.</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Відсутність особистого контакту з викладачами та одногрупниками може знижувати мотивацію до навчання, особливо у довгостроковій перспективі.</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lastRenderedPageBreak/>
        <w:t xml:space="preserve">Традиційними, на жаль, є технічні проблеми, пов’язані з доступом до технологій: не всі здобувачі освіти мають доступ до надійного Інтернет-з'єднання або необхідного обладнання (комп'ютери, планшети). Це може створювати нерівні умови для участі в </w:t>
      </w:r>
      <w:r w:rsidRPr="00FA3462">
        <w:rPr>
          <w:rFonts w:ascii="Times New Roman" w:hAnsi="Times New Roman" w:cs="Times New Roman"/>
          <w:sz w:val="24"/>
          <w:szCs w:val="24"/>
        </w:rPr>
        <w:t>освітньо</w:t>
      </w:r>
      <w:r w:rsidRPr="00FA3462">
        <w:rPr>
          <w:rFonts w:ascii="Times New Roman" w:hAnsi="Times New Roman" w:cs="Times New Roman"/>
          <w:sz w:val="24"/>
          <w:szCs w:val="24"/>
          <w:lang w:val="ru-RU"/>
        </w:rPr>
        <w:t xml:space="preserve">му процесі. </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Ще однією проблемою дистанційного навчання є обмежений зворотний зв'язок. Викладачі можуть не завжди оперативно реагувати на питання та запити здобувачів освіти, що ускладнює процес засвоєння матеріалу та виконання завдань.</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Меншою є індивідуальна увага для надання індивідуальної допомоги здобувачам освіти, особливо якщо групи великі.</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Існують певні проблеми і з надійністю оцінювання.</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Контроль знань у дистанційному форматі може бути менш надійним, оскільки складно гарантувати чесність під час виконання тестів та інших завдань без використання додаткових засобів контролю.</w:t>
      </w:r>
    </w:p>
    <w:p w:rsidR="0037599E" w:rsidRPr="00FA3462" w:rsidRDefault="0037599E" w:rsidP="00E34C63">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Актуальною залишається обмеженість практичних завдань. Деякі дисципліни, які потребують практичної роботи (лабораторні заняття, майстер-класи), складно або неможливо повністю реалізувати в дистанційному форматі. Особливо це стосується таких прикладних спеціальностей, як «Екологія» і «Терапія та реабілітація».</w:t>
      </w:r>
    </w:p>
    <w:p w:rsidR="0037599E" w:rsidRPr="00FA3462" w:rsidRDefault="0037599E" w:rsidP="00E34C63">
      <w:pPr>
        <w:pStyle w:val="a6"/>
        <w:spacing w:before="0" w:beforeAutospacing="0" w:after="0" w:afterAutospacing="0"/>
        <w:ind w:firstLine="567"/>
        <w:jc w:val="both"/>
        <w:rPr>
          <w:lang w:val="ru-RU"/>
        </w:rPr>
      </w:pPr>
      <w:r w:rsidRPr="00FA3462">
        <w:rPr>
          <w:lang w:val="ru-RU"/>
        </w:rPr>
        <w:t>У більшості НВП було виконано підтримку списків здобувачів, синхронізацію курсів, створення форумів, контроль електронних журналів, створення мультимедійних матеріалів.</w:t>
      </w:r>
    </w:p>
    <w:p w:rsidR="0037599E" w:rsidRPr="00FA3462" w:rsidRDefault="0037599E" w:rsidP="00E34C63">
      <w:pPr>
        <w:autoSpaceDE w:val="0"/>
        <w:autoSpaceDN w:val="0"/>
        <w:adjustRightInd w:val="0"/>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 xml:space="preserve">У звітному році викликом для більшості викладачів стала ще одна новація, пов’язана із запровадженням дистанційного навчання та контролем над організацією освітнього процесу саме в такому форматі – ведення лише електронних журналів та виставлення заліково-екзаменаційних відомостей на платформі </w:t>
      </w:r>
      <w:r w:rsidRPr="00FA3462">
        <w:rPr>
          <w:rFonts w:ascii="Times New Roman" w:eastAsia="Calibri" w:hAnsi="Times New Roman" w:cs="Times New Roman"/>
          <w:sz w:val="24"/>
          <w:szCs w:val="24"/>
          <w:lang w:val="en-GB"/>
        </w:rPr>
        <w:t>Moodle</w:t>
      </w:r>
      <w:r w:rsidRPr="00FA3462">
        <w:rPr>
          <w:rFonts w:ascii="Times New Roman" w:eastAsia="Calibri" w:hAnsi="Times New Roman" w:cs="Times New Roman"/>
          <w:sz w:val="24"/>
          <w:szCs w:val="24"/>
        </w:rPr>
        <w:t xml:space="preserve">. Виявлені недоліки в результаті самоперевірки (несвоєчасне/неякісне виставлення відомостей на платформі; несумлінне ведення деякими викладачами електронних журналів/ресурсів завдань та відвідувань; відсутність у повному обсязі у деяких викладачів курсових робіт та звітів щодо їхньої перевірки на антиплагіат були основою для адміністративних і колегіальних рішень, попереджень таких НПП/ПП та завідувачів кафедр/голів циклових комісій у НВП, де такі ситуації були критичними). </w:t>
      </w:r>
    </w:p>
    <w:p w:rsidR="0037599E" w:rsidRPr="00FA3462" w:rsidRDefault="0037599E" w:rsidP="00E34C63">
      <w:pPr>
        <w:pStyle w:val="a6"/>
        <w:spacing w:before="0" w:beforeAutospacing="0" w:after="0" w:afterAutospacing="0"/>
        <w:ind w:firstLine="567"/>
        <w:jc w:val="both"/>
        <w:rPr>
          <w:lang w:val="ru-RU"/>
        </w:rPr>
      </w:pPr>
      <w:r w:rsidRPr="00FA3462">
        <w:rPr>
          <w:lang w:val="ru-RU"/>
        </w:rPr>
        <w:t>Відсоток наповнення електронних курсів у базовій структурі на кінець року — 95%.</w:t>
      </w:r>
    </w:p>
    <w:p w:rsidR="0037599E" w:rsidRPr="00FA3462" w:rsidRDefault="0037599E" w:rsidP="00E34C63">
      <w:pPr>
        <w:pStyle w:val="a6"/>
        <w:spacing w:before="0" w:beforeAutospacing="0" w:after="0" w:afterAutospacing="0"/>
        <w:ind w:firstLine="567"/>
        <w:jc w:val="both"/>
        <w:rPr>
          <w:lang w:val="ru-RU"/>
        </w:rPr>
      </w:pPr>
      <w:r w:rsidRPr="00FA3462">
        <w:rPr>
          <w:lang w:val="ru-RU"/>
        </w:rPr>
        <w:t xml:space="preserve">Пріоритетними напрямами вдосконалення системи навчання визначено: розробку нових завдань і підходів до дистанційної форми навчання; продовження практики створення відеопрезентацій курсів і запису відеолекцій; створення електронних підручників і навчально-методичних комплексів; залучення роботодавців до викладання професійних дисциплін; підвищення вимогливості до професорсько-викладацького складу; проведення семінарів і майстер-класів </w:t>
      </w:r>
      <w:r w:rsidR="001A0CC7" w:rsidRPr="00FA3462">
        <w:rPr>
          <w:lang w:val="ru-RU"/>
        </w:rPr>
        <w:t>і</w:t>
      </w:r>
      <w:r w:rsidRPr="00FA3462">
        <w:rPr>
          <w:lang w:val="ru-RU"/>
        </w:rPr>
        <w:t xml:space="preserve">з інноваційних технологій навчання; створення єдиних стандартів для оформлення практик і курсових робіт у </w:t>
      </w:r>
      <w:r w:rsidRPr="00FA3462">
        <w:t>Moodle</w:t>
      </w:r>
      <w:r w:rsidRPr="00FA3462">
        <w:rPr>
          <w:lang w:val="ru-RU"/>
        </w:rPr>
        <w:t xml:space="preserve">; налагодження комунікації зі </w:t>
      </w:r>
      <w:r w:rsidR="001A0CC7" w:rsidRPr="00FA3462">
        <w:rPr>
          <w:lang w:val="ru-RU"/>
        </w:rPr>
        <w:t>здобувачами освіти, що навчаються за</w:t>
      </w:r>
      <w:r w:rsidRPr="00FA3462">
        <w:rPr>
          <w:lang w:val="ru-RU"/>
        </w:rPr>
        <w:t xml:space="preserve"> мережево</w:t>
      </w:r>
      <w:r w:rsidR="001A0CC7" w:rsidRPr="00FA3462">
        <w:rPr>
          <w:lang w:val="ru-RU"/>
        </w:rPr>
        <w:t>ю</w:t>
      </w:r>
      <w:r w:rsidRPr="00FA3462">
        <w:rPr>
          <w:lang w:val="ru-RU"/>
        </w:rPr>
        <w:t xml:space="preserve"> форм</w:t>
      </w:r>
      <w:r w:rsidR="001A0CC7" w:rsidRPr="00FA3462">
        <w:rPr>
          <w:lang w:val="ru-RU"/>
        </w:rPr>
        <w:t>ою</w:t>
      </w:r>
      <w:r w:rsidRPr="00FA3462">
        <w:rPr>
          <w:lang w:val="ru-RU"/>
        </w:rPr>
        <w:t>.</w:t>
      </w:r>
    </w:p>
    <w:p w:rsidR="002E5696" w:rsidRPr="00FA3462" w:rsidRDefault="002E5696" w:rsidP="00E34C63">
      <w:pPr>
        <w:spacing w:after="0" w:line="240" w:lineRule="auto"/>
        <w:ind w:firstLine="567"/>
        <w:jc w:val="both"/>
        <w:rPr>
          <w:rFonts w:ascii="Times New Roman" w:hAnsi="Times New Roman" w:cs="Times New Roman"/>
          <w:b/>
          <w:sz w:val="24"/>
          <w:szCs w:val="24"/>
          <w:lang w:val="ru-RU"/>
        </w:rPr>
      </w:pPr>
    </w:p>
    <w:p w:rsidR="002E5696" w:rsidRPr="00FA3462" w:rsidRDefault="002E5696"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1.2.4. Аналіз результатів навчання, успішності за спеціальностями й курсами здобувачів освіти: кількісні і якісні показники за результатами випускової атестації в цілому по університету у 2024/2025 н. р. Результати ДПА, ЄДКІ. Відрахування здобувачів освіти, аналіз причин та робота щодо їх поновлення на навчання.</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uk-UA"/>
        </w:rPr>
        <w:t xml:space="preserve">Одним із важливих показників освітньої діяльності НВП є успішність та якість знань здобувачів освіти. </w:t>
      </w:r>
      <w:r w:rsidRPr="00FA3462">
        <w:rPr>
          <w:lang w:val="ru-RU"/>
        </w:rPr>
        <w:t>Ці показники визначаються під час заліково-екзаменаційних сесій, проведення яких дозволяє:</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t>- оцінити теоретичні знання, набуті упродовж семестру чи навчального року, шляхом письмових або усних екзаменів та заліків;</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t>- перевірити вміння застосовувати теоретичні знання у практичних завданнях, лабораторних роботах та проєктах;</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t>- оцінити рівень розуміння здобувачами освіти основних концепцій та принципів навчального матеріалу, виявити глибину знань;</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t>- оцінити здатність здобувачів освіти аналізувати, синтезувати інформацію, робити висновки та пропонувати рішення для певних проблем;</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lastRenderedPageBreak/>
        <w:t>- перевірити навички вирішення різноманітних задач, що вимагають застосування набутих знань;</w:t>
      </w:r>
    </w:p>
    <w:p w:rsidR="00C30641" w:rsidRPr="00FA3462" w:rsidRDefault="00C30641" w:rsidP="00C30641">
      <w:pPr>
        <w:pStyle w:val="a6"/>
        <w:shd w:val="clear" w:color="auto" w:fill="FFFFFF"/>
        <w:spacing w:before="0" w:beforeAutospacing="0" w:after="0" w:afterAutospacing="0"/>
        <w:ind w:firstLine="567"/>
        <w:jc w:val="both"/>
        <w:rPr>
          <w:lang w:val="ru-RU"/>
        </w:rPr>
      </w:pPr>
      <w:r w:rsidRPr="00FA3462">
        <w:rPr>
          <w:lang w:val="ru-RU"/>
        </w:rPr>
        <w:t>- оцінити готовність здобувачів освіти до подальшої професійної діяльності шляхом перевірки ступеня засвоєння фахових навчальних дисциплін та практичних навичок.</w:t>
      </w:r>
    </w:p>
    <w:p w:rsidR="00C30641" w:rsidRPr="00FA3462" w:rsidRDefault="00C30641" w:rsidP="00C30641">
      <w:pPr>
        <w:tabs>
          <w:tab w:val="num" w:pos="0"/>
        </w:tabs>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Отже, заліково-екзаменаційна сесія є важливою складовою освітнього процесу, оскільки дозволяє об’єктивно оцінити прогрес здобувачів </w:t>
      </w:r>
      <w:r w:rsidRPr="00FA3462">
        <w:rPr>
          <w:rFonts w:ascii="Times New Roman" w:hAnsi="Times New Roman" w:cs="Times New Roman"/>
          <w:sz w:val="24"/>
          <w:szCs w:val="24"/>
          <w:lang w:val="ru-RU"/>
        </w:rPr>
        <w:t>освіти</w:t>
      </w:r>
      <w:r w:rsidRPr="00FA3462">
        <w:rPr>
          <w:rFonts w:ascii="Times New Roman" w:hAnsi="Times New Roman" w:cs="Times New Roman"/>
          <w:sz w:val="24"/>
          <w:szCs w:val="24"/>
        </w:rPr>
        <w:t>, визначити їхні сильні та слабкі сторони, а також підготувати їх до майбутньої професійної діяльності.</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Протягом року проводилась</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підготовка</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здобувачів освіти</w:t>
      </w:r>
      <w:r w:rsidRPr="00FA3462">
        <w:rPr>
          <w:rFonts w:ascii="Times New Roman" w:hAnsi="Times New Roman" w:cs="Times New Roman"/>
          <w:sz w:val="24"/>
          <w:szCs w:val="24"/>
        </w:rPr>
        <w:t xml:space="preserve"> тих спеціальностей, де впроваджене</w:t>
      </w:r>
      <w:r w:rsidRPr="00FA3462">
        <w:rPr>
          <w:rFonts w:ascii="Times New Roman" w:hAnsi="Times New Roman" w:cs="Times New Roman"/>
          <w:sz w:val="24"/>
          <w:szCs w:val="24"/>
          <w:lang w:val="ru-RU"/>
        </w:rPr>
        <w:t xml:space="preserve"> ЄДКІ</w:t>
      </w:r>
      <w:r w:rsidRPr="00FA3462">
        <w:rPr>
          <w:rFonts w:ascii="Times New Roman" w:hAnsi="Times New Roman" w:cs="Times New Roman"/>
          <w:sz w:val="24"/>
          <w:szCs w:val="24"/>
        </w:rPr>
        <w:t xml:space="preserve"> до його складання</w:t>
      </w:r>
      <w:r w:rsidRPr="00FA3462">
        <w:rPr>
          <w:rFonts w:ascii="Times New Roman" w:hAnsi="Times New Roman" w:cs="Times New Roman"/>
          <w:sz w:val="24"/>
          <w:szCs w:val="24"/>
          <w:lang w:val="ru-RU"/>
        </w:rPr>
        <w:t>.</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Здобувачі освіти, які не склали ЄДКІ, проходять повторне вивчення фахових дисциплін, поновлюючись на повторний 4-й курс навчання.</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lang w:val="ru-RU"/>
        </w:rPr>
        <w:t xml:space="preserve">Протягом 2024/2025 н.р </w:t>
      </w:r>
      <w:r w:rsidRPr="00FA3462">
        <w:rPr>
          <w:rFonts w:ascii="Times New Roman" w:hAnsi="Times New Roman" w:cs="Times New Roman"/>
          <w:sz w:val="24"/>
          <w:szCs w:val="24"/>
        </w:rPr>
        <w:t xml:space="preserve">у різних підрозділах університету </w:t>
      </w:r>
      <w:r w:rsidRPr="00FA3462">
        <w:rPr>
          <w:rFonts w:ascii="Times New Roman" w:hAnsi="Times New Roman" w:cs="Times New Roman"/>
          <w:sz w:val="24"/>
          <w:szCs w:val="24"/>
          <w:lang w:val="ru-RU"/>
        </w:rPr>
        <w:t>систематично проводилась робота щодо недопущення невиконання навчального плану у здобувачів вищої освіти. Систематично аналізувався стан навчальних дисциплін та академічна заборгованість здобувачів освіти, вживались заходи щодо усунення такої заборгованості:</w:t>
      </w:r>
    </w:p>
    <w:p w:rsidR="00C30641" w:rsidRPr="00FA3462" w:rsidRDefault="00C30641" w:rsidP="00E54B38">
      <w:pPr>
        <w:pStyle w:val="a4"/>
        <w:numPr>
          <w:ilvl w:val="0"/>
          <w:numId w:val="39"/>
        </w:numPr>
        <w:shd w:val="clear" w:color="auto" w:fill="FFFFFF"/>
        <w:tabs>
          <w:tab w:val="left" w:pos="300"/>
        </w:tabs>
        <w:suppressAutoHyphens/>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здобувачам освіти повідомляли про наявну кількість пропусків та академічну заборгованість, а також про можливе виключення зі списку здобувачів </w:t>
      </w:r>
      <w:r w:rsidR="00727EE1"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 xml:space="preserve">у телефонному режимі, поштовими та електронними листами, смс-розсилкою для батьків (осіб, що фінансують навчання </w:t>
      </w:r>
      <w:r w:rsidR="00727E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через сторінки в соціальних мережах (</w:t>
      </w:r>
      <w:r w:rsidRPr="00FA3462">
        <w:rPr>
          <w:rFonts w:ascii="Times New Roman" w:hAnsi="Times New Roman" w:cs="Times New Roman"/>
          <w:sz w:val="24"/>
          <w:szCs w:val="24"/>
          <w:lang w:val="en-US"/>
        </w:rPr>
        <w:t>Facebook</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Instagram</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Viber</w:t>
      </w:r>
      <w:r w:rsidRPr="00FA3462">
        <w:rPr>
          <w:rFonts w:ascii="Times New Roman" w:hAnsi="Times New Roman" w:cs="Times New Roman"/>
          <w:sz w:val="24"/>
          <w:szCs w:val="24"/>
        </w:rPr>
        <w:t xml:space="preserve"> та ін.); </w:t>
      </w:r>
    </w:p>
    <w:p w:rsidR="00C30641" w:rsidRPr="00FA3462" w:rsidRDefault="00C30641" w:rsidP="00E54B38">
      <w:pPr>
        <w:pStyle w:val="a4"/>
        <w:numPr>
          <w:ilvl w:val="0"/>
          <w:numId w:val="39"/>
        </w:numPr>
        <w:shd w:val="clear" w:color="auto" w:fill="FFFFFF"/>
        <w:tabs>
          <w:tab w:val="left" w:pos="300"/>
        </w:tabs>
        <w:suppressAutoHyphens/>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списки здобувачів</w:t>
      </w:r>
      <w:r w:rsidR="00727EE1" w:rsidRPr="00FA3462">
        <w:rPr>
          <w:rFonts w:ascii="Times New Roman" w:hAnsi="Times New Roman" w:cs="Times New Roman"/>
          <w:sz w:val="24"/>
          <w:szCs w:val="24"/>
        </w:rPr>
        <w:t xml:space="preserve"> освіти</w:t>
      </w:r>
      <w:r w:rsidRPr="00FA3462">
        <w:rPr>
          <w:rFonts w:ascii="Times New Roman" w:hAnsi="Times New Roman" w:cs="Times New Roman"/>
          <w:sz w:val="24"/>
          <w:szCs w:val="24"/>
        </w:rPr>
        <w:t>, рекомендованих на відрахування</w:t>
      </w:r>
      <w:r w:rsidR="00727EE1" w:rsidRPr="00FA3462">
        <w:rPr>
          <w:rFonts w:ascii="Times New Roman" w:hAnsi="Times New Roman" w:cs="Times New Roman"/>
          <w:sz w:val="24"/>
          <w:szCs w:val="24"/>
        </w:rPr>
        <w:t>,</w:t>
      </w:r>
      <w:r w:rsidRPr="00FA3462">
        <w:rPr>
          <w:rFonts w:ascii="Times New Roman" w:hAnsi="Times New Roman" w:cs="Times New Roman"/>
          <w:sz w:val="24"/>
          <w:szCs w:val="24"/>
        </w:rPr>
        <w:t xml:space="preserve"> доводились до відома </w:t>
      </w:r>
      <w:r w:rsidR="00727E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через групи </w:t>
      </w:r>
      <w:r w:rsidRPr="00FA3462">
        <w:rPr>
          <w:rFonts w:ascii="Times New Roman" w:hAnsi="Times New Roman" w:cs="Times New Roman"/>
          <w:sz w:val="24"/>
          <w:szCs w:val="24"/>
          <w:lang w:val="en-US"/>
        </w:rPr>
        <w:t>Viber</w:t>
      </w:r>
      <w:r w:rsidRPr="00FA3462">
        <w:rPr>
          <w:rFonts w:ascii="Times New Roman" w:hAnsi="Times New Roman" w:cs="Times New Roman"/>
          <w:sz w:val="24"/>
          <w:szCs w:val="24"/>
        </w:rPr>
        <w:t xml:space="preserve"> та сайти інститутів; </w:t>
      </w:r>
    </w:p>
    <w:p w:rsidR="00C30641" w:rsidRPr="00FA3462" w:rsidRDefault="00C30641" w:rsidP="00E54B38">
      <w:pPr>
        <w:pStyle w:val="a4"/>
        <w:numPr>
          <w:ilvl w:val="0"/>
          <w:numId w:val="39"/>
        </w:numPr>
        <w:shd w:val="clear" w:color="auto" w:fill="FFFFFF"/>
        <w:tabs>
          <w:tab w:val="left" w:pos="300"/>
        </w:tabs>
        <w:suppressAutoHyphens/>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залучались куратори спеціальностей до роботи зі здобувачами</w:t>
      </w:r>
      <w:r w:rsidR="00727EE1" w:rsidRPr="00FA3462">
        <w:rPr>
          <w:rFonts w:ascii="Times New Roman" w:hAnsi="Times New Roman" w:cs="Times New Roman"/>
          <w:sz w:val="24"/>
          <w:szCs w:val="24"/>
        </w:rPr>
        <w:t xml:space="preserve"> освіти</w:t>
      </w:r>
      <w:r w:rsidRPr="00FA3462">
        <w:rPr>
          <w:rFonts w:ascii="Times New Roman" w:hAnsi="Times New Roman" w:cs="Times New Roman"/>
          <w:sz w:val="24"/>
          <w:szCs w:val="24"/>
        </w:rPr>
        <w:t>, які мали проблеми з успішністю.</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eastAsia="Times New Roman" w:hAnsi="Times New Roman" w:cs="Times New Roman"/>
          <w:bCs/>
          <w:sz w:val="24"/>
          <w:szCs w:val="24"/>
          <w:lang w:val="ru-RU" w:eastAsia="ru-RU"/>
        </w:rPr>
        <w:t xml:space="preserve">Основна причина заборгованості: воєнні дії, фінансова заборгованість з об’єктивних причин, непослідовна освіта (для здобувачів освіти чоловічої статті). Частина </w:t>
      </w:r>
      <w:r w:rsidR="00727EE1" w:rsidRPr="00FA3462">
        <w:rPr>
          <w:rFonts w:ascii="Times New Roman" w:hAnsi="Times New Roman" w:cs="Times New Roman"/>
          <w:sz w:val="24"/>
          <w:szCs w:val="24"/>
        </w:rPr>
        <w:t>здобувачів освіти</w:t>
      </w:r>
      <w:r w:rsidRPr="00FA3462">
        <w:rPr>
          <w:rFonts w:ascii="Times New Roman" w:eastAsia="Times New Roman" w:hAnsi="Times New Roman" w:cs="Times New Roman"/>
          <w:bCs/>
          <w:sz w:val="24"/>
          <w:szCs w:val="24"/>
          <w:lang w:val="ru-RU" w:eastAsia="ru-RU"/>
        </w:rPr>
        <w:t xml:space="preserve"> знаходяться за кордоном і не мають достатньої технічної можливості вчасно складати сесію, частина здобувачів </w:t>
      </w:r>
      <w:r w:rsidR="00727EE1" w:rsidRPr="00FA3462">
        <w:rPr>
          <w:rFonts w:ascii="Times New Roman" w:hAnsi="Times New Roman" w:cs="Times New Roman"/>
          <w:sz w:val="24"/>
          <w:szCs w:val="24"/>
        </w:rPr>
        <w:t>освіти</w:t>
      </w:r>
      <w:r w:rsidR="00727EE1" w:rsidRPr="00FA3462">
        <w:rPr>
          <w:rFonts w:ascii="Times New Roman" w:eastAsia="Times New Roman" w:hAnsi="Times New Roman" w:cs="Times New Roman"/>
          <w:bCs/>
          <w:sz w:val="24"/>
          <w:szCs w:val="24"/>
          <w:lang w:val="ru-RU" w:eastAsia="ru-RU"/>
        </w:rPr>
        <w:t xml:space="preserve"> </w:t>
      </w:r>
      <w:r w:rsidRPr="00FA3462">
        <w:rPr>
          <w:rFonts w:ascii="Times New Roman" w:eastAsia="Times New Roman" w:hAnsi="Times New Roman" w:cs="Times New Roman"/>
          <w:bCs/>
          <w:sz w:val="24"/>
          <w:szCs w:val="24"/>
          <w:lang w:val="ru-RU" w:eastAsia="ru-RU"/>
        </w:rPr>
        <w:t>перебувають в лавах ЗСУ. Враховуючи зазначене, а також спираючись на рекомендації Міністерства освіти</w:t>
      </w:r>
      <w:r w:rsidR="00727EE1" w:rsidRPr="00FA3462">
        <w:rPr>
          <w:rFonts w:ascii="Times New Roman" w:eastAsia="Times New Roman" w:hAnsi="Times New Roman" w:cs="Times New Roman"/>
          <w:bCs/>
          <w:sz w:val="24"/>
          <w:szCs w:val="24"/>
          <w:lang w:val="ru-RU" w:eastAsia="ru-RU"/>
        </w:rPr>
        <w:t xml:space="preserve"> і науки</w:t>
      </w:r>
      <w:r w:rsidRPr="00FA3462">
        <w:rPr>
          <w:rFonts w:ascii="Times New Roman" w:eastAsia="Times New Roman" w:hAnsi="Times New Roman" w:cs="Times New Roman"/>
          <w:bCs/>
          <w:sz w:val="24"/>
          <w:szCs w:val="24"/>
          <w:lang w:val="ru-RU" w:eastAsia="ru-RU"/>
        </w:rPr>
        <w:t>, керівництвом</w:t>
      </w:r>
      <w:r w:rsidRPr="00FA3462">
        <w:rPr>
          <w:rFonts w:ascii="Times New Roman" w:eastAsia="Times New Roman" w:hAnsi="Times New Roman" w:cs="Times New Roman"/>
          <w:bCs/>
          <w:sz w:val="24"/>
          <w:szCs w:val="24"/>
          <w:lang w:eastAsia="ru-RU"/>
        </w:rPr>
        <w:t xml:space="preserve"> </w:t>
      </w:r>
      <w:r w:rsidR="00727EE1" w:rsidRPr="00FA3462">
        <w:rPr>
          <w:rFonts w:ascii="Times New Roman" w:eastAsia="Times New Roman" w:hAnsi="Times New Roman" w:cs="Times New Roman"/>
          <w:bCs/>
          <w:sz w:val="24"/>
          <w:szCs w:val="24"/>
          <w:lang w:eastAsia="ru-RU"/>
        </w:rPr>
        <w:t>у</w:t>
      </w:r>
      <w:r w:rsidRPr="00FA3462">
        <w:rPr>
          <w:rFonts w:ascii="Times New Roman" w:eastAsia="Times New Roman" w:hAnsi="Times New Roman" w:cs="Times New Roman"/>
          <w:bCs/>
          <w:sz w:val="24"/>
          <w:szCs w:val="24"/>
          <w:lang w:eastAsia="ru-RU"/>
        </w:rPr>
        <w:t>сіх підрозділів</w:t>
      </w:r>
      <w:r w:rsidRPr="00FA3462">
        <w:rPr>
          <w:rFonts w:ascii="Times New Roman" w:eastAsia="Times New Roman" w:hAnsi="Times New Roman" w:cs="Times New Roman"/>
          <w:bCs/>
          <w:sz w:val="24"/>
          <w:szCs w:val="24"/>
          <w:lang w:val="ru-RU" w:eastAsia="ru-RU"/>
        </w:rPr>
        <w:t xml:space="preserve"> було прийнято рішення дозволити продовжувати здобувачам </w:t>
      </w:r>
      <w:r w:rsidR="00727EE1" w:rsidRPr="00FA3462">
        <w:rPr>
          <w:rFonts w:ascii="Times New Roman" w:eastAsia="Times New Roman" w:hAnsi="Times New Roman" w:cs="Times New Roman"/>
          <w:bCs/>
          <w:sz w:val="24"/>
          <w:szCs w:val="24"/>
          <w:lang w:val="ru-RU" w:eastAsia="ru-RU"/>
        </w:rPr>
        <w:t xml:space="preserve">освіти </w:t>
      </w:r>
      <w:r w:rsidRPr="00FA3462">
        <w:rPr>
          <w:rFonts w:ascii="Times New Roman" w:eastAsia="Times New Roman" w:hAnsi="Times New Roman" w:cs="Times New Roman"/>
          <w:bCs/>
          <w:sz w:val="24"/>
          <w:szCs w:val="24"/>
          <w:lang w:val="ru-RU" w:eastAsia="ru-RU"/>
        </w:rPr>
        <w:t xml:space="preserve">виконувати навчальний план </w:t>
      </w:r>
      <w:r w:rsidR="00727EE1" w:rsidRPr="00FA3462">
        <w:rPr>
          <w:rFonts w:ascii="Times New Roman" w:eastAsia="Times New Roman" w:hAnsi="Times New Roman" w:cs="Times New Roman"/>
          <w:bCs/>
          <w:sz w:val="24"/>
          <w:szCs w:val="24"/>
          <w:lang w:val="ru-RU" w:eastAsia="ru-RU"/>
        </w:rPr>
        <w:t>в</w:t>
      </w:r>
      <w:r w:rsidRPr="00FA3462">
        <w:rPr>
          <w:rFonts w:ascii="Times New Roman" w:eastAsia="Times New Roman" w:hAnsi="Times New Roman" w:cs="Times New Roman"/>
          <w:bCs/>
          <w:sz w:val="24"/>
          <w:szCs w:val="24"/>
          <w:lang w:val="ru-RU" w:eastAsia="ru-RU"/>
        </w:rPr>
        <w:t xml:space="preserve"> асинхронному режимі.</w:t>
      </w:r>
    </w:p>
    <w:p w:rsidR="00C30641" w:rsidRPr="00FA3462" w:rsidRDefault="00C3064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xml:space="preserve">Завчасно до початку проведення заліково-екзаменаційних сесій </w:t>
      </w:r>
      <w:r w:rsidR="00727EE1" w:rsidRPr="00FA3462">
        <w:rPr>
          <w:rFonts w:ascii="Times New Roman" w:hAnsi="Times New Roman" w:cs="Times New Roman"/>
          <w:sz w:val="24"/>
          <w:szCs w:val="24"/>
        </w:rPr>
        <w:t>в</w:t>
      </w:r>
      <w:r w:rsidRPr="00FA3462">
        <w:rPr>
          <w:rFonts w:ascii="Times New Roman" w:hAnsi="Times New Roman" w:cs="Times New Roman"/>
          <w:sz w:val="24"/>
          <w:szCs w:val="24"/>
        </w:rPr>
        <w:t xml:space="preserve"> </w:t>
      </w:r>
      <w:r w:rsidR="00727EE1" w:rsidRPr="00FA3462">
        <w:rPr>
          <w:rFonts w:ascii="Times New Roman" w:hAnsi="Times New Roman" w:cs="Times New Roman"/>
          <w:sz w:val="24"/>
          <w:szCs w:val="24"/>
        </w:rPr>
        <w:t>у</w:t>
      </w:r>
      <w:r w:rsidRPr="00FA3462">
        <w:rPr>
          <w:rFonts w:ascii="Times New Roman" w:hAnsi="Times New Roman" w:cs="Times New Roman"/>
          <w:sz w:val="24"/>
          <w:szCs w:val="24"/>
        </w:rPr>
        <w:t xml:space="preserve">сіх підрозділах Університету </w:t>
      </w:r>
      <w:r w:rsidRPr="00FA3462">
        <w:rPr>
          <w:rFonts w:ascii="Times New Roman" w:hAnsi="Times New Roman" w:cs="Times New Roman"/>
          <w:sz w:val="24"/>
          <w:szCs w:val="24"/>
          <w:lang w:val="ru-RU"/>
        </w:rPr>
        <w:t>пров</w:t>
      </w:r>
      <w:r w:rsidRPr="00FA3462">
        <w:rPr>
          <w:rFonts w:ascii="Times New Roman" w:hAnsi="Times New Roman" w:cs="Times New Roman"/>
          <w:sz w:val="24"/>
          <w:szCs w:val="24"/>
        </w:rPr>
        <w:t>одилась</w:t>
      </w:r>
      <w:r w:rsidRPr="00FA3462">
        <w:rPr>
          <w:rFonts w:ascii="Times New Roman" w:hAnsi="Times New Roman" w:cs="Times New Roman"/>
          <w:sz w:val="24"/>
          <w:szCs w:val="24"/>
          <w:lang w:val="ru-RU"/>
        </w:rPr>
        <w:t xml:space="preserve"> кропітка та масштабна за обсягами робота, зокрема:</w:t>
      </w:r>
    </w:p>
    <w:p w:rsidR="00C30641" w:rsidRPr="00FA3462" w:rsidRDefault="00C3064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складено розклади занять;</w:t>
      </w:r>
    </w:p>
    <w:p w:rsidR="00727EE1" w:rsidRPr="00FA3462" w:rsidRDefault="00C3064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належним чином оформлено розклади занять у розрізі ступенів освіти, спеціальностей, академічних груп;</w:t>
      </w:r>
    </w:p>
    <w:p w:rsidR="00C30641" w:rsidRPr="00FA3462" w:rsidRDefault="00727EE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w:t>
      </w:r>
      <w:r w:rsidR="00C30641" w:rsidRPr="00FA3462">
        <w:rPr>
          <w:rFonts w:ascii="Times New Roman" w:hAnsi="Times New Roman" w:cs="Times New Roman"/>
          <w:sz w:val="24"/>
          <w:szCs w:val="24"/>
          <w:lang w:val="ru-RU"/>
        </w:rPr>
        <w:t xml:space="preserve"> у розкладах зазначен</w:t>
      </w:r>
      <w:r w:rsidRPr="00FA3462">
        <w:rPr>
          <w:rFonts w:ascii="Times New Roman" w:hAnsi="Times New Roman" w:cs="Times New Roman"/>
          <w:sz w:val="24"/>
          <w:szCs w:val="24"/>
        </w:rPr>
        <w:t>о</w:t>
      </w:r>
      <w:r w:rsidR="00C30641" w:rsidRPr="00FA3462">
        <w:rPr>
          <w:rFonts w:ascii="Times New Roman" w:hAnsi="Times New Roman" w:cs="Times New Roman"/>
          <w:sz w:val="24"/>
          <w:szCs w:val="24"/>
          <w:lang w:val="ru-RU"/>
        </w:rPr>
        <w:t xml:space="preserve"> покликання на конференції </w:t>
      </w:r>
      <w:r w:rsidR="00C30641" w:rsidRPr="00FA3462">
        <w:rPr>
          <w:rFonts w:ascii="Times New Roman" w:hAnsi="Times New Roman" w:cs="Times New Roman"/>
          <w:sz w:val="24"/>
          <w:szCs w:val="24"/>
        </w:rPr>
        <w:t>Zoom</w:t>
      </w:r>
      <w:r w:rsidR="00C30641" w:rsidRPr="00FA3462">
        <w:rPr>
          <w:rFonts w:ascii="Times New Roman" w:hAnsi="Times New Roman" w:cs="Times New Roman"/>
          <w:sz w:val="24"/>
          <w:szCs w:val="24"/>
          <w:lang w:val="ru-RU"/>
        </w:rPr>
        <w:t>;</w:t>
      </w:r>
    </w:p>
    <w:p w:rsidR="00C30641" w:rsidRPr="00FA3462" w:rsidRDefault="00C3064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розклади із супровідною інформацією бул</w:t>
      </w:r>
      <w:r w:rsidR="00727EE1" w:rsidRPr="00FA3462">
        <w:rPr>
          <w:rFonts w:ascii="Times New Roman" w:hAnsi="Times New Roman" w:cs="Times New Roman"/>
          <w:sz w:val="24"/>
          <w:szCs w:val="24"/>
          <w:lang w:val="ru-RU"/>
        </w:rPr>
        <w:t>о</w:t>
      </w:r>
      <w:r w:rsidRPr="00FA3462">
        <w:rPr>
          <w:rFonts w:ascii="Times New Roman" w:hAnsi="Times New Roman" w:cs="Times New Roman"/>
          <w:sz w:val="24"/>
          <w:szCs w:val="24"/>
          <w:lang w:val="ru-RU"/>
        </w:rPr>
        <w:t xml:space="preserve"> розміщен</w:t>
      </w:r>
      <w:r w:rsidR="00727EE1" w:rsidRPr="00FA3462">
        <w:rPr>
          <w:rFonts w:ascii="Times New Roman" w:hAnsi="Times New Roman" w:cs="Times New Roman"/>
          <w:sz w:val="24"/>
          <w:szCs w:val="24"/>
          <w:lang w:val="ru-RU"/>
        </w:rPr>
        <w:t>о</w:t>
      </w:r>
      <w:r w:rsidRPr="00FA3462">
        <w:rPr>
          <w:rFonts w:ascii="Times New Roman" w:hAnsi="Times New Roman" w:cs="Times New Roman"/>
          <w:sz w:val="24"/>
          <w:szCs w:val="24"/>
          <w:lang w:val="ru-RU"/>
        </w:rPr>
        <w:t xml:space="preserve"> у студентських </w:t>
      </w:r>
      <w:r w:rsidRPr="00FA3462">
        <w:rPr>
          <w:rFonts w:ascii="Times New Roman" w:hAnsi="Times New Roman" w:cs="Times New Roman"/>
          <w:sz w:val="24"/>
          <w:szCs w:val="24"/>
        </w:rPr>
        <w:t>Viber</w:t>
      </w:r>
      <w:r w:rsidRPr="00FA3462">
        <w:rPr>
          <w:rFonts w:ascii="Times New Roman" w:hAnsi="Times New Roman" w:cs="Times New Roman"/>
          <w:sz w:val="24"/>
          <w:szCs w:val="24"/>
          <w:lang w:val="ru-RU"/>
        </w:rPr>
        <w:t xml:space="preserve">-групах та на платформі Інтернет-підтримки освітнього процесу </w:t>
      </w:r>
      <w:r w:rsidRPr="00FA3462">
        <w:rPr>
          <w:rFonts w:ascii="Times New Roman" w:hAnsi="Times New Roman" w:cs="Times New Roman"/>
          <w:sz w:val="24"/>
          <w:szCs w:val="24"/>
        </w:rPr>
        <w:t>Moodle</w:t>
      </w:r>
      <w:r w:rsidRPr="00FA3462">
        <w:rPr>
          <w:rFonts w:ascii="Times New Roman" w:hAnsi="Times New Roman" w:cs="Times New Roman"/>
          <w:sz w:val="24"/>
          <w:szCs w:val="24"/>
          <w:lang w:val="ru-RU"/>
        </w:rPr>
        <w:t>;</w:t>
      </w:r>
    </w:p>
    <w:p w:rsidR="00C30641" w:rsidRPr="00FA3462" w:rsidRDefault="00C30641" w:rsidP="00C30641">
      <w:pPr>
        <w:tabs>
          <w:tab w:val="left" w:pos="567"/>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xml:space="preserve">- на початку </w:t>
      </w:r>
      <w:r w:rsidRPr="00FA3462">
        <w:rPr>
          <w:rFonts w:ascii="Times New Roman" w:hAnsi="Times New Roman" w:cs="Times New Roman"/>
          <w:sz w:val="24"/>
          <w:szCs w:val="24"/>
        </w:rPr>
        <w:t>навчального рок</w:t>
      </w:r>
      <w:r w:rsidRPr="00FA3462">
        <w:rPr>
          <w:rFonts w:ascii="Times New Roman" w:hAnsi="Times New Roman" w:cs="Times New Roman"/>
          <w:sz w:val="24"/>
          <w:szCs w:val="24"/>
          <w:lang w:val="ru-RU"/>
        </w:rPr>
        <w:t xml:space="preserve">у у </w:t>
      </w:r>
      <w:r w:rsidRPr="00FA3462">
        <w:rPr>
          <w:rFonts w:ascii="Times New Roman" w:hAnsi="Times New Roman" w:cs="Times New Roman"/>
          <w:sz w:val="24"/>
          <w:szCs w:val="24"/>
        </w:rPr>
        <w:t>Viber</w:t>
      </w:r>
      <w:r w:rsidRPr="00FA3462">
        <w:rPr>
          <w:rFonts w:ascii="Times New Roman" w:hAnsi="Times New Roman" w:cs="Times New Roman"/>
          <w:sz w:val="24"/>
          <w:szCs w:val="24"/>
          <w:lang w:val="ru-RU"/>
        </w:rPr>
        <w:t xml:space="preserve">-групах здобувачів </w:t>
      </w:r>
      <w:r w:rsidR="00727EE1" w:rsidRPr="00FA3462">
        <w:rPr>
          <w:rFonts w:ascii="Times New Roman" w:hAnsi="Times New Roman" w:cs="Times New Roman"/>
          <w:sz w:val="24"/>
          <w:szCs w:val="24"/>
          <w:lang w:val="ru-RU"/>
        </w:rPr>
        <w:t xml:space="preserve">освіти </w:t>
      </w:r>
      <w:r w:rsidRPr="00FA3462">
        <w:rPr>
          <w:rFonts w:ascii="Times New Roman" w:hAnsi="Times New Roman" w:cs="Times New Roman"/>
          <w:sz w:val="24"/>
          <w:szCs w:val="24"/>
          <w:lang w:val="ru-RU"/>
        </w:rPr>
        <w:t>бул</w:t>
      </w:r>
      <w:r w:rsidR="00727EE1" w:rsidRPr="00FA3462">
        <w:rPr>
          <w:rFonts w:ascii="Times New Roman" w:hAnsi="Times New Roman" w:cs="Times New Roman"/>
          <w:sz w:val="24"/>
          <w:szCs w:val="24"/>
        </w:rPr>
        <w:t>о</w:t>
      </w:r>
      <w:r w:rsidRPr="00FA3462">
        <w:rPr>
          <w:rFonts w:ascii="Times New Roman" w:hAnsi="Times New Roman" w:cs="Times New Roman"/>
          <w:sz w:val="24"/>
          <w:szCs w:val="24"/>
          <w:lang w:val="ru-RU"/>
        </w:rPr>
        <w:t xml:space="preserve"> розміщен</w:t>
      </w:r>
      <w:r w:rsidR="00727EE1" w:rsidRPr="00FA3462">
        <w:rPr>
          <w:rFonts w:ascii="Times New Roman" w:hAnsi="Times New Roman" w:cs="Times New Roman"/>
          <w:sz w:val="24"/>
          <w:szCs w:val="24"/>
        </w:rPr>
        <w:t>о</w:t>
      </w:r>
      <w:r w:rsidRPr="00FA3462">
        <w:rPr>
          <w:rFonts w:ascii="Times New Roman" w:hAnsi="Times New Roman" w:cs="Times New Roman"/>
          <w:sz w:val="24"/>
          <w:szCs w:val="24"/>
          <w:lang w:val="ru-RU"/>
        </w:rPr>
        <w:t xml:space="preserve"> пам’ятк</w:t>
      </w:r>
      <w:r w:rsidRPr="00FA3462">
        <w:rPr>
          <w:rFonts w:ascii="Times New Roman" w:hAnsi="Times New Roman" w:cs="Times New Roman"/>
          <w:sz w:val="24"/>
          <w:szCs w:val="24"/>
        </w:rPr>
        <w:t>и</w:t>
      </w:r>
      <w:r w:rsidRPr="00FA3462">
        <w:rPr>
          <w:rFonts w:ascii="Times New Roman" w:hAnsi="Times New Roman" w:cs="Times New Roman"/>
          <w:sz w:val="24"/>
          <w:szCs w:val="24"/>
          <w:lang w:val="ru-RU"/>
        </w:rPr>
        <w:t xml:space="preserve"> з чіткою інформацією, контактами викладачів, бухгалтерії, </w:t>
      </w:r>
      <w:r w:rsidR="00727EE1" w:rsidRPr="00FA3462">
        <w:rPr>
          <w:rFonts w:ascii="Times New Roman" w:hAnsi="Times New Roman" w:cs="Times New Roman"/>
          <w:sz w:val="24"/>
          <w:szCs w:val="24"/>
          <w:lang w:val="ru-RU"/>
        </w:rPr>
        <w:t>Д</w:t>
      </w:r>
      <w:r w:rsidRPr="00FA3462">
        <w:rPr>
          <w:rFonts w:ascii="Times New Roman" w:hAnsi="Times New Roman" w:cs="Times New Roman"/>
          <w:sz w:val="24"/>
          <w:szCs w:val="24"/>
          <w:lang w:val="ru-RU"/>
        </w:rPr>
        <w:t>епартаменту о</w:t>
      </w:r>
      <w:r w:rsidR="00727EE1" w:rsidRPr="00FA3462">
        <w:rPr>
          <w:rFonts w:ascii="Times New Roman" w:hAnsi="Times New Roman" w:cs="Times New Roman"/>
          <w:sz w:val="24"/>
          <w:szCs w:val="24"/>
          <w:lang w:val="ru-RU"/>
        </w:rPr>
        <w:t>світньої діяльності, бібліотеки</w:t>
      </w:r>
      <w:r w:rsidRPr="00FA3462">
        <w:rPr>
          <w:rFonts w:ascii="Times New Roman" w:hAnsi="Times New Roman" w:cs="Times New Roman"/>
          <w:sz w:val="24"/>
          <w:szCs w:val="24"/>
          <w:lang w:val="ru-RU"/>
        </w:rPr>
        <w:t xml:space="preserve"> тощо.</w:t>
      </w:r>
    </w:p>
    <w:p w:rsidR="00C30641" w:rsidRPr="00FA3462" w:rsidRDefault="00C30641" w:rsidP="00C30641">
      <w:pPr>
        <w:spacing w:after="0" w:line="240" w:lineRule="auto"/>
        <w:ind w:firstLine="567"/>
        <w:jc w:val="both"/>
        <w:rPr>
          <w:rStyle w:val="markedcontent"/>
          <w:rFonts w:ascii="Times New Roman" w:hAnsi="Times New Roman" w:cs="Times New Roman"/>
          <w:sz w:val="24"/>
          <w:szCs w:val="24"/>
          <w:lang w:val="ru-RU"/>
        </w:rPr>
      </w:pPr>
      <w:r w:rsidRPr="00FA3462">
        <w:rPr>
          <w:rStyle w:val="markedcontent"/>
          <w:rFonts w:ascii="Times New Roman" w:hAnsi="Times New Roman" w:cs="Times New Roman"/>
          <w:sz w:val="24"/>
          <w:szCs w:val="24"/>
          <w:lang w:val="ru-RU"/>
        </w:rPr>
        <w:t>За 2024</w:t>
      </w:r>
      <w:r w:rsidR="00727EE1" w:rsidRPr="00FA3462">
        <w:rPr>
          <w:rStyle w:val="markedcontent"/>
          <w:rFonts w:ascii="Times New Roman" w:hAnsi="Times New Roman" w:cs="Times New Roman"/>
          <w:sz w:val="24"/>
          <w:szCs w:val="24"/>
          <w:lang w:val="ru-RU"/>
        </w:rPr>
        <w:t>/</w:t>
      </w:r>
      <w:r w:rsidRPr="00FA3462">
        <w:rPr>
          <w:rStyle w:val="markedcontent"/>
          <w:rFonts w:ascii="Times New Roman" w:hAnsi="Times New Roman" w:cs="Times New Roman"/>
          <w:sz w:val="24"/>
          <w:szCs w:val="24"/>
          <w:lang w:val="ru-RU"/>
        </w:rPr>
        <w:t>2025 н</w:t>
      </w:r>
      <w:r w:rsidR="005A5648" w:rsidRPr="00FA3462">
        <w:rPr>
          <w:rStyle w:val="markedcontent"/>
          <w:rFonts w:ascii="Times New Roman" w:hAnsi="Times New Roman" w:cs="Times New Roman"/>
          <w:sz w:val="24"/>
          <w:szCs w:val="24"/>
          <w:lang w:val="ru-RU"/>
        </w:rPr>
        <w:t>.</w:t>
      </w:r>
      <w:r w:rsidRPr="00FA3462">
        <w:rPr>
          <w:rStyle w:val="markedcontent"/>
          <w:rFonts w:ascii="Times New Roman" w:hAnsi="Times New Roman" w:cs="Times New Roman"/>
          <w:sz w:val="24"/>
          <w:szCs w:val="24"/>
          <w:lang w:val="ru-RU"/>
        </w:rPr>
        <w:t>р</w:t>
      </w:r>
      <w:r w:rsidR="005A5648" w:rsidRPr="00FA3462">
        <w:rPr>
          <w:rStyle w:val="markedcontent"/>
          <w:rFonts w:ascii="Times New Roman" w:hAnsi="Times New Roman" w:cs="Times New Roman"/>
          <w:sz w:val="24"/>
          <w:szCs w:val="24"/>
          <w:lang w:val="ru-RU"/>
        </w:rPr>
        <w:t>.</w:t>
      </w:r>
      <w:r w:rsidRPr="00FA3462">
        <w:rPr>
          <w:rStyle w:val="markedcontent"/>
          <w:rFonts w:ascii="Times New Roman" w:hAnsi="Times New Roman" w:cs="Times New Roman"/>
          <w:sz w:val="24"/>
          <w:szCs w:val="24"/>
          <w:lang w:val="ru-RU"/>
        </w:rPr>
        <w:t xml:space="preserve"> система забезпечення якості в Університеті «Україна» інтенсивно розвивалася. За цей період у більшості НВП налагоджено зворотній зв'язок з</w:t>
      </w:r>
      <w:r w:rsidR="005A5648" w:rsidRPr="00FA3462">
        <w:rPr>
          <w:rStyle w:val="markedcontent"/>
          <w:rFonts w:ascii="Times New Roman" w:hAnsi="Times New Roman" w:cs="Times New Roman"/>
          <w:sz w:val="24"/>
          <w:szCs w:val="24"/>
          <w:lang w:val="ru-RU"/>
        </w:rPr>
        <w:t>і</w:t>
      </w:r>
      <w:r w:rsidRPr="00FA3462">
        <w:rPr>
          <w:rStyle w:val="markedcontent"/>
          <w:rFonts w:ascii="Times New Roman" w:hAnsi="Times New Roman" w:cs="Times New Roman"/>
          <w:sz w:val="24"/>
          <w:szCs w:val="24"/>
          <w:lang w:val="ru-RU"/>
        </w:rPr>
        <w:t xml:space="preserve"> стейкголдерами, зокрема шляхом опитування, постійно проводяться внутрішні аудити, які спрямовані на виявлення та усунення проблемних питань у системі управління якістю.</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val="ru-RU"/>
        </w:rPr>
      </w:pPr>
      <w:r w:rsidRPr="00FA3462">
        <w:rPr>
          <w:rFonts w:ascii="Times New Roman" w:eastAsia="Times New Roman" w:hAnsi="Times New Roman" w:cs="Times New Roman"/>
          <w:sz w:val="24"/>
          <w:szCs w:val="24"/>
          <w:lang w:val="ru-RU"/>
        </w:rPr>
        <w:t xml:space="preserve">Основні завдання системи управління якістю освіти – це аналіз та перевірка результатів навчання, аналіз оцінок, отриманих </w:t>
      </w:r>
      <w:r w:rsidR="005A5648" w:rsidRPr="00FA3462">
        <w:rPr>
          <w:rFonts w:ascii="Times New Roman" w:eastAsia="Times New Roman" w:hAnsi="Times New Roman" w:cs="Times New Roman"/>
          <w:sz w:val="24"/>
          <w:szCs w:val="24"/>
          <w:lang w:val="ru-RU"/>
        </w:rPr>
        <w:t>здобувачами освіти</w:t>
      </w:r>
      <w:r w:rsidRPr="00FA3462">
        <w:rPr>
          <w:rFonts w:ascii="Times New Roman" w:eastAsia="Times New Roman" w:hAnsi="Times New Roman" w:cs="Times New Roman"/>
          <w:sz w:val="24"/>
          <w:szCs w:val="24"/>
          <w:lang w:val="ru-RU"/>
        </w:rPr>
        <w:t xml:space="preserve">, покращення освітніх програм, мотивація співробітників, покращення рівня викладання. Фактично система якості освіти складається з таких підсистем: забезпечення якості, оцінки якості, удосконалення якості освіти. Одним із важливих показників діяльності університету, його окремих навчальних підрозділів є успішність та якість знань </w:t>
      </w:r>
      <w:r w:rsidR="005A5648" w:rsidRPr="00FA3462">
        <w:rPr>
          <w:rFonts w:ascii="Times New Roman" w:eastAsia="Times New Roman" w:hAnsi="Times New Roman" w:cs="Times New Roman"/>
          <w:sz w:val="24"/>
          <w:szCs w:val="24"/>
          <w:lang w:val="ru-RU"/>
        </w:rPr>
        <w:t>здобувачів освіти</w:t>
      </w:r>
      <w:r w:rsidRPr="00FA3462">
        <w:rPr>
          <w:rFonts w:ascii="Times New Roman" w:eastAsia="Times New Roman" w:hAnsi="Times New Roman" w:cs="Times New Roman"/>
          <w:sz w:val="24"/>
          <w:szCs w:val="24"/>
          <w:lang w:val="ru-RU"/>
        </w:rPr>
        <w:t>.</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lastRenderedPageBreak/>
        <w:t>Система контролю якості освітнього процесу є організаційною формою, яка дозволяє виявляти факти, що негативно впливають на якість підготовки фахівців та своєчасно організовувати заходи, спрямовані на її підвищення.</w:t>
      </w:r>
    </w:p>
    <w:p w:rsidR="00C30641" w:rsidRPr="00FA3462" w:rsidRDefault="00C30641" w:rsidP="00C30641">
      <w:pPr>
        <w:shd w:val="clear" w:color="auto" w:fill="FFFFFF"/>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До об’єктів контролю якості освітнього процесу в Університеті «Україна» відносяться:</w:t>
      </w:r>
    </w:p>
    <w:p w:rsidR="00C30641" w:rsidRPr="00FA3462" w:rsidRDefault="00C30641" w:rsidP="00E54B38">
      <w:pPr>
        <w:widowControl w:val="0"/>
        <w:numPr>
          <w:ilvl w:val="0"/>
          <w:numId w:val="40"/>
        </w:numPr>
        <w:shd w:val="clear" w:color="auto" w:fill="FFFFFF"/>
        <w:tabs>
          <w:tab w:val="clear" w:pos="720"/>
          <w:tab w:val="num" w:pos="851"/>
          <w:tab w:val="left" w:pos="719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готовність </w:t>
      </w:r>
      <w:r w:rsidRPr="00FA3462">
        <w:rPr>
          <w:rFonts w:ascii="Times New Roman" w:eastAsia="Times New Roman" w:hAnsi="Times New Roman" w:cs="Times New Roman"/>
          <w:color w:val="000000"/>
          <w:sz w:val="24"/>
          <w:szCs w:val="24"/>
          <w:lang w:eastAsia="ru-RU"/>
        </w:rPr>
        <w:t xml:space="preserve">кафедр до навчального </w:t>
      </w:r>
      <w:r w:rsidRPr="00FA3462">
        <w:rPr>
          <w:rFonts w:ascii="Times New Roman" w:eastAsia="Times New Roman" w:hAnsi="Times New Roman" w:cs="Times New Roman"/>
          <w:sz w:val="24"/>
          <w:szCs w:val="24"/>
          <w:lang w:eastAsia="ru-RU"/>
        </w:rPr>
        <w:t>року;</w:t>
      </w:r>
    </w:p>
    <w:p w:rsidR="00C30641" w:rsidRPr="00FA3462" w:rsidRDefault="00C30641" w:rsidP="00E54B38">
      <w:pPr>
        <w:widowControl w:val="0"/>
        <w:numPr>
          <w:ilvl w:val="0"/>
          <w:numId w:val="40"/>
        </w:numPr>
        <w:shd w:val="clear" w:color="auto" w:fill="FFFFFF"/>
        <w:tabs>
          <w:tab w:val="clear" w:pos="720"/>
          <w:tab w:val="num" w:pos="851"/>
          <w:tab w:val="left" w:pos="719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методичне забезпечення навчальних дисциплін, </w:t>
      </w:r>
      <w:r w:rsidR="005A5648" w:rsidRPr="00FA3462">
        <w:rPr>
          <w:rFonts w:ascii="Times New Roman" w:eastAsia="Times New Roman" w:hAnsi="Times New Roman" w:cs="Times New Roman"/>
          <w:sz w:val="24"/>
          <w:szCs w:val="24"/>
          <w:lang w:eastAsia="ru-RU"/>
        </w:rPr>
        <w:t>у</w:t>
      </w:r>
      <w:r w:rsidRPr="00FA3462">
        <w:rPr>
          <w:rFonts w:ascii="Times New Roman" w:eastAsia="Times New Roman" w:hAnsi="Times New Roman" w:cs="Times New Roman"/>
          <w:sz w:val="24"/>
          <w:szCs w:val="24"/>
          <w:lang w:eastAsia="ru-RU"/>
        </w:rPr>
        <w:t xml:space="preserve"> тому числі на платформі </w:t>
      </w:r>
      <w:r w:rsidRPr="00FA3462">
        <w:rPr>
          <w:rFonts w:ascii="Times New Roman" w:eastAsia="Times New Roman" w:hAnsi="Times New Roman" w:cs="Times New Roman"/>
          <w:sz w:val="24"/>
          <w:szCs w:val="24"/>
          <w:lang w:val="en-GB" w:eastAsia="ru-RU"/>
        </w:rPr>
        <w:t>M</w:t>
      </w:r>
      <w:r w:rsidR="005A5648" w:rsidRPr="00FA3462">
        <w:rPr>
          <w:rFonts w:ascii="Times New Roman" w:eastAsia="Times New Roman" w:hAnsi="Times New Roman" w:cs="Times New Roman"/>
          <w:sz w:val="24"/>
          <w:szCs w:val="24"/>
          <w:lang w:val="en-GB" w:eastAsia="ru-RU"/>
        </w:rPr>
        <w:t>oodle</w:t>
      </w:r>
      <w:r w:rsidRPr="00FA3462">
        <w:rPr>
          <w:rFonts w:ascii="Times New Roman" w:eastAsia="Times New Roman" w:hAnsi="Times New Roman" w:cs="Times New Roman"/>
          <w:sz w:val="24"/>
          <w:szCs w:val="24"/>
          <w:lang w:eastAsia="ru-RU"/>
        </w:rPr>
        <w:t>;</w:t>
      </w:r>
    </w:p>
    <w:p w:rsidR="00C30641" w:rsidRPr="00FA3462" w:rsidRDefault="00C30641" w:rsidP="00E54B38">
      <w:pPr>
        <w:widowControl w:val="0"/>
        <w:numPr>
          <w:ilvl w:val="0"/>
          <w:numId w:val="40"/>
        </w:numPr>
        <w:shd w:val="clear" w:color="auto" w:fill="FFFFFF"/>
        <w:tabs>
          <w:tab w:val="clear" w:pos="720"/>
          <w:tab w:val="num" w:pos="851"/>
          <w:tab w:val="left" w:pos="719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дотримання розкладу</w:t>
      </w:r>
      <w:r w:rsidRPr="00FA3462">
        <w:rPr>
          <w:rFonts w:ascii="Times New Roman" w:eastAsia="Times New Roman" w:hAnsi="Times New Roman" w:cs="Times New Roman"/>
          <w:color w:val="000000"/>
          <w:sz w:val="24"/>
          <w:szCs w:val="24"/>
          <w:lang w:eastAsia="ru-RU"/>
        </w:rPr>
        <w:t xml:space="preserve"> навчальних </w:t>
      </w:r>
      <w:r w:rsidRPr="00FA3462">
        <w:rPr>
          <w:rFonts w:ascii="Times New Roman" w:eastAsia="Times New Roman" w:hAnsi="Times New Roman" w:cs="Times New Roman"/>
          <w:sz w:val="24"/>
          <w:szCs w:val="24"/>
          <w:lang w:eastAsia="ru-RU"/>
        </w:rPr>
        <w:t>занять;</w:t>
      </w:r>
    </w:p>
    <w:p w:rsidR="00C30641" w:rsidRPr="00FA3462" w:rsidRDefault="00C30641" w:rsidP="00E54B38">
      <w:pPr>
        <w:widowControl w:val="0"/>
        <w:numPr>
          <w:ilvl w:val="0"/>
          <w:numId w:val="40"/>
        </w:numPr>
        <w:shd w:val="clear" w:color="auto" w:fill="FFFFFF"/>
        <w:tabs>
          <w:tab w:val="clear" w:pos="720"/>
          <w:tab w:val="num" w:pos="851"/>
          <w:tab w:val="left" w:pos="719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якість проведення</w:t>
      </w:r>
      <w:r w:rsidRPr="00FA3462">
        <w:rPr>
          <w:rFonts w:ascii="Times New Roman" w:eastAsia="Times New Roman" w:hAnsi="Times New Roman" w:cs="Times New Roman"/>
          <w:color w:val="000000"/>
          <w:sz w:val="24"/>
          <w:szCs w:val="24"/>
          <w:lang w:eastAsia="ru-RU"/>
        </w:rPr>
        <w:t xml:space="preserve"> навчальних </w:t>
      </w:r>
      <w:r w:rsidRPr="00FA3462">
        <w:rPr>
          <w:rFonts w:ascii="Times New Roman" w:eastAsia="Times New Roman" w:hAnsi="Times New Roman" w:cs="Times New Roman"/>
          <w:sz w:val="24"/>
          <w:szCs w:val="24"/>
          <w:lang w:eastAsia="ru-RU"/>
        </w:rPr>
        <w:t>занять та контрольних заходів;</w:t>
      </w:r>
    </w:p>
    <w:p w:rsidR="00C30641" w:rsidRPr="00FA3462" w:rsidRDefault="00C30641" w:rsidP="00E54B38">
      <w:pPr>
        <w:widowControl w:val="0"/>
        <w:numPr>
          <w:ilvl w:val="0"/>
          <w:numId w:val="40"/>
        </w:numPr>
        <w:shd w:val="clear" w:color="auto" w:fill="FFFFFF"/>
        <w:tabs>
          <w:tab w:val="clear" w:pos="720"/>
          <w:tab w:val="num" w:pos="851"/>
          <w:tab w:val="left" w:pos="7190"/>
        </w:tabs>
        <w:autoSpaceDE w:val="0"/>
        <w:autoSpaceDN w:val="0"/>
        <w:adjustRightInd w:val="0"/>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рівень знань </w:t>
      </w:r>
      <w:r w:rsidR="005A5648" w:rsidRPr="00FA3462">
        <w:rPr>
          <w:rFonts w:ascii="Times New Roman" w:eastAsia="Times New Roman" w:hAnsi="Times New Roman" w:cs="Times New Roman"/>
          <w:sz w:val="24"/>
          <w:szCs w:val="24"/>
          <w:lang w:eastAsia="ru-RU"/>
        </w:rPr>
        <w:t>здобувачів освіти</w:t>
      </w:r>
      <w:r w:rsidRPr="00FA3462">
        <w:rPr>
          <w:rFonts w:ascii="Times New Roman" w:eastAsia="Times New Roman" w:hAnsi="Times New Roman" w:cs="Times New Roman"/>
          <w:sz w:val="24"/>
          <w:szCs w:val="24"/>
          <w:lang w:eastAsia="ru-RU"/>
        </w:rPr>
        <w:t xml:space="preserve"> (поточний та сесійний).</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Знайти шляхи підвищення якості освітнього процесу, виявити проблеми та продумати шляхи їх</w:t>
      </w:r>
      <w:r w:rsidR="008D59B5" w:rsidRPr="00FA3462">
        <w:rPr>
          <w:rFonts w:ascii="Times New Roman" w:eastAsia="Times New Roman" w:hAnsi="Times New Roman" w:cs="Times New Roman"/>
          <w:sz w:val="24"/>
          <w:szCs w:val="24"/>
          <w:lang w:eastAsia="ru-RU"/>
        </w:rPr>
        <w:t>нього</w:t>
      </w:r>
      <w:r w:rsidRPr="00FA3462">
        <w:rPr>
          <w:rFonts w:ascii="Times New Roman" w:eastAsia="Times New Roman" w:hAnsi="Times New Roman" w:cs="Times New Roman"/>
          <w:sz w:val="24"/>
          <w:szCs w:val="24"/>
          <w:lang w:eastAsia="ru-RU"/>
        </w:rPr>
        <w:t xml:space="preserve"> вирішення, зрозуміти причини низької усп</w:t>
      </w:r>
      <w:r w:rsidR="008D59B5" w:rsidRPr="00FA3462">
        <w:rPr>
          <w:rFonts w:ascii="Times New Roman" w:eastAsia="Times New Roman" w:hAnsi="Times New Roman" w:cs="Times New Roman"/>
          <w:sz w:val="24"/>
          <w:szCs w:val="24"/>
          <w:lang w:eastAsia="ru-RU"/>
        </w:rPr>
        <w:t>ішності, академічної заборгован</w:t>
      </w:r>
      <w:r w:rsidRPr="00FA3462">
        <w:rPr>
          <w:rFonts w:ascii="Times New Roman" w:eastAsia="Times New Roman" w:hAnsi="Times New Roman" w:cs="Times New Roman"/>
          <w:sz w:val="24"/>
          <w:szCs w:val="24"/>
          <w:lang w:eastAsia="ru-RU"/>
        </w:rPr>
        <w:t>о</w:t>
      </w:r>
      <w:r w:rsidR="008D59B5" w:rsidRPr="00FA3462">
        <w:rPr>
          <w:rFonts w:ascii="Times New Roman" w:eastAsia="Times New Roman" w:hAnsi="Times New Roman" w:cs="Times New Roman"/>
          <w:sz w:val="24"/>
          <w:szCs w:val="24"/>
          <w:lang w:eastAsia="ru-RU"/>
        </w:rPr>
        <w:t>сті</w:t>
      </w:r>
      <w:r w:rsidRPr="00FA3462">
        <w:rPr>
          <w:rFonts w:ascii="Times New Roman" w:eastAsia="Times New Roman" w:hAnsi="Times New Roman" w:cs="Times New Roman"/>
          <w:sz w:val="24"/>
          <w:szCs w:val="24"/>
          <w:lang w:eastAsia="ru-RU"/>
        </w:rPr>
        <w:t xml:space="preserve"> допомагають численні анонімні анкетування здобувачів освіти та інших суб’єктів освітнього процесу, які проводяться за </w:t>
      </w:r>
      <w:r w:rsidRPr="00FA3462">
        <w:rPr>
          <w:rFonts w:ascii="Times New Roman" w:eastAsia="Times New Roman" w:hAnsi="Times New Roman" w:cs="Times New Roman"/>
          <w:sz w:val="24"/>
          <w:szCs w:val="24"/>
          <w:lang w:val="en-GB" w:eastAsia="ru-RU"/>
        </w:rPr>
        <w:t>G</w:t>
      </w:r>
      <w:r w:rsidR="008D59B5" w:rsidRPr="00FA3462">
        <w:rPr>
          <w:rFonts w:ascii="Times New Roman" w:eastAsia="Times New Roman" w:hAnsi="Times New Roman" w:cs="Times New Roman"/>
          <w:sz w:val="24"/>
          <w:szCs w:val="24"/>
          <w:lang w:val="en-GB" w:eastAsia="ru-RU"/>
        </w:rPr>
        <w:t>oogle</w:t>
      </w:r>
      <w:r w:rsidRPr="00FA3462">
        <w:rPr>
          <w:rFonts w:ascii="Times New Roman" w:eastAsia="Times New Roman" w:hAnsi="Times New Roman" w:cs="Times New Roman"/>
          <w:sz w:val="24"/>
          <w:szCs w:val="24"/>
          <w:lang w:eastAsia="ru-RU"/>
        </w:rPr>
        <w:t xml:space="preserve">-формами: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bCs/>
          <w:sz w:val="24"/>
          <w:szCs w:val="24"/>
          <w:lang w:eastAsia="ru-RU"/>
        </w:rPr>
        <w:t>Освітня програма очима здобувачів освіти</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bCs/>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Освітня програма очима випускників</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Освітня програма очима роботодавців</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 xml:space="preserve">Освітня програма очима </w:t>
      </w:r>
      <w:r w:rsidRPr="00FA3462">
        <w:rPr>
          <w:rFonts w:ascii="Times New Roman" w:eastAsia="Times New Roman" w:hAnsi="Times New Roman" w:cs="Times New Roman"/>
          <w:bCs/>
          <w:sz w:val="24"/>
          <w:szCs w:val="24"/>
          <w:lang w:eastAsia="ru-RU"/>
        </w:rPr>
        <w:t>науково-педагогічного персоналу</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bCs/>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 xml:space="preserve">Курс дисципліни очима </w:t>
      </w:r>
      <w:r w:rsidR="008D59B5" w:rsidRPr="00FA3462">
        <w:rPr>
          <w:rFonts w:ascii="Times New Roman" w:eastAsia="Times New Roman" w:hAnsi="Times New Roman" w:cs="Times New Roman"/>
          <w:sz w:val="24"/>
          <w:szCs w:val="24"/>
          <w:lang w:eastAsia="ru-RU"/>
        </w:rPr>
        <w:t>здобувачів освіти</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 xml:space="preserve">Університет очима </w:t>
      </w:r>
      <w:r w:rsidR="008D59B5" w:rsidRPr="00FA3462">
        <w:rPr>
          <w:rFonts w:ascii="Times New Roman" w:eastAsia="Times New Roman" w:hAnsi="Times New Roman" w:cs="Times New Roman"/>
          <w:sz w:val="24"/>
          <w:szCs w:val="24"/>
          <w:lang w:eastAsia="ru-RU"/>
        </w:rPr>
        <w:t>здобувачів освіти</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Опитування споживачів освітніх послуг</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bCs/>
          <w:kern w:val="36"/>
          <w:sz w:val="24"/>
          <w:szCs w:val="24"/>
          <w:lang w:eastAsia="ru-RU"/>
        </w:rPr>
        <w:t>Моніторинг якості навчання англійської мови</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bCs/>
          <w:kern w:val="36"/>
          <w:sz w:val="24"/>
          <w:szCs w:val="24"/>
          <w:lang w:eastAsia="ru-RU"/>
        </w:rPr>
        <w:t xml:space="preserve">, </w:t>
      </w:r>
      <w:r w:rsidR="008D59B5"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Дистанційна форма навчання</w:t>
      </w:r>
      <w:r w:rsidR="008D59B5"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sz w:val="24"/>
          <w:szCs w:val="24"/>
          <w:lang w:eastAsia="ru-RU"/>
        </w:rPr>
        <w:t xml:space="preserve"> </w:t>
      </w:r>
      <w:r w:rsidR="008D59B5" w:rsidRPr="00FA3462">
        <w:rPr>
          <w:rFonts w:ascii="Times New Roman" w:eastAsia="Times New Roman" w:hAnsi="Times New Roman" w:cs="Times New Roman"/>
          <w:sz w:val="24"/>
          <w:szCs w:val="24"/>
          <w:lang w:eastAsia="ru-RU"/>
        </w:rPr>
        <w:t>тощо, а також система рейтингового оцінювання ПВС</w:t>
      </w:r>
      <w:r w:rsidRPr="00FA3462">
        <w:rPr>
          <w:rFonts w:ascii="Times New Roman" w:eastAsia="Times New Roman" w:hAnsi="Times New Roman" w:cs="Times New Roman"/>
          <w:sz w:val="24"/>
          <w:szCs w:val="24"/>
          <w:lang w:eastAsia="ru-RU"/>
        </w:rPr>
        <w:t>.</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eastAsia="Calibri" w:hAnsi="Times New Roman" w:cs="Times New Roman"/>
          <w:sz w:val="24"/>
          <w:szCs w:val="24"/>
        </w:rPr>
        <w:t xml:space="preserve">Результати аналізу успішності </w:t>
      </w:r>
      <w:r w:rsidR="00CA52B5" w:rsidRPr="00FA3462">
        <w:rPr>
          <w:rFonts w:ascii="Times New Roman" w:eastAsia="Times New Roman" w:hAnsi="Times New Roman" w:cs="Times New Roman"/>
          <w:sz w:val="24"/>
          <w:szCs w:val="24"/>
          <w:lang w:eastAsia="ru-RU"/>
        </w:rPr>
        <w:t>здобувачів освіти</w:t>
      </w:r>
      <w:r w:rsidRPr="00FA3462">
        <w:rPr>
          <w:rFonts w:ascii="Times New Roman" w:eastAsia="Calibri" w:hAnsi="Times New Roman" w:cs="Times New Roman"/>
          <w:sz w:val="24"/>
          <w:szCs w:val="24"/>
        </w:rPr>
        <w:t xml:space="preserve"> стають предметом обговорення на </w:t>
      </w:r>
      <w:r w:rsidR="00CA52B5" w:rsidRPr="00FA3462">
        <w:rPr>
          <w:rFonts w:ascii="Times New Roman" w:eastAsia="Calibri" w:hAnsi="Times New Roman" w:cs="Times New Roman"/>
          <w:sz w:val="24"/>
          <w:szCs w:val="24"/>
        </w:rPr>
        <w:t xml:space="preserve">засіданнях </w:t>
      </w:r>
      <w:r w:rsidRPr="00FA3462">
        <w:rPr>
          <w:rFonts w:ascii="Times New Roman" w:eastAsia="Calibri" w:hAnsi="Times New Roman" w:cs="Times New Roman"/>
          <w:sz w:val="24"/>
          <w:szCs w:val="24"/>
        </w:rPr>
        <w:t>вчених та науково-методичних рад підрозділів та педагогічних рад коледжів, де приймаються відповідні організаційні, науково-методичні та адміністративні рішення з метою вдосконалення навчальної роботи, виправлення виявлених недоліків. Моніторинг якості освіти супроводжується систематичним підвищенням кваліфікації професорсько-викладацького складу та інших співробітників</w:t>
      </w:r>
      <w:r w:rsidR="00CA52B5" w:rsidRPr="00FA3462">
        <w:rPr>
          <w:rFonts w:ascii="Times New Roman" w:eastAsia="Calibri" w:hAnsi="Times New Roman" w:cs="Times New Roman"/>
          <w:sz w:val="24"/>
          <w:szCs w:val="24"/>
        </w:rPr>
        <w:t>-</w:t>
      </w:r>
      <w:r w:rsidRPr="00FA3462">
        <w:rPr>
          <w:rFonts w:ascii="Times New Roman" w:eastAsia="Calibri" w:hAnsi="Times New Roman" w:cs="Times New Roman"/>
          <w:sz w:val="24"/>
          <w:szCs w:val="24"/>
        </w:rPr>
        <w:t>учасників освітнього процесу. Серйозною проблемою якості освітнього процесу у звітному періоді стали часті збої у розкладах занять та постійні перенесення пар у більшості</w:t>
      </w:r>
      <w:r w:rsidRPr="00FA3462">
        <w:rPr>
          <w:rFonts w:ascii="Times New Roman" w:hAnsi="Times New Roman" w:cs="Times New Roman"/>
          <w:sz w:val="24"/>
          <w:szCs w:val="24"/>
        </w:rPr>
        <w:t xml:space="preserve"> ТВСП, що значною мірою демотивує </w:t>
      </w:r>
      <w:r w:rsidR="00CA52B5" w:rsidRPr="00FA3462">
        <w:rPr>
          <w:rFonts w:ascii="Times New Roman" w:eastAsia="Times New Roman" w:hAnsi="Times New Roman" w:cs="Times New Roman"/>
          <w:sz w:val="24"/>
          <w:szCs w:val="24"/>
          <w:lang w:eastAsia="ru-RU"/>
        </w:rPr>
        <w:t>здобувачів освіти</w:t>
      </w:r>
      <w:r w:rsidRPr="00FA3462">
        <w:rPr>
          <w:rFonts w:ascii="Times New Roman" w:hAnsi="Times New Roman" w:cs="Times New Roman"/>
          <w:sz w:val="24"/>
          <w:szCs w:val="24"/>
        </w:rPr>
        <w:t xml:space="preserve"> та збиває їх </w:t>
      </w:r>
      <w:r w:rsidR="00CA52B5" w:rsidRPr="00FA3462">
        <w:rPr>
          <w:rFonts w:ascii="Times New Roman" w:hAnsi="Times New Roman" w:cs="Times New Roman"/>
          <w:sz w:val="24"/>
          <w:szCs w:val="24"/>
        </w:rPr>
        <w:t>і</w:t>
      </w:r>
      <w:r w:rsidRPr="00FA3462">
        <w:rPr>
          <w:rFonts w:ascii="Times New Roman" w:hAnsi="Times New Roman" w:cs="Times New Roman"/>
          <w:sz w:val="24"/>
          <w:szCs w:val="24"/>
        </w:rPr>
        <w:t>з навчального ритму. Щомісяця кожен НВП отримував аналітичну таблицю за результатами інспекторських перевірок та мав можливість вживати заходів для зменшення кількості таких порушень.</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Згідно зі зведеними відомостями успішності </w:t>
      </w:r>
      <w:r w:rsidR="00CA52B5" w:rsidRPr="00FA3462">
        <w:rPr>
          <w:rFonts w:ascii="Times New Roman" w:eastAsia="Times New Roman" w:hAnsi="Times New Roman"/>
          <w:sz w:val="24"/>
          <w:szCs w:val="24"/>
          <w:lang w:eastAsia="ru-RU"/>
        </w:rPr>
        <w:t>(І семестру) 2024-2025 н.р.</w:t>
      </w:r>
      <w:r w:rsidRPr="00FA3462">
        <w:rPr>
          <w:rFonts w:ascii="Times New Roman" w:eastAsia="Times New Roman" w:hAnsi="Times New Roman"/>
          <w:sz w:val="24"/>
          <w:szCs w:val="24"/>
          <w:lang w:eastAsia="ru-RU"/>
        </w:rPr>
        <w:t xml:space="preserve"> здобувачі освіти таких підрозділів здали сесію вчасно та у достатньому обсязі (нормативний показник понад 90%): Білоцерківський комплекс, Броварський, Васильківський та Вінницький фахові коледжі, Дубенський комплекс, Івано-Франківська філія, Карпатський комплекс, Луцький фаховий коледж, Мелітопольський інститут, Полтавський комплекс, Сторожинецький фаховий коледж, Центральноукраїнський комплекс. У дуже малому обсязі здали зимову сесію здобувачі освіти Інституту права та суспільних відносин (52,7%), Хмельницького фахового коледжу (56,1%), Інженерно-технологічного інституту (58,3%), Хмельницького інституту (59,8%), Інституту комп’ютерних технологій (66%), Рівненського інституту (60%), Інституту філології та масових комунікацій (64,8%), Луцького інституту</w:t>
      </w:r>
      <w:r w:rsidR="00CA52B5" w:rsidRPr="00FA3462">
        <w:rPr>
          <w:rFonts w:ascii="Times New Roman" w:eastAsia="Times New Roman" w:hAnsi="Times New Roman"/>
          <w:sz w:val="24"/>
          <w:szCs w:val="24"/>
          <w:lang w:eastAsia="ru-RU"/>
        </w:rPr>
        <w:t xml:space="preserve"> розвитку людини</w:t>
      </w:r>
      <w:r w:rsidRPr="00FA3462">
        <w:rPr>
          <w:rFonts w:ascii="Times New Roman" w:eastAsia="Times New Roman" w:hAnsi="Times New Roman"/>
          <w:sz w:val="24"/>
          <w:szCs w:val="24"/>
          <w:lang w:eastAsia="ru-RU"/>
        </w:rPr>
        <w:t xml:space="preserve"> (68,3%), Житомирського </w:t>
      </w:r>
      <w:r w:rsidR="00CA52B5" w:rsidRPr="00FA3462">
        <w:rPr>
          <w:rFonts w:ascii="Times New Roman" w:eastAsia="Times New Roman" w:hAnsi="Times New Roman"/>
          <w:sz w:val="24"/>
          <w:szCs w:val="24"/>
          <w:lang w:eastAsia="ru-RU"/>
        </w:rPr>
        <w:t xml:space="preserve">економіко-гуманітарного </w:t>
      </w:r>
      <w:r w:rsidRPr="00FA3462">
        <w:rPr>
          <w:rFonts w:ascii="Times New Roman" w:eastAsia="Times New Roman" w:hAnsi="Times New Roman"/>
          <w:sz w:val="24"/>
          <w:szCs w:val="24"/>
          <w:lang w:eastAsia="ru-RU"/>
        </w:rPr>
        <w:t xml:space="preserve">інституту (70,5%), Інституту біомедичних технологій (72,6%). Здобувачі освіти інших підрозділів здали сесію у достатньому обсязі (від 75% до 90%). Так, наприклад, Миколаївського фахового коледжу (79,2%), Вінницького </w:t>
      </w:r>
      <w:r w:rsidR="00CA52B5" w:rsidRPr="00FA3462">
        <w:rPr>
          <w:rFonts w:ascii="Times New Roman" w:eastAsia="Times New Roman" w:hAnsi="Times New Roman"/>
          <w:sz w:val="24"/>
          <w:szCs w:val="24"/>
          <w:lang w:eastAsia="ru-RU"/>
        </w:rPr>
        <w:t xml:space="preserve">соціально-економічного </w:t>
      </w:r>
      <w:r w:rsidRPr="00FA3462">
        <w:rPr>
          <w:rFonts w:ascii="Times New Roman" w:eastAsia="Times New Roman" w:hAnsi="Times New Roman"/>
          <w:sz w:val="24"/>
          <w:szCs w:val="24"/>
          <w:lang w:eastAsia="ru-RU"/>
        </w:rPr>
        <w:t xml:space="preserve">інституту (79,6%), Інституту економіки та менеджменту (80,4%), Фахового коледжу «Освіта» (82,8%), Рівненського фахового коледжу (83,9%), Миколаївського інституту </w:t>
      </w:r>
      <w:r w:rsidR="00CA52B5" w:rsidRPr="00FA3462">
        <w:rPr>
          <w:rFonts w:ascii="Times New Roman" w:eastAsia="Times New Roman" w:hAnsi="Times New Roman"/>
          <w:sz w:val="24"/>
          <w:szCs w:val="24"/>
          <w:lang w:eastAsia="ru-RU"/>
        </w:rPr>
        <w:t xml:space="preserve">розвитку людини </w:t>
      </w:r>
      <w:r w:rsidRPr="00FA3462">
        <w:rPr>
          <w:rFonts w:ascii="Times New Roman" w:eastAsia="Times New Roman" w:hAnsi="Times New Roman"/>
          <w:sz w:val="24"/>
          <w:szCs w:val="24"/>
          <w:lang w:eastAsia="ru-RU"/>
        </w:rPr>
        <w:t xml:space="preserve">(87,5%), Білоцерківського інституту </w:t>
      </w:r>
      <w:r w:rsidR="00CA52B5" w:rsidRPr="00FA3462">
        <w:rPr>
          <w:rFonts w:ascii="Times New Roman" w:eastAsia="Times New Roman" w:hAnsi="Times New Roman"/>
          <w:sz w:val="24"/>
          <w:szCs w:val="24"/>
          <w:lang w:eastAsia="ru-RU"/>
        </w:rPr>
        <w:t xml:space="preserve">економіки та управління </w:t>
      </w:r>
      <w:r w:rsidRPr="00FA3462">
        <w:rPr>
          <w:rFonts w:ascii="Times New Roman" w:eastAsia="Times New Roman" w:hAnsi="Times New Roman"/>
          <w:sz w:val="24"/>
          <w:szCs w:val="24"/>
          <w:lang w:eastAsia="ru-RU"/>
        </w:rPr>
        <w:t xml:space="preserve">(88,4%), Інституту соціальних технологій (88,7%), Мелітопольського фахового коледжу (89,7%), Тернопільського фахового коледжу (89,8%). Порівняно з результатами літньої сесії 2023/2024 н.р. </w:t>
      </w:r>
      <w:r w:rsidR="00CA52B5" w:rsidRPr="00FA3462">
        <w:rPr>
          <w:rFonts w:ascii="Times New Roman" w:eastAsia="Times New Roman" w:hAnsi="Times New Roman"/>
          <w:sz w:val="24"/>
          <w:szCs w:val="24"/>
          <w:lang w:eastAsia="ru-RU"/>
        </w:rPr>
        <w:t>частка</w:t>
      </w:r>
      <w:r w:rsidRPr="00FA3462">
        <w:rPr>
          <w:rFonts w:ascii="Times New Roman" w:eastAsia="Times New Roman" w:hAnsi="Times New Roman"/>
          <w:sz w:val="24"/>
          <w:szCs w:val="24"/>
          <w:lang w:eastAsia="ru-RU"/>
        </w:rPr>
        <w:t xml:space="preserve"> здобувачів</w:t>
      </w:r>
      <w:r w:rsidR="00CA52B5" w:rsidRPr="00FA3462">
        <w:rPr>
          <w:rFonts w:ascii="Times New Roman" w:eastAsia="Times New Roman" w:hAnsi="Times New Roman"/>
          <w:sz w:val="24"/>
          <w:szCs w:val="24"/>
          <w:lang w:eastAsia="ru-RU"/>
        </w:rPr>
        <w:t xml:space="preserve"> освіти</w:t>
      </w:r>
      <w:r w:rsidRPr="00FA3462">
        <w:rPr>
          <w:rFonts w:ascii="Times New Roman" w:eastAsia="Times New Roman" w:hAnsi="Times New Roman"/>
          <w:sz w:val="24"/>
          <w:szCs w:val="24"/>
          <w:lang w:eastAsia="ru-RU"/>
        </w:rPr>
        <w:t xml:space="preserve">, які здали сесію вчасно та у повному обсязі збільшився у: Карпатському комплексі, а зменшився у: Житомирському </w:t>
      </w:r>
      <w:r w:rsidR="005947B5" w:rsidRPr="00FA3462">
        <w:rPr>
          <w:rFonts w:ascii="Times New Roman" w:eastAsia="Times New Roman" w:hAnsi="Times New Roman"/>
          <w:sz w:val="24"/>
          <w:szCs w:val="24"/>
          <w:lang w:eastAsia="ru-RU"/>
        </w:rPr>
        <w:t xml:space="preserve">економіко-гуманітарному </w:t>
      </w:r>
      <w:r w:rsidRPr="00FA3462">
        <w:rPr>
          <w:rFonts w:ascii="Times New Roman" w:eastAsia="Times New Roman" w:hAnsi="Times New Roman"/>
          <w:sz w:val="24"/>
          <w:szCs w:val="24"/>
          <w:lang w:eastAsia="ru-RU"/>
        </w:rPr>
        <w:t>інституті, Інституті економіки та менеджменту, Інституті права та суспільних відносин, Інституті соціальних технологій. У Хмельницькому інституті</w:t>
      </w:r>
      <w:r w:rsidR="005947B5" w:rsidRPr="00FA3462">
        <w:rPr>
          <w:rFonts w:ascii="Times New Roman" w:eastAsia="Times New Roman" w:hAnsi="Times New Roman"/>
          <w:sz w:val="24"/>
          <w:szCs w:val="24"/>
          <w:lang w:eastAsia="ru-RU"/>
        </w:rPr>
        <w:t xml:space="preserve"> соціальних технологій</w:t>
      </w:r>
      <w:r w:rsidRPr="00FA3462">
        <w:rPr>
          <w:rFonts w:ascii="Times New Roman" w:eastAsia="Times New Roman" w:hAnsi="Times New Roman"/>
          <w:sz w:val="24"/>
          <w:szCs w:val="24"/>
          <w:lang w:eastAsia="ru-RU"/>
        </w:rPr>
        <w:t xml:space="preserve">, Інституті </w:t>
      </w:r>
      <w:r w:rsidRPr="00FA3462">
        <w:rPr>
          <w:rFonts w:ascii="Times New Roman" w:eastAsia="Times New Roman" w:hAnsi="Times New Roman"/>
          <w:sz w:val="24"/>
          <w:szCs w:val="24"/>
          <w:lang w:eastAsia="ru-RU"/>
        </w:rPr>
        <w:lastRenderedPageBreak/>
        <w:t>комп’ютерних технологій, Рівненському інституті, Інституті філології та масови</w:t>
      </w:r>
      <w:r w:rsidR="005947B5" w:rsidRPr="00FA3462">
        <w:rPr>
          <w:rFonts w:ascii="Times New Roman" w:eastAsia="Times New Roman" w:hAnsi="Times New Roman"/>
          <w:sz w:val="24"/>
          <w:szCs w:val="24"/>
          <w:lang w:eastAsia="ru-RU"/>
        </w:rPr>
        <w:t>х комунікацій</w:t>
      </w:r>
      <w:r w:rsidRPr="00FA3462">
        <w:rPr>
          <w:rFonts w:ascii="Times New Roman" w:eastAsia="Times New Roman" w:hAnsi="Times New Roman"/>
          <w:sz w:val="24"/>
          <w:szCs w:val="24"/>
          <w:lang w:eastAsia="ru-RU"/>
        </w:rPr>
        <w:t xml:space="preserve"> залишились такі ж низькі показники абсолютної успішності</w:t>
      </w:r>
      <w:r w:rsidR="005947B5" w:rsidRPr="00FA3462">
        <w:rPr>
          <w:rFonts w:ascii="Times New Roman" w:eastAsia="Times New Roman" w:hAnsi="Times New Roman"/>
          <w:sz w:val="24"/>
          <w:szCs w:val="24"/>
          <w:lang w:eastAsia="ru-RU"/>
        </w:rPr>
        <w:t>,</w:t>
      </w:r>
      <w:r w:rsidRPr="00FA3462">
        <w:rPr>
          <w:rFonts w:ascii="Times New Roman" w:eastAsia="Times New Roman" w:hAnsi="Times New Roman"/>
          <w:sz w:val="24"/>
          <w:szCs w:val="24"/>
          <w:lang w:eastAsia="ru-RU"/>
        </w:rPr>
        <w:t xml:space="preserve"> як і за результатами літньої сесії.</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Найвищі показники якісної успішності за результатами зимової сесії 2024/2025 н.р. здобули такі НВП: 80,1% </w:t>
      </w:r>
      <w:r w:rsidR="005947B5" w:rsidRPr="00FA3462">
        <w:rPr>
          <w:rFonts w:ascii="Times New Roman" w:eastAsia="Times New Roman" w:hAnsi="Times New Roman" w:cs="Times New Roman"/>
          <w:sz w:val="24"/>
          <w:szCs w:val="24"/>
        </w:rPr>
        <w:t>–</w:t>
      </w:r>
      <w:r w:rsidRPr="00FA3462">
        <w:rPr>
          <w:rFonts w:ascii="Times New Roman" w:eastAsia="Times New Roman" w:hAnsi="Times New Roman"/>
          <w:sz w:val="24"/>
          <w:szCs w:val="24"/>
          <w:lang w:eastAsia="ru-RU"/>
        </w:rPr>
        <w:t xml:space="preserve"> Васильківський фаховий коледж, 78,9% </w:t>
      </w:r>
      <w:r w:rsidR="005947B5" w:rsidRPr="00FA3462">
        <w:rPr>
          <w:rFonts w:ascii="Times New Roman" w:eastAsia="Times New Roman" w:hAnsi="Times New Roman" w:cs="Times New Roman"/>
          <w:sz w:val="24"/>
          <w:szCs w:val="24"/>
        </w:rPr>
        <w:t>–</w:t>
      </w:r>
      <w:r w:rsidRPr="00FA3462">
        <w:rPr>
          <w:rFonts w:ascii="Times New Roman" w:eastAsia="Times New Roman" w:hAnsi="Times New Roman"/>
          <w:sz w:val="24"/>
          <w:szCs w:val="24"/>
          <w:lang w:eastAsia="ru-RU"/>
        </w:rPr>
        <w:t xml:space="preserve"> Мелітопольський інститут</w:t>
      </w:r>
      <w:r w:rsidR="005947B5" w:rsidRPr="00FA3462">
        <w:rPr>
          <w:rFonts w:ascii="Times New Roman" w:eastAsia="Times New Roman" w:hAnsi="Times New Roman"/>
          <w:sz w:val="24"/>
          <w:szCs w:val="24"/>
          <w:lang w:eastAsia="ru-RU"/>
        </w:rPr>
        <w:t xml:space="preserve"> екології та соціальних технологій</w:t>
      </w:r>
      <w:r w:rsidRPr="00FA3462">
        <w:rPr>
          <w:rFonts w:ascii="Times New Roman" w:eastAsia="Times New Roman" w:hAnsi="Times New Roman"/>
          <w:sz w:val="24"/>
          <w:szCs w:val="24"/>
          <w:lang w:eastAsia="ru-RU"/>
        </w:rPr>
        <w:t xml:space="preserve">, 72,8% – Інститут економіки та менеджменту (такий показник був і на літній сесії), 65,9% </w:t>
      </w:r>
      <w:r w:rsidR="005947B5" w:rsidRPr="00FA3462">
        <w:rPr>
          <w:rFonts w:ascii="Times New Roman" w:eastAsia="Times New Roman" w:hAnsi="Times New Roman" w:cs="Times New Roman"/>
          <w:sz w:val="24"/>
          <w:szCs w:val="24"/>
        </w:rPr>
        <w:t>–</w:t>
      </w:r>
      <w:r w:rsidRPr="00FA3462">
        <w:rPr>
          <w:rFonts w:ascii="Times New Roman" w:eastAsia="Times New Roman" w:hAnsi="Times New Roman"/>
          <w:sz w:val="24"/>
          <w:szCs w:val="24"/>
          <w:lang w:eastAsia="ru-RU"/>
        </w:rPr>
        <w:t xml:space="preserve"> Полтавський інститут. Окремо варто виділити підрозділи, здобувачі освіти яких мають дуже низькі показники якісної успішності (до 10%): Білоцерківський фаховий коледж (2,1%), Карпатський інститут </w:t>
      </w:r>
      <w:r w:rsidR="005947B5" w:rsidRPr="00FA3462">
        <w:rPr>
          <w:rFonts w:ascii="Times New Roman" w:eastAsia="Times New Roman" w:hAnsi="Times New Roman"/>
          <w:sz w:val="24"/>
          <w:szCs w:val="24"/>
          <w:lang w:eastAsia="ru-RU"/>
        </w:rPr>
        <w:t xml:space="preserve">підприємництва </w:t>
      </w:r>
      <w:r w:rsidRPr="00FA3462">
        <w:rPr>
          <w:rFonts w:ascii="Times New Roman" w:eastAsia="Times New Roman" w:hAnsi="Times New Roman"/>
          <w:sz w:val="24"/>
          <w:szCs w:val="24"/>
          <w:lang w:eastAsia="ru-RU"/>
        </w:rPr>
        <w:t>(5,6%), Тернопільський фаховий коледж (5,8%), Хмельницький фаховий коледж (7,4%), Карпатський фаховий коледж (8%). Також рівень якісної успішності вище нормативного відсотку 50% наявний у таких НВП: Центральноукраїнський комплекс, Вінницький, Дубенський і Луцький фахові коледжі.</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У здобувачів освіти спостерігається зміна мотиваційних факторів здобуття освіти. Так, на денній формі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все частіше проявляється зовнішня мотивація до навчання замість внутрішньої в той час, як здобувачі освіти заочної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частіше обирають спеціальність свідомо та вже під час навчання працюють за фахом. Також серед здобувачів освіти заочної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є багато військовослужбовців, яким здобуття освіти потрібне в тому числі для просування по службі. На літній заліково-екзаменаційній сесії 2024/2025 н.р. були зафіксовані підвищені показники якісної успішності здобувачів освіти заочної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порівняно з денною формою, що на нашу думку з-поміж інших причин відбувалось через занижені вимоги викладачів до здобувачів освіти заочної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зменшену кількість завдань, необхідну для вищих балів </w:t>
      </w:r>
      <w:r w:rsidR="001A7583" w:rsidRPr="00FA3462">
        <w:rPr>
          <w:rFonts w:ascii="Times New Roman" w:eastAsia="Times New Roman" w:hAnsi="Times New Roman"/>
          <w:sz w:val="24"/>
          <w:szCs w:val="24"/>
          <w:lang w:eastAsia="ru-RU"/>
        </w:rPr>
        <w:t>і</w:t>
      </w:r>
      <w:r w:rsidRPr="00FA3462">
        <w:rPr>
          <w:rFonts w:ascii="Times New Roman" w:eastAsia="Times New Roman" w:hAnsi="Times New Roman"/>
          <w:sz w:val="24"/>
          <w:szCs w:val="24"/>
          <w:lang w:eastAsia="ru-RU"/>
        </w:rPr>
        <w:t>з дисциплін; відсутність модульно-рейтингової системи оцінювання знань. Цього року в Університеті було впроваджено практику вирівн</w:t>
      </w:r>
      <w:r w:rsidR="001A7583" w:rsidRPr="00FA3462">
        <w:rPr>
          <w:rFonts w:ascii="Times New Roman" w:eastAsia="Times New Roman" w:hAnsi="Times New Roman"/>
          <w:sz w:val="24"/>
          <w:szCs w:val="24"/>
          <w:lang w:eastAsia="ru-RU"/>
        </w:rPr>
        <w:t>юва</w:t>
      </w:r>
      <w:r w:rsidRPr="00FA3462">
        <w:rPr>
          <w:rFonts w:ascii="Times New Roman" w:eastAsia="Times New Roman" w:hAnsi="Times New Roman"/>
          <w:sz w:val="24"/>
          <w:szCs w:val="24"/>
          <w:lang w:eastAsia="ru-RU"/>
        </w:rPr>
        <w:t xml:space="preserve">ння вимог до здобувачів освіти денної та заочної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з усіх дисциплін, що дозволяє формувати однакові компетентності та програмні результати навчання.</w:t>
      </w:r>
    </w:p>
    <w:p w:rsidR="00C30641" w:rsidRPr="00FA3462" w:rsidRDefault="00C30641" w:rsidP="00C30641">
      <w:pPr>
        <w:tabs>
          <w:tab w:val="left" w:pos="900"/>
        </w:tabs>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Найвищі середні бали (понад 80) отримали здобувачі освіти Рівненського інституту (86), Мелітопольського інституту </w:t>
      </w:r>
      <w:r w:rsidR="001A7583" w:rsidRPr="00FA3462">
        <w:rPr>
          <w:rFonts w:ascii="Times New Roman" w:eastAsia="Times New Roman" w:hAnsi="Times New Roman"/>
          <w:sz w:val="24"/>
          <w:szCs w:val="24"/>
          <w:lang w:eastAsia="ru-RU"/>
        </w:rPr>
        <w:t xml:space="preserve">екології та соціальних технологій </w:t>
      </w:r>
      <w:r w:rsidRPr="00FA3462">
        <w:rPr>
          <w:rFonts w:ascii="Times New Roman" w:eastAsia="Times New Roman" w:hAnsi="Times New Roman"/>
          <w:sz w:val="24"/>
          <w:szCs w:val="24"/>
          <w:lang w:eastAsia="ru-RU"/>
        </w:rPr>
        <w:t xml:space="preserve">(83,6), Васильківського фахового коледжу (82,8), Броварського фахового коледжу (82,2), Полтавського інституту </w:t>
      </w:r>
      <w:r w:rsidR="001A7583" w:rsidRPr="00FA3462">
        <w:rPr>
          <w:rFonts w:ascii="Times New Roman" w:eastAsia="Times New Roman" w:hAnsi="Times New Roman"/>
          <w:sz w:val="24"/>
          <w:szCs w:val="24"/>
          <w:lang w:eastAsia="ru-RU"/>
        </w:rPr>
        <w:t xml:space="preserve">економіки і права </w:t>
      </w:r>
      <w:r w:rsidRPr="00FA3462">
        <w:rPr>
          <w:rFonts w:ascii="Times New Roman" w:eastAsia="Times New Roman" w:hAnsi="Times New Roman"/>
          <w:sz w:val="24"/>
          <w:szCs w:val="24"/>
          <w:lang w:eastAsia="ru-RU"/>
        </w:rPr>
        <w:t>(82), Луцького інституту</w:t>
      </w:r>
      <w:r w:rsidR="001A7583" w:rsidRPr="00FA3462">
        <w:rPr>
          <w:rFonts w:ascii="Times New Roman" w:eastAsia="Times New Roman" w:hAnsi="Times New Roman"/>
          <w:sz w:val="24"/>
          <w:szCs w:val="24"/>
          <w:lang w:eastAsia="ru-RU"/>
        </w:rPr>
        <w:t xml:space="preserve"> розвитку людини</w:t>
      </w:r>
      <w:r w:rsidRPr="00FA3462">
        <w:rPr>
          <w:rFonts w:ascii="Times New Roman" w:eastAsia="Times New Roman" w:hAnsi="Times New Roman"/>
          <w:sz w:val="24"/>
          <w:szCs w:val="24"/>
          <w:lang w:eastAsia="ru-RU"/>
        </w:rPr>
        <w:t xml:space="preserve"> (80,8), Інституту економіки та менеджменту (80,6), Дубенського фахового коледжу (80). Найнижчі середні бали зафіксовані у здобувачів освіти таких НВП: Білоцерківського фахового коледжу (64,5), Інженерно-технологічного інституту (65,3), Хмельницького інституту </w:t>
      </w:r>
      <w:r w:rsidR="001A7583" w:rsidRPr="00FA3462">
        <w:rPr>
          <w:rFonts w:ascii="Times New Roman" w:eastAsia="Times New Roman" w:hAnsi="Times New Roman"/>
          <w:sz w:val="24"/>
          <w:szCs w:val="24"/>
          <w:lang w:eastAsia="ru-RU"/>
        </w:rPr>
        <w:t xml:space="preserve">соціальних технологій </w:t>
      </w:r>
      <w:r w:rsidRPr="00FA3462">
        <w:rPr>
          <w:rFonts w:ascii="Times New Roman" w:eastAsia="Times New Roman" w:hAnsi="Times New Roman"/>
          <w:sz w:val="24"/>
          <w:szCs w:val="24"/>
          <w:lang w:eastAsia="ru-RU"/>
        </w:rPr>
        <w:t xml:space="preserve">(65,5), Інституту соціальних технологій (65,8), Хмельницького фахового коледжу (67,5), Миколаївського фахового коледжу (67,6), Інституту філології та масових комунікацій (70), Рівненського фахового коледжу (71,6), Інституту комп’ютерних технологій та Житомирського </w:t>
      </w:r>
      <w:r w:rsidR="001A7583" w:rsidRPr="00FA3462">
        <w:rPr>
          <w:rFonts w:ascii="Times New Roman" w:eastAsia="Times New Roman" w:hAnsi="Times New Roman"/>
          <w:sz w:val="24"/>
          <w:szCs w:val="24"/>
          <w:lang w:eastAsia="ru-RU"/>
        </w:rPr>
        <w:t xml:space="preserve">економіко-гуманітарного </w:t>
      </w:r>
      <w:r w:rsidRPr="00FA3462">
        <w:rPr>
          <w:rFonts w:ascii="Times New Roman" w:eastAsia="Times New Roman" w:hAnsi="Times New Roman"/>
          <w:sz w:val="24"/>
          <w:szCs w:val="24"/>
          <w:lang w:eastAsia="ru-RU"/>
        </w:rPr>
        <w:t xml:space="preserve">інституту (73), Тернопільського фахового коледжу (73,2), Вінницького </w:t>
      </w:r>
      <w:r w:rsidR="001A7583" w:rsidRPr="00FA3462">
        <w:rPr>
          <w:rFonts w:ascii="Times New Roman" w:eastAsia="Times New Roman" w:hAnsi="Times New Roman"/>
          <w:sz w:val="24"/>
          <w:szCs w:val="24"/>
          <w:lang w:eastAsia="ru-RU"/>
        </w:rPr>
        <w:t xml:space="preserve">соціально-економічного </w:t>
      </w:r>
      <w:r w:rsidRPr="00FA3462">
        <w:rPr>
          <w:rFonts w:ascii="Times New Roman" w:eastAsia="Times New Roman" w:hAnsi="Times New Roman"/>
          <w:sz w:val="24"/>
          <w:szCs w:val="24"/>
          <w:lang w:eastAsia="ru-RU"/>
        </w:rPr>
        <w:t xml:space="preserve">інституту (74,3), Фахового коледжу «Освіта» (76,2). </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В ході персоніфікованих інспекторських перевірок освітнього процесу протягом І семестру та звірки результатів сесії здобувачів освіти нами було виявлено, що у деяких НВП відсутня модульно-рейтингова система оцінювання знань. Так, наприклад деякі здобувачі освіти незалежно від форми </w:t>
      </w:r>
      <w:r w:rsidR="001A7583" w:rsidRPr="00FA3462">
        <w:rPr>
          <w:rFonts w:ascii="Times New Roman" w:eastAsia="Times New Roman" w:hAnsi="Times New Roman"/>
          <w:sz w:val="24"/>
          <w:szCs w:val="24"/>
          <w:lang w:eastAsia="ru-RU"/>
        </w:rPr>
        <w:t>здобуття освіти</w:t>
      </w:r>
      <w:r w:rsidRPr="00FA3462">
        <w:rPr>
          <w:rFonts w:ascii="Times New Roman" w:eastAsia="Times New Roman" w:hAnsi="Times New Roman"/>
          <w:sz w:val="24"/>
          <w:szCs w:val="24"/>
          <w:lang w:eastAsia="ru-RU"/>
        </w:rPr>
        <w:t xml:space="preserve"> склали заліковий тест </w:t>
      </w:r>
      <w:r w:rsidR="001A7583" w:rsidRPr="00FA3462">
        <w:rPr>
          <w:rFonts w:ascii="Times New Roman" w:eastAsia="Times New Roman" w:hAnsi="Times New Roman"/>
          <w:sz w:val="24"/>
          <w:szCs w:val="24"/>
          <w:lang w:eastAsia="ru-RU"/>
        </w:rPr>
        <w:t>і</w:t>
      </w:r>
      <w:r w:rsidRPr="00FA3462">
        <w:rPr>
          <w:rFonts w:ascii="Times New Roman" w:eastAsia="Times New Roman" w:hAnsi="Times New Roman"/>
          <w:sz w:val="24"/>
          <w:szCs w:val="24"/>
          <w:lang w:eastAsia="ru-RU"/>
        </w:rPr>
        <w:t>з дисципліни у вересні, протягом семестру не виконували завдань на платформі M</w:t>
      </w:r>
      <w:r w:rsidR="001A7583" w:rsidRPr="00FA3462">
        <w:rPr>
          <w:rFonts w:ascii="Times New Roman" w:eastAsia="Times New Roman" w:hAnsi="Times New Roman"/>
          <w:sz w:val="24"/>
          <w:szCs w:val="24"/>
          <w:lang w:eastAsia="ru-RU"/>
        </w:rPr>
        <w:t>oodle</w:t>
      </w:r>
      <w:r w:rsidRPr="00FA3462">
        <w:rPr>
          <w:rFonts w:ascii="Times New Roman" w:eastAsia="Times New Roman" w:hAnsi="Times New Roman"/>
          <w:sz w:val="24"/>
          <w:szCs w:val="24"/>
          <w:lang w:eastAsia="ru-RU"/>
        </w:rPr>
        <w:t xml:space="preserve">, при цьому отримали прохідну високу підсумкову оцінку за курс (Рівненський комплекс); деякі здобувачі освіти виконали 1 завдання за семестр, отримали прохідну підсумкову оцінку за курс (Вінницький </w:t>
      </w:r>
      <w:r w:rsidR="001A7583" w:rsidRPr="00FA3462">
        <w:rPr>
          <w:rFonts w:ascii="Times New Roman" w:eastAsia="Times New Roman" w:hAnsi="Times New Roman"/>
          <w:sz w:val="24"/>
          <w:szCs w:val="24"/>
          <w:lang w:eastAsia="ru-RU"/>
        </w:rPr>
        <w:t xml:space="preserve">соціально-економічний </w:t>
      </w:r>
      <w:r w:rsidRPr="00FA3462">
        <w:rPr>
          <w:rFonts w:ascii="Times New Roman" w:eastAsia="Times New Roman" w:hAnsi="Times New Roman"/>
          <w:sz w:val="24"/>
          <w:szCs w:val="24"/>
          <w:lang w:eastAsia="ru-RU"/>
        </w:rPr>
        <w:t xml:space="preserve">інститут). </w:t>
      </w:r>
      <w:r w:rsidR="001A7583" w:rsidRPr="00FA3462">
        <w:rPr>
          <w:rFonts w:ascii="Times New Roman" w:eastAsia="Times New Roman" w:hAnsi="Times New Roman"/>
          <w:sz w:val="24"/>
          <w:szCs w:val="24"/>
          <w:lang w:eastAsia="ru-RU"/>
        </w:rPr>
        <w:t>У</w:t>
      </w:r>
      <w:r w:rsidRPr="00FA3462">
        <w:rPr>
          <w:rFonts w:ascii="Times New Roman" w:eastAsia="Times New Roman" w:hAnsi="Times New Roman"/>
          <w:sz w:val="24"/>
          <w:szCs w:val="24"/>
          <w:lang w:eastAsia="ru-RU"/>
        </w:rPr>
        <w:t xml:space="preserve"> деяких </w:t>
      </w:r>
      <w:r w:rsidR="001A7583" w:rsidRPr="00FA3462">
        <w:rPr>
          <w:rFonts w:ascii="Times New Roman" w:eastAsia="Times New Roman" w:hAnsi="Times New Roman"/>
          <w:sz w:val="24"/>
          <w:szCs w:val="24"/>
          <w:lang w:eastAsia="ru-RU"/>
        </w:rPr>
        <w:t>здобувачів освіти</w:t>
      </w:r>
      <w:r w:rsidRPr="00FA3462">
        <w:rPr>
          <w:rFonts w:ascii="Times New Roman" w:eastAsia="Times New Roman" w:hAnsi="Times New Roman"/>
          <w:sz w:val="24"/>
          <w:szCs w:val="24"/>
          <w:lang w:eastAsia="ru-RU"/>
        </w:rPr>
        <w:t xml:space="preserve"> </w:t>
      </w:r>
      <w:r w:rsidR="001A7583" w:rsidRPr="00FA3462">
        <w:rPr>
          <w:rFonts w:ascii="Times New Roman" w:eastAsia="Times New Roman" w:hAnsi="Times New Roman"/>
          <w:sz w:val="24"/>
          <w:szCs w:val="24"/>
          <w:lang w:eastAsia="ru-RU"/>
        </w:rPr>
        <w:t>в</w:t>
      </w:r>
      <w:r w:rsidRPr="00FA3462">
        <w:rPr>
          <w:rFonts w:ascii="Times New Roman" w:eastAsia="Times New Roman" w:hAnsi="Times New Roman"/>
          <w:sz w:val="24"/>
          <w:szCs w:val="24"/>
          <w:lang w:eastAsia="ru-RU"/>
        </w:rPr>
        <w:t xml:space="preserve">сі завдання завантажувались в один день </w:t>
      </w:r>
      <w:r w:rsidR="001A7583" w:rsidRPr="00FA3462">
        <w:rPr>
          <w:rFonts w:ascii="Times New Roman" w:eastAsia="Times New Roman" w:hAnsi="Times New Roman"/>
          <w:sz w:val="24"/>
          <w:szCs w:val="24"/>
          <w:lang w:eastAsia="ru-RU"/>
        </w:rPr>
        <w:t>і</w:t>
      </w:r>
      <w:r w:rsidRPr="00FA3462">
        <w:rPr>
          <w:rFonts w:ascii="Times New Roman" w:eastAsia="Times New Roman" w:hAnsi="Times New Roman"/>
          <w:sz w:val="24"/>
          <w:szCs w:val="24"/>
          <w:lang w:eastAsia="ru-RU"/>
        </w:rPr>
        <w:t xml:space="preserve">з інтервалом </w:t>
      </w:r>
      <w:r w:rsidR="001A7583" w:rsidRPr="00FA3462">
        <w:rPr>
          <w:rFonts w:ascii="Times New Roman" w:eastAsia="Times New Roman" w:hAnsi="Times New Roman"/>
          <w:sz w:val="24"/>
          <w:szCs w:val="24"/>
          <w:lang w:eastAsia="ru-RU"/>
        </w:rPr>
        <w:t>у</w:t>
      </w:r>
      <w:r w:rsidRPr="00FA3462">
        <w:rPr>
          <w:rFonts w:ascii="Times New Roman" w:eastAsia="Times New Roman" w:hAnsi="Times New Roman"/>
          <w:sz w:val="24"/>
          <w:szCs w:val="24"/>
          <w:lang w:eastAsia="ru-RU"/>
        </w:rPr>
        <w:t xml:space="preserve"> </w:t>
      </w:r>
      <w:r w:rsidR="001A7583" w:rsidRPr="00FA3462">
        <w:rPr>
          <w:rFonts w:ascii="Times New Roman" w:eastAsia="Times New Roman" w:hAnsi="Times New Roman"/>
          <w:sz w:val="24"/>
          <w:szCs w:val="24"/>
          <w:lang w:eastAsia="ru-RU"/>
        </w:rPr>
        <w:t>декілька</w:t>
      </w:r>
      <w:r w:rsidRPr="00FA3462">
        <w:rPr>
          <w:rFonts w:ascii="Times New Roman" w:eastAsia="Times New Roman" w:hAnsi="Times New Roman"/>
          <w:sz w:val="24"/>
          <w:szCs w:val="24"/>
          <w:lang w:eastAsia="ru-RU"/>
        </w:rPr>
        <w:t xml:space="preserve"> хвилин. Також </w:t>
      </w:r>
      <w:r w:rsidR="001A7583" w:rsidRPr="00FA3462">
        <w:rPr>
          <w:rFonts w:ascii="Times New Roman" w:eastAsia="Times New Roman" w:hAnsi="Times New Roman"/>
          <w:sz w:val="24"/>
          <w:szCs w:val="24"/>
          <w:lang w:eastAsia="ru-RU"/>
        </w:rPr>
        <w:t>у</w:t>
      </w:r>
      <w:r w:rsidRPr="00FA3462">
        <w:rPr>
          <w:rFonts w:ascii="Times New Roman" w:eastAsia="Times New Roman" w:hAnsi="Times New Roman"/>
          <w:sz w:val="24"/>
          <w:szCs w:val="24"/>
          <w:lang w:eastAsia="ru-RU"/>
        </w:rPr>
        <w:t xml:space="preserve"> деяких </w:t>
      </w:r>
      <w:r w:rsidR="001A7583" w:rsidRPr="00FA3462">
        <w:rPr>
          <w:rFonts w:ascii="Times New Roman" w:eastAsia="Times New Roman" w:hAnsi="Times New Roman"/>
          <w:sz w:val="24"/>
          <w:szCs w:val="24"/>
          <w:lang w:eastAsia="ru-RU"/>
        </w:rPr>
        <w:t xml:space="preserve">здобувачів освіти </w:t>
      </w:r>
      <w:r w:rsidRPr="00FA3462">
        <w:rPr>
          <w:rFonts w:ascii="Times New Roman" w:eastAsia="Times New Roman" w:hAnsi="Times New Roman"/>
          <w:sz w:val="24"/>
          <w:szCs w:val="24"/>
          <w:lang w:eastAsia="ru-RU"/>
        </w:rPr>
        <w:t>були виставлені оц</w:t>
      </w:r>
      <w:r w:rsidR="001A7583" w:rsidRPr="00FA3462">
        <w:rPr>
          <w:rFonts w:ascii="Times New Roman" w:eastAsia="Times New Roman" w:hAnsi="Times New Roman"/>
          <w:sz w:val="24"/>
          <w:szCs w:val="24"/>
          <w:lang w:eastAsia="ru-RU"/>
        </w:rPr>
        <w:t>інки без виконаних завдань, при</w:t>
      </w:r>
      <w:r w:rsidRPr="00FA3462">
        <w:rPr>
          <w:rFonts w:ascii="Times New Roman" w:eastAsia="Times New Roman" w:hAnsi="Times New Roman"/>
          <w:sz w:val="24"/>
          <w:szCs w:val="24"/>
          <w:lang w:eastAsia="ru-RU"/>
        </w:rPr>
        <w:t xml:space="preserve">чому у цих же </w:t>
      </w:r>
      <w:r w:rsidR="001A7583" w:rsidRPr="00FA3462">
        <w:rPr>
          <w:rFonts w:ascii="Times New Roman" w:eastAsia="Times New Roman" w:hAnsi="Times New Roman"/>
          <w:sz w:val="24"/>
          <w:szCs w:val="24"/>
          <w:lang w:eastAsia="ru-RU"/>
        </w:rPr>
        <w:t>здобувачів освіти</w:t>
      </w:r>
      <w:r w:rsidRPr="00FA3462">
        <w:rPr>
          <w:rFonts w:ascii="Times New Roman" w:eastAsia="Times New Roman" w:hAnsi="Times New Roman"/>
          <w:sz w:val="24"/>
          <w:szCs w:val="24"/>
          <w:lang w:eastAsia="ru-RU"/>
        </w:rPr>
        <w:t xml:space="preserve"> з інших дисциплін могло не бути жодної оцінки (Миколаївський комплекс, Хмельницький комплекс, меншою мірою Житомирський </w:t>
      </w:r>
      <w:r w:rsidR="001A7583" w:rsidRPr="00FA3462">
        <w:rPr>
          <w:rFonts w:ascii="Times New Roman" w:eastAsia="Times New Roman" w:hAnsi="Times New Roman"/>
          <w:sz w:val="24"/>
          <w:szCs w:val="24"/>
          <w:lang w:eastAsia="ru-RU"/>
        </w:rPr>
        <w:t xml:space="preserve">економіко-гуманітарний </w:t>
      </w:r>
      <w:r w:rsidRPr="00FA3462">
        <w:rPr>
          <w:rFonts w:ascii="Times New Roman" w:eastAsia="Times New Roman" w:hAnsi="Times New Roman"/>
          <w:sz w:val="24"/>
          <w:szCs w:val="24"/>
          <w:lang w:eastAsia="ru-RU"/>
        </w:rPr>
        <w:t xml:space="preserve">інститут). У Луцькому комплексі (особливо спеціальність </w:t>
      </w:r>
      <w:r w:rsidR="001A7583" w:rsidRPr="00FA3462">
        <w:rPr>
          <w:rFonts w:ascii="Times New Roman" w:eastAsia="Times New Roman" w:hAnsi="Times New Roman"/>
          <w:sz w:val="24"/>
          <w:szCs w:val="24"/>
          <w:lang w:eastAsia="ru-RU"/>
        </w:rPr>
        <w:t>«</w:t>
      </w:r>
      <w:r w:rsidRPr="00FA3462">
        <w:rPr>
          <w:rFonts w:ascii="Times New Roman" w:eastAsia="Times New Roman" w:hAnsi="Times New Roman"/>
          <w:sz w:val="24"/>
          <w:szCs w:val="24"/>
          <w:lang w:eastAsia="ru-RU"/>
        </w:rPr>
        <w:t>Право</w:t>
      </w:r>
      <w:r w:rsidR="001A7583" w:rsidRPr="00FA3462">
        <w:rPr>
          <w:rFonts w:ascii="Times New Roman" w:eastAsia="Times New Roman" w:hAnsi="Times New Roman"/>
          <w:sz w:val="24"/>
          <w:szCs w:val="24"/>
          <w:lang w:eastAsia="ru-RU"/>
        </w:rPr>
        <w:t xml:space="preserve">») </w:t>
      </w:r>
      <w:r w:rsidRPr="00FA3462">
        <w:rPr>
          <w:rFonts w:ascii="Times New Roman" w:eastAsia="Times New Roman" w:hAnsi="Times New Roman"/>
          <w:sz w:val="24"/>
          <w:szCs w:val="24"/>
          <w:lang w:eastAsia="ru-RU"/>
        </w:rPr>
        <w:t xml:space="preserve">великі групи </w:t>
      </w:r>
      <w:r w:rsidR="001A7583" w:rsidRPr="00FA3462">
        <w:rPr>
          <w:rFonts w:ascii="Times New Roman" w:eastAsia="Times New Roman" w:hAnsi="Times New Roman"/>
          <w:sz w:val="24"/>
          <w:szCs w:val="24"/>
          <w:lang w:eastAsia="ru-RU"/>
        </w:rPr>
        <w:t>здобувачів освіти</w:t>
      </w:r>
      <w:r w:rsidRPr="00FA3462">
        <w:rPr>
          <w:rFonts w:ascii="Times New Roman" w:eastAsia="Times New Roman" w:hAnsi="Times New Roman"/>
          <w:sz w:val="24"/>
          <w:szCs w:val="24"/>
          <w:lang w:eastAsia="ru-RU"/>
        </w:rPr>
        <w:t xml:space="preserve"> не відвідували заняття, завдання здебільшого починали виконувати після заліків/іспитів; деякі </w:t>
      </w:r>
      <w:r w:rsidR="001A7583" w:rsidRPr="00FA3462">
        <w:rPr>
          <w:rFonts w:ascii="Times New Roman" w:eastAsia="Times New Roman" w:hAnsi="Times New Roman"/>
          <w:sz w:val="24"/>
          <w:szCs w:val="24"/>
          <w:lang w:eastAsia="ru-RU"/>
        </w:rPr>
        <w:t>здобувачі освіти</w:t>
      </w:r>
      <w:r w:rsidRPr="00FA3462">
        <w:rPr>
          <w:rFonts w:ascii="Times New Roman" w:eastAsia="Times New Roman" w:hAnsi="Times New Roman"/>
          <w:sz w:val="24"/>
          <w:szCs w:val="24"/>
          <w:lang w:eastAsia="ru-RU"/>
        </w:rPr>
        <w:t xml:space="preserve"> денної форми </w:t>
      </w:r>
      <w:r w:rsidR="001A7583" w:rsidRPr="00FA3462">
        <w:rPr>
          <w:rFonts w:ascii="Times New Roman" w:eastAsia="Times New Roman" w:hAnsi="Times New Roman"/>
          <w:sz w:val="24"/>
          <w:szCs w:val="24"/>
          <w:lang w:eastAsia="ru-RU"/>
        </w:rPr>
        <w:lastRenderedPageBreak/>
        <w:t>здобуття освіти</w:t>
      </w:r>
      <w:r w:rsidRPr="00FA3462">
        <w:rPr>
          <w:rFonts w:ascii="Times New Roman" w:eastAsia="Times New Roman" w:hAnsi="Times New Roman"/>
          <w:sz w:val="24"/>
          <w:szCs w:val="24"/>
          <w:lang w:eastAsia="ru-RU"/>
        </w:rPr>
        <w:t xml:space="preserve"> здавали всі завдання з усіх дисциплін в один день із сесії</w:t>
      </w:r>
      <w:r w:rsidRPr="00FA3462">
        <w:rPr>
          <w:rFonts w:ascii="Times New Roman" w:hAnsi="Times New Roman"/>
          <w:sz w:val="24"/>
          <w:szCs w:val="24"/>
        </w:rPr>
        <w:t>.</w:t>
      </w:r>
      <w:r w:rsidRPr="00FA3462">
        <w:rPr>
          <w:rFonts w:ascii="Times New Roman" w:eastAsia="Times New Roman" w:hAnsi="Times New Roman"/>
          <w:sz w:val="24"/>
          <w:szCs w:val="24"/>
          <w:lang w:eastAsia="ru-RU"/>
        </w:rPr>
        <w:t xml:space="preserve"> Деякі викладачі оцінювали </w:t>
      </w:r>
      <w:r w:rsidR="001A7583" w:rsidRPr="00FA3462">
        <w:rPr>
          <w:rFonts w:ascii="Times New Roman" w:eastAsia="Times New Roman" w:hAnsi="Times New Roman"/>
          <w:sz w:val="24"/>
          <w:szCs w:val="24"/>
          <w:lang w:eastAsia="ru-RU"/>
        </w:rPr>
        <w:t>здобувачів освіти</w:t>
      </w:r>
      <w:r w:rsidRPr="00FA3462">
        <w:rPr>
          <w:rFonts w:ascii="Times New Roman" w:eastAsia="Times New Roman" w:hAnsi="Times New Roman"/>
          <w:sz w:val="24"/>
          <w:szCs w:val="24"/>
          <w:lang w:eastAsia="ru-RU"/>
        </w:rPr>
        <w:t xml:space="preserve">, у яких не було виконано жодного завдання на платформі (Вінницький </w:t>
      </w:r>
      <w:r w:rsidR="001A7583" w:rsidRPr="00FA3462">
        <w:rPr>
          <w:rFonts w:ascii="Times New Roman" w:eastAsia="Times New Roman" w:hAnsi="Times New Roman"/>
          <w:sz w:val="24"/>
          <w:szCs w:val="24"/>
          <w:lang w:eastAsia="ru-RU"/>
        </w:rPr>
        <w:t xml:space="preserve">соціально-економічний </w:t>
      </w:r>
      <w:r w:rsidRPr="00FA3462">
        <w:rPr>
          <w:rFonts w:ascii="Times New Roman" w:eastAsia="Times New Roman" w:hAnsi="Times New Roman"/>
          <w:sz w:val="24"/>
          <w:szCs w:val="24"/>
          <w:lang w:eastAsia="ru-RU"/>
        </w:rPr>
        <w:t xml:space="preserve">інститут, Полтавський комплекс). Практично </w:t>
      </w:r>
      <w:r w:rsidR="001A7583" w:rsidRPr="00FA3462">
        <w:rPr>
          <w:rFonts w:ascii="Times New Roman" w:eastAsia="Times New Roman" w:hAnsi="Times New Roman"/>
          <w:sz w:val="24"/>
          <w:szCs w:val="24"/>
          <w:lang w:eastAsia="ru-RU"/>
        </w:rPr>
        <w:t>в у</w:t>
      </w:r>
      <w:r w:rsidRPr="00FA3462">
        <w:rPr>
          <w:rFonts w:ascii="Times New Roman" w:eastAsia="Times New Roman" w:hAnsi="Times New Roman"/>
          <w:sz w:val="24"/>
          <w:szCs w:val="24"/>
          <w:lang w:eastAsia="ru-RU"/>
        </w:rPr>
        <w:t xml:space="preserve">сіх ТВСП наявні курси з відкритими підсумковими завданнями протягом </w:t>
      </w:r>
      <w:r w:rsidR="001A7583" w:rsidRPr="00FA3462">
        <w:rPr>
          <w:rFonts w:ascii="Times New Roman" w:eastAsia="Times New Roman" w:hAnsi="Times New Roman"/>
          <w:sz w:val="24"/>
          <w:szCs w:val="24"/>
          <w:lang w:eastAsia="ru-RU"/>
        </w:rPr>
        <w:t>у</w:t>
      </w:r>
      <w:r w:rsidRPr="00FA3462">
        <w:rPr>
          <w:rFonts w:ascii="Times New Roman" w:eastAsia="Times New Roman" w:hAnsi="Times New Roman"/>
          <w:sz w:val="24"/>
          <w:szCs w:val="24"/>
          <w:lang w:eastAsia="ru-RU"/>
        </w:rPr>
        <w:t xml:space="preserve">сього семестру, а не </w:t>
      </w:r>
      <w:r w:rsidR="001A7583" w:rsidRPr="00FA3462">
        <w:rPr>
          <w:rFonts w:ascii="Times New Roman" w:eastAsia="Times New Roman" w:hAnsi="Times New Roman"/>
          <w:sz w:val="24"/>
          <w:szCs w:val="24"/>
          <w:lang w:eastAsia="ru-RU"/>
        </w:rPr>
        <w:t>в</w:t>
      </w:r>
      <w:r w:rsidRPr="00FA3462">
        <w:rPr>
          <w:rFonts w:ascii="Times New Roman" w:eastAsia="Times New Roman" w:hAnsi="Times New Roman"/>
          <w:sz w:val="24"/>
          <w:szCs w:val="24"/>
          <w:lang w:eastAsia="ru-RU"/>
        </w:rPr>
        <w:t xml:space="preserve"> дати заліків/іспитів. На деяких дисциплінах відсутні завдання для заліків, що викликає питання щодо того</w:t>
      </w:r>
      <w:r w:rsidR="001A7583" w:rsidRPr="00FA3462">
        <w:rPr>
          <w:rFonts w:ascii="Times New Roman" w:eastAsia="Times New Roman" w:hAnsi="Times New Roman"/>
          <w:sz w:val="24"/>
          <w:szCs w:val="24"/>
          <w:lang w:eastAsia="ru-RU"/>
        </w:rPr>
        <w:t>,</w:t>
      </w:r>
      <w:r w:rsidRPr="00FA3462">
        <w:rPr>
          <w:rFonts w:ascii="Times New Roman" w:eastAsia="Times New Roman" w:hAnsi="Times New Roman"/>
          <w:sz w:val="24"/>
          <w:szCs w:val="24"/>
          <w:lang w:eastAsia="ru-RU"/>
        </w:rPr>
        <w:t xml:space="preserve"> як </w:t>
      </w:r>
      <w:r w:rsidR="001A7583" w:rsidRPr="00FA3462">
        <w:rPr>
          <w:rFonts w:ascii="Times New Roman" w:eastAsia="Times New Roman" w:hAnsi="Times New Roman"/>
          <w:sz w:val="24"/>
          <w:szCs w:val="24"/>
          <w:lang w:eastAsia="ru-RU"/>
        </w:rPr>
        <w:t>здобувачі освіти</w:t>
      </w:r>
      <w:r w:rsidRPr="00FA3462">
        <w:rPr>
          <w:rFonts w:ascii="Times New Roman" w:eastAsia="Times New Roman" w:hAnsi="Times New Roman"/>
          <w:sz w:val="24"/>
          <w:szCs w:val="24"/>
          <w:lang w:eastAsia="ru-RU"/>
        </w:rPr>
        <w:t xml:space="preserve"> складали залік, враховуючи, що у Z</w:t>
      </w:r>
      <w:r w:rsidR="001A7583" w:rsidRPr="00FA3462">
        <w:rPr>
          <w:rFonts w:ascii="Times New Roman" w:eastAsia="Times New Roman" w:hAnsi="Times New Roman"/>
          <w:sz w:val="24"/>
          <w:szCs w:val="24"/>
          <w:lang w:eastAsia="ru-RU"/>
        </w:rPr>
        <w:t>oom</w:t>
      </w:r>
      <w:r w:rsidRPr="00FA3462">
        <w:rPr>
          <w:rFonts w:ascii="Times New Roman" w:eastAsia="Times New Roman" w:hAnsi="Times New Roman"/>
          <w:sz w:val="24"/>
          <w:szCs w:val="24"/>
          <w:lang w:eastAsia="ru-RU"/>
        </w:rPr>
        <w:t xml:space="preserve"> </w:t>
      </w:r>
      <w:r w:rsidR="001A7583" w:rsidRPr="00FA3462">
        <w:rPr>
          <w:rFonts w:ascii="Times New Roman" w:eastAsia="Times New Roman" w:hAnsi="Times New Roman"/>
          <w:sz w:val="24"/>
          <w:szCs w:val="24"/>
          <w:lang w:eastAsia="ru-RU"/>
        </w:rPr>
        <w:t>і</w:t>
      </w:r>
      <w:r w:rsidRPr="00FA3462">
        <w:rPr>
          <w:rFonts w:ascii="Times New Roman" w:eastAsia="Times New Roman" w:hAnsi="Times New Roman"/>
          <w:sz w:val="24"/>
          <w:szCs w:val="24"/>
          <w:lang w:eastAsia="ru-RU"/>
        </w:rPr>
        <w:t xml:space="preserve">з викладачем вони не виходили. Це є порушенням рішення Вченої ради Університету «Україна» від 27 жовтня 2022 року з питання «Про затвердження </w:t>
      </w:r>
      <w:r w:rsidRPr="00FA3462">
        <w:rPr>
          <w:rFonts w:ascii="Times New Roman" w:hAnsi="Times New Roman"/>
          <w:sz w:val="24"/>
          <w:szCs w:val="24"/>
          <w:lang w:eastAsia="uk-UA"/>
        </w:rPr>
        <w:t xml:space="preserve">вимог до викладання у змішаному форматі та переліку порушень ведення викладачами курсів дисциплін на платформі Moodle, за які може бути накладено стягнення» </w:t>
      </w:r>
      <w:r w:rsidRPr="00FA3462">
        <w:rPr>
          <w:rFonts w:ascii="Times New Roman" w:eastAsia="Times New Roman" w:hAnsi="Times New Roman"/>
          <w:sz w:val="24"/>
          <w:szCs w:val="24"/>
          <w:lang w:eastAsia="ru-RU"/>
        </w:rPr>
        <w:t xml:space="preserve">від 27 жовтня 2022 року, а саме: </w:t>
      </w:r>
      <w:r w:rsidR="001A7583" w:rsidRPr="00FA3462">
        <w:rPr>
          <w:rFonts w:ascii="Times New Roman" w:hAnsi="Times New Roman"/>
          <w:sz w:val="24"/>
          <w:szCs w:val="24"/>
        </w:rPr>
        <w:t>не</w:t>
      </w:r>
      <w:r w:rsidRPr="00FA3462">
        <w:rPr>
          <w:rFonts w:ascii="Times New Roman" w:hAnsi="Times New Roman"/>
          <w:sz w:val="24"/>
          <w:szCs w:val="24"/>
        </w:rPr>
        <w:t>ведення електронного журналу відвідувань та оцінок на платформі Moodle.</w:t>
      </w:r>
      <w:r w:rsidRPr="00FA3462">
        <w:rPr>
          <w:rFonts w:ascii="Times New Roman" w:eastAsia="Times New Roman" w:hAnsi="Times New Roman"/>
          <w:sz w:val="24"/>
          <w:szCs w:val="24"/>
          <w:lang w:eastAsia="uk-UA"/>
        </w:rPr>
        <w:t xml:space="preserve"> Також неаргументоване оцінювання здобувачів </w:t>
      </w:r>
      <w:r w:rsidRPr="00FA3462">
        <w:rPr>
          <w:rFonts w:ascii="Times New Roman" w:eastAsia="Times New Roman" w:hAnsi="Times New Roman"/>
          <w:sz w:val="24"/>
          <w:szCs w:val="24"/>
          <w:lang w:eastAsia="ru-RU"/>
        </w:rPr>
        <w:t>освіти</w:t>
      </w:r>
      <w:r w:rsidRPr="00FA3462">
        <w:rPr>
          <w:rFonts w:ascii="Times New Roman" w:eastAsia="Times New Roman" w:hAnsi="Times New Roman"/>
          <w:sz w:val="24"/>
          <w:szCs w:val="24"/>
          <w:lang w:eastAsia="uk-UA"/>
        </w:rPr>
        <w:t xml:space="preserve"> викладачами є порушенням </w:t>
      </w:r>
      <w:r w:rsidRPr="00FA3462">
        <w:rPr>
          <w:rFonts w:ascii="Times New Roman" w:eastAsia="Times New Roman" w:hAnsi="Times New Roman"/>
          <w:sz w:val="24"/>
          <w:szCs w:val="24"/>
          <w:lang w:eastAsia="ru-RU"/>
        </w:rPr>
        <w:t xml:space="preserve">Положення про організацію та методику проведення поточного, підсумкового контролю та атестації </w:t>
      </w:r>
      <w:r w:rsidR="001A7583" w:rsidRPr="00FA3462">
        <w:rPr>
          <w:rFonts w:ascii="Times New Roman" w:eastAsia="Times New Roman" w:hAnsi="Times New Roman"/>
          <w:sz w:val="24"/>
          <w:szCs w:val="24"/>
          <w:lang w:eastAsia="ru-RU"/>
        </w:rPr>
        <w:t>здобувачів освіти</w:t>
      </w:r>
      <w:r w:rsidRPr="00FA3462">
        <w:rPr>
          <w:rFonts w:ascii="Times New Roman" w:eastAsia="Times New Roman" w:hAnsi="Times New Roman"/>
          <w:sz w:val="24"/>
          <w:szCs w:val="24"/>
          <w:lang w:eastAsia="ru-RU"/>
        </w:rPr>
        <w:t>.</w:t>
      </w:r>
    </w:p>
    <w:p w:rsidR="00C30641" w:rsidRPr="00FA3462" w:rsidRDefault="00C30641" w:rsidP="00C30641">
      <w:pPr>
        <w:tabs>
          <w:tab w:val="left" w:pos="567"/>
        </w:tabs>
        <w:spacing w:after="0" w:line="240" w:lineRule="auto"/>
        <w:ind w:firstLine="567"/>
        <w:jc w:val="both"/>
        <w:rPr>
          <w:rFonts w:ascii="Times New Roman" w:hAnsi="Times New Roman"/>
          <w:sz w:val="24"/>
          <w:szCs w:val="24"/>
        </w:rPr>
      </w:pPr>
      <w:r w:rsidRPr="00FA3462">
        <w:rPr>
          <w:rFonts w:ascii="Times New Roman" w:hAnsi="Times New Roman"/>
          <w:sz w:val="24"/>
          <w:szCs w:val="24"/>
        </w:rPr>
        <w:t>За такі недотримання положень нормативних документів Університету «Україна» щодо організації освітнього процесу управлінням освітньої діяльності здійсн</w:t>
      </w:r>
      <w:r w:rsidR="001A7583" w:rsidRPr="00FA3462">
        <w:rPr>
          <w:rFonts w:ascii="Times New Roman" w:hAnsi="Times New Roman"/>
          <w:sz w:val="24"/>
          <w:szCs w:val="24"/>
        </w:rPr>
        <w:t>ювався</w:t>
      </w:r>
      <w:r w:rsidRPr="00FA3462">
        <w:rPr>
          <w:rFonts w:ascii="Times New Roman" w:hAnsi="Times New Roman"/>
          <w:sz w:val="24"/>
          <w:szCs w:val="24"/>
        </w:rPr>
        <w:t xml:space="preserve"> моніторинг щодо застосованих кожним підрозділом </w:t>
      </w:r>
      <w:r w:rsidR="00320DA0" w:rsidRPr="00FA3462">
        <w:rPr>
          <w:rFonts w:ascii="Times New Roman" w:hAnsi="Times New Roman"/>
          <w:sz w:val="24"/>
          <w:szCs w:val="24"/>
        </w:rPr>
        <w:t xml:space="preserve">заходів </w:t>
      </w:r>
      <w:r w:rsidRPr="00FA3462">
        <w:rPr>
          <w:rFonts w:ascii="Times New Roman" w:hAnsi="Times New Roman"/>
          <w:sz w:val="24"/>
          <w:szCs w:val="24"/>
        </w:rPr>
        <w:t>до здобувачів освіти, які належним чином не навчались у І семестрі</w:t>
      </w:r>
      <w:r w:rsidR="00320DA0" w:rsidRPr="00FA3462">
        <w:rPr>
          <w:rFonts w:ascii="Times New Roman" w:hAnsi="Times New Roman"/>
          <w:sz w:val="24"/>
          <w:szCs w:val="24"/>
        </w:rPr>
        <w:t>,</w:t>
      </w:r>
      <w:r w:rsidRPr="00FA3462">
        <w:rPr>
          <w:rFonts w:ascii="Times New Roman" w:hAnsi="Times New Roman"/>
          <w:sz w:val="24"/>
          <w:szCs w:val="24"/>
        </w:rPr>
        <w:t xml:space="preserve"> та викладачів, що порушували нормативні документи університету в частині оцінювання знань </w:t>
      </w:r>
      <w:r w:rsidR="00320DA0" w:rsidRPr="00FA3462">
        <w:rPr>
          <w:rFonts w:ascii="Times New Roman" w:eastAsia="Times New Roman" w:hAnsi="Times New Roman"/>
          <w:sz w:val="24"/>
          <w:szCs w:val="24"/>
          <w:lang w:eastAsia="ru-RU"/>
        </w:rPr>
        <w:t>здобувачів освіти</w:t>
      </w:r>
      <w:r w:rsidRPr="00FA3462">
        <w:rPr>
          <w:rFonts w:ascii="Times New Roman" w:hAnsi="Times New Roman"/>
          <w:sz w:val="24"/>
          <w:szCs w:val="24"/>
        </w:rPr>
        <w:t xml:space="preserve">. </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 xml:space="preserve">Кількість здобувачів освіти, що не здали сесію вчасно та в повному обсязі, є значною, це викликано низкою причин: перебуванням на службі в ЗСУ, перебуванням за кордоном та загалом різною ситуацією по регіонах, недостатньою або відсутньою мотивацією до навчання тощо. </w:t>
      </w:r>
      <w:r w:rsidR="00320DA0" w:rsidRPr="00FA3462">
        <w:rPr>
          <w:rFonts w:ascii="Times New Roman" w:eastAsia="Times New Roman" w:hAnsi="Times New Roman"/>
          <w:sz w:val="24"/>
          <w:szCs w:val="24"/>
          <w:lang w:eastAsia="ru-RU"/>
        </w:rPr>
        <w:t>З</w:t>
      </w:r>
      <w:r w:rsidRPr="00FA3462">
        <w:rPr>
          <w:rFonts w:ascii="Times New Roman" w:eastAsia="Times New Roman" w:hAnsi="Times New Roman"/>
          <w:sz w:val="24"/>
          <w:szCs w:val="24"/>
          <w:lang w:eastAsia="ru-RU"/>
        </w:rPr>
        <w:t>добувач</w:t>
      </w:r>
      <w:r w:rsidR="00320DA0" w:rsidRPr="00FA3462">
        <w:rPr>
          <w:rFonts w:ascii="Times New Roman" w:eastAsia="Times New Roman" w:hAnsi="Times New Roman"/>
          <w:sz w:val="24"/>
          <w:szCs w:val="24"/>
          <w:lang w:eastAsia="ru-RU"/>
        </w:rPr>
        <w:t>ам</w:t>
      </w:r>
      <w:r w:rsidRPr="00FA3462">
        <w:rPr>
          <w:rFonts w:ascii="Times New Roman" w:eastAsia="Times New Roman" w:hAnsi="Times New Roman"/>
          <w:sz w:val="24"/>
          <w:szCs w:val="24"/>
          <w:lang w:eastAsia="ru-RU"/>
        </w:rPr>
        <w:t xml:space="preserve"> освіти, що мають поважні причини, </w:t>
      </w:r>
      <w:r w:rsidR="00320DA0" w:rsidRPr="00FA3462">
        <w:rPr>
          <w:rFonts w:ascii="Times New Roman" w:eastAsia="Times New Roman" w:hAnsi="Times New Roman"/>
          <w:sz w:val="24"/>
          <w:szCs w:val="24"/>
          <w:lang w:eastAsia="ru-RU"/>
        </w:rPr>
        <w:t xml:space="preserve">було запропоновано проходження повторних курсів дисциплін </w:t>
      </w:r>
      <w:r w:rsidRPr="00FA3462">
        <w:rPr>
          <w:rFonts w:ascii="Times New Roman" w:eastAsia="Times New Roman" w:hAnsi="Times New Roman"/>
          <w:sz w:val="24"/>
          <w:szCs w:val="24"/>
          <w:lang w:eastAsia="ru-RU"/>
        </w:rPr>
        <w:t xml:space="preserve">на безоплатній основі; </w:t>
      </w:r>
      <w:r w:rsidR="00320DA0" w:rsidRPr="00FA3462">
        <w:rPr>
          <w:rFonts w:ascii="Times New Roman" w:eastAsia="Times New Roman" w:hAnsi="Times New Roman"/>
          <w:sz w:val="24"/>
          <w:szCs w:val="24"/>
          <w:lang w:eastAsia="ru-RU"/>
        </w:rPr>
        <w:t xml:space="preserve">а тим, </w:t>
      </w:r>
      <w:r w:rsidRPr="00FA3462">
        <w:rPr>
          <w:rFonts w:ascii="Times New Roman" w:eastAsia="Times New Roman" w:hAnsi="Times New Roman"/>
          <w:sz w:val="24"/>
          <w:szCs w:val="24"/>
          <w:lang w:eastAsia="ru-RU"/>
        </w:rPr>
        <w:t xml:space="preserve">що не здали сесію чи окремі предмети без поважних причин, – на платній основі згідно з наказом від 13.02.2023 №21 «Про затвердження переліку і вартостей платних послуг, які можуть надаватися в Університеті «Україна» по базовій структурі та НВП, які користуються даним наказом; власними наказами про платні послуги, у разі їхньої наявності в НВП. </w:t>
      </w:r>
    </w:p>
    <w:p w:rsidR="00C30641" w:rsidRPr="00FA3462" w:rsidRDefault="00C30641" w:rsidP="00C30641">
      <w:pPr>
        <w:spacing w:after="0" w:line="240" w:lineRule="auto"/>
        <w:ind w:firstLine="567"/>
        <w:jc w:val="both"/>
        <w:rPr>
          <w:rFonts w:ascii="Times New Roman" w:eastAsia="Times New Roman" w:hAnsi="Times New Roman"/>
          <w:sz w:val="24"/>
          <w:szCs w:val="24"/>
          <w:lang w:eastAsia="ru-RU"/>
        </w:rPr>
      </w:pPr>
      <w:r w:rsidRPr="00FA3462">
        <w:rPr>
          <w:rFonts w:ascii="Times New Roman" w:eastAsia="Times New Roman" w:hAnsi="Times New Roman"/>
          <w:sz w:val="24"/>
          <w:szCs w:val="24"/>
          <w:lang w:eastAsia="ru-RU"/>
        </w:rPr>
        <w:t>Згідно зі зведеними відомостями успішності (ІІ семестру) 2024-2025 н.р., наданими навчально</w:t>
      </w:r>
      <w:r w:rsidR="00320DA0" w:rsidRPr="00FA3462">
        <w:rPr>
          <w:rFonts w:ascii="Times New Roman" w:eastAsia="Times New Roman" w:hAnsi="Times New Roman"/>
          <w:sz w:val="24"/>
          <w:szCs w:val="24"/>
          <w:lang w:eastAsia="ru-RU"/>
        </w:rPr>
        <w:t>-</w:t>
      </w:r>
      <w:r w:rsidRPr="00FA3462">
        <w:rPr>
          <w:rFonts w:ascii="Times New Roman" w:eastAsia="Times New Roman" w:hAnsi="Times New Roman"/>
          <w:sz w:val="24"/>
          <w:szCs w:val="24"/>
          <w:lang w:eastAsia="ru-RU"/>
        </w:rPr>
        <w:t>виховними підрозділами:</w:t>
      </w:r>
    </w:p>
    <w:p w:rsidR="00C30641" w:rsidRPr="00FA3462" w:rsidRDefault="00C30641" w:rsidP="00E54B38">
      <w:pPr>
        <w:pStyle w:val="a4"/>
        <w:numPr>
          <w:ilvl w:val="0"/>
          <w:numId w:val="42"/>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 xml:space="preserve">Загальні результати літньої сесії 2024/2025 </w:t>
      </w:r>
      <w:r w:rsidR="00320DA0" w:rsidRPr="00FA3462">
        <w:rPr>
          <w:rFonts w:ascii="Times New Roman" w:eastAsia="Times New Roman" w:hAnsi="Times New Roman"/>
          <w:b/>
          <w:bCs/>
          <w:sz w:val="24"/>
          <w:szCs w:val="24"/>
          <w:lang w:eastAsia="uk-UA"/>
        </w:rPr>
        <w:t>н.р.</w:t>
      </w:r>
      <w:r w:rsidRPr="00FA3462">
        <w:rPr>
          <w:rFonts w:ascii="Times New Roman" w:eastAsia="Times New Roman" w:hAnsi="Times New Roman"/>
          <w:b/>
          <w:bCs/>
          <w:sz w:val="24"/>
          <w:szCs w:val="24"/>
          <w:lang w:eastAsia="uk-UA"/>
        </w:rPr>
        <w:t>:</w:t>
      </w:r>
    </w:p>
    <w:p w:rsidR="00C30641" w:rsidRPr="00FA3462" w:rsidRDefault="00C30641" w:rsidP="00E54B38">
      <w:pPr>
        <w:numPr>
          <w:ilvl w:val="0"/>
          <w:numId w:val="41"/>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Загальна кількість здобувачів</w:t>
      </w:r>
      <w:r w:rsidR="00320DA0" w:rsidRPr="00FA3462">
        <w:rPr>
          <w:rFonts w:ascii="Times New Roman" w:eastAsia="Times New Roman" w:hAnsi="Times New Roman"/>
          <w:sz w:val="24"/>
          <w:szCs w:val="24"/>
          <w:lang w:eastAsia="uk-UA"/>
        </w:rPr>
        <w:t xml:space="preserve"> освіти</w:t>
      </w:r>
      <w:r w:rsidRPr="00FA3462">
        <w:rPr>
          <w:rFonts w:ascii="Times New Roman" w:eastAsia="Times New Roman" w:hAnsi="Times New Roman"/>
          <w:sz w:val="24"/>
          <w:szCs w:val="24"/>
          <w:lang w:eastAsia="uk-UA"/>
        </w:rPr>
        <w:t xml:space="preserve"> </w:t>
      </w:r>
      <w:r w:rsidR="00320DA0" w:rsidRPr="00FA3462">
        <w:rPr>
          <w:rFonts w:ascii="Times New Roman" w:eastAsia="Times New Roman" w:hAnsi="Times New Roman"/>
          <w:sz w:val="24"/>
          <w:szCs w:val="24"/>
          <w:lang w:eastAsia="uk-UA"/>
        </w:rPr>
        <w:t>у</w:t>
      </w:r>
      <w:r w:rsidRPr="00FA3462">
        <w:rPr>
          <w:rFonts w:ascii="Times New Roman" w:eastAsia="Times New Roman" w:hAnsi="Times New Roman"/>
          <w:sz w:val="24"/>
          <w:szCs w:val="24"/>
          <w:lang w:eastAsia="ru-RU"/>
        </w:rPr>
        <w:t xml:space="preserve"> навчально</w:t>
      </w:r>
      <w:r w:rsidR="00320DA0" w:rsidRPr="00FA3462">
        <w:rPr>
          <w:rFonts w:ascii="Times New Roman" w:eastAsia="Times New Roman" w:hAnsi="Times New Roman"/>
          <w:sz w:val="24"/>
          <w:szCs w:val="24"/>
          <w:lang w:eastAsia="ru-RU"/>
        </w:rPr>
        <w:t>-</w:t>
      </w:r>
      <w:r w:rsidRPr="00FA3462">
        <w:rPr>
          <w:rFonts w:ascii="Times New Roman" w:eastAsia="Times New Roman" w:hAnsi="Times New Roman"/>
          <w:sz w:val="24"/>
          <w:szCs w:val="24"/>
          <w:lang w:eastAsia="ru-RU"/>
        </w:rPr>
        <w:t xml:space="preserve">виховних підрозділах </w:t>
      </w:r>
      <w:r w:rsidRPr="00FA3462">
        <w:rPr>
          <w:rFonts w:ascii="Times New Roman" w:eastAsia="Times New Roman" w:hAnsi="Times New Roman"/>
          <w:sz w:val="24"/>
          <w:szCs w:val="24"/>
          <w:lang w:eastAsia="uk-UA"/>
        </w:rPr>
        <w:t>склала 10139 осіб.</w:t>
      </w:r>
    </w:p>
    <w:p w:rsidR="00C30641" w:rsidRPr="00FA3462" w:rsidRDefault="00C30641" w:rsidP="00E54B38">
      <w:pPr>
        <w:numPr>
          <w:ilvl w:val="0"/>
          <w:numId w:val="41"/>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Кількість здобувачів</w:t>
      </w:r>
      <w:r w:rsidR="00320DA0" w:rsidRPr="00FA3462">
        <w:rPr>
          <w:rFonts w:ascii="Times New Roman" w:eastAsia="Times New Roman" w:hAnsi="Times New Roman"/>
          <w:sz w:val="24"/>
          <w:szCs w:val="24"/>
          <w:lang w:eastAsia="uk-UA"/>
        </w:rPr>
        <w:t xml:space="preserve"> освіти</w:t>
      </w:r>
      <w:r w:rsidRPr="00FA3462">
        <w:rPr>
          <w:rFonts w:ascii="Times New Roman" w:eastAsia="Times New Roman" w:hAnsi="Times New Roman"/>
          <w:sz w:val="24"/>
          <w:szCs w:val="24"/>
          <w:lang w:eastAsia="uk-UA"/>
        </w:rPr>
        <w:t>, які склали сесію вчасно та в повному обсязі, становить 9117 осіб, що дорівнює 90%.</w:t>
      </w:r>
    </w:p>
    <w:p w:rsidR="00C30641" w:rsidRPr="00FA3462" w:rsidRDefault="00C30641" w:rsidP="00E54B38">
      <w:pPr>
        <w:numPr>
          <w:ilvl w:val="0"/>
          <w:numId w:val="41"/>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Кількість здобувачів</w:t>
      </w:r>
      <w:r w:rsidR="00320DA0" w:rsidRPr="00FA3462">
        <w:rPr>
          <w:rFonts w:ascii="Times New Roman" w:eastAsia="Times New Roman" w:hAnsi="Times New Roman"/>
          <w:sz w:val="24"/>
          <w:szCs w:val="24"/>
          <w:lang w:eastAsia="uk-UA"/>
        </w:rPr>
        <w:t xml:space="preserve"> освіти</w:t>
      </w:r>
      <w:r w:rsidRPr="00FA3462">
        <w:rPr>
          <w:rFonts w:ascii="Times New Roman" w:eastAsia="Times New Roman" w:hAnsi="Times New Roman"/>
          <w:sz w:val="24"/>
          <w:szCs w:val="24"/>
          <w:lang w:eastAsia="uk-UA"/>
        </w:rPr>
        <w:t>, які не склали сесію вчасно, складає 1022 ос</w:t>
      </w:r>
      <w:r w:rsidR="00320DA0" w:rsidRPr="00FA3462">
        <w:rPr>
          <w:rFonts w:ascii="Times New Roman" w:eastAsia="Times New Roman" w:hAnsi="Times New Roman"/>
          <w:sz w:val="24"/>
          <w:szCs w:val="24"/>
          <w:lang w:eastAsia="uk-UA"/>
        </w:rPr>
        <w:t>о</w:t>
      </w:r>
      <w:r w:rsidRPr="00FA3462">
        <w:rPr>
          <w:rFonts w:ascii="Times New Roman" w:eastAsia="Times New Roman" w:hAnsi="Times New Roman"/>
          <w:sz w:val="24"/>
          <w:szCs w:val="24"/>
          <w:lang w:eastAsia="uk-UA"/>
        </w:rPr>
        <w:t>б</w:t>
      </w:r>
      <w:r w:rsidR="00320DA0" w:rsidRPr="00FA3462">
        <w:rPr>
          <w:rFonts w:ascii="Times New Roman" w:eastAsia="Times New Roman" w:hAnsi="Times New Roman"/>
          <w:sz w:val="24"/>
          <w:szCs w:val="24"/>
          <w:lang w:eastAsia="uk-UA"/>
        </w:rPr>
        <w:t>и.</w:t>
      </w:r>
      <w:r w:rsidRPr="00FA3462">
        <w:rPr>
          <w:rFonts w:ascii="Times New Roman" w:eastAsia="Times New Roman" w:hAnsi="Times New Roman"/>
          <w:sz w:val="24"/>
          <w:szCs w:val="24"/>
          <w:lang w:eastAsia="uk-UA"/>
        </w:rPr>
        <w:t xml:space="preserve"> </w:t>
      </w:r>
    </w:p>
    <w:p w:rsidR="00C30641" w:rsidRPr="00FA3462" w:rsidRDefault="00C30641" w:rsidP="00E54B38">
      <w:pPr>
        <w:numPr>
          <w:ilvl w:val="0"/>
          <w:numId w:val="41"/>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Середній бал становить 75.90</w:t>
      </w:r>
    </w:p>
    <w:p w:rsidR="00C30641" w:rsidRPr="00FA3462" w:rsidRDefault="00C30641" w:rsidP="00E54B38">
      <w:pPr>
        <w:pStyle w:val="a4"/>
        <w:numPr>
          <w:ilvl w:val="0"/>
          <w:numId w:val="42"/>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Підрозділи з високими показниками успішності (понад 95%):</w:t>
      </w:r>
    </w:p>
    <w:p w:rsidR="00C30641" w:rsidRPr="00FA3462" w:rsidRDefault="00C30641" w:rsidP="00C30641">
      <w:pPr>
        <w:spacing w:after="0" w:line="240" w:lineRule="auto"/>
        <w:ind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Васильківський фаховий коледж (100%), Сторожинецький фаховий коледж (100%), Мелітопольський комплекс (98%), Тернопільський фаховий коледж (98%), Броварський фаховий коледж (95%), Полтавський комплекс (97%), Івано-Франківська філія (98%), Інститут комп’ютерних технологій (96%), Луцький комплекс (95%), Житомирський економіко-гуманітарний інститут (96%), Рівненський фаховий коледж (96%), Центральноукраїнський комплекс (95%), Фаховий коледж «Освіта» (99%).</w:t>
      </w:r>
    </w:p>
    <w:p w:rsidR="00C30641" w:rsidRPr="00FA3462" w:rsidRDefault="00C30641" w:rsidP="00E54B38">
      <w:pPr>
        <w:pStyle w:val="a4"/>
        <w:numPr>
          <w:ilvl w:val="0"/>
          <w:numId w:val="42"/>
        </w:numPr>
        <w:spacing w:after="0" w:line="240" w:lineRule="auto"/>
        <w:ind w:left="0" w:firstLine="567"/>
        <w:contextualSpacing w:val="0"/>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 xml:space="preserve">Підрозділи з показниками успішності </w:t>
      </w:r>
      <w:r w:rsidRPr="00FA3462">
        <w:rPr>
          <w:rFonts w:ascii="Times New Roman" w:eastAsia="Times New Roman" w:hAnsi="Times New Roman"/>
          <w:sz w:val="24"/>
          <w:szCs w:val="24"/>
          <w:lang w:eastAsia="uk-UA"/>
        </w:rPr>
        <w:t xml:space="preserve">(від 90% до 94%): </w:t>
      </w:r>
    </w:p>
    <w:p w:rsidR="00C30641" w:rsidRPr="00FA3462" w:rsidRDefault="00C30641" w:rsidP="00C30641">
      <w:pPr>
        <w:spacing w:after="0" w:line="240" w:lineRule="auto"/>
        <w:ind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Вінницький комплекс (92%), Дубенський комплекс (98%), Інститут соціальних технологій (94%)</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Миколаївський комплекс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90%</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Карпатський комплекс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90%</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w:t>
      </w:r>
    </w:p>
    <w:p w:rsidR="00C30641" w:rsidRPr="00FA3462" w:rsidRDefault="00C30641" w:rsidP="00E54B38">
      <w:pPr>
        <w:pStyle w:val="a4"/>
        <w:numPr>
          <w:ilvl w:val="0"/>
          <w:numId w:val="42"/>
        </w:numPr>
        <w:spacing w:after="0" w:line="240" w:lineRule="auto"/>
        <w:ind w:left="0" w:firstLine="567"/>
        <w:contextualSpacing w:val="0"/>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Підрозділи з показниками успішності менше 90%</w:t>
      </w:r>
      <w:r w:rsidRPr="00FA3462">
        <w:rPr>
          <w:rFonts w:ascii="Times New Roman" w:eastAsia="Times New Roman" w:hAnsi="Times New Roman"/>
          <w:sz w:val="24"/>
          <w:szCs w:val="24"/>
          <w:lang w:eastAsia="uk-UA"/>
        </w:rPr>
        <w:t xml:space="preserve"> </w:t>
      </w:r>
    </w:p>
    <w:p w:rsidR="00C30641" w:rsidRPr="00FA3462" w:rsidRDefault="00C30641" w:rsidP="00C30641">
      <w:pPr>
        <w:spacing w:after="0" w:line="240" w:lineRule="auto"/>
        <w:ind w:firstLine="567"/>
        <w:jc w:val="both"/>
        <w:rPr>
          <w:rFonts w:ascii="Times New Roman" w:eastAsia="Times New Roman" w:hAnsi="Times New Roman"/>
          <w:sz w:val="24"/>
          <w:szCs w:val="24"/>
          <w:lang w:eastAsia="uk-UA"/>
        </w:rPr>
      </w:pPr>
      <w:r w:rsidRPr="00FA3462">
        <w:rPr>
          <w:rFonts w:ascii="Times New Roman" w:eastAsia="Times New Roman" w:hAnsi="Times New Roman"/>
          <w:sz w:val="24"/>
          <w:szCs w:val="24"/>
          <w:lang w:eastAsia="uk-UA"/>
        </w:rPr>
        <w:t xml:space="preserve">Рівненський інститут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84%</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Інженерно-технологічний інститут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77%</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Інститут права та суспільних відносин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77%</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Інститут економіки та менеджменту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80%</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Інститут філології та масових комунікацій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81%</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Білоцерківський комплекс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88%</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 xml:space="preserve">, Хмельницький комплекс </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89%</w:t>
      </w:r>
      <w:r w:rsidR="00320DA0" w:rsidRPr="00FA3462">
        <w:rPr>
          <w:rFonts w:ascii="Times New Roman" w:eastAsia="Times New Roman" w:hAnsi="Times New Roman"/>
          <w:sz w:val="24"/>
          <w:szCs w:val="24"/>
          <w:lang w:eastAsia="uk-UA"/>
        </w:rPr>
        <w:t>)</w:t>
      </w:r>
      <w:r w:rsidRPr="00FA3462">
        <w:rPr>
          <w:rFonts w:ascii="Times New Roman" w:eastAsia="Times New Roman" w:hAnsi="Times New Roman"/>
          <w:sz w:val="24"/>
          <w:szCs w:val="24"/>
          <w:lang w:eastAsia="uk-UA"/>
        </w:rPr>
        <w:t>.</w:t>
      </w:r>
    </w:p>
    <w:p w:rsidR="00C30641" w:rsidRPr="00FA3462" w:rsidRDefault="00C30641" w:rsidP="00C30641">
      <w:pPr>
        <w:spacing w:after="0" w:line="240" w:lineRule="auto"/>
        <w:ind w:firstLine="567"/>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5. Середні бали за результатами літньої сесії 2024/2025 н.р.:</w:t>
      </w:r>
    </w:p>
    <w:p w:rsidR="00C30641" w:rsidRPr="00FA3462" w:rsidRDefault="00C30641" w:rsidP="00E54B38">
      <w:pPr>
        <w:numPr>
          <w:ilvl w:val="0"/>
          <w:numId w:val="43"/>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lastRenderedPageBreak/>
        <w:t>Найвищі середні бали (понад 80) отримали здобувачі освіти:</w:t>
      </w:r>
      <w:r w:rsidRPr="00FA3462">
        <w:rPr>
          <w:rFonts w:ascii="Times New Roman" w:eastAsia="Times New Roman" w:hAnsi="Times New Roman"/>
          <w:sz w:val="24"/>
          <w:szCs w:val="24"/>
          <w:lang w:eastAsia="uk-UA"/>
        </w:rPr>
        <w:t xml:space="preserve"> Броварський фаховий коледж (83.80), Васильківський фаховий коледж (83.20), Полтавський комплекс (82.92), Сторожинецький фаховий коледж (81.68), Мелітопольський комплекс (80.77), Рівненський інститут (80.10), Інститут права та суспільних відносин (80.22).</w:t>
      </w:r>
    </w:p>
    <w:p w:rsidR="00C30641" w:rsidRPr="00FA3462" w:rsidRDefault="00C30641" w:rsidP="00E54B38">
      <w:pPr>
        <w:numPr>
          <w:ilvl w:val="0"/>
          <w:numId w:val="43"/>
        </w:numPr>
        <w:spacing w:after="0" w:line="240" w:lineRule="auto"/>
        <w:ind w:left="0" w:firstLine="567"/>
        <w:jc w:val="both"/>
        <w:rPr>
          <w:rFonts w:ascii="Times New Roman" w:eastAsia="Times New Roman" w:hAnsi="Times New Roman"/>
          <w:sz w:val="24"/>
          <w:szCs w:val="24"/>
          <w:lang w:eastAsia="uk-UA"/>
        </w:rPr>
      </w:pPr>
      <w:r w:rsidRPr="00FA3462">
        <w:rPr>
          <w:rFonts w:ascii="Times New Roman" w:eastAsia="Times New Roman" w:hAnsi="Times New Roman"/>
          <w:b/>
          <w:bCs/>
          <w:sz w:val="24"/>
          <w:szCs w:val="24"/>
          <w:lang w:eastAsia="uk-UA"/>
        </w:rPr>
        <w:t>Найнижчі середні бали (до 70) зафіксовані у здобувачів освіти:</w:t>
      </w:r>
      <w:r w:rsidRPr="00FA3462">
        <w:rPr>
          <w:rFonts w:ascii="Times New Roman" w:eastAsia="Times New Roman" w:hAnsi="Times New Roman"/>
          <w:sz w:val="24"/>
          <w:szCs w:val="24"/>
          <w:lang w:eastAsia="uk-UA"/>
        </w:rPr>
        <w:t xml:space="preserve"> Інститут філології та масових комунікацій (64.93), Білоцерківський комплекс (69.14), Інститут соціальних технологій (69.14), Інженерно-технологічний інститут (69.37), Дубенський комплекс (69.29).</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Для ліквідації академічної заборгованості </w:t>
      </w:r>
      <w:r w:rsidR="00320DA0"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у різних підрозділах Університету використовуються </w:t>
      </w:r>
      <w:r w:rsidR="00320DA0" w:rsidRPr="00FA3462">
        <w:rPr>
          <w:rFonts w:ascii="Times New Roman" w:hAnsi="Times New Roman" w:cs="Times New Roman"/>
          <w:sz w:val="24"/>
          <w:szCs w:val="24"/>
        </w:rPr>
        <w:t>так</w:t>
      </w:r>
      <w:r w:rsidRPr="00FA3462">
        <w:rPr>
          <w:rFonts w:ascii="Times New Roman" w:hAnsi="Times New Roman" w:cs="Times New Roman"/>
          <w:sz w:val="24"/>
          <w:szCs w:val="24"/>
        </w:rPr>
        <w:t>і заходи:</w:t>
      </w:r>
    </w:p>
    <w:p w:rsidR="00C30641" w:rsidRPr="00FA3462" w:rsidRDefault="00C30641" w:rsidP="00E54B38">
      <w:pPr>
        <w:pStyle w:val="a4"/>
        <w:numPr>
          <w:ilvl w:val="0"/>
          <w:numId w:val="40"/>
        </w:numPr>
        <w:tabs>
          <w:tab w:val="clear" w:pos="720"/>
          <w:tab w:val="num" w:pos="851"/>
        </w:tabs>
        <w:spacing w:after="0" w:line="240" w:lineRule="auto"/>
        <w:ind w:left="0" w:firstLine="567"/>
        <w:jc w:val="both"/>
        <w:rPr>
          <w:rFonts w:ascii="Times New Roman" w:hAnsi="Times New Roman" w:cs="Times New Roman"/>
          <w:sz w:val="24"/>
          <w:szCs w:val="24"/>
          <w:lang w:val="ru-RU"/>
        </w:rPr>
      </w:pPr>
      <w:r w:rsidRPr="00FA3462">
        <w:rPr>
          <w:rFonts w:ascii="Times New Roman" w:eastAsia="Times New Roman" w:hAnsi="Times New Roman" w:cs="Times New Roman"/>
          <w:sz w:val="24"/>
          <w:szCs w:val="24"/>
          <w:lang w:eastAsia="ru-RU"/>
        </w:rPr>
        <w:t xml:space="preserve">зменшення кількості безпідставних пропусків </w:t>
      </w:r>
      <w:r w:rsidR="00320DA0" w:rsidRPr="00FA3462">
        <w:rPr>
          <w:rFonts w:ascii="Times New Roman" w:eastAsia="Times New Roman" w:hAnsi="Times New Roman" w:cs="Times New Roman"/>
          <w:sz w:val="24"/>
          <w:szCs w:val="24"/>
          <w:lang w:eastAsia="ru-RU"/>
        </w:rPr>
        <w:t>здобувачами освіти</w:t>
      </w:r>
      <w:r w:rsidR="00320DA0" w:rsidRPr="00FA3462">
        <w:rPr>
          <w:rFonts w:ascii="Times New Roman" w:eastAsia="Times New Roman" w:hAnsi="Times New Roman" w:cs="Times New Roman"/>
          <w:sz w:val="24"/>
          <w:szCs w:val="24"/>
          <w:lang w:val="ru-RU" w:eastAsia="ru-RU"/>
        </w:rPr>
        <w:t xml:space="preserve"> навчальних</w:t>
      </w:r>
      <w:r w:rsidR="00320DA0" w:rsidRPr="00FA3462">
        <w:rPr>
          <w:rFonts w:ascii="Times New Roman" w:hAnsi="Times New Roman" w:cs="Times New Roman"/>
          <w:sz w:val="24"/>
          <w:szCs w:val="24"/>
        </w:rPr>
        <w:t xml:space="preserve"> </w:t>
      </w:r>
      <w:r w:rsidR="00320DA0" w:rsidRPr="00FA3462">
        <w:rPr>
          <w:rFonts w:ascii="Times New Roman" w:eastAsia="Times New Roman" w:hAnsi="Times New Roman" w:cs="Times New Roman"/>
          <w:sz w:val="24"/>
          <w:szCs w:val="24"/>
          <w:lang w:val="ru-RU" w:eastAsia="ru-RU"/>
        </w:rPr>
        <w:t>занять</w:t>
      </w:r>
      <w:r w:rsidRPr="00FA3462">
        <w:rPr>
          <w:rFonts w:ascii="Times New Roman" w:eastAsia="Times New Roman" w:hAnsi="Times New Roman" w:cs="Times New Roman"/>
          <w:sz w:val="24"/>
          <w:szCs w:val="24"/>
          <w:lang w:eastAsia="ru-RU"/>
        </w:rPr>
        <w:t>;</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xml:space="preserve">- </w:t>
      </w:r>
      <w:r w:rsidRPr="00FA3462">
        <w:rPr>
          <w:rFonts w:ascii="Times New Roman" w:hAnsi="Times New Roman"/>
          <w:sz w:val="24"/>
          <w:szCs w:val="24"/>
          <w:lang w:val="ru-RU"/>
        </w:rPr>
        <w:t xml:space="preserve">проведення індивідуальних консультацій зі </w:t>
      </w:r>
      <w:r w:rsidR="00320DA0" w:rsidRPr="00FA3462">
        <w:rPr>
          <w:rFonts w:ascii="Times New Roman" w:eastAsia="Times New Roman" w:hAnsi="Times New Roman" w:cs="Times New Roman"/>
          <w:sz w:val="24"/>
          <w:szCs w:val="24"/>
          <w:lang w:eastAsia="ru-RU"/>
        </w:rPr>
        <w:t>здобувачами освіти</w:t>
      </w:r>
      <w:r w:rsidRPr="00FA3462">
        <w:rPr>
          <w:rFonts w:ascii="Times New Roman" w:hAnsi="Times New Roman"/>
          <w:sz w:val="24"/>
          <w:szCs w:val="24"/>
          <w:lang w:val="ru-RU"/>
        </w:rPr>
        <w:t xml:space="preserve">, </w:t>
      </w:r>
      <w:r w:rsidR="00320DA0" w:rsidRPr="00FA3462">
        <w:rPr>
          <w:rFonts w:ascii="Times New Roman" w:hAnsi="Times New Roman"/>
          <w:sz w:val="24"/>
          <w:szCs w:val="24"/>
          <w:lang w:val="ru-RU"/>
        </w:rPr>
        <w:t>які</w:t>
      </w:r>
      <w:r w:rsidRPr="00FA3462">
        <w:rPr>
          <w:rFonts w:ascii="Times New Roman" w:hAnsi="Times New Roman"/>
          <w:sz w:val="24"/>
          <w:szCs w:val="24"/>
          <w:lang w:val="ru-RU"/>
        </w:rPr>
        <w:t xml:space="preserve"> мають академічну заборгованість</w:t>
      </w:r>
      <w:r w:rsidR="00320DA0" w:rsidRPr="00FA3462">
        <w:rPr>
          <w:rFonts w:ascii="Times New Roman" w:hAnsi="Times New Roman"/>
          <w:sz w:val="24"/>
          <w:szCs w:val="24"/>
          <w:lang w:val="ru-RU"/>
        </w:rPr>
        <w:t>,</w:t>
      </w:r>
      <w:r w:rsidRPr="00FA3462">
        <w:rPr>
          <w:rFonts w:ascii="Times New Roman" w:hAnsi="Times New Roman"/>
          <w:sz w:val="24"/>
          <w:szCs w:val="24"/>
          <w:lang w:val="ru-RU"/>
        </w:rPr>
        <w:t xml:space="preserve"> провідними фахівцями разом </w:t>
      </w:r>
      <w:r w:rsidR="00320DA0" w:rsidRPr="00FA3462">
        <w:rPr>
          <w:rFonts w:ascii="Times New Roman" w:hAnsi="Times New Roman"/>
          <w:sz w:val="24"/>
          <w:szCs w:val="24"/>
          <w:lang w:val="ru-RU"/>
        </w:rPr>
        <w:t>і</w:t>
      </w:r>
      <w:r w:rsidRPr="00FA3462">
        <w:rPr>
          <w:rFonts w:ascii="Times New Roman" w:hAnsi="Times New Roman"/>
          <w:sz w:val="24"/>
          <w:szCs w:val="24"/>
          <w:lang w:val="ru-RU"/>
        </w:rPr>
        <w:t xml:space="preserve">з кураторами академічних груп, </w:t>
      </w:r>
      <w:r w:rsidR="00320DA0" w:rsidRPr="00FA3462">
        <w:rPr>
          <w:rFonts w:ascii="Times New Roman" w:hAnsi="Times New Roman"/>
          <w:sz w:val="24"/>
          <w:szCs w:val="24"/>
          <w:lang w:val="ru-RU"/>
        </w:rPr>
        <w:t>у</w:t>
      </w:r>
      <w:r w:rsidRPr="00FA3462">
        <w:rPr>
          <w:rFonts w:ascii="Times New Roman" w:hAnsi="Times New Roman"/>
          <w:sz w:val="24"/>
          <w:szCs w:val="24"/>
          <w:lang w:val="ru-RU"/>
        </w:rPr>
        <w:t xml:space="preserve"> тому числі з метою </w:t>
      </w:r>
      <w:r w:rsidRPr="00FA3462">
        <w:rPr>
          <w:rFonts w:ascii="Times New Roman" w:hAnsi="Times New Roman"/>
          <w:sz w:val="24"/>
          <w:szCs w:val="24"/>
        </w:rPr>
        <w:t>з</w:t>
      </w:r>
      <w:r w:rsidRPr="00FA3462">
        <w:rPr>
          <w:rFonts w:ascii="Times New Roman" w:hAnsi="Times New Roman"/>
          <w:sz w:val="24"/>
          <w:szCs w:val="24"/>
          <w:lang w:val="ru-RU"/>
        </w:rPr>
        <w:t>’</w:t>
      </w:r>
      <w:r w:rsidRPr="00FA3462">
        <w:rPr>
          <w:rFonts w:ascii="Times New Roman" w:hAnsi="Times New Roman"/>
          <w:sz w:val="24"/>
          <w:szCs w:val="24"/>
        </w:rPr>
        <w:t>ясування причин заборгованності</w:t>
      </w:r>
      <w:r w:rsidRPr="00FA3462">
        <w:rPr>
          <w:rFonts w:ascii="Times New Roman" w:hAnsi="Times New Roman"/>
          <w:sz w:val="24"/>
          <w:szCs w:val="24"/>
          <w:lang w:val="ru-RU"/>
        </w:rPr>
        <w:t>;</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xml:space="preserve">- </w:t>
      </w:r>
      <w:r w:rsidRPr="00FA3462">
        <w:rPr>
          <w:rFonts w:ascii="Times New Roman" w:hAnsi="Times New Roman"/>
          <w:sz w:val="24"/>
          <w:szCs w:val="24"/>
          <w:lang w:val="ru-RU"/>
        </w:rPr>
        <w:t xml:space="preserve">впровадження системи перездач </w:t>
      </w:r>
      <w:r w:rsidR="00320DA0" w:rsidRPr="00FA3462">
        <w:rPr>
          <w:rFonts w:ascii="Times New Roman" w:hAnsi="Times New Roman"/>
          <w:sz w:val="24"/>
          <w:szCs w:val="24"/>
          <w:lang w:val="ru-RU"/>
        </w:rPr>
        <w:t>і</w:t>
      </w:r>
      <w:r w:rsidRPr="00FA3462">
        <w:rPr>
          <w:rFonts w:ascii="Times New Roman" w:hAnsi="Times New Roman"/>
          <w:sz w:val="24"/>
          <w:szCs w:val="24"/>
          <w:lang w:val="ru-RU"/>
        </w:rPr>
        <w:t>з кожної дисципліни;</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надання можливості доздачі певних дисциплін</w:t>
      </w:r>
      <w:r w:rsidRPr="00FA3462">
        <w:rPr>
          <w:rFonts w:ascii="Times New Roman" w:hAnsi="Times New Roman"/>
          <w:sz w:val="24"/>
          <w:szCs w:val="24"/>
          <w:lang w:val="ru-RU"/>
        </w:rPr>
        <w:t xml:space="preserve"> у канікулярний період;</w:t>
      </w:r>
    </w:p>
    <w:p w:rsidR="00C30641" w:rsidRPr="00FA3462" w:rsidRDefault="00C30641" w:rsidP="00C30641">
      <w:pPr>
        <w:spacing w:after="0" w:line="240" w:lineRule="auto"/>
        <w:ind w:firstLine="567"/>
        <w:jc w:val="both"/>
        <w:rPr>
          <w:rFonts w:ascii="Times New Roman" w:hAnsi="Times New Roman"/>
          <w:sz w:val="24"/>
          <w:szCs w:val="24"/>
          <w:lang w:val="ru-RU"/>
        </w:rPr>
      </w:pPr>
      <w:r w:rsidRPr="00FA3462">
        <w:rPr>
          <w:rFonts w:ascii="Times New Roman" w:hAnsi="Times New Roman"/>
          <w:sz w:val="24"/>
          <w:szCs w:val="24"/>
          <w:lang w:val="ru-RU"/>
        </w:rPr>
        <w:t xml:space="preserve">- проведення індивідуальної роботи з батьками </w:t>
      </w:r>
      <w:r w:rsidR="00320DA0" w:rsidRPr="00FA3462">
        <w:rPr>
          <w:rFonts w:ascii="Times New Roman" w:hAnsi="Times New Roman" w:cs="Times New Roman"/>
          <w:sz w:val="24"/>
          <w:szCs w:val="24"/>
        </w:rPr>
        <w:t>здобувачів освіти</w:t>
      </w:r>
      <w:r w:rsidRPr="00FA3462">
        <w:rPr>
          <w:rFonts w:ascii="Times New Roman" w:hAnsi="Times New Roman"/>
          <w:sz w:val="24"/>
          <w:szCs w:val="24"/>
          <w:lang w:val="ru-RU"/>
        </w:rPr>
        <w:t>, що мають академічну та фінансову заборгованість;</w:t>
      </w:r>
    </w:p>
    <w:p w:rsidR="00C30641" w:rsidRPr="00FA3462" w:rsidRDefault="00C30641" w:rsidP="00C30641">
      <w:pPr>
        <w:spacing w:after="0" w:line="240" w:lineRule="auto"/>
        <w:ind w:firstLine="567"/>
        <w:jc w:val="both"/>
        <w:rPr>
          <w:rFonts w:ascii="Times New Roman" w:hAnsi="Times New Roman"/>
          <w:sz w:val="24"/>
          <w:szCs w:val="24"/>
          <w:lang w:val="ru-RU"/>
        </w:rPr>
      </w:pPr>
      <w:r w:rsidRPr="00FA3462">
        <w:rPr>
          <w:rFonts w:ascii="Times New Roman" w:hAnsi="Times New Roman"/>
          <w:sz w:val="24"/>
          <w:szCs w:val="24"/>
          <w:lang w:val="ru-RU"/>
        </w:rPr>
        <w:t xml:space="preserve">- систематичне проведення моніторингу ліквідації академічної заборгованості </w:t>
      </w:r>
      <w:r w:rsidR="00320DA0" w:rsidRPr="00FA3462">
        <w:rPr>
          <w:rFonts w:ascii="Times New Roman" w:hAnsi="Times New Roman" w:cs="Times New Roman"/>
          <w:sz w:val="24"/>
          <w:szCs w:val="24"/>
        </w:rPr>
        <w:t>здобувачів освіти</w:t>
      </w:r>
      <w:r w:rsidRPr="00FA3462">
        <w:rPr>
          <w:rFonts w:ascii="Times New Roman" w:hAnsi="Times New Roman"/>
          <w:sz w:val="24"/>
          <w:szCs w:val="24"/>
          <w:lang w:val="ru-RU"/>
        </w:rPr>
        <w:t xml:space="preserve"> керівництвом, відділами організації освітньої діяльності;</w:t>
      </w:r>
    </w:p>
    <w:p w:rsidR="00C30641" w:rsidRPr="00FA3462" w:rsidRDefault="00C30641" w:rsidP="00C30641">
      <w:pPr>
        <w:spacing w:after="0" w:line="240" w:lineRule="auto"/>
        <w:ind w:firstLine="567"/>
        <w:jc w:val="both"/>
        <w:rPr>
          <w:rFonts w:ascii="Times New Roman" w:hAnsi="Times New Roman" w:cs="Times New Roman"/>
          <w:sz w:val="24"/>
          <w:szCs w:val="24"/>
          <w:lang w:val="ru-RU"/>
        </w:rPr>
      </w:pPr>
      <w:r w:rsidRPr="00FA3462">
        <w:rPr>
          <w:rFonts w:ascii="Times New Roman" w:hAnsi="Times New Roman"/>
          <w:sz w:val="24"/>
          <w:szCs w:val="24"/>
          <w:lang w:val="ru-RU"/>
        </w:rPr>
        <w:t xml:space="preserve">- відправлення деяких </w:t>
      </w:r>
      <w:r w:rsidRPr="00FA3462">
        <w:rPr>
          <w:rFonts w:ascii="Times New Roman" w:hAnsi="Times New Roman" w:cs="Times New Roman"/>
          <w:sz w:val="24"/>
          <w:szCs w:val="24"/>
          <w:lang w:val="ru-RU"/>
        </w:rPr>
        <w:t xml:space="preserve">здобувачів </w:t>
      </w:r>
      <w:r w:rsidR="00320DA0" w:rsidRPr="00FA3462">
        <w:rPr>
          <w:rFonts w:ascii="Times New Roman" w:hAnsi="Times New Roman" w:cs="Times New Roman"/>
          <w:sz w:val="24"/>
          <w:szCs w:val="24"/>
          <w:lang w:val="ru-RU"/>
        </w:rPr>
        <w:t xml:space="preserve">освіти </w:t>
      </w:r>
      <w:r w:rsidRPr="00FA3462">
        <w:rPr>
          <w:rFonts w:ascii="Times New Roman" w:hAnsi="Times New Roman" w:cs="Times New Roman"/>
          <w:sz w:val="24"/>
          <w:szCs w:val="24"/>
          <w:lang w:val="ru-RU"/>
        </w:rPr>
        <w:t>на повторне вивчення дисциплін.</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 метою покращення навчальної дисципліни та вчасної ліквідації академічної заборгованості здобувачами освіти у наступному навчальному році рекомендовано:</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складання графіків консультацій і розкладів ліквідації академічної заборгованості;</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формування витягів з</w:t>
      </w:r>
      <w:r w:rsidR="00320DA0" w:rsidRPr="00FA3462">
        <w:rPr>
          <w:rFonts w:ascii="Times New Roman" w:hAnsi="Times New Roman" w:cs="Times New Roman"/>
          <w:sz w:val="24"/>
          <w:szCs w:val="24"/>
        </w:rPr>
        <w:t>і</w:t>
      </w:r>
      <w:r w:rsidRPr="00FA3462">
        <w:rPr>
          <w:rFonts w:ascii="Times New Roman" w:hAnsi="Times New Roman" w:cs="Times New Roman"/>
          <w:sz w:val="24"/>
          <w:szCs w:val="24"/>
        </w:rPr>
        <w:t xml:space="preserve"> зведених відомостей академічних груп по кожному здобувачеві </w:t>
      </w:r>
      <w:r w:rsidR="00320DA0"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та надання кураторам для проведення індивідуальної інформаційної роботи щодо ліквідації академічної заборгованості (перелік навчальних дисциплін, отримані оцінки, терміни ліквідації).</w:t>
      </w:r>
    </w:p>
    <w:p w:rsidR="00C30641" w:rsidRPr="00FA3462" w:rsidRDefault="00C30641" w:rsidP="00C30641">
      <w:pPr>
        <w:spacing w:after="0" w:line="240" w:lineRule="auto"/>
        <w:ind w:firstLine="567"/>
        <w:jc w:val="both"/>
        <w:rPr>
          <w:rStyle w:val="markedcontent"/>
          <w:rFonts w:ascii="Times New Roman" w:hAnsi="Times New Roman"/>
          <w:sz w:val="24"/>
          <w:szCs w:val="24"/>
        </w:rPr>
      </w:pPr>
      <w:r w:rsidRPr="00FA3462">
        <w:rPr>
          <w:rFonts w:ascii="Times New Roman" w:hAnsi="Times New Roman"/>
          <w:sz w:val="24"/>
          <w:szCs w:val="24"/>
        </w:rPr>
        <w:t xml:space="preserve">Випускова </w:t>
      </w:r>
      <w:r w:rsidRPr="00FA3462">
        <w:rPr>
          <w:rFonts w:ascii="Times New Roman" w:hAnsi="Times New Roman"/>
          <w:sz w:val="24"/>
          <w:szCs w:val="24"/>
          <w:lang w:bidi="uk-UA"/>
        </w:rPr>
        <w:t xml:space="preserve">атестація для здобувачів освіти </w:t>
      </w:r>
      <w:r w:rsidRPr="00FA3462">
        <w:rPr>
          <w:rFonts w:ascii="Times New Roman" w:hAnsi="Times New Roman"/>
          <w:sz w:val="24"/>
          <w:szCs w:val="24"/>
        </w:rPr>
        <w:t>всіх підрозділів Університету «Україна» була проведена</w:t>
      </w:r>
      <w:r w:rsidRPr="00FA3462">
        <w:rPr>
          <w:sz w:val="24"/>
          <w:szCs w:val="24"/>
        </w:rPr>
        <w:t xml:space="preserve"> </w:t>
      </w:r>
      <w:r w:rsidRPr="00FA3462">
        <w:rPr>
          <w:rFonts w:ascii="Times New Roman" w:hAnsi="Times New Roman"/>
          <w:color w:val="000000"/>
          <w:sz w:val="24"/>
          <w:szCs w:val="24"/>
          <w:lang w:eastAsia="uk-UA" w:bidi="uk-UA"/>
        </w:rPr>
        <w:t>з</w:t>
      </w:r>
      <w:r w:rsidRPr="00FA3462">
        <w:rPr>
          <w:rFonts w:ascii="Times New Roman" w:hAnsi="Times New Roman"/>
          <w:sz w:val="24"/>
          <w:szCs w:val="24"/>
          <w:lang w:bidi="uk-UA"/>
        </w:rPr>
        <w:t xml:space="preserve">гідно із затвердженими графіками освітнього процесу для всіх спеціальностей та </w:t>
      </w:r>
      <w:r w:rsidRPr="00FA3462">
        <w:rPr>
          <w:rFonts w:ascii="Times New Roman" w:hAnsi="Times New Roman"/>
          <w:sz w:val="24"/>
          <w:szCs w:val="24"/>
        </w:rPr>
        <w:t>з дотриманням нормативних документів</w:t>
      </w:r>
      <w:r w:rsidRPr="00FA3462">
        <w:rPr>
          <w:rFonts w:ascii="Times New Roman" w:hAnsi="Times New Roman"/>
          <w:sz w:val="24"/>
          <w:szCs w:val="24"/>
          <w:lang w:bidi="uk-UA"/>
        </w:rPr>
        <w:t xml:space="preserve"> Відкритого міжнародного університету розвитку людини «Україна»: </w:t>
      </w:r>
      <w:r w:rsidR="00E54B38" w:rsidRPr="00FA3462">
        <w:rPr>
          <w:rFonts w:ascii="Times New Roman" w:hAnsi="Times New Roman" w:cs="Times New Roman"/>
          <w:sz w:val="24"/>
          <w:szCs w:val="24"/>
        </w:rPr>
        <w:t>«</w:t>
      </w:r>
      <w:r w:rsidRPr="00FA3462">
        <w:rPr>
          <w:rStyle w:val="af9"/>
          <w:rFonts w:ascii="Times New Roman" w:hAnsi="Times New Roman"/>
          <w:i w:val="0"/>
          <w:sz w:val="24"/>
          <w:szCs w:val="24"/>
          <w:shd w:val="clear" w:color="auto" w:fill="FFFFFF"/>
        </w:rPr>
        <w:t>П</w:t>
      </w:r>
      <w:r w:rsidRPr="00FA3462">
        <w:rPr>
          <w:rFonts w:ascii="Times New Roman" w:hAnsi="Times New Roman"/>
          <w:sz w:val="24"/>
          <w:szCs w:val="24"/>
          <w:lang w:bidi="uk-UA"/>
        </w:rPr>
        <w:t>оложення про організацію освітнього процесу» (протокол Вченої ради № 8 від 26.12.2024 р.), «</w:t>
      </w:r>
      <w:r w:rsidRPr="00FA3462">
        <w:rPr>
          <w:rFonts w:ascii="Times New Roman" w:hAnsi="Times New Roman"/>
          <w:sz w:val="24"/>
          <w:szCs w:val="24"/>
        </w:rPr>
        <w:t>Положення про порядок створення та організацію роботи Екзаменаційної комісії»</w:t>
      </w:r>
      <w:r w:rsidRPr="00FA3462">
        <w:rPr>
          <w:rFonts w:ascii="Times New Roman" w:hAnsi="Times New Roman"/>
          <w:sz w:val="24"/>
          <w:szCs w:val="24"/>
          <w:lang w:bidi="uk-UA"/>
        </w:rPr>
        <w:t xml:space="preserve"> (протокол Вченої ради № 10 від 28.12.2023 р.)</w:t>
      </w:r>
      <w:r w:rsidRPr="00FA3462">
        <w:rPr>
          <w:rStyle w:val="markedcontent"/>
          <w:rFonts w:ascii="Times New Roman" w:hAnsi="Times New Roman"/>
          <w:sz w:val="24"/>
          <w:szCs w:val="24"/>
        </w:rPr>
        <w:t xml:space="preserve">, «Положення про випускну кваліфікаційну (дипломну) роботу» </w:t>
      </w:r>
      <w:r w:rsidRPr="00FA3462">
        <w:rPr>
          <w:rFonts w:ascii="Times New Roman" w:hAnsi="Times New Roman"/>
          <w:sz w:val="24"/>
          <w:szCs w:val="24"/>
          <w:lang w:bidi="uk-UA"/>
        </w:rPr>
        <w:t>(протокол</w:t>
      </w:r>
      <w:r w:rsidR="00E54B38" w:rsidRPr="00FA3462">
        <w:rPr>
          <w:rFonts w:ascii="Times New Roman" w:hAnsi="Times New Roman"/>
          <w:sz w:val="24"/>
          <w:szCs w:val="24"/>
          <w:lang w:bidi="uk-UA"/>
        </w:rPr>
        <w:t xml:space="preserve"> Вченої ради № 3 від 24.04.2025</w:t>
      </w:r>
      <w:r w:rsidRPr="00FA3462">
        <w:rPr>
          <w:rFonts w:ascii="Times New Roman" w:hAnsi="Times New Roman"/>
          <w:sz w:val="24"/>
          <w:szCs w:val="24"/>
          <w:lang w:bidi="uk-UA"/>
        </w:rPr>
        <w:t xml:space="preserve">), </w:t>
      </w:r>
      <w:r w:rsidR="00E54B38" w:rsidRPr="00FA3462">
        <w:rPr>
          <w:rFonts w:ascii="Times New Roman" w:hAnsi="Times New Roman"/>
          <w:sz w:val="24"/>
          <w:szCs w:val="24"/>
          <w:lang w:bidi="uk-UA"/>
        </w:rPr>
        <w:t>«</w:t>
      </w:r>
      <w:r w:rsidRPr="00FA3462">
        <w:rPr>
          <w:rFonts w:ascii="Times New Roman" w:hAnsi="Times New Roman"/>
          <w:sz w:val="24"/>
          <w:szCs w:val="24"/>
        </w:rPr>
        <w:t>Положення про запобігання та виявлення академічного плагіату в наукових, навчально-методичних, кваліфікаційних та навчальних роботах</w:t>
      </w:r>
      <w:r w:rsidR="00E54B38" w:rsidRPr="00FA3462">
        <w:rPr>
          <w:rFonts w:ascii="Times New Roman" w:hAnsi="Times New Roman"/>
          <w:sz w:val="24"/>
          <w:szCs w:val="24"/>
        </w:rPr>
        <w:t>»</w:t>
      </w:r>
      <w:r w:rsidRPr="00FA3462">
        <w:rPr>
          <w:sz w:val="24"/>
          <w:szCs w:val="24"/>
        </w:rPr>
        <w:t xml:space="preserve"> </w:t>
      </w:r>
      <w:r w:rsidRPr="00FA3462">
        <w:rPr>
          <w:rFonts w:ascii="Times New Roman" w:hAnsi="Times New Roman"/>
          <w:sz w:val="24"/>
          <w:szCs w:val="24"/>
          <w:lang w:bidi="uk-UA"/>
        </w:rPr>
        <w:t xml:space="preserve">(протокол Вченої ради № 3 від 24.04.2025 р.) </w:t>
      </w:r>
      <w:r w:rsidRPr="00FA3462">
        <w:rPr>
          <w:rStyle w:val="markedcontent"/>
          <w:rFonts w:ascii="Times New Roman" w:hAnsi="Times New Roman"/>
          <w:sz w:val="24"/>
          <w:szCs w:val="24"/>
        </w:rPr>
        <w:t xml:space="preserve">та ін. </w:t>
      </w:r>
    </w:p>
    <w:p w:rsidR="00C30641" w:rsidRPr="00FA3462" w:rsidRDefault="00C30641" w:rsidP="00C30641">
      <w:pPr>
        <w:tabs>
          <w:tab w:val="left" w:pos="720"/>
        </w:tabs>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napToGrid w:val="0"/>
          <w:color w:val="000000"/>
          <w:sz w:val="24"/>
          <w:szCs w:val="24"/>
          <w:lang w:eastAsia="ru-RU"/>
        </w:rPr>
        <w:t xml:space="preserve">Для проведення випускової атестації випускників </w:t>
      </w:r>
      <w:r w:rsidR="00E54B38" w:rsidRPr="00FA3462">
        <w:rPr>
          <w:rFonts w:ascii="Times New Roman" w:eastAsia="Times New Roman" w:hAnsi="Times New Roman" w:cs="Times New Roman"/>
          <w:snapToGrid w:val="0"/>
          <w:color w:val="000000"/>
          <w:sz w:val="24"/>
          <w:szCs w:val="24"/>
          <w:lang w:eastAsia="ru-RU"/>
        </w:rPr>
        <w:t>у</w:t>
      </w:r>
      <w:r w:rsidRPr="00FA3462">
        <w:rPr>
          <w:rFonts w:ascii="Times New Roman" w:eastAsia="Times New Roman" w:hAnsi="Times New Roman" w:cs="Times New Roman"/>
          <w:snapToGrid w:val="0"/>
          <w:color w:val="000000"/>
          <w:sz w:val="24"/>
          <w:szCs w:val="24"/>
          <w:lang w:eastAsia="ru-RU"/>
        </w:rPr>
        <w:t>сіх підрозділів університету бул</w:t>
      </w:r>
      <w:r w:rsidR="00E54B38" w:rsidRPr="00FA3462">
        <w:rPr>
          <w:rFonts w:ascii="Times New Roman" w:eastAsia="Times New Roman" w:hAnsi="Times New Roman" w:cs="Times New Roman"/>
          <w:snapToGrid w:val="0"/>
          <w:color w:val="000000"/>
          <w:sz w:val="24"/>
          <w:szCs w:val="24"/>
          <w:lang w:eastAsia="ru-RU"/>
        </w:rPr>
        <w:t>о</w:t>
      </w:r>
      <w:r w:rsidRPr="00FA3462">
        <w:rPr>
          <w:rFonts w:ascii="Times New Roman" w:eastAsia="Times New Roman" w:hAnsi="Times New Roman" w:cs="Times New Roman"/>
          <w:snapToGrid w:val="0"/>
          <w:color w:val="000000"/>
          <w:sz w:val="24"/>
          <w:szCs w:val="24"/>
          <w:lang w:eastAsia="ru-RU"/>
        </w:rPr>
        <w:t xml:space="preserve"> створен</w:t>
      </w:r>
      <w:r w:rsidR="00E54B38" w:rsidRPr="00FA3462">
        <w:rPr>
          <w:rFonts w:ascii="Times New Roman" w:eastAsia="Times New Roman" w:hAnsi="Times New Roman" w:cs="Times New Roman"/>
          <w:snapToGrid w:val="0"/>
          <w:color w:val="000000"/>
          <w:sz w:val="24"/>
          <w:szCs w:val="24"/>
          <w:lang w:eastAsia="ru-RU"/>
        </w:rPr>
        <w:t>о</w:t>
      </w:r>
      <w:r w:rsidRPr="00FA3462">
        <w:rPr>
          <w:rFonts w:ascii="Times New Roman" w:eastAsia="Times New Roman" w:hAnsi="Times New Roman" w:cs="Times New Roman"/>
          <w:snapToGrid w:val="0"/>
          <w:color w:val="000000"/>
          <w:sz w:val="24"/>
          <w:szCs w:val="24"/>
          <w:lang w:eastAsia="ru-RU"/>
        </w:rPr>
        <w:t xml:space="preserve"> екзаменаційні комісії (ЕК) кожної спеціальності згідно «Положення про порядок створення та організації роботи Екзаменаційної комісії у Відкритому міжнародному університеті розвитку людини «Україна». В обов’язки екзаменаційних комісій входило: перевірка </w:t>
      </w:r>
      <w:r w:rsidR="00E54B38" w:rsidRPr="00FA3462">
        <w:rPr>
          <w:rFonts w:ascii="Times New Roman" w:eastAsia="Times New Roman" w:hAnsi="Times New Roman" w:cs="Times New Roman"/>
          <w:snapToGrid w:val="0"/>
          <w:color w:val="000000"/>
          <w:sz w:val="24"/>
          <w:szCs w:val="24"/>
          <w:lang w:eastAsia="ru-RU"/>
        </w:rPr>
        <w:t>та</w:t>
      </w:r>
      <w:r w:rsidRPr="00FA3462">
        <w:rPr>
          <w:rFonts w:ascii="Times New Roman" w:eastAsia="Times New Roman" w:hAnsi="Times New Roman" w:cs="Times New Roman"/>
          <w:snapToGrid w:val="0"/>
          <w:color w:val="000000"/>
          <w:sz w:val="24"/>
          <w:szCs w:val="24"/>
          <w:lang w:eastAsia="ru-RU"/>
        </w:rPr>
        <w:t xml:space="preserve"> оцінка науково-теоретичної та практичн</w:t>
      </w:r>
      <w:r w:rsidR="00E54B38" w:rsidRPr="00FA3462">
        <w:rPr>
          <w:rFonts w:ascii="Times New Roman" w:eastAsia="Times New Roman" w:hAnsi="Times New Roman" w:cs="Times New Roman"/>
          <w:snapToGrid w:val="0"/>
          <w:color w:val="000000"/>
          <w:sz w:val="24"/>
          <w:szCs w:val="24"/>
          <w:lang w:eastAsia="ru-RU"/>
        </w:rPr>
        <w:t>ої підготовки здобувачів освіти</w:t>
      </w:r>
      <w:r w:rsidRPr="00FA3462">
        <w:rPr>
          <w:rFonts w:ascii="Times New Roman" w:eastAsia="Times New Roman" w:hAnsi="Times New Roman" w:cs="Times New Roman"/>
          <w:snapToGrid w:val="0"/>
          <w:color w:val="000000"/>
          <w:sz w:val="24"/>
          <w:szCs w:val="24"/>
          <w:lang w:eastAsia="ru-RU"/>
        </w:rPr>
        <w:t xml:space="preserve"> з метою встановлення відповідності їхнього освітнього рівня вимогам стандарту відповідного освітнього рівня, а також навчальних планів і програм підготовки фахівців; вирішення питань про присвоєння випускникам відповідної кваліфікації та видачі дипломів (звичайного зразка чи з відзнакою); розробка пропозицій щодо подальшого поліпшення якості підготовки фахівців, що навчаються за певною освітньою програмою.</w:t>
      </w:r>
      <w:r w:rsidRPr="00FA3462">
        <w:rPr>
          <w:rFonts w:ascii="Times New Roman" w:eastAsia="Times New Roman" w:hAnsi="Times New Roman" w:cs="Times New Roman"/>
          <w:sz w:val="24"/>
          <w:szCs w:val="24"/>
          <w:lang w:eastAsia="ru-RU"/>
        </w:rPr>
        <w:t xml:space="preserve"> </w:t>
      </w:r>
    </w:p>
    <w:p w:rsidR="00C30641" w:rsidRPr="00FA3462" w:rsidRDefault="00C30641" w:rsidP="00C30641">
      <w:pPr>
        <w:shd w:val="clear" w:color="auto" w:fill="FFFFFF"/>
        <w:spacing w:after="0" w:line="240" w:lineRule="auto"/>
        <w:ind w:firstLine="567"/>
        <w:jc w:val="both"/>
        <w:rPr>
          <w:rFonts w:ascii="Times New Roman" w:eastAsia="Times New Roman" w:hAnsi="Times New Roman" w:cs="Times New Roman"/>
          <w:snapToGrid w:val="0"/>
          <w:color w:val="000000"/>
          <w:sz w:val="24"/>
          <w:szCs w:val="24"/>
          <w:lang w:eastAsia="ru-RU"/>
        </w:rPr>
      </w:pPr>
      <w:r w:rsidRPr="00FA3462">
        <w:rPr>
          <w:rFonts w:ascii="Times New Roman" w:eastAsia="Times New Roman" w:hAnsi="Times New Roman" w:cs="Times New Roman"/>
          <w:snapToGrid w:val="0"/>
          <w:color w:val="000000"/>
          <w:sz w:val="24"/>
          <w:szCs w:val="24"/>
          <w:lang w:eastAsia="ru-RU"/>
        </w:rPr>
        <w:t xml:space="preserve">Програма та метод проведення комплексних атестаційних екзаменів визначались випусковою кафедрою. </w:t>
      </w:r>
      <w:r w:rsidRPr="00FA3462">
        <w:rPr>
          <w:rFonts w:ascii="Times New Roman" w:eastAsia="Times New Roman" w:hAnsi="Times New Roman" w:cs="Times New Roman"/>
          <w:snapToGrid w:val="0"/>
          <w:color w:val="000000"/>
          <w:sz w:val="24"/>
          <w:szCs w:val="24"/>
          <w:lang w:val="fi-FI" w:eastAsia="ru-RU"/>
        </w:rPr>
        <w:t>Для забезпечення роботи екзаменаційних комісій бул</w:t>
      </w:r>
      <w:r w:rsidR="00E54B38" w:rsidRPr="00FA3462">
        <w:rPr>
          <w:rFonts w:ascii="Times New Roman" w:eastAsia="Times New Roman" w:hAnsi="Times New Roman" w:cs="Times New Roman"/>
          <w:snapToGrid w:val="0"/>
          <w:color w:val="000000"/>
          <w:sz w:val="24"/>
          <w:szCs w:val="24"/>
          <w:lang w:eastAsia="ru-RU"/>
        </w:rPr>
        <w:t>о</w:t>
      </w:r>
      <w:r w:rsidRPr="00FA3462">
        <w:rPr>
          <w:rFonts w:ascii="Times New Roman" w:eastAsia="Times New Roman" w:hAnsi="Times New Roman" w:cs="Times New Roman"/>
          <w:snapToGrid w:val="0"/>
          <w:color w:val="000000"/>
          <w:sz w:val="24"/>
          <w:szCs w:val="24"/>
          <w:lang w:val="fi-FI" w:eastAsia="ru-RU"/>
        </w:rPr>
        <w:t xml:space="preserve"> подан</w:t>
      </w:r>
      <w:r w:rsidR="00E54B38" w:rsidRPr="00FA3462">
        <w:rPr>
          <w:rFonts w:ascii="Times New Roman" w:eastAsia="Times New Roman" w:hAnsi="Times New Roman" w:cs="Times New Roman"/>
          <w:snapToGrid w:val="0"/>
          <w:color w:val="000000"/>
          <w:sz w:val="24"/>
          <w:szCs w:val="24"/>
          <w:lang w:eastAsia="ru-RU"/>
        </w:rPr>
        <w:t>о</w:t>
      </w:r>
      <w:r w:rsidRPr="00FA3462">
        <w:rPr>
          <w:rFonts w:ascii="Times New Roman" w:eastAsia="Times New Roman" w:hAnsi="Times New Roman" w:cs="Times New Roman"/>
          <w:snapToGrid w:val="0"/>
          <w:color w:val="000000"/>
          <w:sz w:val="24"/>
          <w:szCs w:val="24"/>
          <w:lang w:val="fi-FI" w:eastAsia="ru-RU"/>
        </w:rPr>
        <w:t xml:space="preserve"> необхідні матеріали, а саме: </w:t>
      </w:r>
      <w:r w:rsidRPr="00FA3462">
        <w:rPr>
          <w:rFonts w:ascii="Times New Roman" w:eastAsia="Times New Roman" w:hAnsi="Times New Roman" w:cs="Times New Roman"/>
          <w:sz w:val="24"/>
          <w:szCs w:val="24"/>
          <w:lang w:eastAsia="ru-RU"/>
        </w:rPr>
        <w:t>наказ про створення комісії для проведення випускової атестації здобувачів освіти, наказ п</w:t>
      </w:r>
      <w:r w:rsidRPr="00FA3462">
        <w:rPr>
          <w:rFonts w:ascii="Times New Roman" w:eastAsia="Times New Roman" w:hAnsi="Times New Roman" w:cs="Times New Roman"/>
          <w:sz w:val="24"/>
          <w:szCs w:val="24"/>
          <w:lang w:val="fi-FI" w:eastAsia="ru-RU"/>
        </w:rPr>
        <w:t xml:space="preserve">ро допуск до </w:t>
      </w:r>
      <w:r w:rsidRPr="00FA3462">
        <w:rPr>
          <w:rFonts w:ascii="Times New Roman" w:eastAsia="Times New Roman" w:hAnsi="Times New Roman" w:cs="Times New Roman"/>
          <w:sz w:val="24"/>
          <w:szCs w:val="24"/>
          <w:lang w:eastAsia="ru-RU"/>
        </w:rPr>
        <w:t>випускової атестації здобувачів освіти</w:t>
      </w:r>
      <w:r w:rsidRPr="00FA3462">
        <w:rPr>
          <w:rFonts w:ascii="Times New Roman" w:eastAsia="Times New Roman" w:hAnsi="Times New Roman" w:cs="Times New Roman"/>
          <w:snapToGrid w:val="0"/>
          <w:color w:val="000000"/>
          <w:sz w:val="24"/>
          <w:szCs w:val="24"/>
          <w:lang w:val="fi-FI" w:eastAsia="ru-RU"/>
        </w:rPr>
        <w:t xml:space="preserve">, розклад роботи </w:t>
      </w:r>
      <w:r w:rsidRPr="00FA3462">
        <w:rPr>
          <w:rFonts w:ascii="Times New Roman" w:eastAsia="Times New Roman" w:hAnsi="Times New Roman" w:cs="Times New Roman"/>
          <w:snapToGrid w:val="0"/>
          <w:color w:val="000000"/>
          <w:sz w:val="24"/>
          <w:szCs w:val="24"/>
          <w:lang w:val="fi-FI" w:eastAsia="ru-RU"/>
        </w:rPr>
        <w:lastRenderedPageBreak/>
        <w:t xml:space="preserve">комісії, зведені відомості про виконання </w:t>
      </w:r>
      <w:r w:rsidRPr="00FA3462">
        <w:rPr>
          <w:rFonts w:ascii="Times New Roman" w:eastAsia="Times New Roman" w:hAnsi="Times New Roman" w:cs="Times New Roman"/>
          <w:snapToGrid w:val="0"/>
          <w:color w:val="000000"/>
          <w:sz w:val="24"/>
          <w:szCs w:val="24"/>
          <w:lang w:eastAsia="ru-RU"/>
        </w:rPr>
        <w:t>здобувачами освіти</w:t>
      </w:r>
      <w:r w:rsidRPr="00FA3462">
        <w:rPr>
          <w:rFonts w:ascii="Times New Roman" w:eastAsia="Times New Roman" w:hAnsi="Times New Roman" w:cs="Times New Roman"/>
          <w:snapToGrid w:val="0"/>
          <w:color w:val="000000"/>
          <w:sz w:val="24"/>
          <w:szCs w:val="24"/>
          <w:lang w:val="fi-FI" w:eastAsia="ru-RU"/>
        </w:rPr>
        <w:t xml:space="preserve"> вимог навчального плану, бланки протоколів та відомостей, програми комплексних </w:t>
      </w:r>
      <w:r w:rsidRPr="00FA3462">
        <w:rPr>
          <w:rFonts w:ascii="Times New Roman" w:eastAsia="Times New Roman" w:hAnsi="Times New Roman" w:cs="Times New Roman"/>
          <w:snapToGrid w:val="0"/>
          <w:color w:val="000000"/>
          <w:sz w:val="24"/>
          <w:szCs w:val="24"/>
          <w:lang w:eastAsia="ru-RU"/>
        </w:rPr>
        <w:t>атестаційних екзаменів</w:t>
      </w:r>
      <w:r w:rsidRPr="00FA3462">
        <w:rPr>
          <w:rFonts w:ascii="Times New Roman" w:eastAsia="Times New Roman" w:hAnsi="Times New Roman" w:cs="Times New Roman"/>
          <w:snapToGrid w:val="0"/>
          <w:color w:val="000000"/>
          <w:sz w:val="24"/>
          <w:szCs w:val="24"/>
          <w:lang w:val="fi-FI" w:eastAsia="ru-RU"/>
        </w:rPr>
        <w:t>.</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Кваліфікаційні роботи, рецензії загалом відповідали нормативним вимогам, усі роботи пройшли перевірку на плагіат у системі Plag.</w:t>
      </w:r>
      <w:r w:rsidRPr="00FA3462">
        <w:rPr>
          <w:rFonts w:ascii="Times New Roman" w:eastAsia="Times New Roman" w:hAnsi="Times New Roman" w:cs="Times New Roman"/>
          <w:sz w:val="24"/>
          <w:szCs w:val="24"/>
          <w:lang w:val="ru-RU" w:eastAsia="ru-RU"/>
        </w:rPr>
        <w:t xml:space="preserve"> </w:t>
      </w:r>
      <w:r w:rsidRPr="00FA3462">
        <w:rPr>
          <w:rFonts w:ascii="Times New Roman" w:eastAsia="Times New Roman" w:hAnsi="Times New Roman" w:cs="Times New Roman"/>
          <w:sz w:val="24"/>
          <w:szCs w:val="24"/>
          <w:lang w:eastAsia="ru-RU"/>
        </w:rPr>
        <w:t>Попередні захисти кваліфікаційних робіт відбулись своєчасно.</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Захисти кваліфікаційних робіт бул</w:t>
      </w:r>
      <w:r w:rsidR="00E54B38" w:rsidRPr="00FA3462">
        <w:rPr>
          <w:rFonts w:ascii="Times New Roman" w:eastAsia="Times New Roman" w:hAnsi="Times New Roman" w:cs="Times New Roman"/>
          <w:sz w:val="24"/>
          <w:szCs w:val="24"/>
          <w:lang w:eastAsia="ru-RU"/>
        </w:rPr>
        <w:t>о</w:t>
      </w:r>
      <w:r w:rsidRPr="00FA3462">
        <w:rPr>
          <w:rFonts w:ascii="Times New Roman" w:eastAsia="Times New Roman" w:hAnsi="Times New Roman" w:cs="Times New Roman"/>
          <w:sz w:val="24"/>
          <w:szCs w:val="24"/>
          <w:lang w:eastAsia="ru-RU"/>
        </w:rPr>
        <w:t xml:space="preserve"> проведен</w:t>
      </w:r>
      <w:r w:rsidR="00E54B38" w:rsidRPr="00FA3462">
        <w:rPr>
          <w:rFonts w:ascii="Times New Roman" w:eastAsia="Times New Roman" w:hAnsi="Times New Roman" w:cs="Times New Roman"/>
          <w:sz w:val="24"/>
          <w:szCs w:val="24"/>
          <w:lang w:eastAsia="ru-RU"/>
        </w:rPr>
        <w:t>о</w:t>
      </w:r>
      <w:r w:rsidRPr="00FA3462">
        <w:rPr>
          <w:rFonts w:ascii="Times New Roman" w:eastAsia="Times New Roman" w:hAnsi="Times New Roman" w:cs="Times New Roman"/>
          <w:sz w:val="24"/>
          <w:szCs w:val="24"/>
          <w:lang w:eastAsia="ru-RU"/>
        </w:rPr>
        <w:t xml:space="preserve"> згідно з графіком, на відкритих засіданнях екзаменаційних комісій за участю членів та голів комісій. </w:t>
      </w:r>
    </w:p>
    <w:p w:rsidR="00C30641" w:rsidRPr="00FA3462" w:rsidRDefault="00C30641" w:rsidP="00C30641">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Результати захисту кваліфікаційних робіт обговорювали на закритому засіданні ЕК й оцінювали за національною шкалою та ECTS. При визначенні оцінки брали до уваги рівень теоретичної, наукової та практичної підготовки </w:t>
      </w:r>
      <w:r w:rsidR="00E54B38" w:rsidRPr="00FA3462">
        <w:rPr>
          <w:rFonts w:ascii="Times New Roman" w:eastAsia="Times New Roman" w:hAnsi="Times New Roman" w:cs="Times New Roman"/>
          <w:sz w:val="24"/>
          <w:szCs w:val="24"/>
          <w:lang w:eastAsia="ru-RU"/>
        </w:rPr>
        <w:t>здобувачів освіти</w:t>
      </w:r>
      <w:r w:rsidRPr="00FA3462">
        <w:rPr>
          <w:rFonts w:ascii="Times New Roman" w:eastAsia="Times New Roman" w:hAnsi="Times New Roman" w:cs="Times New Roman"/>
          <w:sz w:val="24"/>
          <w:szCs w:val="24"/>
          <w:lang w:eastAsia="ru-RU"/>
        </w:rPr>
        <w:t>, захист роботи, відповіді на питання, академічну доброчесність, технічне оформлення роботи, враховували також думки наукового керівника та рецензента.</w:t>
      </w:r>
    </w:p>
    <w:p w:rsidR="00C30641" w:rsidRPr="00FA3462" w:rsidRDefault="00C30641" w:rsidP="00C3064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Загалом Екзаменаційні комісії відзначили належний рівень організації та проведення випускових іспитів, </w:t>
      </w:r>
      <w:r w:rsidR="00E54B38" w:rsidRPr="00FA3462">
        <w:rPr>
          <w:rFonts w:ascii="Times New Roman" w:hAnsi="Times New Roman" w:cs="Times New Roman"/>
          <w:sz w:val="24"/>
          <w:szCs w:val="24"/>
        </w:rPr>
        <w:t>у</w:t>
      </w:r>
      <w:r w:rsidRPr="00FA3462">
        <w:rPr>
          <w:rFonts w:ascii="Times New Roman" w:hAnsi="Times New Roman" w:cs="Times New Roman"/>
          <w:sz w:val="24"/>
          <w:szCs w:val="24"/>
        </w:rPr>
        <w:t xml:space="preserve"> цілому достатній фаховий рівень підготовки здобувачів </w:t>
      </w:r>
      <w:r w:rsidR="00E54B38"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та їх</w:t>
      </w:r>
      <w:r w:rsidR="00E54B38" w:rsidRPr="00FA3462">
        <w:rPr>
          <w:rFonts w:ascii="Times New Roman" w:hAnsi="Times New Roman" w:cs="Times New Roman"/>
          <w:sz w:val="24"/>
          <w:szCs w:val="24"/>
        </w:rPr>
        <w:t>ню</w:t>
      </w:r>
      <w:r w:rsidRPr="00FA3462">
        <w:rPr>
          <w:rFonts w:ascii="Times New Roman" w:hAnsi="Times New Roman" w:cs="Times New Roman"/>
          <w:sz w:val="24"/>
          <w:szCs w:val="24"/>
        </w:rPr>
        <w:t xml:space="preserve"> готовність до самостійної практичної діяльності за обраним фахом. </w:t>
      </w:r>
    </w:p>
    <w:p w:rsidR="00C30641" w:rsidRPr="00FA3462" w:rsidRDefault="00C30641" w:rsidP="00C30641">
      <w:pPr>
        <w:spacing w:after="0" w:line="240" w:lineRule="auto"/>
        <w:ind w:firstLine="567"/>
        <w:jc w:val="both"/>
        <w:rPr>
          <w:rFonts w:ascii="Times New Roman" w:hAnsi="Times New Roman" w:cs="Times New Roman"/>
          <w:sz w:val="28"/>
          <w:szCs w:val="28"/>
        </w:rPr>
        <w:sectPr w:rsidR="00C30641" w:rsidRPr="00FA3462" w:rsidSect="00ED2D31">
          <w:footerReference w:type="default" r:id="rId17"/>
          <w:pgSz w:w="11906" w:h="16838"/>
          <w:pgMar w:top="1134" w:right="567" w:bottom="1134" w:left="1701" w:header="0" w:footer="6" w:gutter="0"/>
          <w:cols w:space="708"/>
          <w:noEndnote/>
          <w:docGrid w:linePitch="360"/>
        </w:sectPr>
      </w:pPr>
      <w:r w:rsidRPr="00FA3462">
        <w:rPr>
          <w:rFonts w:ascii="Times New Roman" w:hAnsi="Times New Roman" w:cs="Times New Roman"/>
          <w:sz w:val="28"/>
          <w:szCs w:val="28"/>
        </w:rPr>
        <w:t xml:space="preserve"> </w:t>
      </w:r>
    </w:p>
    <w:tbl>
      <w:tblPr>
        <w:tblW w:w="19138"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19"/>
        <w:gridCol w:w="3119"/>
      </w:tblGrid>
      <w:tr w:rsidR="00C30641" w:rsidRPr="00FA3462" w:rsidTr="006D2221">
        <w:trPr>
          <w:trHeight w:val="375"/>
        </w:trPr>
        <w:tc>
          <w:tcPr>
            <w:tcW w:w="16019" w:type="dxa"/>
            <w:shd w:val="clear" w:color="auto" w:fill="auto"/>
            <w:noWrap/>
            <w:vAlign w:val="center"/>
            <w:hideMark/>
          </w:tcPr>
          <w:p w:rsidR="00C30641" w:rsidRPr="00FA3462" w:rsidRDefault="00C30641" w:rsidP="00727EE1">
            <w:pPr>
              <w:spacing w:after="0" w:line="240" w:lineRule="auto"/>
              <w:jc w:val="center"/>
              <w:rPr>
                <w:rFonts w:ascii="Times New Roman" w:eastAsia="Times New Roman" w:hAnsi="Times New Roman" w:cs="Times New Roman"/>
                <w:b/>
                <w:bCs/>
                <w:sz w:val="16"/>
                <w:szCs w:val="16"/>
                <w:lang w:eastAsia="uk-UA"/>
              </w:rPr>
            </w:pPr>
          </w:p>
          <w:tbl>
            <w:tblPr>
              <w:tblW w:w="15128" w:type="dxa"/>
              <w:tblLayout w:type="fixed"/>
              <w:tblLook w:val="04A0" w:firstRow="1" w:lastRow="0" w:firstColumn="1" w:lastColumn="0" w:noHBand="0" w:noVBand="1"/>
            </w:tblPr>
            <w:tblGrid>
              <w:gridCol w:w="1447"/>
              <w:gridCol w:w="567"/>
              <w:gridCol w:w="567"/>
              <w:gridCol w:w="567"/>
              <w:gridCol w:w="426"/>
              <w:gridCol w:w="366"/>
              <w:gridCol w:w="534"/>
              <w:gridCol w:w="534"/>
              <w:gridCol w:w="492"/>
              <w:gridCol w:w="492"/>
              <w:gridCol w:w="492"/>
              <w:gridCol w:w="492"/>
              <w:gridCol w:w="459"/>
              <w:gridCol w:w="492"/>
              <w:gridCol w:w="458"/>
              <w:gridCol w:w="534"/>
              <w:gridCol w:w="458"/>
              <w:gridCol w:w="458"/>
              <w:gridCol w:w="458"/>
              <w:gridCol w:w="458"/>
              <w:gridCol w:w="584"/>
              <w:gridCol w:w="567"/>
              <w:gridCol w:w="460"/>
              <w:gridCol w:w="391"/>
              <w:gridCol w:w="567"/>
              <w:gridCol w:w="385"/>
              <w:gridCol w:w="492"/>
              <w:gridCol w:w="458"/>
              <w:gridCol w:w="473"/>
            </w:tblGrid>
            <w:tr w:rsidR="00C30641" w:rsidRPr="00FA3462" w:rsidTr="00727EE1">
              <w:trPr>
                <w:trHeight w:val="276"/>
              </w:trPr>
              <w:tc>
                <w:tcPr>
                  <w:tcW w:w="15128" w:type="dxa"/>
                  <w:gridSpan w:val="29"/>
                  <w:noWrap/>
                  <w:hideMark/>
                </w:tcPr>
                <w:p w:rsidR="00C30641" w:rsidRPr="00FA3462" w:rsidRDefault="00C30641" w:rsidP="00E54B38">
                  <w:pPr>
                    <w:spacing w:after="0"/>
                    <w:jc w:val="center"/>
                    <w:rPr>
                      <w:rFonts w:ascii="Times New Roman" w:hAnsi="Times New Roman" w:cs="Times New Roman"/>
                      <w:b/>
                      <w:bCs/>
                      <w:sz w:val="24"/>
                      <w:szCs w:val="24"/>
                    </w:rPr>
                  </w:pPr>
                  <w:r w:rsidRPr="00FA3462">
                    <w:rPr>
                      <w:rFonts w:ascii="Times New Roman" w:hAnsi="Times New Roman" w:cs="Times New Roman"/>
                      <w:b/>
                      <w:bCs/>
                      <w:sz w:val="24"/>
                      <w:szCs w:val="24"/>
                    </w:rPr>
                    <w:t>Результати підсумкової випускної атестації здобувачів освіти у 2024/2025 н.р.</w:t>
                  </w:r>
                </w:p>
              </w:tc>
            </w:tr>
            <w:tr w:rsidR="00C30641" w:rsidRPr="00FA3462" w:rsidTr="00727EE1">
              <w:trPr>
                <w:trHeight w:val="2244"/>
              </w:trPr>
              <w:tc>
                <w:tcPr>
                  <w:tcW w:w="1447" w:type="dxa"/>
                  <w:vMerge w:val="restart"/>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Навчально-виховний підрозділ</w:t>
                  </w:r>
                </w:p>
              </w:tc>
              <w:tc>
                <w:tcPr>
                  <w:tcW w:w="567" w:type="dxa"/>
                  <w:vMerge w:val="restart"/>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освіти у групі, всього</w:t>
                  </w:r>
                </w:p>
              </w:tc>
              <w:tc>
                <w:tcPr>
                  <w:tcW w:w="567" w:type="dxa"/>
                  <w:vMerge w:val="restart"/>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Кількість допущених, осіб</w:t>
                  </w:r>
                </w:p>
              </w:tc>
              <w:tc>
                <w:tcPr>
                  <w:tcW w:w="1359" w:type="dxa"/>
                  <w:gridSpan w:val="3"/>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Частка здобувачів освіти, що склали державний іспит/захистили дипломну роботу (проєкт)</w:t>
                  </w:r>
                </w:p>
              </w:tc>
              <w:tc>
                <w:tcPr>
                  <w:tcW w:w="1560" w:type="dxa"/>
                  <w:gridSpan w:val="3"/>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Частка здобувачів освіти, що склали державний іспит/захистили дипломну роботу (проєкт) на "4" та "5"</w:t>
                  </w:r>
                </w:p>
              </w:tc>
              <w:tc>
                <w:tcPr>
                  <w:tcW w:w="1476" w:type="dxa"/>
                  <w:gridSpan w:val="3"/>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Середній бал</w:t>
                  </w:r>
                </w:p>
              </w:tc>
              <w:tc>
                <w:tcPr>
                  <w:tcW w:w="951"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освіти-відмінників</w:t>
                  </w:r>
                </w:p>
              </w:tc>
              <w:tc>
                <w:tcPr>
                  <w:tcW w:w="992"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освіти, що склали на "4" і "5"</w:t>
                  </w:r>
                </w:p>
              </w:tc>
              <w:tc>
                <w:tcPr>
                  <w:tcW w:w="1374" w:type="dxa"/>
                  <w:gridSpan w:val="3"/>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освіти, які завершили цикл навчання і здобули ОС</w:t>
                  </w:r>
                </w:p>
              </w:tc>
              <w:tc>
                <w:tcPr>
                  <w:tcW w:w="1042"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освіти, які отримали диплом із відзнакою (із графи 13)</w:t>
                  </w:r>
                </w:p>
              </w:tc>
              <w:tc>
                <w:tcPr>
                  <w:tcW w:w="1027"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які складали ЄДКІ (у разі наявності)</w:t>
                  </w:r>
                </w:p>
              </w:tc>
              <w:tc>
                <w:tcPr>
                  <w:tcW w:w="958"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які склали ЄДКІ (у разі наявності)</w:t>
                  </w:r>
                </w:p>
              </w:tc>
              <w:tc>
                <w:tcPr>
                  <w:tcW w:w="877"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звільнених від складання ЄДКІ (у разі наявності)</w:t>
                  </w:r>
                </w:p>
              </w:tc>
              <w:tc>
                <w:tcPr>
                  <w:tcW w:w="931" w:type="dxa"/>
                  <w:gridSpan w:val="2"/>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здобувачів, які не з'явилися на ЄДКІ (у разі наявності)</w:t>
                  </w:r>
                </w:p>
              </w:tc>
            </w:tr>
            <w:tr w:rsidR="00C30641" w:rsidRPr="00FA3462" w:rsidTr="00727EE1">
              <w:trPr>
                <w:trHeight w:val="2712"/>
              </w:trPr>
              <w:tc>
                <w:tcPr>
                  <w:tcW w:w="1447" w:type="dxa"/>
                  <w:vMerge/>
                  <w:vAlign w:val="center"/>
                  <w:hideMark/>
                </w:tcPr>
                <w:p w:rsidR="00C30641" w:rsidRPr="00FA3462" w:rsidRDefault="00C30641" w:rsidP="00727EE1">
                  <w:pPr>
                    <w:jc w:val="center"/>
                    <w:rPr>
                      <w:rFonts w:ascii="Times New Roman" w:hAnsi="Times New Roman" w:cs="Times New Roman"/>
                      <w:sz w:val="16"/>
                      <w:szCs w:val="16"/>
                    </w:rPr>
                  </w:pPr>
                </w:p>
              </w:tc>
              <w:tc>
                <w:tcPr>
                  <w:tcW w:w="567" w:type="dxa"/>
                  <w:vMerge/>
                  <w:vAlign w:val="center"/>
                  <w:hideMark/>
                </w:tcPr>
                <w:p w:rsidR="00C30641" w:rsidRPr="00FA3462" w:rsidRDefault="00C30641" w:rsidP="00727EE1">
                  <w:pPr>
                    <w:jc w:val="center"/>
                    <w:rPr>
                      <w:rFonts w:ascii="Times New Roman" w:hAnsi="Times New Roman" w:cs="Times New Roman"/>
                      <w:sz w:val="16"/>
                      <w:szCs w:val="16"/>
                    </w:rPr>
                  </w:pPr>
                </w:p>
              </w:tc>
              <w:tc>
                <w:tcPr>
                  <w:tcW w:w="567" w:type="dxa"/>
                  <w:vMerge/>
                  <w:vAlign w:val="center"/>
                  <w:hideMark/>
                </w:tcPr>
                <w:p w:rsidR="00C30641" w:rsidRPr="00FA3462" w:rsidRDefault="00C30641" w:rsidP="00727EE1">
                  <w:pPr>
                    <w:jc w:val="center"/>
                    <w:rPr>
                      <w:rFonts w:ascii="Times New Roman" w:hAnsi="Times New Roman" w:cs="Times New Roman"/>
                      <w:sz w:val="16"/>
                      <w:szCs w:val="16"/>
                    </w:rPr>
                  </w:pPr>
                </w:p>
              </w:tc>
              <w:tc>
                <w:tcPr>
                  <w:tcW w:w="567"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 %</w:t>
                  </w:r>
                </w:p>
              </w:tc>
              <w:tc>
                <w:tcPr>
                  <w:tcW w:w="426"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Дипломна робота, %</w:t>
                  </w:r>
                </w:p>
              </w:tc>
              <w:tc>
                <w:tcPr>
                  <w:tcW w:w="366"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 і дипломна робота, %</w:t>
                  </w:r>
                </w:p>
              </w:tc>
              <w:tc>
                <w:tcPr>
                  <w:tcW w:w="534"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 %</w:t>
                  </w:r>
                </w:p>
              </w:tc>
              <w:tc>
                <w:tcPr>
                  <w:tcW w:w="534"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Дипломна робота, %</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 і дипломна робота, %</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Дипломна робота</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Державний іспит і дипломна робота</w:t>
                  </w:r>
                </w:p>
              </w:tc>
              <w:tc>
                <w:tcPr>
                  <w:tcW w:w="459"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534"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Всього</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з них випущено із ЗВО</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із випущених чисельність жінок</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584"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567"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460"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391"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567"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385"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492"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c>
                <w:tcPr>
                  <w:tcW w:w="458"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w:t>
                  </w:r>
                </w:p>
              </w:tc>
              <w:tc>
                <w:tcPr>
                  <w:tcW w:w="473" w:type="dxa"/>
                  <w:textDirection w:val="btLr"/>
                  <w:vAlign w:val="center"/>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Чисельність, осіб</w:t>
                  </w: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24</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26</w:t>
                  </w:r>
                </w:p>
              </w:tc>
              <w:tc>
                <w:tcPr>
                  <w:tcW w:w="385"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29</w:t>
                  </w:r>
                </w:p>
              </w:tc>
              <w:tc>
                <w:tcPr>
                  <w:tcW w:w="473"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30</w:t>
                  </w:r>
                </w:p>
              </w:tc>
            </w:tr>
            <w:tr w:rsidR="00C30641" w:rsidRPr="00FA3462" w:rsidTr="00727EE1">
              <w:trPr>
                <w:trHeight w:val="630"/>
              </w:trPr>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Білоцерківський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65,8</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74</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68,8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Білоцерківський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97,5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83,6</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85,2</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22</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Броварський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95</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Вінницький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99,7</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97,4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96,3</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4,2</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111</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97,9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85</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20,0</w:t>
                  </w:r>
                </w:p>
              </w:tc>
              <w:tc>
                <w:tcPr>
                  <w:tcW w:w="460"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91"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w:t>
                  </w: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Дубенська філія</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96,75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79,37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90,75</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74</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lastRenderedPageBreak/>
                    <w:t>Житомирський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88,9</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77,9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88,4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86,3</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75,9</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26,1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24</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67,5</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26,1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66,7</w:t>
                  </w: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Івано-Франківська філія</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біомедичних технологій</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73</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73</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100,00</w:t>
                  </w:r>
                </w:p>
              </w:tc>
              <w:tc>
                <w:tcPr>
                  <w:tcW w:w="426"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100,00</w:t>
                  </w:r>
                </w:p>
              </w:tc>
              <w:tc>
                <w:tcPr>
                  <w:tcW w:w="366" w:type="dxa"/>
                  <w:noWrap/>
                  <w:hideMark/>
                </w:tcPr>
                <w:p w:rsidR="00C30641" w:rsidRPr="00FA3462" w:rsidRDefault="00C30641" w:rsidP="00727EE1">
                  <w:pPr>
                    <w:jc w:val="center"/>
                    <w:rPr>
                      <w:rFonts w:ascii="Times New Roman" w:hAnsi="Times New Roman" w:cs="Times New Roman"/>
                      <w:sz w:val="16"/>
                      <w:szCs w:val="16"/>
                    </w:rPr>
                  </w:pPr>
                </w:p>
              </w:tc>
              <w:tc>
                <w:tcPr>
                  <w:tcW w:w="534" w:type="dxa"/>
                  <w:noWrap/>
                  <w:hideMark/>
                </w:tcPr>
                <w:p w:rsidR="00C30641" w:rsidRPr="00FA3462" w:rsidRDefault="00C30641" w:rsidP="00727EE1">
                  <w:pPr>
                    <w:jc w:val="center"/>
                    <w:rPr>
                      <w:rFonts w:ascii="Times New Roman" w:hAnsi="Times New Roman" w:cs="Times New Roman"/>
                      <w:sz w:val="16"/>
                      <w:szCs w:val="16"/>
                    </w:rPr>
                  </w:pPr>
                </w:p>
              </w:tc>
              <w:tc>
                <w:tcPr>
                  <w:tcW w:w="534"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83,25</w:t>
                  </w: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9"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29</w:t>
                  </w: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53,97</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37</w:t>
                  </w: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31,39</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noWrap/>
                  <w:hideMark/>
                </w:tcPr>
                <w:p w:rsidR="00C30641" w:rsidRPr="00FA3462" w:rsidRDefault="00C30641" w:rsidP="00727EE1">
                  <w:pPr>
                    <w:jc w:val="center"/>
                    <w:rPr>
                      <w:rFonts w:ascii="Times New Roman" w:hAnsi="Times New Roman" w:cs="Times New Roman"/>
                      <w:sz w:val="16"/>
                      <w:szCs w:val="16"/>
                    </w:rPr>
                  </w:pP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58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24,71</w:t>
                  </w:r>
                </w:p>
              </w:tc>
              <w:tc>
                <w:tcPr>
                  <w:tcW w:w="567" w:type="dxa"/>
                  <w:noWrap/>
                  <w:hideMark/>
                </w:tcPr>
                <w:p w:rsidR="00C30641" w:rsidRPr="00FA3462" w:rsidRDefault="00C30641" w:rsidP="00727EE1">
                  <w:pPr>
                    <w:jc w:val="center"/>
                    <w:rPr>
                      <w:rFonts w:ascii="Times New Roman" w:hAnsi="Times New Roman" w:cs="Times New Roman"/>
                      <w:sz w:val="16"/>
                      <w:szCs w:val="16"/>
                    </w:rPr>
                  </w:pPr>
                </w:p>
              </w:tc>
              <w:tc>
                <w:tcPr>
                  <w:tcW w:w="460" w:type="dxa"/>
                  <w:noWrap/>
                  <w:hideMark/>
                </w:tcPr>
                <w:p w:rsidR="00C30641" w:rsidRPr="00FA3462" w:rsidRDefault="00C30641" w:rsidP="00727EE1">
                  <w:pPr>
                    <w:jc w:val="center"/>
                    <w:rPr>
                      <w:rFonts w:ascii="Times New Roman" w:hAnsi="Times New Roman" w:cs="Times New Roman"/>
                      <w:sz w:val="16"/>
                      <w:szCs w:val="16"/>
                    </w:rPr>
                  </w:pPr>
                </w:p>
              </w:tc>
              <w:tc>
                <w:tcPr>
                  <w:tcW w:w="391" w:type="dxa"/>
                  <w:noWrap/>
                  <w:hideMark/>
                </w:tcPr>
                <w:p w:rsidR="00C30641" w:rsidRPr="00FA3462" w:rsidRDefault="00C30641" w:rsidP="00727EE1">
                  <w:pPr>
                    <w:jc w:val="center"/>
                    <w:rPr>
                      <w:rFonts w:ascii="Times New Roman" w:hAnsi="Times New Roman" w:cs="Times New Roman"/>
                      <w:sz w:val="16"/>
                      <w:szCs w:val="16"/>
                    </w:rPr>
                  </w:pPr>
                </w:p>
              </w:tc>
              <w:tc>
                <w:tcPr>
                  <w:tcW w:w="567" w:type="dxa"/>
                  <w:noWrap/>
                  <w:hideMark/>
                </w:tcPr>
                <w:p w:rsidR="00C30641" w:rsidRPr="00FA3462" w:rsidRDefault="00C30641" w:rsidP="00727EE1">
                  <w:pPr>
                    <w:jc w:val="center"/>
                    <w:rPr>
                      <w:rFonts w:ascii="Times New Roman" w:hAnsi="Times New Roman" w:cs="Times New Roman"/>
                      <w:sz w:val="16"/>
                      <w:szCs w:val="16"/>
                    </w:rPr>
                  </w:pPr>
                </w:p>
              </w:tc>
              <w:tc>
                <w:tcPr>
                  <w:tcW w:w="385"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8" w:type="dxa"/>
                  <w:noWrap/>
                  <w:hideMark/>
                </w:tcPr>
                <w:p w:rsidR="00C30641" w:rsidRPr="00FA3462" w:rsidRDefault="00C30641" w:rsidP="00727EE1">
                  <w:pPr>
                    <w:jc w:val="center"/>
                    <w:rPr>
                      <w:rFonts w:ascii="Times New Roman" w:hAnsi="Times New Roman" w:cs="Times New Roman"/>
                      <w:sz w:val="16"/>
                      <w:szCs w:val="16"/>
                    </w:rPr>
                  </w:pPr>
                </w:p>
              </w:tc>
              <w:tc>
                <w:tcPr>
                  <w:tcW w:w="473" w:type="dxa"/>
                  <w:noWrap/>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економіки та менеджменту</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122</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110</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21,3%</w:t>
                  </w:r>
                </w:p>
              </w:tc>
              <w:tc>
                <w:tcPr>
                  <w:tcW w:w="426"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67,2%</w:t>
                  </w:r>
                </w:p>
              </w:tc>
              <w:tc>
                <w:tcPr>
                  <w:tcW w:w="366"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15,6%</w:t>
                  </w: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63,9%</w:t>
                  </w: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78,6</w:t>
                  </w: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84,2</w:t>
                  </w: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9"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99</w:t>
                  </w: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81,1%</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110</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110</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59</w:t>
                  </w:r>
                </w:p>
              </w:tc>
              <w:tc>
                <w:tcPr>
                  <w:tcW w:w="458" w:type="dxa"/>
                  <w:noWrap/>
                  <w:hideMark/>
                </w:tcPr>
                <w:p w:rsidR="00C30641" w:rsidRPr="00FA3462" w:rsidRDefault="00C30641" w:rsidP="00727EE1">
                  <w:pPr>
                    <w:jc w:val="center"/>
                    <w:rPr>
                      <w:rFonts w:ascii="Times New Roman" w:hAnsi="Times New Roman" w:cs="Times New Roman"/>
                      <w:sz w:val="16"/>
                      <w:szCs w:val="16"/>
                    </w:rPr>
                  </w:pPr>
                </w:p>
              </w:tc>
              <w:tc>
                <w:tcPr>
                  <w:tcW w:w="584" w:type="dxa"/>
                  <w:noWrap/>
                  <w:hideMark/>
                </w:tcPr>
                <w:p w:rsidR="00C30641" w:rsidRPr="00FA3462" w:rsidRDefault="00C30641" w:rsidP="00727EE1">
                  <w:pPr>
                    <w:jc w:val="center"/>
                    <w:rPr>
                      <w:rFonts w:ascii="Times New Roman" w:hAnsi="Times New Roman" w:cs="Times New Roman"/>
                      <w:sz w:val="16"/>
                      <w:szCs w:val="16"/>
                    </w:rPr>
                  </w:pP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w:t>
                  </w:r>
                </w:p>
              </w:tc>
              <w:tc>
                <w:tcPr>
                  <w:tcW w:w="460"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12,3%</w:t>
                  </w:r>
                </w:p>
              </w:tc>
              <w:tc>
                <w:tcPr>
                  <w:tcW w:w="391"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12,3%</w:t>
                  </w:r>
                </w:p>
              </w:tc>
              <w:tc>
                <w:tcPr>
                  <w:tcW w:w="385"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73"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0,8%</w:t>
                  </w: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права та суспільних відносин</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комп'ютерних технологій</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152</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152</w:t>
                  </w:r>
                </w:p>
              </w:tc>
              <w:tc>
                <w:tcPr>
                  <w:tcW w:w="567" w:type="dxa"/>
                  <w:noWrap/>
                  <w:hideMark/>
                </w:tcPr>
                <w:p w:rsidR="00C30641" w:rsidRPr="00FA3462" w:rsidRDefault="00C30641" w:rsidP="00727EE1">
                  <w:pPr>
                    <w:jc w:val="center"/>
                    <w:rPr>
                      <w:rFonts w:ascii="Times New Roman" w:hAnsi="Times New Roman" w:cs="Times New Roman"/>
                      <w:sz w:val="16"/>
                      <w:szCs w:val="16"/>
                    </w:rPr>
                  </w:pPr>
                </w:p>
              </w:tc>
              <w:tc>
                <w:tcPr>
                  <w:tcW w:w="426"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noWrap/>
                  <w:hideMark/>
                </w:tcPr>
                <w:p w:rsidR="00C30641" w:rsidRPr="00FA3462" w:rsidRDefault="00C30641" w:rsidP="00727EE1">
                  <w:pPr>
                    <w:jc w:val="center"/>
                    <w:rPr>
                      <w:rFonts w:ascii="Times New Roman" w:hAnsi="Times New Roman" w:cs="Times New Roman"/>
                      <w:sz w:val="16"/>
                      <w:szCs w:val="16"/>
                    </w:rPr>
                  </w:pPr>
                </w:p>
              </w:tc>
              <w:tc>
                <w:tcPr>
                  <w:tcW w:w="534" w:type="dxa"/>
                  <w:noWrap/>
                  <w:hideMark/>
                </w:tcPr>
                <w:p w:rsidR="00C30641" w:rsidRPr="00FA3462" w:rsidRDefault="00C30641" w:rsidP="00727EE1">
                  <w:pPr>
                    <w:jc w:val="center"/>
                    <w:rPr>
                      <w:rFonts w:ascii="Times New Roman" w:hAnsi="Times New Roman" w:cs="Times New Roman"/>
                      <w:sz w:val="16"/>
                      <w:szCs w:val="16"/>
                    </w:rPr>
                  </w:pP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91%</w:t>
                  </w: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w:t>
                  </w: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9"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63</w:t>
                  </w:r>
                </w:p>
              </w:tc>
              <w:tc>
                <w:tcPr>
                  <w:tcW w:w="492"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39%</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144</w:t>
                  </w:r>
                </w:p>
              </w:tc>
              <w:tc>
                <w:tcPr>
                  <w:tcW w:w="53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91%</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152</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152</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58"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584"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567" w:type="dxa"/>
                  <w:noWrap/>
                  <w:hideMark/>
                </w:tcPr>
                <w:p w:rsidR="00C30641" w:rsidRPr="00FA3462" w:rsidRDefault="00C30641" w:rsidP="00727EE1">
                  <w:pPr>
                    <w:jc w:val="center"/>
                    <w:rPr>
                      <w:rFonts w:ascii="Times New Roman" w:hAnsi="Times New Roman" w:cs="Times New Roman"/>
                      <w:sz w:val="16"/>
                      <w:szCs w:val="16"/>
                    </w:rPr>
                  </w:pPr>
                </w:p>
              </w:tc>
              <w:tc>
                <w:tcPr>
                  <w:tcW w:w="460" w:type="dxa"/>
                  <w:noWrap/>
                  <w:hideMark/>
                </w:tcPr>
                <w:p w:rsidR="00C30641" w:rsidRPr="00FA3462" w:rsidRDefault="00C30641" w:rsidP="00727EE1">
                  <w:pPr>
                    <w:jc w:val="center"/>
                    <w:rPr>
                      <w:rFonts w:ascii="Times New Roman" w:hAnsi="Times New Roman" w:cs="Times New Roman"/>
                      <w:sz w:val="16"/>
                      <w:szCs w:val="16"/>
                    </w:rPr>
                  </w:pPr>
                </w:p>
              </w:tc>
              <w:tc>
                <w:tcPr>
                  <w:tcW w:w="391" w:type="dxa"/>
                  <w:noWrap/>
                  <w:hideMark/>
                </w:tcPr>
                <w:p w:rsidR="00C30641" w:rsidRPr="00FA3462" w:rsidRDefault="00C30641" w:rsidP="00727EE1">
                  <w:pPr>
                    <w:jc w:val="center"/>
                    <w:rPr>
                      <w:rFonts w:ascii="Times New Roman" w:hAnsi="Times New Roman" w:cs="Times New Roman"/>
                      <w:sz w:val="16"/>
                      <w:szCs w:val="16"/>
                    </w:rPr>
                  </w:pPr>
                </w:p>
              </w:tc>
              <w:tc>
                <w:tcPr>
                  <w:tcW w:w="567" w:type="dxa"/>
                  <w:noWrap/>
                  <w:hideMark/>
                </w:tcPr>
                <w:p w:rsidR="00C30641" w:rsidRPr="00FA3462" w:rsidRDefault="00C30641" w:rsidP="00727EE1">
                  <w:pPr>
                    <w:jc w:val="center"/>
                    <w:rPr>
                      <w:rFonts w:ascii="Times New Roman" w:hAnsi="Times New Roman" w:cs="Times New Roman"/>
                      <w:sz w:val="16"/>
                      <w:szCs w:val="16"/>
                    </w:rPr>
                  </w:pPr>
                </w:p>
              </w:tc>
              <w:tc>
                <w:tcPr>
                  <w:tcW w:w="385"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8" w:type="dxa"/>
                  <w:noWrap/>
                  <w:hideMark/>
                </w:tcPr>
                <w:p w:rsidR="00C30641" w:rsidRPr="00FA3462" w:rsidRDefault="00C30641" w:rsidP="00727EE1">
                  <w:pPr>
                    <w:jc w:val="center"/>
                    <w:rPr>
                      <w:rFonts w:ascii="Times New Roman" w:hAnsi="Times New Roman" w:cs="Times New Roman"/>
                      <w:sz w:val="16"/>
                      <w:szCs w:val="16"/>
                    </w:rPr>
                  </w:pPr>
                </w:p>
              </w:tc>
              <w:tc>
                <w:tcPr>
                  <w:tcW w:w="473" w:type="dxa"/>
                  <w:noWrap/>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філології та масових комунікацій</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Інженерно-технологічний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Інститут соціальних технологій</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Карпатський ННК</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64</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99</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61,4</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77,2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59,3</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78,7</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47</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73,9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Луцький ННК</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237</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93</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90,3</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84,89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85,4</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21,51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156</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65,82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11,92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96,875</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87,5</w:t>
                  </w:r>
                </w:p>
              </w:tc>
              <w:tc>
                <w:tcPr>
                  <w:tcW w:w="385"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73"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12,5</w:t>
                  </w: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Мелітопольський ННК</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362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331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362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w:t>
                  </w: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lastRenderedPageBreak/>
                    <w:t>Миколаївський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98</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80,5</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89,8</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93</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94,9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86,2</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83,9</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19,3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96,7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120</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5,5</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3,3</w:t>
                  </w: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Миколаївський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94</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81,4</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84,6</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Полтавський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87</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79,88</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87,67</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47,18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52,82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6,25</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24,4</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w:t>
                  </w:r>
                </w:p>
              </w:tc>
              <w:tc>
                <w:tcPr>
                  <w:tcW w:w="385"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10,76</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73"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1,54</w:t>
                  </w: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Полтавський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78</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47.8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51,9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22</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Рівненський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92</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81,3</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92</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Рівненський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Сторожинецький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82</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40</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Тернопільський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13</w:t>
                  </w: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86,2</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83,4</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30,9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21</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94,9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20,5</w:t>
                  </w: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Центральноукраїнський ННК</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71</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94,3</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89,6</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80,3</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84,5</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17</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27,9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49</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76,7</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60</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23,5</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23</w:t>
                  </w:r>
                </w:p>
              </w:tc>
              <w:tc>
                <w:tcPr>
                  <w:tcW w:w="460"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92</w:t>
                  </w:r>
                </w:p>
              </w:tc>
              <w:tc>
                <w:tcPr>
                  <w:tcW w:w="391"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16</w:t>
                  </w:r>
                </w:p>
              </w:tc>
              <w:tc>
                <w:tcPr>
                  <w:tcW w:w="567"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64,0</w:t>
                  </w:r>
                </w:p>
              </w:tc>
              <w:tc>
                <w:tcPr>
                  <w:tcW w:w="385" w:type="dxa"/>
                  <w:noWrap/>
                  <w:hideMark/>
                </w:tcPr>
                <w:p w:rsidR="00C30641" w:rsidRPr="00FA3462" w:rsidRDefault="00C30641" w:rsidP="00727EE1">
                  <w:pPr>
                    <w:jc w:val="center"/>
                    <w:rPr>
                      <w:rFonts w:ascii="Times New Roman" w:hAnsi="Times New Roman" w:cs="Times New Roman"/>
                      <w:sz w:val="16"/>
                      <w:szCs w:val="16"/>
                    </w:rPr>
                  </w:pPr>
                </w:p>
              </w:tc>
              <w:tc>
                <w:tcPr>
                  <w:tcW w:w="492" w:type="dxa"/>
                  <w:noWrap/>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w:t>
                  </w:r>
                </w:p>
              </w:tc>
              <w:tc>
                <w:tcPr>
                  <w:tcW w:w="473" w:type="dxa"/>
                  <w:noWrap/>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8,0</w:t>
                  </w:r>
                </w:p>
              </w:tc>
            </w:tr>
            <w:tr w:rsidR="00C30641" w:rsidRPr="00FA3462" w:rsidTr="00727EE1">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Хмельницький інститут</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276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276</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366"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86,45</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87,76</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86,45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86,29</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90,25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84,76</w:t>
                  </w: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35,78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140</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49,53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263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263</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69</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58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6,62</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43</w:t>
                  </w:r>
                </w:p>
              </w:tc>
              <w:tc>
                <w:tcPr>
                  <w:tcW w:w="460"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42,9</w:t>
                  </w:r>
                </w:p>
              </w:tc>
              <w:tc>
                <w:tcPr>
                  <w:tcW w:w="391"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19</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44,25</w:t>
                  </w: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r w:rsidR="00C30641" w:rsidRPr="00FA3462" w:rsidTr="00727EE1">
              <w:trPr>
                <w:trHeight w:val="511"/>
              </w:trPr>
              <w:tc>
                <w:tcPr>
                  <w:tcW w:w="144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Хмельницький фаховий коледж</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567"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100</w:t>
                  </w:r>
                </w:p>
              </w:tc>
              <w:tc>
                <w:tcPr>
                  <w:tcW w:w="426" w:type="dxa"/>
                  <w:hideMark/>
                </w:tcPr>
                <w:p w:rsidR="00C30641" w:rsidRPr="00FA3462" w:rsidRDefault="00C30641" w:rsidP="00727EE1">
                  <w:pPr>
                    <w:jc w:val="center"/>
                    <w:rPr>
                      <w:rFonts w:ascii="Times New Roman" w:hAnsi="Times New Roman" w:cs="Times New Roman"/>
                      <w:sz w:val="16"/>
                      <w:szCs w:val="16"/>
                    </w:rPr>
                  </w:pPr>
                </w:p>
              </w:tc>
              <w:tc>
                <w:tcPr>
                  <w:tcW w:w="366" w:type="dxa"/>
                  <w:hideMark/>
                </w:tcPr>
                <w:p w:rsidR="00C30641" w:rsidRPr="00FA3462" w:rsidRDefault="00C30641" w:rsidP="00727EE1">
                  <w:pPr>
                    <w:jc w:val="center"/>
                    <w:rPr>
                      <w:rFonts w:ascii="Times New Roman" w:hAnsi="Times New Roman" w:cs="Times New Roman"/>
                      <w:sz w:val="16"/>
                      <w:szCs w:val="16"/>
                    </w:rPr>
                  </w:pP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95,45</w:t>
                  </w:r>
                </w:p>
              </w:tc>
              <w:tc>
                <w:tcPr>
                  <w:tcW w:w="534"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86,29</w:t>
                  </w: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9"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5</w:t>
                  </w:r>
                </w:p>
              </w:tc>
              <w:tc>
                <w:tcPr>
                  <w:tcW w:w="492"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25,35</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12</w:t>
                  </w:r>
                </w:p>
              </w:tc>
              <w:tc>
                <w:tcPr>
                  <w:tcW w:w="534"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70,1</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18</w:t>
                  </w:r>
                </w:p>
              </w:tc>
              <w:tc>
                <w:tcPr>
                  <w:tcW w:w="458" w:type="dxa"/>
                  <w:hideMark/>
                </w:tcPr>
                <w:p w:rsidR="00C30641" w:rsidRPr="00FA3462" w:rsidRDefault="00C30641" w:rsidP="00727EE1">
                  <w:pPr>
                    <w:jc w:val="center"/>
                    <w:rPr>
                      <w:rFonts w:ascii="Times New Roman" w:hAnsi="Times New Roman" w:cs="Times New Roman"/>
                      <w:sz w:val="16"/>
                      <w:szCs w:val="16"/>
                    </w:rPr>
                  </w:pPr>
                  <w:r w:rsidRPr="00FA3462">
                    <w:rPr>
                      <w:rFonts w:ascii="Times New Roman" w:hAnsi="Times New Roman" w:cs="Times New Roman"/>
                      <w:sz w:val="16"/>
                      <w:szCs w:val="16"/>
                    </w:rPr>
                    <w:t>11</w:t>
                  </w: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584"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460" w:type="dxa"/>
                  <w:hideMark/>
                </w:tcPr>
                <w:p w:rsidR="00C30641" w:rsidRPr="00FA3462" w:rsidRDefault="00C30641" w:rsidP="00727EE1">
                  <w:pPr>
                    <w:jc w:val="center"/>
                    <w:rPr>
                      <w:rFonts w:ascii="Times New Roman" w:hAnsi="Times New Roman" w:cs="Times New Roman"/>
                      <w:sz w:val="16"/>
                      <w:szCs w:val="16"/>
                    </w:rPr>
                  </w:pPr>
                </w:p>
              </w:tc>
              <w:tc>
                <w:tcPr>
                  <w:tcW w:w="391" w:type="dxa"/>
                  <w:hideMark/>
                </w:tcPr>
                <w:p w:rsidR="00C30641" w:rsidRPr="00FA3462" w:rsidRDefault="00C30641" w:rsidP="00727EE1">
                  <w:pPr>
                    <w:jc w:val="center"/>
                    <w:rPr>
                      <w:rFonts w:ascii="Times New Roman" w:hAnsi="Times New Roman" w:cs="Times New Roman"/>
                      <w:sz w:val="16"/>
                      <w:szCs w:val="16"/>
                    </w:rPr>
                  </w:pPr>
                </w:p>
              </w:tc>
              <w:tc>
                <w:tcPr>
                  <w:tcW w:w="567" w:type="dxa"/>
                  <w:hideMark/>
                </w:tcPr>
                <w:p w:rsidR="00C30641" w:rsidRPr="00FA3462" w:rsidRDefault="00C30641" w:rsidP="00727EE1">
                  <w:pPr>
                    <w:jc w:val="center"/>
                    <w:rPr>
                      <w:rFonts w:ascii="Times New Roman" w:hAnsi="Times New Roman" w:cs="Times New Roman"/>
                      <w:sz w:val="16"/>
                      <w:szCs w:val="16"/>
                    </w:rPr>
                  </w:pPr>
                </w:p>
              </w:tc>
              <w:tc>
                <w:tcPr>
                  <w:tcW w:w="385" w:type="dxa"/>
                  <w:hideMark/>
                </w:tcPr>
                <w:p w:rsidR="00C30641" w:rsidRPr="00FA3462" w:rsidRDefault="00C30641" w:rsidP="00727EE1">
                  <w:pPr>
                    <w:jc w:val="center"/>
                    <w:rPr>
                      <w:rFonts w:ascii="Times New Roman" w:hAnsi="Times New Roman" w:cs="Times New Roman"/>
                      <w:sz w:val="16"/>
                      <w:szCs w:val="16"/>
                    </w:rPr>
                  </w:pPr>
                </w:p>
              </w:tc>
              <w:tc>
                <w:tcPr>
                  <w:tcW w:w="492" w:type="dxa"/>
                  <w:hideMark/>
                </w:tcPr>
                <w:p w:rsidR="00C30641" w:rsidRPr="00FA3462" w:rsidRDefault="00C30641" w:rsidP="00727EE1">
                  <w:pPr>
                    <w:jc w:val="center"/>
                    <w:rPr>
                      <w:rFonts w:ascii="Times New Roman" w:hAnsi="Times New Roman" w:cs="Times New Roman"/>
                      <w:sz w:val="16"/>
                      <w:szCs w:val="16"/>
                    </w:rPr>
                  </w:pPr>
                </w:p>
              </w:tc>
              <w:tc>
                <w:tcPr>
                  <w:tcW w:w="458" w:type="dxa"/>
                  <w:hideMark/>
                </w:tcPr>
                <w:p w:rsidR="00C30641" w:rsidRPr="00FA3462" w:rsidRDefault="00C30641" w:rsidP="00727EE1">
                  <w:pPr>
                    <w:jc w:val="center"/>
                    <w:rPr>
                      <w:rFonts w:ascii="Times New Roman" w:hAnsi="Times New Roman" w:cs="Times New Roman"/>
                      <w:sz w:val="16"/>
                      <w:szCs w:val="16"/>
                    </w:rPr>
                  </w:pPr>
                </w:p>
              </w:tc>
              <w:tc>
                <w:tcPr>
                  <w:tcW w:w="473" w:type="dxa"/>
                  <w:hideMark/>
                </w:tcPr>
                <w:p w:rsidR="00C30641" w:rsidRPr="00FA3462" w:rsidRDefault="00C30641" w:rsidP="00727EE1">
                  <w:pPr>
                    <w:jc w:val="center"/>
                    <w:rPr>
                      <w:rFonts w:ascii="Times New Roman" w:hAnsi="Times New Roman" w:cs="Times New Roman"/>
                      <w:sz w:val="16"/>
                      <w:szCs w:val="16"/>
                    </w:rPr>
                  </w:pPr>
                </w:p>
              </w:tc>
            </w:tr>
          </w:tbl>
          <w:p w:rsidR="00C30641" w:rsidRPr="00FA3462" w:rsidRDefault="00C30641" w:rsidP="00727EE1">
            <w:pPr>
              <w:spacing w:after="0" w:line="240" w:lineRule="auto"/>
              <w:jc w:val="center"/>
              <w:rPr>
                <w:rFonts w:ascii="Times New Roman" w:eastAsia="Times New Roman" w:hAnsi="Times New Roman" w:cs="Times New Roman"/>
                <w:b/>
                <w:bCs/>
                <w:sz w:val="16"/>
                <w:szCs w:val="16"/>
                <w:lang w:eastAsia="uk-UA"/>
              </w:rPr>
            </w:pPr>
          </w:p>
        </w:tc>
        <w:tc>
          <w:tcPr>
            <w:tcW w:w="3119" w:type="dxa"/>
            <w:shd w:val="clear" w:color="auto" w:fill="auto"/>
            <w:noWrap/>
            <w:vAlign w:val="center"/>
          </w:tcPr>
          <w:p w:rsidR="00C30641" w:rsidRPr="00FA3462" w:rsidRDefault="00C30641" w:rsidP="00727EE1">
            <w:pPr>
              <w:spacing w:after="0" w:line="240" w:lineRule="auto"/>
              <w:ind w:left="2013"/>
              <w:jc w:val="center"/>
              <w:rPr>
                <w:rFonts w:ascii="Times New Roman" w:eastAsia="Times New Roman" w:hAnsi="Times New Roman" w:cs="Times New Roman"/>
                <w:b/>
                <w:bCs/>
                <w:sz w:val="16"/>
                <w:szCs w:val="16"/>
                <w:lang w:eastAsia="uk-UA"/>
              </w:rPr>
            </w:pPr>
          </w:p>
        </w:tc>
      </w:tr>
    </w:tbl>
    <w:p w:rsidR="00C30641" w:rsidRPr="00FA3462" w:rsidRDefault="00C30641" w:rsidP="00C30641">
      <w:pPr>
        <w:rPr>
          <w:rFonts w:ascii="Times New Roman" w:hAnsi="Times New Roman" w:cs="Times New Roman"/>
          <w:sz w:val="28"/>
          <w:szCs w:val="28"/>
        </w:rPr>
        <w:sectPr w:rsidR="00C30641" w:rsidRPr="00FA3462" w:rsidSect="00727EE1">
          <w:pgSz w:w="16838" w:h="11906" w:orient="landscape"/>
          <w:pgMar w:top="1077" w:right="1440" w:bottom="1077" w:left="1440" w:header="0" w:footer="6" w:gutter="0"/>
          <w:cols w:space="708"/>
          <w:noEndnote/>
          <w:docGrid w:linePitch="360"/>
        </w:sectPr>
      </w:pPr>
    </w:p>
    <w:p w:rsidR="00C30641" w:rsidRPr="00FA3462" w:rsidRDefault="00C30641"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lastRenderedPageBreak/>
        <w:t xml:space="preserve">Протягом 2024-2025 навчального року у різних підрозділах </w:t>
      </w:r>
      <w:r w:rsidR="00E54B38" w:rsidRPr="00FA3462">
        <w:rPr>
          <w:rFonts w:ascii="Times New Roman" w:eastAsia="Calibri" w:hAnsi="Times New Roman" w:cs="Times New Roman"/>
          <w:sz w:val="24"/>
          <w:szCs w:val="24"/>
          <w:lang w:val="ru-RU"/>
        </w:rPr>
        <w:t>у</w:t>
      </w:r>
      <w:r w:rsidRPr="00FA3462">
        <w:rPr>
          <w:rFonts w:ascii="Times New Roman" w:eastAsia="Calibri" w:hAnsi="Times New Roman" w:cs="Times New Roman"/>
          <w:sz w:val="24"/>
          <w:szCs w:val="24"/>
          <w:lang w:val="ru-RU"/>
        </w:rPr>
        <w:t xml:space="preserve">ніверситету спостерігалися такі причини академічної заборгованності та відрахувань </w:t>
      </w:r>
      <w:r w:rsidR="00E54B38" w:rsidRPr="00FA3462">
        <w:rPr>
          <w:rFonts w:ascii="Times New Roman" w:eastAsia="Calibri" w:hAnsi="Times New Roman" w:cs="Times New Roman"/>
          <w:sz w:val="24"/>
          <w:szCs w:val="24"/>
          <w:lang w:val="ru-RU"/>
        </w:rPr>
        <w:t>здобувачів освіти</w:t>
      </w:r>
      <w:r w:rsidRPr="00FA3462">
        <w:rPr>
          <w:rFonts w:ascii="Times New Roman" w:eastAsia="Calibri" w:hAnsi="Times New Roman" w:cs="Times New Roman"/>
          <w:sz w:val="24"/>
          <w:szCs w:val="24"/>
          <w:lang w:val="ru-RU"/>
        </w:rPr>
        <w:t>:</w:t>
      </w:r>
    </w:p>
    <w:p w:rsidR="00C30641" w:rsidRPr="00FA3462" w:rsidRDefault="00C30641"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t>- невиконання навчального плану та порушення умов контракту;</w:t>
      </w:r>
    </w:p>
    <w:p w:rsidR="00C30641" w:rsidRPr="00FA3462" w:rsidRDefault="00C30641"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t xml:space="preserve">- втрата домівки; </w:t>
      </w:r>
    </w:p>
    <w:p w:rsidR="00C30641" w:rsidRPr="00FA3462" w:rsidRDefault="00E54B38"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t>- втрата роботи</w:t>
      </w:r>
      <w:r w:rsidR="00C30641" w:rsidRPr="00FA3462">
        <w:rPr>
          <w:rFonts w:ascii="Times New Roman" w:eastAsia="Calibri" w:hAnsi="Times New Roman" w:cs="Times New Roman"/>
          <w:sz w:val="24"/>
          <w:szCs w:val="24"/>
          <w:lang w:val="ru-RU"/>
        </w:rPr>
        <w:t xml:space="preserve"> і</w:t>
      </w:r>
      <w:r w:rsidRPr="00FA3462">
        <w:rPr>
          <w:rFonts w:ascii="Times New Roman" w:eastAsia="Calibri" w:hAnsi="Times New Roman" w:cs="Times New Roman"/>
          <w:sz w:val="24"/>
          <w:szCs w:val="24"/>
          <w:lang w:val="ru-RU"/>
        </w:rPr>
        <w:t>,</w:t>
      </w:r>
      <w:r w:rsidR="00C30641" w:rsidRPr="00FA3462">
        <w:rPr>
          <w:rFonts w:ascii="Times New Roman" w:eastAsia="Calibri" w:hAnsi="Times New Roman" w:cs="Times New Roman"/>
          <w:sz w:val="24"/>
          <w:szCs w:val="24"/>
          <w:lang w:val="ru-RU"/>
        </w:rPr>
        <w:t xml:space="preserve"> як наслідок</w:t>
      </w:r>
      <w:r w:rsidRPr="00FA3462">
        <w:rPr>
          <w:rFonts w:ascii="Times New Roman" w:eastAsia="Calibri" w:hAnsi="Times New Roman" w:cs="Times New Roman"/>
          <w:sz w:val="24"/>
          <w:szCs w:val="24"/>
          <w:lang w:val="ru-RU"/>
        </w:rPr>
        <w:t>,</w:t>
      </w:r>
      <w:r w:rsidR="00C30641" w:rsidRPr="00FA3462">
        <w:rPr>
          <w:rFonts w:ascii="Times New Roman" w:eastAsia="Calibri" w:hAnsi="Times New Roman" w:cs="Times New Roman"/>
          <w:sz w:val="24"/>
          <w:szCs w:val="24"/>
          <w:lang w:val="ru-RU"/>
        </w:rPr>
        <w:t xml:space="preserve"> неможливість сплачувати за навчання;</w:t>
      </w:r>
    </w:p>
    <w:p w:rsidR="00C30641" w:rsidRPr="00FA3462" w:rsidRDefault="00C30641"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t>- виїзд за кордон та одночасне небажання продовжувати навчання звідти;</w:t>
      </w:r>
    </w:p>
    <w:p w:rsidR="00C30641" w:rsidRPr="00FA3462" w:rsidRDefault="00C30641" w:rsidP="00C30641">
      <w:pPr>
        <w:shd w:val="clear" w:color="auto" w:fill="FFFFFF"/>
        <w:spacing w:after="0" w:line="240" w:lineRule="auto"/>
        <w:ind w:firstLine="567"/>
        <w:jc w:val="both"/>
        <w:rPr>
          <w:rFonts w:ascii="Times New Roman" w:eastAsia="Calibri" w:hAnsi="Times New Roman" w:cs="Times New Roman"/>
          <w:sz w:val="24"/>
          <w:szCs w:val="24"/>
          <w:lang w:val="ru-RU"/>
        </w:rPr>
      </w:pPr>
      <w:r w:rsidRPr="00FA3462">
        <w:rPr>
          <w:rFonts w:ascii="Times New Roman" w:eastAsia="Calibri" w:hAnsi="Times New Roman" w:cs="Times New Roman"/>
          <w:sz w:val="24"/>
          <w:szCs w:val="24"/>
          <w:lang w:val="ru-RU"/>
        </w:rPr>
        <w:t xml:space="preserve">- служба в ЗСУ та неможливість навчатись </w:t>
      </w:r>
      <w:r w:rsidR="00E54B38" w:rsidRPr="00FA3462">
        <w:rPr>
          <w:rFonts w:ascii="Times New Roman" w:eastAsia="Calibri" w:hAnsi="Times New Roman" w:cs="Times New Roman"/>
          <w:sz w:val="24"/>
          <w:szCs w:val="24"/>
          <w:lang w:val="ru-RU"/>
        </w:rPr>
        <w:t>у</w:t>
      </w:r>
      <w:r w:rsidRPr="00FA3462">
        <w:rPr>
          <w:rFonts w:ascii="Times New Roman" w:eastAsia="Calibri" w:hAnsi="Times New Roman" w:cs="Times New Roman"/>
          <w:sz w:val="24"/>
          <w:szCs w:val="24"/>
          <w:lang w:val="ru-RU"/>
        </w:rPr>
        <w:t xml:space="preserve"> цей період. </w:t>
      </w:r>
    </w:p>
    <w:p w:rsidR="00C30641" w:rsidRPr="00FA3462" w:rsidRDefault="00C30641" w:rsidP="00C30641">
      <w:pPr>
        <w:shd w:val="clear" w:color="auto" w:fill="FFFFFF"/>
        <w:tabs>
          <w:tab w:val="left" w:pos="300"/>
        </w:tabs>
        <w:suppressAutoHyphens/>
        <w:spacing w:after="0" w:line="240" w:lineRule="auto"/>
        <w:ind w:firstLine="567"/>
        <w:jc w:val="both"/>
        <w:rPr>
          <w:rFonts w:ascii="Times New Roman" w:hAnsi="Times New Roman" w:cs="Times New Roman"/>
          <w:sz w:val="24"/>
          <w:szCs w:val="24"/>
          <w:lang w:val="ru-RU"/>
        </w:rPr>
      </w:pPr>
      <w:r w:rsidRPr="00FA3462">
        <w:rPr>
          <w:rFonts w:ascii="Times New Roman" w:eastAsia="Times New Roman" w:hAnsi="Times New Roman" w:cs="Times New Roman"/>
          <w:sz w:val="24"/>
          <w:szCs w:val="24"/>
          <w:lang w:val="ru-RU" w:eastAsia="uk-UA"/>
        </w:rPr>
        <w:t>Підрозділами проводиться робота щодо поновлення на навчання відрахованих здобувачів освіти.</w:t>
      </w:r>
      <w:r w:rsidRPr="00FA3462">
        <w:rPr>
          <w:rFonts w:ascii="Times New Roman" w:eastAsia="Times New Roman" w:hAnsi="Times New Roman" w:cs="Times New Roman"/>
          <w:spacing w:val="10"/>
          <w:sz w:val="24"/>
          <w:szCs w:val="24"/>
          <w:lang w:val="ru-RU" w:eastAsia="uk-UA"/>
        </w:rPr>
        <w:t xml:space="preserve"> </w:t>
      </w:r>
      <w:r w:rsidRPr="00FA3462">
        <w:rPr>
          <w:rFonts w:ascii="Times New Roman" w:hAnsi="Times New Roman" w:cs="Times New Roman"/>
          <w:sz w:val="24"/>
          <w:szCs w:val="24"/>
          <w:lang w:val="ru-RU"/>
        </w:rPr>
        <w:t xml:space="preserve">Колективи працююють над вирішенням </w:t>
      </w:r>
      <w:r w:rsidR="00E54B38" w:rsidRPr="00FA3462">
        <w:rPr>
          <w:rFonts w:ascii="Times New Roman" w:hAnsi="Times New Roman" w:cs="Times New Roman"/>
          <w:sz w:val="24"/>
          <w:szCs w:val="24"/>
          <w:lang w:val="ru-RU"/>
        </w:rPr>
        <w:t>ціє</w:t>
      </w:r>
      <w:r w:rsidRPr="00FA3462">
        <w:rPr>
          <w:rFonts w:ascii="Times New Roman" w:hAnsi="Times New Roman" w:cs="Times New Roman"/>
          <w:sz w:val="24"/>
          <w:szCs w:val="24"/>
          <w:lang w:val="ru-RU"/>
        </w:rPr>
        <w:t>ї проблеми: знаходять додаткові шляхи комунікації, співпрацюють з батьками здобувачів освіти, які мають академічну заборгованість, і</w:t>
      </w:r>
      <w:r w:rsidR="00E54B38" w:rsidRPr="00FA3462">
        <w:rPr>
          <w:rFonts w:ascii="Times New Roman" w:hAnsi="Times New Roman" w:cs="Times New Roman"/>
          <w:sz w:val="24"/>
          <w:szCs w:val="24"/>
          <w:lang w:val="ru-RU"/>
        </w:rPr>
        <w:t>з</w:t>
      </w:r>
      <w:r w:rsidRPr="00FA3462">
        <w:rPr>
          <w:rFonts w:ascii="Times New Roman" w:hAnsi="Times New Roman" w:cs="Times New Roman"/>
          <w:sz w:val="24"/>
          <w:szCs w:val="24"/>
          <w:lang w:val="ru-RU"/>
        </w:rPr>
        <w:t xml:space="preserve"> самими здобувачами</w:t>
      </w:r>
      <w:r w:rsidR="00E54B38" w:rsidRPr="00FA3462">
        <w:rPr>
          <w:rFonts w:ascii="Times New Roman" w:hAnsi="Times New Roman" w:cs="Times New Roman"/>
          <w:sz w:val="24"/>
          <w:szCs w:val="24"/>
          <w:lang w:val="ru-RU"/>
        </w:rPr>
        <w:t xml:space="preserve"> освіти</w:t>
      </w:r>
      <w:r w:rsidRPr="00FA3462">
        <w:rPr>
          <w:rFonts w:ascii="Times New Roman" w:hAnsi="Times New Roman" w:cs="Times New Roman"/>
          <w:sz w:val="24"/>
          <w:szCs w:val="24"/>
          <w:lang w:val="ru-RU"/>
        </w:rPr>
        <w:t>, з’ясовують причини та визначають шляхи погаше</w:t>
      </w:r>
      <w:r w:rsidR="00E54B38" w:rsidRPr="00FA3462">
        <w:rPr>
          <w:rFonts w:ascii="Times New Roman" w:hAnsi="Times New Roman" w:cs="Times New Roman"/>
          <w:sz w:val="24"/>
          <w:szCs w:val="24"/>
          <w:lang w:val="ru-RU"/>
        </w:rPr>
        <w:t xml:space="preserve">ння академічної заборгованості </w:t>
      </w:r>
      <w:r w:rsidRPr="00FA3462">
        <w:rPr>
          <w:rFonts w:ascii="Times New Roman" w:hAnsi="Times New Roman" w:cs="Times New Roman"/>
          <w:sz w:val="24"/>
          <w:szCs w:val="24"/>
          <w:lang w:val="ru-RU"/>
        </w:rPr>
        <w:t>з урахуванням ситуації</w:t>
      </w:r>
      <w:r w:rsidR="00E54B38" w:rsidRPr="00FA3462">
        <w:rPr>
          <w:rFonts w:ascii="Times New Roman" w:hAnsi="Times New Roman" w:cs="Times New Roman"/>
          <w:sz w:val="24"/>
          <w:szCs w:val="24"/>
          <w:lang w:val="ru-RU"/>
        </w:rPr>
        <w:t>,</w:t>
      </w:r>
      <w:r w:rsidRPr="00FA3462">
        <w:rPr>
          <w:rFonts w:ascii="Times New Roman" w:hAnsi="Times New Roman" w:cs="Times New Roman"/>
          <w:sz w:val="24"/>
          <w:szCs w:val="24"/>
          <w:lang w:val="ru-RU"/>
        </w:rPr>
        <w:t xml:space="preserve"> в якій опинилась кожна конкретна особа. Здобувачам </w:t>
      </w:r>
      <w:r w:rsidR="00E54B38" w:rsidRPr="00FA3462">
        <w:rPr>
          <w:rFonts w:ascii="Times New Roman" w:hAnsi="Times New Roman" w:cs="Times New Roman"/>
          <w:sz w:val="24"/>
          <w:szCs w:val="24"/>
          <w:lang w:val="ru-RU"/>
        </w:rPr>
        <w:t xml:space="preserve">освіти </w:t>
      </w:r>
      <w:r w:rsidRPr="00FA3462">
        <w:rPr>
          <w:rFonts w:ascii="Times New Roman" w:hAnsi="Times New Roman" w:cs="Times New Roman"/>
          <w:sz w:val="24"/>
          <w:szCs w:val="24"/>
          <w:lang w:val="ru-RU"/>
        </w:rPr>
        <w:t xml:space="preserve">повідомляли про наявну кількість пропусків та академічну заборгованість, а також про можливе виключення зі списку здобувачів </w:t>
      </w:r>
      <w:r w:rsidR="00E54B38" w:rsidRPr="00FA3462">
        <w:rPr>
          <w:rFonts w:ascii="Times New Roman" w:hAnsi="Times New Roman" w:cs="Times New Roman"/>
          <w:sz w:val="24"/>
          <w:szCs w:val="24"/>
          <w:lang w:val="ru-RU"/>
        </w:rPr>
        <w:t xml:space="preserve">освіти </w:t>
      </w:r>
      <w:r w:rsidRPr="00FA3462">
        <w:rPr>
          <w:rFonts w:ascii="Times New Roman" w:hAnsi="Times New Roman" w:cs="Times New Roman"/>
          <w:sz w:val="24"/>
          <w:szCs w:val="24"/>
          <w:lang w:val="ru-RU"/>
        </w:rPr>
        <w:t>у телефонному режимі, поштовими та електронними листами, смс-розсилкою батьк</w:t>
      </w:r>
      <w:r w:rsidR="00E54B38" w:rsidRPr="00FA3462">
        <w:rPr>
          <w:rFonts w:ascii="Times New Roman" w:hAnsi="Times New Roman" w:cs="Times New Roman"/>
          <w:sz w:val="24"/>
          <w:szCs w:val="24"/>
          <w:lang w:val="ru-RU"/>
        </w:rPr>
        <w:t>ам</w:t>
      </w:r>
      <w:r w:rsidRPr="00FA3462">
        <w:rPr>
          <w:rFonts w:ascii="Times New Roman" w:hAnsi="Times New Roman" w:cs="Times New Roman"/>
          <w:sz w:val="24"/>
          <w:szCs w:val="24"/>
          <w:lang w:val="ru-RU"/>
        </w:rPr>
        <w:t xml:space="preserve"> (ос</w:t>
      </w:r>
      <w:r w:rsidR="00E54B38" w:rsidRPr="00FA3462">
        <w:rPr>
          <w:rFonts w:ascii="Times New Roman" w:hAnsi="Times New Roman" w:cs="Times New Roman"/>
          <w:sz w:val="24"/>
          <w:szCs w:val="24"/>
          <w:lang w:val="ru-RU"/>
        </w:rPr>
        <w:t>о</w:t>
      </w:r>
      <w:r w:rsidRPr="00FA3462">
        <w:rPr>
          <w:rFonts w:ascii="Times New Roman" w:hAnsi="Times New Roman" w:cs="Times New Roman"/>
          <w:sz w:val="24"/>
          <w:szCs w:val="24"/>
          <w:lang w:val="ru-RU"/>
        </w:rPr>
        <w:t>б</w:t>
      </w:r>
      <w:r w:rsidR="00E54B38" w:rsidRPr="00FA3462">
        <w:rPr>
          <w:rFonts w:ascii="Times New Roman" w:hAnsi="Times New Roman" w:cs="Times New Roman"/>
          <w:sz w:val="24"/>
          <w:szCs w:val="24"/>
          <w:lang w:val="ru-RU"/>
        </w:rPr>
        <w:t>ам</w:t>
      </w:r>
      <w:r w:rsidRPr="00FA3462">
        <w:rPr>
          <w:rFonts w:ascii="Times New Roman" w:hAnsi="Times New Roman" w:cs="Times New Roman"/>
          <w:sz w:val="24"/>
          <w:szCs w:val="24"/>
          <w:lang w:val="ru-RU"/>
        </w:rPr>
        <w:t xml:space="preserve">, що фінансують навчання </w:t>
      </w:r>
      <w:r w:rsidR="00E54B38" w:rsidRPr="00FA3462">
        <w:rPr>
          <w:rFonts w:ascii="Times New Roman" w:hAnsi="Times New Roman" w:cs="Times New Roman"/>
          <w:sz w:val="24"/>
          <w:szCs w:val="24"/>
          <w:lang w:val="ru-RU"/>
        </w:rPr>
        <w:t>здобувачів освіти</w:t>
      </w:r>
      <w:r w:rsidRPr="00FA3462">
        <w:rPr>
          <w:rFonts w:ascii="Times New Roman" w:hAnsi="Times New Roman" w:cs="Times New Roman"/>
          <w:sz w:val="24"/>
          <w:szCs w:val="24"/>
          <w:lang w:val="ru-RU"/>
        </w:rPr>
        <w:t>), через сторінки в соціальних мережах (</w:t>
      </w:r>
      <w:r w:rsidRPr="00FA3462">
        <w:rPr>
          <w:rFonts w:ascii="Times New Roman" w:hAnsi="Times New Roman" w:cs="Times New Roman"/>
          <w:sz w:val="24"/>
          <w:szCs w:val="24"/>
        </w:rPr>
        <w:t>Facebook</w:t>
      </w:r>
      <w:r w:rsidRPr="00FA3462">
        <w:rPr>
          <w:rFonts w:ascii="Times New Roman" w:hAnsi="Times New Roman" w:cs="Times New Roman"/>
          <w:sz w:val="24"/>
          <w:szCs w:val="24"/>
          <w:lang w:val="ru-RU"/>
        </w:rPr>
        <w:t xml:space="preserve">, </w:t>
      </w:r>
      <w:r w:rsidRPr="00FA3462">
        <w:rPr>
          <w:rFonts w:ascii="Times New Roman" w:hAnsi="Times New Roman" w:cs="Times New Roman"/>
          <w:sz w:val="24"/>
          <w:szCs w:val="24"/>
        </w:rPr>
        <w:t>Instagram</w:t>
      </w:r>
      <w:r w:rsidRPr="00FA3462">
        <w:rPr>
          <w:rFonts w:ascii="Times New Roman" w:hAnsi="Times New Roman" w:cs="Times New Roman"/>
          <w:sz w:val="24"/>
          <w:szCs w:val="24"/>
          <w:lang w:val="ru-RU"/>
        </w:rPr>
        <w:t xml:space="preserve">, </w:t>
      </w:r>
      <w:r w:rsidRPr="00FA3462">
        <w:rPr>
          <w:rFonts w:ascii="Times New Roman" w:hAnsi="Times New Roman" w:cs="Times New Roman"/>
          <w:sz w:val="24"/>
          <w:szCs w:val="24"/>
        </w:rPr>
        <w:t>Viber</w:t>
      </w:r>
      <w:r w:rsidRPr="00FA3462">
        <w:rPr>
          <w:rFonts w:ascii="Times New Roman" w:hAnsi="Times New Roman" w:cs="Times New Roman"/>
          <w:sz w:val="24"/>
          <w:szCs w:val="24"/>
          <w:lang w:val="ru-RU"/>
        </w:rPr>
        <w:t xml:space="preserve"> та ін.)</w:t>
      </w:r>
      <w:r w:rsidRPr="00FA3462">
        <w:rPr>
          <w:rFonts w:ascii="Times New Roman" w:hAnsi="Times New Roman" w:cs="Times New Roman"/>
          <w:sz w:val="24"/>
          <w:szCs w:val="24"/>
        </w:rPr>
        <w:t>. С</w:t>
      </w:r>
      <w:r w:rsidRPr="00FA3462">
        <w:rPr>
          <w:rFonts w:ascii="Times New Roman" w:hAnsi="Times New Roman" w:cs="Times New Roman"/>
          <w:sz w:val="24"/>
          <w:szCs w:val="24"/>
          <w:lang w:val="ru-RU"/>
        </w:rPr>
        <w:t>писки здобувачів</w:t>
      </w:r>
      <w:r w:rsidR="00E54B38" w:rsidRPr="00FA3462">
        <w:rPr>
          <w:rFonts w:ascii="Times New Roman" w:hAnsi="Times New Roman" w:cs="Times New Roman"/>
          <w:sz w:val="24"/>
          <w:szCs w:val="24"/>
          <w:lang w:val="ru-RU"/>
        </w:rPr>
        <w:t xml:space="preserve"> освіти</w:t>
      </w:r>
      <w:r w:rsidRPr="00FA3462">
        <w:rPr>
          <w:rFonts w:ascii="Times New Roman" w:hAnsi="Times New Roman" w:cs="Times New Roman"/>
          <w:sz w:val="24"/>
          <w:szCs w:val="24"/>
          <w:lang w:val="ru-RU"/>
        </w:rPr>
        <w:t>, рекомендованих на відрахування</w:t>
      </w:r>
      <w:r w:rsidR="00E54B38" w:rsidRPr="00FA3462">
        <w:rPr>
          <w:rFonts w:ascii="Times New Roman" w:hAnsi="Times New Roman" w:cs="Times New Roman"/>
          <w:sz w:val="24"/>
          <w:szCs w:val="24"/>
          <w:lang w:val="ru-RU"/>
        </w:rPr>
        <w:t>,</w:t>
      </w:r>
      <w:r w:rsidRPr="00FA3462">
        <w:rPr>
          <w:rFonts w:ascii="Times New Roman" w:hAnsi="Times New Roman" w:cs="Times New Roman"/>
          <w:sz w:val="24"/>
          <w:szCs w:val="24"/>
          <w:lang w:val="ru-RU"/>
        </w:rPr>
        <w:t xml:space="preserve"> доводились до </w:t>
      </w:r>
      <w:r w:rsidR="00E54B38" w:rsidRPr="00FA3462">
        <w:rPr>
          <w:rFonts w:ascii="Times New Roman" w:hAnsi="Times New Roman" w:cs="Times New Roman"/>
          <w:sz w:val="24"/>
          <w:szCs w:val="24"/>
          <w:lang w:val="ru-RU"/>
        </w:rPr>
        <w:t xml:space="preserve">їхнього </w:t>
      </w:r>
      <w:r w:rsidRPr="00FA3462">
        <w:rPr>
          <w:rFonts w:ascii="Times New Roman" w:hAnsi="Times New Roman" w:cs="Times New Roman"/>
          <w:sz w:val="24"/>
          <w:szCs w:val="24"/>
          <w:lang w:val="ru-RU"/>
        </w:rPr>
        <w:t xml:space="preserve">відома через групи </w:t>
      </w:r>
      <w:r w:rsidRPr="00FA3462">
        <w:rPr>
          <w:rFonts w:ascii="Times New Roman" w:hAnsi="Times New Roman" w:cs="Times New Roman"/>
          <w:sz w:val="24"/>
          <w:szCs w:val="24"/>
        </w:rPr>
        <w:t>Viber</w:t>
      </w:r>
      <w:r w:rsidRPr="00FA3462">
        <w:rPr>
          <w:rFonts w:ascii="Times New Roman" w:hAnsi="Times New Roman" w:cs="Times New Roman"/>
          <w:sz w:val="24"/>
          <w:szCs w:val="24"/>
          <w:lang w:val="ru-RU"/>
        </w:rPr>
        <w:t xml:space="preserve">. </w:t>
      </w:r>
    </w:p>
    <w:p w:rsidR="00C30641" w:rsidRPr="00FA3462" w:rsidRDefault="00C30641" w:rsidP="00C30641">
      <w:pPr>
        <w:tabs>
          <w:tab w:val="num" w:pos="0"/>
        </w:tabs>
        <w:spacing w:after="0" w:line="240" w:lineRule="auto"/>
        <w:ind w:firstLine="567"/>
        <w:jc w:val="both"/>
        <w:rPr>
          <w:rFonts w:ascii="Times New Roman" w:hAnsi="Times New Roman" w:cs="Times New Roman"/>
          <w:sz w:val="24"/>
          <w:szCs w:val="24"/>
          <w:lang w:val="ru-RU"/>
        </w:rPr>
      </w:pPr>
      <w:r w:rsidRPr="00FA3462">
        <w:rPr>
          <w:rFonts w:ascii="Times New Roman" w:hAnsi="Times New Roman" w:cs="Times New Roman"/>
          <w:sz w:val="24"/>
          <w:szCs w:val="24"/>
          <w:lang w:val="ru-RU"/>
        </w:rPr>
        <w:t xml:space="preserve">У більшості підрозділів лише після проведеної роботи зі </w:t>
      </w:r>
      <w:r w:rsidR="00E54B38" w:rsidRPr="00FA3462">
        <w:rPr>
          <w:rFonts w:ascii="Times New Roman" w:hAnsi="Times New Roman" w:cs="Times New Roman"/>
          <w:sz w:val="24"/>
          <w:szCs w:val="24"/>
          <w:lang w:val="ru-RU"/>
        </w:rPr>
        <w:t>здобувачами освіти</w:t>
      </w:r>
      <w:r w:rsidRPr="00FA3462">
        <w:rPr>
          <w:rFonts w:ascii="Times New Roman" w:hAnsi="Times New Roman" w:cs="Times New Roman"/>
          <w:sz w:val="24"/>
          <w:szCs w:val="24"/>
          <w:lang w:val="ru-RU"/>
        </w:rPr>
        <w:t xml:space="preserve"> та глибокого аналізу причин неможливості ліквідації боргів</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ru-RU"/>
        </w:rPr>
        <w:t xml:space="preserve">формувались подання на відрахування </w:t>
      </w:r>
      <w:r w:rsidR="00E54B38" w:rsidRPr="00FA3462">
        <w:rPr>
          <w:rFonts w:ascii="Times New Roman" w:hAnsi="Times New Roman" w:cs="Times New Roman"/>
          <w:sz w:val="24"/>
          <w:szCs w:val="24"/>
          <w:lang w:val="ru-RU"/>
        </w:rPr>
        <w:t>здобувачів освіти</w:t>
      </w:r>
      <w:r w:rsidRPr="00FA3462">
        <w:rPr>
          <w:rFonts w:ascii="Times New Roman" w:hAnsi="Times New Roman" w:cs="Times New Roman"/>
          <w:sz w:val="24"/>
          <w:szCs w:val="24"/>
          <w:lang w:val="ru-RU"/>
        </w:rPr>
        <w:t>.</w:t>
      </w:r>
    </w:p>
    <w:p w:rsidR="00C30641" w:rsidRPr="00FA3462" w:rsidRDefault="00E54B38" w:rsidP="00C30641">
      <w:pPr>
        <w:spacing w:after="0" w:line="240" w:lineRule="auto"/>
        <w:ind w:firstLine="567"/>
        <w:jc w:val="both"/>
        <w:rPr>
          <w:rFonts w:ascii="Times New Roman" w:hAnsi="Times New Roman" w:cs="Times New Roman"/>
          <w:b/>
          <w:sz w:val="24"/>
          <w:szCs w:val="24"/>
          <w:lang w:val="ru-RU"/>
        </w:rPr>
      </w:pPr>
      <w:r w:rsidRPr="00FA3462">
        <w:rPr>
          <w:rFonts w:ascii="Times New Roman" w:hAnsi="Times New Roman" w:cs="Times New Roman"/>
          <w:sz w:val="24"/>
          <w:szCs w:val="24"/>
          <w:lang w:val="ru-RU"/>
        </w:rPr>
        <w:t>В у</w:t>
      </w:r>
      <w:r w:rsidR="00C30641" w:rsidRPr="00FA3462">
        <w:rPr>
          <w:rFonts w:ascii="Times New Roman" w:hAnsi="Times New Roman" w:cs="Times New Roman"/>
          <w:sz w:val="24"/>
          <w:szCs w:val="24"/>
          <w:lang w:val="ru-RU"/>
        </w:rPr>
        <w:t xml:space="preserve">сіх підрозділах </w:t>
      </w:r>
      <w:r w:rsidRPr="00FA3462">
        <w:rPr>
          <w:rFonts w:ascii="Times New Roman" w:hAnsi="Times New Roman" w:cs="Times New Roman"/>
          <w:sz w:val="24"/>
          <w:szCs w:val="24"/>
          <w:lang w:val="ru-RU"/>
        </w:rPr>
        <w:t>у</w:t>
      </w:r>
      <w:r w:rsidR="00C30641" w:rsidRPr="00FA3462">
        <w:rPr>
          <w:rFonts w:ascii="Times New Roman" w:hAnsi="Times New Roman" w:cs="Times New Roman"/>
          <w:sz w:val="24"/>
          <w:szCs w:val="24"/>
          <w:lang w:val="ru-RU"/>
        </w:rPr>
        <w:t>ніверситету з</w:t>
      </w:r>
      <w:r w:rsidR="00C30641" w:rsidRPr="00FA3462">
        <w:rPr>
          <w:rFonts w:ascii="Times New Roman" w:hAnsi="Times New Roman" w:cs="Times New Roman"/>
          <w:sz w:val="24"/>
          <w:szCs w:val="24"/>
        </w:rPr>
        <w:t xml:space="preserve">дійснювалась постійна робота над поновленням здобувачів освіти. </w:t>
      </w:r>
    </w:p>
    <w:p w:rsidR="002E5696" w:rsidRPr="00FA3462" w:rsidRDefault="002E5696" w:rsidP="00E34C63">
      <w:pPr>
        <w:spacing w:after="0" w:line="240" w:lineRule="auto"/>
        <w:ind w:firstLine="567"/>
        <w:jc w:val="both"/>
        <w:rPr>
          <w:rFonts w:ascii="Times New Roman" w:hAnsi="Times New Roman" w:cs="Times New Roman"/>
          <w:b/>
          <w:sz w:val="24"/>
          <w:szCs w:val="24"/>
          <w:lang w:val="ru-RU"/>
        </w:rPr>
      </w:pPr>
    </w:p>
    <w:p w:rsidR="002E5696" w:rsidRPr="00FA3462" w:rsidRDefault="002E5696"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1.2.5. Аналіз ефективності роботи з організації практики та сприяння працевлаштуванню випускників університету.</w:t>
      </w:r>
    </w:p>
    <w:p w:rsidR="0067073A" w:rsidRPr="00FA3462" w:rsidRDefault="0067073A" w:rsidP="00E34C63">
      <w:pPr>
        <w:pStyle w:val="a6"/>
        <w:spacing w:before="0" w:beforeAutospacing="0" w:after="0" w:afterAutospacing="0"/>
        <w:ind w:firstLine="567"/>
        <w:jc w:val="both"/>
        <w:rPr>
          <w:lang w:val="uk-UA"/>
        </w:rPr>
      </w:pPr>
      <w:r w:rsidRPr="00FA3462">
        <w:rPr>
          <w:lang w:val="uk-UA"/>
        </w:rPr>
        <w:t xml:space="preserve">Практична підготовка є обов’язковою складовою освітнього процесу у закладах вищої та фахової передвищої освіти. Вона спрямована на поглиблення й закріплення теоретичних знань, набуття та вдосконалення професійних компетентностей, а також формування здатності систематично оновлювати </w:t>
      </w:r>
      <w:r w:rsidR="00124C16" w:rsidRPr="00FA3462">
        <w:rPr>
          <w:lang w:val="uk-UA"/>
        </w:rPr>
        <w:t>і</w:t>
      </w:r>
      <w:r w:rsidRPr="00FA3462">
        <w:rPr>
          <w:lang w:val="uk-UA"/>
        </w:rPr>
        <w:t xml:space="preserve"> творчо застосовувати знання в майбутній діяльності.</w:t>
      </w:r>
    </w:p>
    <w:p w:rsidR="0067073A" w:rsidRPr="00FA3462" w:rsidRDefault="0067073A" w:rsidP="00E34C63">
      <w:pPr>
        <w:pStyle w:val="a6"/>
        <w:spacing w:before="0" w:beforeAutospacing="0" w:after="0" w:afterAutospacing="0"/>
        <w:ind w:firstLine="567"/>
        <w:jc w:val="both"/>
        <w:rPr>
          <w:lang w:val="uk-UA"/>
        </w:rPr>
      </w:pPr>
      <w:r w:rsidRPr="00FA3462">
        <w:rPr>
          <w:lang w:val="uk-UA"/>
        </w:rPr>
        <w:t>Основними завданнями практичної підготовки є: поєднання теорії з практикою, наближення освітнього процесу до реальних потреб професії, розвиток умінь вирішувати практичні завдання, формування професійної ініціативи, соціальної активності та особистісних якостей здобувачів</w:t>
      </w:r>
      <w:r w:rsidR="00124C16" w:rsidRPr="00FA3462">
        <w:rPr>
          <w:lang w:val="uk-UA"/>
        </w:rPr>
        <w:t xml:space="preserve"> освіти</w:t>
      </w:r>
      <w:r w:rsidRPr="00FA3462">
        <w:rPr>
          <w:lang w:val="uk-UA"/>
        </w:rPr>
        <w:t xml:space="preserve">. Практика також забезпечує цілісне розуміння специфіки обраної спеціальності </w:t>
      </w:r>
      <w:r w:rsidR="00124C16" w:rsidRPr="00FA3462">
        <w:rPr>
          <w:lang w:val="uk-UA"/>
        </w:rPr>
        <w:t>та</w:t>
      </w:r>
      <w:r w:rsidRPr="00FA3462">
        <w:rPr>
          <w:lang w:val="uk-UA"/>
        </w:rPr>
        <w:t xml:space="preserve"> професійної діяльності загалом.</w:t>
      </w: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Важливою та невід’ємною частиною освітньо-професійних програм підготовки фахівців є практична підготовка. Її головною метою виступає формування у здобувачів освіти необхідних професійних компетентностей і підготовка до майбутньої трудової діяльності. Проходження різних видів практики сприяє всебічному розвитку </w:t>
      </w:r>
      <w:r w:rsidR="00124C16"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та підвищує їхню готовність до роботи за фахом. </w:t>
      </w: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Відповідно до графіка освіт</w:t>
      </w:r>
      <w:r w:rsidR="00124C16" w:rsidRPr="00FA3462">
        <w:rPr>
          <w:rFonts w:ascii="Times New Roman" w:hAnsi="Times New Roman" w:cs="Times New Roman"/>
          <w:sz w:val="24"/>
          <w:szCs w:val="24"/>
        </w:rPr>
        <w:t>нього процесу на 2024</w:t>
      </w:r>
      <w:r w:rsidR="008B03BC" w:rsidRPr="00FA3462">
        <w:rPr>
          <w:rFonts w:ascii="Times New Roman" w:hAnsi="Times New Roman" w:cs="Times New Roman"/>
          <w:sz w:val="24"/>
          <w:szCs w:val="24"/>
        </w:rPr>
        <w:t>/</w:t>
      </w:r>
      <w:r w:rsidR="00124C16" w:rsidRPr="00FA3462">
        <w:rPr>
          <w:rFonts w:ascii="Times New Roman" w:hAnsi="Times New Roman" w:cs="Times New Roman"/>
          <w:sz w:val="24"/>
          <w:szCs w:val="24"/>
        </w:rPr>
        <w:t>2025 н.р.</w:t>
      </w:r>
      <w:r w:rsidRPr="00FA3462">
        <w:rPr>
          <w:rFonts w:ascii="Times New Roman" w:hAnsi="Times New Roman" w:cs="Times New Roman"/>
          <w:sz w:val="24"/>
          <w:szCs w:val="24"/>
        </w:rPr>
        <w:t xml:space="preserve"> у всіх навчально-виробничих підрозділах було організовано практичну підготовку.</w:t>
      </w: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Навчально-вихо</w:t>
      </w:r>
      <w:r w:rsidR="00124C16" w:rsidRPr="00FA3462">
        <w:rPr>
          <w:rFonts w:ascii="Times New Roman" w:hAnsi="Times New Roman" w:cs="Times New Roman"/>
          <w:sz w:val="24"/>
          <w:szCs w:val="24"/>
        </w:rPr>
        <w:t>вними підрозділами Університету</w:t>
      </w:r>
      <w:r w:rsidRPr="00FA3462">
        <w:rPr>
          <w:rFonts w:ascii="Times New Roman" w:hAnsi="Times New Roman" w:cs="Times New Roman"/>
          <w:sz w:val="24"/>
          <w:szCs w:val="24"/>
        </w:rPr>
        <w:t xml:space="preserve"> здійснювався пошук баз (підприємств/організацій/установ) для проходження практики здобувачами освіти, з якими укладено/укладались відповідні договори. </w:t>
      </w:r>
    </w:p>
    <w:p w:rsidR="0067073A" w:rsidRPr="00FA3462" w:rsidRDefault="0067073A" w:rsidP="00E34C63">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Інформація про професійно-практичну підготовку учасників освітнього процесу Університету «Україна» у 2024/2025 </w:t>
      </w:r>
      <w:r w:rsidR="008B03BC" w:rsidRPr="00FA3462">
        <w:rPr>
          <w:rFonts w:ascii="Times New Roman" w:eastAsia="Times New Roman" w:hAnsi="Times New Roman" w:cs="Times New Roman"/>
          <w:sz w:val="24"/>
          <w:szCs w:val="24"/>
          <w:lang w:eastAsia="ru-RU"/>
        </w:rPr>
        <w:t>н.р.</w:t>
      </w:r>
      <w:r w:rsidRPr="00FA3462">
        <w:rPr>
          <w:rFonts w:ascii="Times New Roman" w:eastAsia="Times New Roman" w:hAnsi="Times New Roman" w:cs="Times New Roman"/>
          <w:sz w:val="24"/>
          <w:szCs w:val="24"/>
          <w:lang w:eastAsia="ru-RU"/>
        </w:rPr>
        <w:t xml:space="preserve"> показано в таблиці.</w:t>
      </w:r>
    </w:p>
    <w:p w:rsidR="0067073A" w:rsidRPr="00FA3462" w:rsidRDefault="0067073A" w:rsidP="00E34C63">
      <w:pPr>
        <w:spacing w:after="0" w:line="240" w:lineRule="auto"/>
        <w:jc w:val="both"/>
        <w:rPr>
          <w:rFonts w:ascii="Times New Roman" w:eastAsia="Times New Roman" w:hAnsi="Times New Roman" w:cs="Times New Roman"/>
          <w:sz w:val="24"/>
          <w:szCs w:val="24"/>
          <w:lang w:eastAsia="ru-RU"/>
        </w:rPr>
      </w:pPr>
      <w:r w:rsidRPr="00FA3462">
        <w:rPr>
          <w:rFonts w:ascii="Times New Roman" w:hAnsi="Times New Roman" w:cs="Times New Roman"/>
          <w:noProof/>
          <w:sz w:val="24"/>
          <w:szCs w:val="24"/>
          <w:lang w:eastAsia="uk-UA"/>
        </w:rPr>
        <w:lastRenderedPageBreak/>
        <w:drawing>
          <wp:inline distT="0" distB="0" distL="0" distR="0" wp14:anchorId="23B1CC56" wp14:editId="76F8B1AA">
            <wp:extent cx="6141260" cy="45796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72447" cy="4602876"/>
                    </a:xfrm>
                    <a:prstGeom prst="rect">
                      <a:avLst/>
                    </a:prstGeom>
                    <a:noFill/>
                    <a:ln>
                      <a:noFill/>
                    </a:ln>
                  </pic:spPr>
                </pic:pic>
              </a:graphicData>
            </a:graphic>
          </wp:inline>
        </w:drawing>
      </w:r>
    </w:p>
    <w:p w:rsidR="0067073A" w:rsidRPr="00FA3462" w:rsidRDefault="0067073A" w:rsidP="00E34C63">
      <w:pPr>
        <w:spacing w:after="0" w:line="240" w:lineRule="auto"/>
        <w:ind w:firstLine="709"/>
        <w:jc w:val="center"/>
        <w:rPr>
          <w:rFonts w:ascii="Times New Roman" w:eastAsia="Times New Roman" w:hAnsi="Times New Roman" w:cs="Times New Roman"/>
          <w:sz w:val="24"/>
          <w:szCs w:val="24"/>
          <w:lang w:eastAsia="ru-RU"/>
        </w:rPr>
      </w:pPr>
    </w:p>
    <w:p w:rsidR="0067073A" w:rsidRPr="00FA3462" w:rsidRDefault="0067073A" w:rsidP="00E34C63">
      <w:pPr>
        <w:spacing w:after="0" w:line="240" w:lineRule="auto"/>
        <w:ind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 xml:space="preserve">Практичну підготовку </w:t>
      </w:r>
      <w:r w:rsidRPr="00FA3462">
        <w:rPr>
          <w:rFonts w:ascii="Times New Roman" w:hAnsi="Times New Roman" w:cs="Times New Roman"/>
          <w:sz w:val="24"/>
          <w:szCs w:val="24"/>
        </w:rPr>
        <w:t>проходили</w:t>
      </w:r>
      <w:r w:rsidRPr="00FA3462">
        <w:rPr>
          <w:rFonts w:ascii="Times New Roman" w:hAnsi="Times New Roman" w:cs="Times New Roman"/>
          <w:b/>
          <w:bCs/>
          <w:color w:val="000000"/>
          <w:sz w:val="24"/>
          <w:szCs w:val="24"/>
        </w:rPr>
        <w:t xml:space="preserve"> 10 657 </w:t>
      </w:r>
      <w:r w:rsidR="00124C16" w:rsidRPr="00FA3462">
        <w:rPr>
          <w:rFonts w:ascii="Times New Roman" w:hAnsi="Times New Roman" w:cs="Times New Roman"/>
          <w:color w:val="000000"/>
          <w:sz w:val="24"/>
          <w:szCs w:val="24"/>
        </w:rPr>
        <w:t>здобувачів освіти</w:t>
      </w:r>
      <w:r w:rsidRPr="00FA3462">
        <w:rPr>
          <w:rFonts w:ascii="Times New Roman" w:hAnsi="Times New Roman" w:cs="Times New Roman"/>
          <w:color w:val="000000"/>
          <w:sz w:val="24"/>
          <w:szCs w:val="24"/>
        </w:rPr>
        <w:t xml:space="preserve"> </w:t>
      </w:r>
      <w:r w:rsidRPr="00FA3462">
        <w:rPr>
          <w:rFonts w:ascii="Times New Roman" w:hAnsi="Times New Roman" w:cs="Times New Roman"/>
          <w:sz w:val="24"/>
          <w:szCs w:val="24"/>
        </w:rPr>
        <w:t xml:space="preserve">різних </w:t>
      </w:r>
      <w:r w:rsidRPr="00FA3462">
        <w:rPr>
          <w:rFonts w:ascii="Times New Roman" w:hAnsi="Times New Roman" w:cs="Times New Roman"/>
          <w:color w:val="000000"/>
          <w:sz w:val="24"/>
          <w:szCs w:val="24"/>
        </w:rPr>
        <w:t xml:space="preserve">рівнів: фаховий молодший бакалавр, бакалавр, магістр, що на одного </w:t>
      </w:r>
      <w:r w:rsidR="008B03BC" w:rsidRPr="00FA3462">
        <w:rPr>
          <w:rFonts w:ascii="Times New Roman" w:hAnsi="Times New Roman" w:cs="Times New Roman"/>
          <w:color w:val="000000"/>
          <w:sz w:val="24"/>
          <w:szCs w:val="24"/>
        </w:rPr>
        <w:t>здобувача освіти</w:t>
      </w:r>
      <w:r w:rsidRPr="00FA3462">
        <w:rPr>
          <w:rFonts w:ascii="Times New Roman" w:hAnsi="Times New Roman" w:cs="Times New Roman"/>
          <w:color w:val="000000"/>
          <w:sz w:val="24"/>
          <w:szCs w:val="24"/>
        </w:rPr>
        <w:t xml:space="preserve"> менше ніж у 2023/2024 навчальному році.</w:t>
      </w:r>
    </w:p>
    <w:p w:rsidR="0067073A" w:rsidRPr="00FA3462" w:rsidRDefault="0067073A" w:rsidP="00E34C63">
      <w:pPr>
        <w:spacing w:after="0" w:line="240" w:lineRule="auto"/>
        <w:ind w:left="-426" w:right="-144"/>
        <w:jc w:val="both"/>
        <w:rPr>
          <w:rFonts w:ascii="Times New Roman" w:hAnsi="Times New Roman" w:cs="Times New Roman"/>
          <w:color w:val="000000"/>
          <w:sz w:val="24"/>
          <w:szCs w:val="24"/>
          <w:vertAlign w:val="superscript"/>
        </w:rPr>
      </w:pPr>
      <w:r w:rsidRPr="00FA3462">
        <w:rPr>
          <w:rFonts w:ascii="Times New Roman" w:hAnsi="Times New Roman" w:cs="Times New Roman"/>
          <w:noProof/>
          <w:color w:val="000000"/>
          <w:sz w:val="24"/>
          <w:szCs w:val="24"/>
          <w:vertAlign w:val="superscript"/>
          <w:lang w:eastAsia="uk-UA"/>
        </w:rPr>
        <w:drawing>
          <wp:inline distT="0" distB="0" distL="0" distR="0" wp14:anchorId="3DC4D054" wp14:editId="4278ECE0">
            <wp:extent cx="6536690" cy="319278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601318" cy="3224347"/>
                    </a:xfrm>
                    <a:prstGeom prst="rect">
                      <a:avLst/>
                    </a:prstGeom>
                    <a:noFill/>
                  </pic:spPr>
                </pic:pic>
              </a:graphicData>
            </a:graphic>
          </wp:inline>
        </w:drawing>
      </w:r>
    </w:p>
    <w:p w:rsidR="0067073A" w:rsidRPr="00FA3462" w:rsidRDefault="0067073A" w:rsidP="00E34C63">
      <w:pPr>
        <w:spacing w:after="0" w:line="240" w:lineRule="auto"/>
        <w:ind w:firstLine="567"/>
        <w:jc w:val="both"/>
        <w:rPr>
          <w:rFonts w:ascii="Times New Roman" w:hAnsi="Times New Roman" w:cs="Times New Roman"/>
          <w:color w:val="000000"/>
          <w:sz w:val="24"/>
          <w:szCs w:val="24"/>
        </w:rPr>
      </w:pPr>
    </w:p>
    <w:p w:rsidR="0067073A" w:rsidRPr="00FA3462" w:rsidRDefault="0067073A" w:rsidP="00E34C63">
      <w:pPr>
        <w:spacing w:after="0" w:line="240" w:lineRule="auto"/>
        <w:ind w:firstLine="567"/>
        <w:jc w:val="both"/>
        <w:rPr>
          <w:rFonts w:ascii="Times New Roman" w:hAnsi="Times New Roman" w:cs="Times New Roman"/>
          <w:color w:val="000000"/>
          <w:sz w:val="24"/>
          <w:szCs w:val="24"/>
        </w:rPr>
      </w:pPr>
      <w:r w:rsidRPr="00FA3462">
        <w:rPr>
          <w:rFonts w:ascii="Times New Roman" w:hAnsi="Times New Roman" w:cs="Times New Roman"/>
          <w:color w:val="000000"/>
          <w:sz w:val="24"/>
          <w:szCs w:val="24"/>
        </w:rPr>
        <w:t>В Університеті «Україна» у 2024</w:t>
      </w:r>
      <w:r w:rsidR="00224CF0" w:rsidRPr="00FA3462">
        <w:rPr>
          <w:rFonts w:ascii="Times New Roman" w:hAnsi="Times New Roman" w:cs="Times New Roman"/>
          <w:color w:val="000000"/>
          <w:sz w:val="24"/>
          <w:szCs w:val="24"/>
        </w:rPr>
        <w:t>/</w:t>
      </w:r>
      <w:r w:rsidRPr="00FA3462">
        <w:rPr>
          <w:rFonts w:ascii="Times New Roman" w:hAnsi="Times New Roman" w:cs="Times New Roman"/>
          <w:color w:val="000000"/>
          <w:sz w:val="24"/>
          <w:szCs w:val="24"/>
        </w:rPr>
        <w:t xml:space="preserve">2025 </w:t>
      </w:r>
      <w:r w:rsidR="00224CF0" w:rsidRPr="00FA3462">
        <w:rPr>
          <w:rFonts w:ascii="Times New Roman" w:hAnsi="Times New Roman" w:cs="Times New Roman"/>
          <w:color w:val="000000"/>
          <w:sz w:val="24"/>
          <w:szCs w:val="24"/>
        </w:rPr>
        <w:t>н.р.</w:t>
      </w:r>
      <w:r w:rsidRPr="00FA3462">
        <w:rPr>
          <w:rFonts w:ascii="Times New Roman" w:hAnsi="Times New Roman" w:cs="Times New Roman"/>
          <w:color w:val="000000"/>
          <w:sz w:val="24"/>
          <w:szCs w:val="24"/>
        </w:rPr>
        <w:t xml:space="preserve"> практична підготовка проводилась на </w:t>
      </w:r>
      <w:r w:rsidRPr="00FA3462">
        <w:rPr>
          <w:rFonts w:ascii="Times New Roman" w:hAnsi="Times New Roman" w:cs="Times New Roman"/>
          <w:b/>
          <w:bCs/>
          <w:color w:val="000000"/>
          <w:sz w:val="24"/>
          <w:szCs w:val="24"/>
        </w:rPr>
        <w:t xml:space="preserve">3 361 </w:t>
      </w:r>
      <w:r w:rsidRPr="00FA3462">
        <w:rPr>
          <w:rFonts w:ascii="Times New Roman" w:hAnsi="Times New Roman" w:cs="Times New Roman"/>
          <w:color w:val="000000"/>
          <w:sz w:val="24"/>
          <w:szCs w:val="24"/>
        </w:rPr>
        <w:t xml:space="preserve">базах практики. </w:t>
      </w:r>
    </w:p>
    <w:p w:rsidR="0067073A" w:rsidRPr="00FA3462" w:rsidRDefault="0067073A" w:rsidP="00E34C63">
      <w:pPr>
        <w:spacing w:after="0" w:line="240" w:lineRule="auto"/>
        <w:ind w:left="-426"/>
        <w:jc w:val="both"/>
        <w:rPr>
          <w:rFonts w:ascii="Times New Roman" w:hAnsi="Times New Roman" w:cs="Times New Roman"/>
          <w:color w:val="000000"/>
          <w:sz w:val="24"/>
          <w:szCs w:val="24"/>
        </w:rPr>
      </w:pPr>
      <w:r w:rsidRPr="00FA3462">
        <w:rPr>
          <w:rFonts w:ascii="Times New Roman" w:hAnsi="Times New Roman" w:cs="Times New Roman"/>
          <w:noProof/>
          <w:sz w:val="24"/>
          <w:szCs w:val="24"/>
          <w:lang w:eastAsia="uk-UA"/>
        </w:rPr>
        <w:lastRenderedPageBreak/>
        <w:drawing>
          <wp:inline distT="0" distB="0" distL="0" distR="0" wp14:anchorId="3424165B" wp14:editId="677A77C0">
            <wp:extent cx="6536690" cy="4709160"/>
            <wp:effectExtent l="0" t="0" r="16510" b="15240"/>
            <wp:docPr id="12" name="Діагра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7073A" w:rsidRPr="00FA3462" w:rsidRDefault="0067073A" w:rsidP="00E34C63">
      <w:pPr>
        <w:spacing w:after="0" w:line="240" w:lineRule="auto"/>
        <w:jc w:val="both"/>
        <w:rPr>
          <w:rFonts w:ascii="Times New Roman" w:hAnsi="Times New Roman" w:cs="Times New Roman"/>
          <w:color w:val="000000"/>
          <w:sz w:val="24"/>
          <w:szCs w:val="24"/>
        </w:rPr>
      </w:pP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Бази практичної підготовки добиралися з урахуванням специфіки освітніх програм і актуальних запитів ринку праці. Партнерами виступають установи та організації різних форм власності. До співпраці активно долучаються державні, комунальні </w:t>
      </w:r>
      <w:r w:rsidR="00124C16" w:rsidRPr="00FA3462">
        <w:rPr>
          <w:rFonts w:ascii="Times New Roman" w:hAnsi="Times New Roman" w:cs="Times New Roman"/>
          <w:sz w:val="24"/>
          <w:szCs w:val="24"/>
        </w:rPr>
        <w:t>та</w:t>
      </w:r>
      <w:r w:rsidRPr="00FA3462">
        <w:rPr>
          <w:rFonts w:ascii="Times New Roman" w:hAnsi="Times New Roman" w:cs="Times New Roman"/>
          <w:sz w:val="24"/>
          <w:szCs w:val="24"/>
        </w:rPr>
        <w:t xml:space="preserve"> приватні підприємства, реабілітаційні центри, органи соціального захисту, психологічні служби, юридичні компанії, фінансові установи тощо. Вони надають </w:t>
      </w:r>
      <w:r w:rsidR="00124C16" w:rsidRPr="00FA3462">
        <w:rPr>
          <w:rFonts w:ascii="Times New Roman" w:hAnsi="Times New Roman" w:cs="Times New Roman"/>
          <w:sz w:val="24"/>
          <w:szCs w:val="24"/>
        </w:rPr>
        <w:t>здобувачам освіти</w:t>
      </w:r>
      <w:r w:rsidRPr="00FA3462">
        <w:rPr>
          <w:rFonts w:ascii="Times New Roman" w:hAnsi="Times New Roman" w:cs="Times New Roman"/>
          <w:sz w:val="24"/>
          <w:szCs w:val="24"/>
        </w:rPr>
        <w:t xml:space="preserve"> не лише можливість проходження практики, а й реальні шанси на подальше працевлаштування. </w:t>
      </w: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Варто підкреслити, що бази практик </w:t>
      </w:r>
      <w:r w:rsidR="00124C16" w:rsidRPr="00FA3462">
        <w:rPr>
          <w:rFonts w:ascii="Times New Roman" w:hAnsi="Times New Roman" w:cs="Times New Roman"/>
          <w:sz w:val="24"/>
          <w:szCs w:val="24"/>
        </w:rPr>
        <w:t>–</w:t>
      </w:r>
      <w:r w:rsidRPr="00FA3462">
        <w:rPr>
          <w:rFonts w:ascii="Times New Roman" w:hAnsi="Times New Roman" w:cs="Times New Roman"/>
          <w:sz w:val="24"/>
          <w:szCs w:val="24"/>
        </w:rPr>
        <w:t xml:space="preserve"> підприємства, організації та установи, з якими у минулому навчальному році бул</w:t>
      </w:r>
      <w:r w:rsidR="00124C16" w:rsidRPr="00FA3462">
        <w:rPr>
          <w:rFonts w:ascii="Times New Roman" w:hAnsi="Times New Roman" w:cs="Times New Roman"/>
          <w:sz w:val="24"/>
          <w:szCs w:val="24"/>
        </w:rPr>
        <w:t>о</w:t>
      </w:r>
      <w:r w:rsidRPr="00FA3462">
        <w:rPr>
          <w:rFonts w:ascii="Times New Roman" w:hAnsi="Times New Roman" w:cs="Times New Roman"/>
          <w:sz w:val="24"/>
          <w:szCs w:val="24"/>
        </w:rPr>
        <w:t xml:space="preserve"> укладен</w:t>
      </w:r>
      <w:r w:rsidR="00124C16" w:rsidRPr="00FA3462">
        <w:rPr>
          <w:rFonts w:ascii="Times New Roman" w:hAnsi="Times New Roman" w:cs="Times New Roman"/>
          <w:sz w:val="24"/>
          <w:szCs w:val="24"/>
        </w:rPr>
        <w:t>о</w:t>
      </w:r>
      <w:r w:rsidRPr="00FA3462">
        <w:rPr>
          <w:rFonts w:ascii="Times New Roman" w:hAnsi="Times New Roman" w:cs="Times New Roman"/>
          <w:sz w:val="24"/>
          <w:szCs w:val="24"/>
        </w:rPr>
        <w:t xml:space="preserve"> довгострокові договори (переважно строком на 5 років), у поточному навчальному році також використовувалися для проходження здобувачами </w:t>
      </w:r>
      <w:r w:rsidR="00124C16"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різних видів практик.</w:t>
      </w:r>
    </w:p>
    <w:p w:rsidR="0067073A" w:rsidRPr="00FA3462" w:rsidRDefault="0067073A"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color w:val="000000"/>
          <w:sz w:val="24"/>
          <w:szCs w:val="24"/>
        </w:rPr>
        <w:t xml:space="preserve">Протягом </w:t>
      </w:r>
      <w:r w:rsidR="00224CF0" w:rsidRPr="00FA3462">
        <w:rPr>
          <w:rFonts w:ascii="Times New Roman" w:hAnsi="Times New Roman" w:cs="Times New Roman"/>
          <w:color w:val="000000"/>
          <w:sz w:val="24"/>
          <w:szCs w:val="24"/>
        </w:rPr>
        <w:t xml:space="preserve">2024/2025 н.р. </w:t>
      </w:r>
      <w:r w:rsidRPr="00FA3462">
        <w:rPr>
          <w:rFonts w:ascii="Times New Roman" w:hAnsi="Times New Roman" w:cs="Times New Roman"/>
          <w:sz w:val="24"/>
          <w:szCs w:val="24"/>
        </w:rPr>
        <w:t xml:space="preserve">було укладено </w:t>
      </w:r>
      <w:r w:rsidRPr="00FA3462">
        <w:rPr>
          <w:rFonts w:ascii="Times New Roman" w:hAnsi="Times New Roman" w:cs="Times New Roman"/>
          <w:b/>
          <w:bCs/>
          <w:sz w:val="24"/>
          <w:szCs w:val="24"/>
        </w:rPr>
        <w:t>1 948</w:t>
      </w:r>
      <w:r w:rsidRPr="00FA3462">
        <w:rPr>
          <w:rFonts w:ascii="Times New Roman" w:hAnsi="Times New Roman" w:cs="Times New Roman"/>
          <w:sz w:val="24"/>
          <w:szCs w:val="24"/>
        </w:rPr>
        <w:t xml:space="preserve"> угод про співпрацю та про проходження практики з організаціями, установами та підприємствами різних форм власності та господарювання, які здійснюють свою діяльність на території України. Це на 189 угод менше ніж </w:t>
      </w:r>
      <w:r w:rsidR="00124C16" w:rsidRPr="00FA3462">
        <w:rPr>
          <w:rFonts w:ascii="Times New Roman" w:hAnsi="Times New Roman" w:cs="Times New Roman"/>
          <w:sz w:val="24"/>
          <w:szCs w:val="24"/>
        </w:rPr>
        <w:t>у</w:t>
      </w:r>
      <w:r w:rsidRPr="00FA3462">
        <w:rPr>
          <w:rFonts w:ascii="Times New Roman" w:hAnsi="Times New Roman" w:cs="Times New Roman"/>
          <w:sz w:val="24"/>
          <w:szCs w:val="24"/>
        </w:rPr>
        <w:t xml:space="preserve"> минулому навчальному році.</w:t>
      </w:r>
    </w:p>
    <w:p w:rsidR="0067073A" w:rsidRPr="00FA3462" w:rsidRDefault="0067073A" w:rsidP="00E34C63">
      <w:pPr>
        <w:spacing w:after="0" w:line="240" w:lineRule="auto"/>
        <w:ind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Слід підкреслити, що в сучасних умовах організація практики стала особливо складним етапом, оскільки:</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значна частина підприємств та організацій скоротила або повністю призупинила діяльність через загрозу життю та здоров’ю працівників і здобувачів освіти;</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економічна нестабільність та обмежене фінансування зменшили можливості підприємств щодо прийому </w:t>
      </w:r>
      <w:r w:rsidR="00124C16" w:rsidRPr="00FA3462">
        <w:rPr>
          <w:rFonts w:ascii="Times New Roman" w:eastAsia="Times New Roman" w:hAnsi="Times New Roman" w:cs="Times New Roman"/>
          <w:sz w:val="24"/>
          <w:szCs w:val="24"/>
        </w:rPr>
        <w:t>здобувачів освіти</w:t>
      </w:r>
      <w:r w:rsidRPr="00FA3462">
        <w:rPr>
          <w:rFonts w:ascii="Times New Roman" w:eastAsia="Times New Roman" w:hAnsi="Times New Roman" w:cs="Times New Roman"/>
          <w:sz w:val="24"/>
          <w:szCs w:val="24"/>
        </w:rPr>
        <w:t xml:space="preserve"> на практику;</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ускладнене транспортне сполучення та пошкоджена інфраструктура створюють труднощі з доїздом здобувачів освіти до місць проходження практики;</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частина підприємств перепрофілювалася на потреби військової чи гуманітарної підтримки, що унеможливлює їх використання як баз практики;</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lastRenderedPageBreak/>
        <w:t>чимало кваліфікованих фахівців, які могли б здійснювати керівництво практикою, мобілізовані або вимушено виїхали за кордон;</w:t>
      </w:r>
    </w:p>
    <w:p w:rsidR="0067073A" w:rsidRPr="00FA3462" w:rsidRDefault="0067073A" w:rsidP="00E34C63">
      <w:pPr>
        <w:pStyle w:val="a4"/>
        <w:numPr>
          <w:ilvl w:val="0"/>
          <w:numId w:val="1"/>
        </w:numPr>
        <w:spacing w:after="0" w:line="240" w:lineRule="auto"/>
        <w:ind w:left="0" w:firstLine="567"/>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психологічна напруга та невизначеність, спричинені воєнними діями, позначаються на готовності як здобувачів освіти, так і керівників практик активно долучатися до освітнього процесу.</w:t>
      </w:r>
    </w:p>
    <w:p w:rsidR="0067073A" w:rsidRPr="00FA3462" w:rsidRDefault="0067073A" w:rsidP="00E34C63">
      <w:pPr>
        <w:pStyle w:val="a4"/>
        <w:spacing w:after="0" w:line="240" w:lineRule="auto"/>
        <w:ind w:left="0"/>
        <w:jc w:val="both"/>
        <w:rPr>
          <w:rFonts w:ascii="Times New Roman" w:eastAsia="Times New Roman" w:hAnsi="Times New Roman" w:cs="Times New Roman"/>
          <w:sz w:val="24"/>
          <w:szCs w:val="24"/>
        </w:rPr>
      </w:pPr>
      <w:r w:rsidRPr="00FA3462">
        <w:rPr>
          <w:rFonts w:ascii="Times New Roman" w:hAnsi="Times New Roman" w:cs="Times New Roman"/>
          <w:noProof/>
          <w:sz w:val="24"/>
          <w:szCs w:val="24"/>
          <w:lang w:eastAsia="uk-UA"/>
        </w:rPr>
        <mc:AlternateContent>
          <mc:Choice xmlns:w16se="http://schemas.microsoft.com/office/word/2015/wordml/symex" xmlns:cx="http://schemas.microsoft.com/office/drawing/2014/chartex" Requires="cx">
            <w:drawing>
              <wp:inline distT="0" distB="0" distL="0" distR="0" wp14:anchorId="6050E0A8" wp14:editId="19C77A0E">
                <wp:extent cx="6385560" cy="5562600"/>
                <wp:effectExtent l="0" t="0" r="15240" b="0"/>
                <wp:docPr id="13" name="Діаграма 13"/>
                <wp:cNvGraphicFramePr/>
                <a:graphic xmlns:a="http://schemas.openxmlformats.org/drawingml/2006/main">
                  <a:graphicData uri="http://schemas.microsoft.com/office/drawing/2014/chartex">
                    <c:chart xmlns:c="http://schemas.openxmlformats.org/drawingml/2006/chart" xmlns:r="http://schemas.openxmlformats.org/officeDocument/2006/relationships" r:id="rId21"/>
                  </a:graphicData>
                </a:graphic>
              </wp:inline>
            </w:drawing>
          </mc:Choice>
          <mc:Fallback>
            <w:drawing>
              <wp:inline distT="0" distB="0" distL="0" distR="0" wp14:anchorId="6050E0A8" wp14:editId="19C77A0E">
                <wp:extent cx="6385560" cy="5562600"/>
                <wp:effectExtent l="0" t="0" r="15240" b="0"/>
                <wp:docPr id="13" name="Діаграма 13"/>
                <wp:cNvGraphicFramePr>
                  <a:graphicFrameLocks xmlns:a="http://schemas.openxmlformats.org/drawingml/2006/main" noGrp="1" noDrilldown="1" noSelect="1" noChangeAspect="1" noMove="1" noResize="1"/>
                </wp:cNvGraphicFramePr>
                <a:graphic xmlns:a="http://schemas.openxmlformats.org/drawingml/2006/main">
                  <a:graphicData uri="http://schemas.openxmlformats.org/drawingml/2006/picture">
                    <pic:pic xmlns:pic="http://schemas.openxmlformats.org/drawingml/2006/picture">
                      <pic:nvPicPr>
                        <pic:cNvPr id="13" name="Діаграма 13"/>
                        <pic:cNvPicPr>
                          <a:picLocks noGrp="1" noRot="1" noChangeAspect="1" noMove="1" noResize="1" noEditPoints="1" noAdjustHandles="1" noChangeArrowheads="1" noChangeShapeType="1"/>
                        </pic:cNvPicPr>
                      </pic:nvPicPr>
                      <pic:blipFill>
                        <a:blip r:embed="rId22"/>
                        <a:stretch>
                          <a:fillRect/>
                        </a:stretch>
                      </pic:blipFill>
                      <pic:spPr>
                        <a:xfrm>
                          <a:off x="0" y="0"/>
                          <a:ext cx="6385560" cy="5562600"/>
                        </a:xfrm>
                        <a:prstGeom prst="rect">
                          <a:avLst/>
                        </a:prstGeom>
                      </pic:spPr>
                    </pic:pic>
                  </a:graphicData>
                </a:graphic>
              </wp:inline>
            </w:drawing>
          </mc:Fallback>
        </mc:AlternateContent>
      </w:r>
    </w:p>
    <w:p w:rsidR="0067073A" w:rsidRPr="00FA3462" w:rsidRDefault="0067073A" w:rsidP="00E34C63">
      <w:pPr>
        <w:spacing w:after="0" w:line="240" w:lineRule="auto"/>
        <w:ind w:firstLine="709"/>
        <w:jc w:val="both"/>
        <w:rPr>
          <w:rFonts w:ascii="Times New Roman" w:hAnsi="Times New Roman" w:cs="Times New Roman"/>
          <w:sz w:val="24"/>
          <w:szCs w:val="24"/>
        </w:rPr>
      </w:pPr>
    </w:p>
    <w:p w:rsidR="0067073A" w:rsidRPr="00FA3462" w:rsidRDefault="0067073A"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Загалом варто наголосити, що керівники практик мають відігравати провідну роль у забезпеченні здобувачів </w:t>
      </w:r>
      <w:r w:rsidR="00124C16"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відповідними базами для проходження практичної підготовки та в укладанні договорів із цими установами. Водночас нині простежуються певні труднощі, зокрема недостатня організація та комунікація під час визначення баз практики.</w:t>
      </w:r>
    </w:p>
    <w:p w:rsidR="0067073A" w:rsidRPr="00FA3462" w:rsidRDefault="0067073A" w:rsidP="00E34C63">
      <w:pPr>
        <w:pStyle w:val="a6"/>
        <w:spacing w:before="0" w:beforeAutospacing="0" w:after="0" w:afterAutospacing="0"/>
        <w:ind w:firstLine="709"/>
        <w:jc w:val="both"/>
        <w:rPr>
          <w:lang w:val="uk-UA"/>
        </w:rPr>
      </w:pPr>
      <w:r w:rsidRPr="00FA3462">
        <w:rPr>
          <w:lang w:val="uk-UA"/>
        </w:rPr>
        <w:t>З першого дня кожного періоду практики керівники практичної підготовки НВП проводили настановні конференції у форматі відеозустрічей Z</w:t>
      </w:r>
      <w:r w:rsidR="00124C16" w:rsidRPr="00FA3462">
        <w:rPr>
          <w:lang w:val="uk-UA"/>
        </w:rPr>
        <w:t>oom</w:t>
      </w:r>
      <w:r w:rsidRPr="00FA3462">
        <w:rPr>
          <w:lang w:val="uk-UA"/>
        </w:rPr>
        <w:t>. Під час них здобувачів освіти ознайомлювали з основними вимогами, завданнями та очікуваними результатами практичної підготовки. Також було наголошено на необхідності завантаження звітів про практику, щоденників та інших супровідних матеріалів на платформу Moodle.</w:t>
      </w:r>
    </w:p>
    <w:p w:rsidR="0067073A" w:rsidRPr="00FA3462" w:rsidRDefault="0067073A" w:rsidP="00E34C63">
      <w:pPr>
        <w:pStyle w:val="a6"/>
        <w:spacing w:before="0" w:beforeAutospacing="0" w:after="0" w:afterAutospacing="0"/>
        <w:ind w:firstLine="709"/>
        <w:jc w:val="both"/>
        <w:rPr>
          <w:lang w:val="uk-UA"/>
        </w:rPr>
      </w:pPr>
      <w:r w:rsidRPr="00FA3462">
        <w:rPr>
          <w:lang w:val="uk-UA"/>
        </w:rPr>
        <w:t xml:space="preserve">Протягом двох тижнів після завершення практики здобувачі </w:t>
      </w:r>
      <w:r w:rsidR="00124C16" w:rsidRPr="00FA3462">
        <w:rPr>
          <w:lang w:val="uk-UA"/>
        </w:rPr>
        <w:t xml:space="preserve">освіти </w:t>
      </w:r>
      <w:r w:rsidRPr="00FA3462">
        <w:rPr>
          <w:lang w:val="uk-UA"/>
        </w:rPr>
        <w:t xml:space="preserve">готували звіти та розміщували їх </w:t>
      </w:r>
      <w:r w:rsidR="00124C16" w:rsidRPr="00FA3462">
        <w:rPr>
          <w:lang w:val="uk-UA"/>
        </w:rPr>
        <w:t>на</w:t>
      </w:r>
      <w:r w:rsidRPr="00FA3462">
        <w:rPr>
          <w:lang w:val="uk-UA"/>
        </w:rPr>
        <w:t xml:space="preserve"> Moodle. Керівники практик здійснювали об’єктивне оцінювання результатів виконання програмних завдань, виставляючи відповідну кількість балів за 100-бальною шкалою ECTS, що відображалося у заліково-екзаменаційних відомостях.</w:t>
      </w:r>
    </w:p>
    <w:p w:rsidR="0067073A" w:rsidRPr="00FA3462" w:rsidRDefault="0067073A"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Упродовж двох тижнів після завершення практики здобувачі освіти готували звіти про її проходження та завантажували їх на платформу Moodle. Керівники практик здійснювали </w:t>
      </w:r>
      <w:r w:rsidRPr="00FA3462">
        <w:rPr>
          <w:rFonts w:ascii="Times New Roman" w:hAnsi="Times New Roman" w:cs="Times New Roman"/>
          <w:sz w:val="24"/>
          <w:szCs w:val="24"/>
        </w:rPr>
        <w:lastRenderedPageBreak/>
        <w:t xml:space="preserve">об’єктивне оцінювання результатів виконання програмних завдань, виставляючи відповідну кількість балів за 100-бальною шкалою ECTS, що відображалося у заліково-екзаменаційних відомостях. </w:t>
      </w:r>
    </w:p>
    <w:p w:rsidR="0067073A" w:rsidRPr="00FA3462" w:rsidRDefault="0067073A"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За підсумками проходження практики здобувачами освіти визначався абсолютний рівень їхньої успішності </w:t>
      </w:r>
      <w:r w:rsidR="00124C16" w:rsidRPr="00FA3462">
        <w:rPr>
          <w:rFonts w:ascii="Times New Roman" w:hAnsi="Times New Roman" w:cs="Times New Roman"/>
          <w:sz w:val="24"/>
          <w:szCs w:val="24"/>
        </w:rPr>
        <w:t xml:space="preserve">– </w:t>
      </w:r>
      <w:r w:rsidRPr="00FA3462">
        <w:rPr>
          <w:rFonts w:ascii="Times New Roman" w:hAnsi="Times New Roman" w:cs="Times New Roman"/>
          <w:sz w:val="24"/>
          <w:szCs w:val="24"/>
        </w:rPr>
        <w:t>він складає: 94,5 %, якісний показник 87,7 %.</w:t>
      </w:r>
    </w:p>
    <w:p w:rsidR="0067073A" w:rsidRPr="00FA3462" w:rsidRDefault="0067073A" w:rsidP="00E34C63">
      <w:pPr>
        <w:spacing w:after="0" w:line="240" w:lineRule="auto"/>
        <w:ind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З огляду на зростання вимог ринку праці до практичн</w:t>
      </w:r>
      <w:r w:rsidR="00217FFC" w:rsidRPr="00FA3462">
        <w:rPr>
          <w:rFonts w:ascii="Times New Roman" w:eastAsia="Times New Roman" w:hAnsi="Times New Roman" w:cs="Times New Roman"/>
          <w:sz w:val="24"/>
          <w:szCs w:val="24"/>
        </w:rPr>
        <w:t>ої підготовки здобувачів освіти</w:t>
      </w:r>
      <w:r w:rsidRPr="00FA3462">
        <w:rPr>
          <w:rFonts w:ascii="Times New Roman" w:eastAsia="Times New Roman" w:hAnsi="Times New Roman" w:cs="Times New Roman"/>
          <w:sz w:val="24"/>
          <w:szCs w:val="24"/>
        </w:rPr>
        <w:t xml:space="preserve"> у наступному навчальному році необхідно зосередити увагу на таких напрямах роботи:</w:t>
      </w:r>
    </w:p>
    <w:p w:rsidR="0067073A" w:rsidRPr="00FA3462" w:rsidRDefault="0067073A" w:rsidP="00E34C63">
      <w:pPr>
        <w:pStyle w:val="a4"/>
        <w:numPr>
          <w:ilvl w:val="0"/>
          <w:numId w:val="1"/>
        </w:numPr>
        <w:spacing w:after="0" w:line="240" w:lineRule="auto"/>
        <w:ind w:left="0"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удосконалення програм практик відповідно до освітньо-професійних програм підготовки магістрів, бакалаврів, фахових молодших бакалаврів;</w:t>
      </w:r>
    </w:p>
    <w:p w:rsidR="0067073A" w:rsidRPr="00FA3462" w:rsidRDefault="0067073A" w:rsidP="00E34C63">
      <w:pPr>
        <w:pStyle w:val="a4"/>
        <w:numPr>
          <w:ilvl w:val="0"/>
          <w:numId w:val="1"/>
        </w:numPr>
        <w:spacing w:after="0" w:line="240" w:lineRule="auto"/>
        <w:ind w:left="0"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своєчасне укладання договорів із базами практики (не пізніше ніж за місяць до її початку) з максимально можливою кількістю підприємств та організацій;</w:t>
      </w:r>
    </w:p>
    <w:p w:rsidR="0067073A" w:rsidRPr="00FA3462" w:rsidRDefault="0067073A" w:rsidP="00E34C63">
      <w:pPr>
        <w:pStyle w:val="a4"/>
        <w:numPr>
          <w:ilvl w:val="0"/>
          <w:numId w:val="1"/>
        </w:numPr>
        <w:spacing w:after="0" w:line="240" w:lineRule="auto"/>
        <w:ind w:left="0"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пошук альтернативних підходів до організації практики в умовах сучасних викликів, зокрема:</w:t>
      </w:r>
    </w:p>
    <w:p w:rsidR="0067073A" w:rsidRPr="00FA3462" w:rsidRDefault="0067073A" w:rsidP="00E34C63">
      <w:pPr>
        <w:spacing w:after="0" w:line="240" w:lineRule="auto"/>
        <w:ind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дистанційна практика</w:t>
      </w:r>
      <w:r w:rsidRPr="00FA3462">
        <w:rPr>
          <w:rFonts w:ascii="Times New Roman" w:eastAsia="Times New Roman" w:hAnsi="Times New Roman" w:cs="Times New Roman"/>
          <w:sz w:val="24"/>
          <w:szCs w:val="24"/>
        </w:rPr>
        <w:t xml:space="preserve"> </w:t>
      </w:r>
      <w:r w:rsidR="00217FFC" w:rsidRPr="00FA3462">
        <w:rPr>
          <w:rFonts w:ascii="Times New Roman" w:eastAsia="Times New Roman" w:hAnsi="Times New Roman" w:cs="Times New Roman"/>
          <w:sz w:val="24"/>
          <w:szCs w:val="24"/>
        </w:rPr>
        <w:t>–</w:t>
      </w:r>
      <w:r w:rsidRPr="00FA3462">
        <w:rPr>
          <w:rFonts w:ascii="Times New Roman" w:eastAsia="Times New Roman" w:hAnsi="Times New Roman" w:cs="Times New Roman"/>
          <w:sz w:val="24"/>
          <w:szCs w:val="24"/>
        </w:rPr>
        <w:t xml:space="preserve"> виконання завдань за допомогою інтернет-технологій (онлайн-проєкти, віртуальні лабораторії, симуляції, робота з програмним забезпеченням);</w:t>
      </w:r>
    </w:p>
    <w:p w:rsidR="0067073A" w:rsidRPr="00FA3462" w:rsidRDefault="0067073A" w:rsidP="00E34C63">
      <w:pPr>
        <w:spacing w:after="0" w:line="240" w:lineRule="auto"/>
        <w:ind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 xml:space="preserve">проєкти на базі </w:t>
      </w:r>
      <w:r w:rsidR="00217FFC" w:rsidRPr="00FA3462">
        <w:rPr>
          <w:rFonts w:ascii="Times New Roman" w:eastAsia="Times New Roman" w:hAnsi="Times New Roman" w:cs="Times New Roman"/>
          <w:bCs/>
          <w:sz w:val="24"/>
          <w:szCs w:val="24"/>
        </w:rPr>
        <w:t>університе</w:t>
      </w:r>
      <w:r w:rsidRPr="00FA3462">
        <w:rPr>
          <w:rFonts w:ascii="Times New Roman" w:eastAsia="Times New Roman" w:hAnsi="Times New Roman" w:cs="Times New Roman"/>
          <w:bCs/>
          <w:sz w:val="24"/>
          <w:szCs w:val="24"/>
        </w:rPr>
        <w:t>ту чи коледж</w:t>
      </w:r>
      <w:r w:rsidR="00217FFC" w:rsidRPr="00FA3462">
        <w:rPr>
          <w:rFonts w:ascii="Times New Roman" w:eastAsia="Times New Roman" w:hAnsi="Times New Roman" w:cs="Times New Roman"/>
          <w:bCs/>
          <w:sz w:val="24"/>
          <w:szCs w:val="24"/>
        </w:rPr>
        <w:t>ів</w:t>
      </w:r>
      <w:r w:rsidRPr="00FA3462">
        <w:rPr>
          <w:rFonts w:ascii="Times New Roman" w:eastAsia="Times New Roman" w:hAnsi="Times New Roman" w:cs="Times New Roman"/>
          <w:sz w:val="24"/>
          <w:szCs w:val="24"/>
        </w:rPr>
        <w:t xml:space="preserve"> </w:t>
      </w:r>
      <w:r w:rsidR="00217FFC" w:rsidRPr="00FA3462">
        <w:rPr>
          <w:rFonts w:ascii="Times New Roman" w:eastAsia="Times New Roman" w:hAnsi="Times New Roman" w:cs="Times New Roman"/>
          <w:sz w:val="24"/>
          <w:szCs w:val="24"/>
        </w:rPr>
        <w:t>–</w:t>
      </w:r>
      <w:r w:rsidRPr="00FA3462">
        <w:rPr>
          <w:rFonts w:ascii="Times New Roman" w:eastAsia="Times New Roman" w:hAnsi="Times New Roman" w:cs="Times New Roman"/>
          <w:sz w:val="24"/>
          <w:szCs w:val="24"/>
        </w:rPr>
        <w:t xml:space="preserve"> створення міждисциплінарних і дослідницьких проєктів, виконання практичних завдань під керівництвом викладачів;</w:t>
      </w:r>
    </w:p>
    <w:p w:rsidR="0067073A" w:rsidRPr="00FA3462" w:rsidRDefault="0067073A" w:rsidP="00E34C63">
      <w:pPr>
        <w:pStyle w:val="a4"/>
        <w:spacing w:after="0" w:line="240" w:lineRule="auto"/>
        <w:ind w:left="0" w:firstLine="720"/>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віртуальні стажування</w:t>
      </w:r>
      <w:r w:rsidRPr="00FA3462">
        <w:rPr>
          <w:rFonts w:ascii="Times New Roman" w:eastAsia="Times New Roman" w:hAnsi="Times New Roman" w:cs="Times New Roman"/>
          <w:sz w:val="24"/>
          <w:szCs w:val="24"/>
        </w:rPr>
        <w:t xml:space="preserve"> </w:t>
      </w:r>
      <w:r w:rsidR="00217FFC" w:rsidRPr="00FA3462">
        <w:rPr>
          <w:rFonts w:ascii="Times New Roman" w:eastAsia="Times New Roman" w:hAnsi="Times New Roman" w:cs="Times New Roman"/>
          <w:sz w:val="24"/>
          <w:szCs w:val="24"/>
        </w:rPr>
        <w:t>–</w:t>
      </w:r>
      <w:r w:rsidRPr="00FA3462">
        <w:rPr>
          <w:rFonts w:ascii="Times New Roman" w:eastAsia="Times New Roman" w:hAnsi="Times New Roman" w:cs="Times New Roman"/>
          <w:sz w:val="24"/>
          <w:szCs w:val="24"/>
        </w:rPr>
        <w:t xml:space="preserve"> співпраця з підприємствами та організаціями у дистанційному форматі з консультуванням фахівців;</w:t>
      </w:r>
    </w:p>
    <w:p w:rsidR="0067073A" w:rsidRPr="00FA3462" w:rsidRDefault="0067073A" w:rsidP="00E34C63">
      <w:pPr>
        <w:pStyle w:val="a4"/>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проєкти у соціальних і громадських організаціях</w:t>
      </w:r>
      <w:r w:rsidRPr="00FA3462">
        <w:rPr>
          <w:rFonts w:ascii="Times New Roman" w:eastAsia="Times New Roman" w:hAnsi="Times New Roman" w:cs="Times New Roman"/>
          <w:sz w:val="24"/>
          <w:szCs w:val="24"/>
        </w:rPr>
        <w:t xml:space="preserve"> </w:t>
      </w:r>
      <w:r w:rsidR="00217FFC" w:rsidRPr="00FA3462">
        <w:rPr>
          <w:rFonts w:ascii="Times New Roman" w:eastAsia="Times New Roman" w:hAnsi="Times New Roman" w:cs="Times New Roman"/>
          <w:sz w:val="24"/>
          <w:szCs w:val="24"/>
        </w:rPr>
        <w:t>–</w:t>
      </w:r>
      <w:r w:rsidRPr="00FA3462">
        <w:rPr>
          <w:rFonts w:ascii="Times New Roman" w:eastAsia="Times New Roman" w:hAnsi="Times New Roman" w:cs="Times New Roman"/>
          <w:sz w:val="24"/>
          <w:szCs w:val="24"/>
        </w:rPr>
        <w:t xml:space="preserve"> залучення здобувачів </w:t>
      </w:r>
      <w:r w:rsidR="00217FFC" w:rsidRPr="00FA3462">
        <w:rPr>
          <w:rFonts w:ascii="Times New Roman" w:eastAsia="Times New Roman" w:hAnsi="Times New Roman" w:cs="Times New Roman"/>
          <w:sz w:val="24"/>
          <w:szCs w:val="24"/>
        </w:rPr>
        <w:t xml:space="preserve">освіти </w:t>
      </w:r>
      <w:r w:rsidRPr="00FA3462">
        <w:rPr>
          <w:rFonts w:ascii="Times New Roman" w:eastAsia="Times New Roman" w:hAnsi="Times New Roman" w:cs="Times New Roman"/>
          <w:sz w:val="24"/>
          <w:szCs w:val="24"/>
        </w:rPr>
        <w:t>до волонтерських чи соціально орієнтованих ініціатив.</w:t>
      </w:r>
    </w:p>
    <w:p w:rsidR="0067073A" w:rsidRPr="00FA3462" w:rsidRDefault="0067073A" w:rsidP="00E34C63">
      <w:pPr>
        <w:pStyle w:val="a4"/>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інтеграція наукової складової у процес практичної підготовки здобувачів </w:t>
      </w:r>
      <w:r w:rsidR="00217FFC" w:rsidRPr="00FA3462">
        <w:rPr>
          <w:rFonts w:ascii="Times New Roman" w:eastAsia="Times New Roman" w:hAnsi="Times New Roman" w:cs="Times New Roman"/>
          <w:sz w:val="24"/>
          <w:szCs w:val="24"/>
        </w:rPr>
        <w:t>освіти в</w:t>
      </w:r>
      <w:r w:rsidRPr="00FA3462">
        <w:rPr>
          <w:rFonts w:ascii="Times New Roman" w:eastAsia="Times New Roman" w:hAnsi="Times New Roman" w:cs="Times New Roman"/>
          <w:sz w:val="24"/>
          <w:szCs w:val="24"/>
        </w:rPr>
        <w:t>сіх рівнів через виконання завдань за науковими темами кафедр.</w:t>
      </w:r>
    </w:p>
    <w:p w:rsidR="0067073A" w:rsidRPr="00FA3462" w:rsidRDefault="0067073A" w:rsidP="00E34C63">
      <w:pPr>
        <w:pStyle w:val="a6"/>
        <w:spacing w:before="0" w:beforeAutospacing="0" w:after="0" w:afterAutospacing="0"/>
        <w:ind w:firstLine="709"/>
        <w:jc w:val="both"/>
        <w:rPr>
          <w:lang w:val="uk-UA"/>
        </w:rPr>
      </w:pPr>
      <w:r w:rsidRPr="00FA3462">
        <w:rPr>
          <w:lang w:val="uk-UA"/>
        </w:rPr>
        <w:t>Ефективна організація практик є важливим чинником сприяння працевлаштуванню випускників, адже дозволяє здобувачам освіти встановлювати контакти з потенційними роботодавцями, набувати реального досвіду, формувати професійні компетентності та підвищувати конкурентоспроможність на ринку праці навіть у складних соціально-економічних умовах.</w:t>
      </w:r>
    </w:p>
    <w:p w:rsidR="0067073A" w:rsidRPr="00FA3462" w:rsidRDefault="0067073A" w:rsidP="00E34C63">
      <w:pPr>
        <w:spacing w:after="0" w:line="240" w:lineRule="auto"/>
        <w:ind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Для подальшого підсилення можливостей працевлаштування випускників пріоритетними мають стати такі напрями:</w:t>
      </w:r>
    </w:p>
    <w:p w:rsidR="0067073A" w:rsidRPr="00FA3462" w:rsidRDefault="0067073A" w:rsidP="00217FFC">
      <w:pPr>
        <w:numPr>
          <w:ilvl w:val="0"/>
          <w:numId w:val="2"/>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Розвиток партнерства з роботодавцями:</w:t>
      </w:r>
    </w:p>
    <w:p w:rsidR="0067073A" w:rsidRPr="00FA3462" w:rsidRDefault="0067073A" w:rsidP="00217FFC">
      <w:pPr>
        <w:numPr>
          <w:ilvl w:val="0"/>
          <w:numId w:val="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розширення кола підприємств, установ і організацій, </w:t>
      </w:r>
      <w:r w:rsidR="00217FFC" w:rsidRPr="00FA3462">
        <w:rPr>
          <w:rFonts w:ascii="Times New Roman" w:eastAsia="Times New Roman" w:hAnsi="Times New Roman" w:cs="Times New Roman"/>
          <w:sz w:val="24"/>
          <w:szCs w:val="24"/>
        </w:rPr>
        <w:t>і</w:t>
      </w:r>
      <w:r w:rsidRPr="00FA3462">
        <w:rPr>
          <w:rFonts w:ascii="Times New Roman" w:eastAsia="Times New Roman" w:hAnsi="Times New Roman" w:cs="Times New Roman"/>
          <w:sz w:val="24"/>
          <w:szCs w:val="24"/>
        </w:rPr>
        <w:t>з якими укладаються угоди про співпрацю;</w:t>
      </w:r>
    </w:p>
    <w:p w:rsidR="0067073A" w:rsidRPr="00FA3462" w:rsidRDefault="0067073A" w:rsidP="00217FFC">
      <w:pPr>
        <w:numPr>
          <w:ilvl w:val="0"/>
          <w:numId w:val="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проведення круглих столів, зустрічей та вебінарів із роботодавцями;</w:t>
      </w:r>
    </w:p>
    <w:p w:rsidR="0067073A" w:rsidRPr="00FA3462" w:rsidRDefault="0067073A" w:rsidP="00217FFC">
      <w:pPr>
        <w:numPr>
          <w:ilvl w:val="0"/>
          <w:numId w:val="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залучення представників компаній до участі у кваліфікаційних екзаменах та атестаціях.</w:t>
      </w:r>
    </w:p>
    <w:p w:rsidR="0067073A" w:rsidRPr="00FA3462" w:rsidRDefault="0067073A" w:rsidP="00217FFC">
      <w:pPr>
        <w:numPr>
          <w:ilvl w:val="0"/>
          <w:numId w:val="4"/>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Організація заходів для пошуку роботи:</w:t>
      </w:r>
    </w:p>
    <w:p w:rsidR="0067073A" w:rsidRPr="00FA3462" w:rsidRDefault="0067073A" w:rsidP="00217FFC">
      <w:pPr>
        <w:numPr>
          <w:ilvl w:val="0"/>
          <w:numId w:val="5"/>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проведення Ярмарків вакансій і Днів кар’єри </w:t>
      </w:r>
      <w:r w:rsidR="00217FFC" w:rsidRPr="00FA3462">
        <w:rPr>
          <w:rFonts w:ascii="Times New Roman" w:eastAsia="Times New Roman" w:hAnsi="Times New Roman" w:cs="Times New Roman"/>
          <w:sz w:val="24"/>
          <w:szCs w:val="24"/>
        </w:rPr>
        <w:t>і</w:t>
      </w:r>
      <w:r w:rsidRPr="00FA3462">
        <w:rPr>
          <w:rFonts w:ascii="Times New Roman" w:eastAsia="Times New Roman" w:hAnsi="Times New Roman" w:cs="Times New Roman"/>
          <w:sz w:val="24"/>
          <w:szCs w:val="24"/>
        </w:rPr>
        <w:t>з презентаціями компаній та установ, зацікавлених у молодих фахівцях;</w:t>
      </w:r>
    </w:p>
    <w:p w:rsidR="0067073A" w:rsidRPr="00FA3462" w:rsidRDefault="0067073A" w:rsidP="00217FFC">
      <w:pPr>
        <w:numPr>
          <w:ilvl w:val="0"/>
          <w:numId w:val="5"/>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створення можливостей для здобувачів </w:t>
      </w:r>
      <w:r w:rsidR="00217FFC" w:rsidRPr="00FA3462">
        <w:rPr>
          <w:rFonts w:ascii="Times New Roman" w:eastAsia="Times New Roman" w:hAnsi="Times New Roman" w:cs="Times New Roman"/>
          <w:sz w:val="24"/>
          <w:szCs w:val="24"/>
        </w:rPr>
        <w:t xml:space="preserve">освіти </w:t>
      </w:r>
      <w:r w:rsidRPr="00FA3462">
        <w:rPr>
          <w:rFonts w:ascii="Times New Roman" w:eastAsia="Times New Roman" w:hAnsi="Times New Roman" w:cs="Times New Roman"/>
          <w:sz w:val="24"/>
          <w:szCs w:val="24"/>
        </w:rPr>
        <w:t>подати резюме, пройти співбесіду, отримати стажування чи пропозицію роботи.</w:t>
      </w:r>
    </w:p>
    <w:p w:rsidR="0067073A" w:rsidRPr="00FA3462" w:rsidRDefault="0067073A" w:rsidP="00217FFC">
      <w:pPr>
        <w:numPr>
          <w:ilvl w:val="0"/>
          <w:numId w:val="6"/>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Формування та підтримка бази даних роботодавців і випускників:</w:t>
      </w:r>
    </w:p>
    <w:p w:rsidR="0067073A" w:rsidRPr="00FA3462" w:rsidRDefault="0067073A" w:rsidP="00217FFC">
      <w:pPr>
        <w:numPr>
          <w:ilvl w:val="0"/>
          <w:numId w:val="7"/>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створення електронної платформи для комунікації між </w:t>
      </w:r>
      <w:r w:rsidR="00217FFC" w:rsidRPr="00FA3462">
        <w:rPr>
          <w:rFonts w:ascii="Times New Roman" w:eastAsia="Times New Roman" w:hAnsi="Times New Roman" w:cs="Times New Roman"/>
          <w:sz w:val="24"/>
          <w:szCs w:val="24"/>
        </w:rPr>
        <w:t>здобувачами освіти</w:t>
      </w:r>
      <w:r w:rsidRPr="00FA3462">
        <w:rPr>
          <w:rFonts w:ascii="Times New Roman" w:eastAsia="Times New Roman" w:hAnsi="Times New Roman" w:cs="Times New Roman"/>
          <w:sz w:val="24"/>
          <w:szCs w:val="24"/>
        </w:rPr>
        <w:t xml:space="preserve"> та роботодавцями;</w:t>
      </w:r>
    </w:p>
    <w:p w:rsidR="0067073A" w:rsidRPr="00FA3462" w:rsidRDefault="0067073A" w:rsidP="00217FFC">
      <w:pPr>
        <w:numPr>
          <w:ilvl w:val="0"/>
          <w:numId w:val="7"/>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регулярне оновлення інформації про вакансії та потреби ринку праці.</w:t>
      </w:r>
    </w:p>
    <w:p w:rsidR="0067073A" w:rsidRPr="00FA3462" w:rsidRDefault="0067073A" w:rsidP="00217FFC">
      <w:pPr>
        <w:numPr>
          <w:ilvl w:val="0"/>
          <w:numId w:val="8"/>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Поєднання практики з майбутнім працевлаштуванням:</w:t>
      </w:r>
    </w:p>
    <w:p w:rsidR="0067073A" w:rsidRPr="00FA3462" w:rsidRDefault="0067073A" w:rsidP="00217FFC">
      <w:pPr>
        <w:numPr>
          <w:ilvl w:val="0"/>
          <w:numId w:val="9"/>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укладання договорів із тими підприємствами, де можливе подальше працевлаштування </w:t>
      </w:r>
      <w:r w:rsidR="00217FFC" w:rsidRPr="00FA3462">
        <w:rPr>
          <w:rFonts w:ascii="Times New Roman" w:eastAsia="Times New Roman" w:hAnsi="Times New Roman" w:cs="Times New Roman"/>
          <w:sz w:val="24"/>
          <w:szCs w:val="24"/>
        </w:rPr>
        <w:t>здобувачів освіти</w:t>
      </w:r>
      <w:r w:rsidRPr="00FA3462">
        <w:rPr>
          <w:rFonts w:ascii="Times New Roman" w:eastAsia="Times New Roman" w:hAnsi="Times New Roman" w:cs="Times New Roman"/>
          <w:sz w:val="24"/>
          <w:szCs w:val="24"/>
        </w:rPr>
        <w:t>;</w:t>
      </w:r>
    </w:p>
    <w:p w:rsidR="0067073A" w:rsidRPr="00FA3462" w:rsidRDefault="0067073A" w:rsidP="00217FFC">
      <w:pPr>
        <w:numPr>
          <w:ilvl w:val="0"/>
          <w:numId w:val="9"/>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 xml:space="preserve">заохочення здобувачів </w:t>
      </w:r>
      <w:r w:rsidR="00217FFC" w:rsidRPr="00FA3462">
        <w:rPr>
          <w:rFonts w:ascii="Times New Roman" w:eastAsia="Times New Roman" w:hAnsi="Times New Roman" w:cs="Times New Roman"/>
          <w:sz w:val="24"/>
          <w:szCs w:val="24"/>
        </w:rPr>
        <w:t xml:space="preserve">освіти </w:t>
      </w:r>
      <w:r w:rsidRPr="00FA3462">
        <w:rPr>
          <w:rFonts w:ascii="Times New Roman" w:eastAsia="Times New Roman" w:hAnsi="Times New Roman" w:cs="Times New Roman"/>
          <w:sz w:val="24"/>
          <w:szCs w:val="24"/>
        </w:rPr>
        <w:t>самостійно обирати місця практики з перспективою роботи;</w:t>
      </w:r>
    </w:p>
    <w:p w:rsidR="0067073A" w:rsidRPr="00FA3462" w:rsidRDefault="0067073A" w:rsidP="00217FFC">
      <w:pPr>
        <w:numPr>
          <w:ilvl w:val="0"/>
          <w:numId w:val="9"/>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врахування актуальних потреб ринку праці під час визначення баз практики.</w:t>
      </w:r>
    </w:p>
    <w:p w:rsidR="0067073A" w:rsidRPr="00FA3462" w:rsidRDefault="0067073A" w:rsidP="00217FFC">
      <w:pPr>
        <w:numPr>
          <w:ilvl w:val="0"/>
          <w:numId w:val="10"/>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 xml:space="preserve">Залучення </w:t>
      </w:r>
      <w:r w:rsidR="00217FFC" w:rsidRPr="00FA3462">
        <w:rPr>
          <w:rFonts w:ascii="Times New Roman" w:eastAsia="Times New Roman" w:hAnsi="Times New Roman" w:cs="Times New Roman"/>
          <w:sz w:val="24"/>
          <w:szCs w:val="24"/>
        </w:rPr>
        <w:t>здобувачів освіти</w:t>
      </w:r>
      <w:r w:rsidRPr="00FA3462">
        <w:rPr>
          <w:rFonts w:ascii="Times New Roman" w:eastAsia="Times New Roman" w:hAnsi="Times New Roman" w:cs="Times New Roman"/>
          <w:bCs/>
          <w:sz w:val="24"/>
          <w:szCs w:val="24"/>
        </w:rPr>
        <w:t xml:space="preserve"> до реальних проєктів:</w:t>
      </w:r>
    </w:p>
    <w:p w:rsidR="0067073A" w:rsidRPr="00FA3462" w:rsidRDefault="0067073A" w:rsidP="00217FFC">
      <w:pPr>
        <w:numPr>
          <w:ilvl w:val="0"/>
          <w:numId w:val="11"/>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lastRenderedPageBreak/>
        <w:t>створення умов для виконання курсових та дипломних робіт на замовлення роботодавців.</w:t>
      </w:r>
    </w:p>
    <w:p w:rsidR="0067073A" w:rsidRPr="00FA3462" w:rsidRDefault="0067073A" w:rsidP="00217FFC">
      <w:pPr>
        <w:numPr>
          <w:ilvl w:val="0"/>
          <w:numId w:val="12"/>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bCs/>
          <w:sz w:val="24"/>
          <w:szCs w:val="24"/>
        </w:rPr>
        <w:t xml:space="preserve">Підтримка зв’язків </w:t>
      </w:r>
      <w:r w:rsidR="00217FFC" w:rsidRPr="00FA3462">
        <w:rPr>
          <w:rFonts w:ascii="Times New Roman" w:eastAsia="Times New Roman" w:hAnsi="Times New Roman" w:cs="Times New Roman"/>
          <w:bCs/>
          <w:sz w:val="24"/>
          <w:szCs w:val="24"/>
        </w:rPr>
        <w:t>і</w:t>
      </w:r>
      <w:r w:rsidRPr="00FA3462">
        <w:rPr>
          <w:rFonts w:ascii="Times New Roman" w:eastAsia="Times New Roman" w:hAnsi="Times New Roman" w:cs="Times New Roman"/>
          <w:bCs/>
          <w:sz w:val="24"/>
          <w:szCs w:val="24"/>
        </w:rPr>
        <w:t>з випускниками:</w:t>
      </w:r>
    </w:p>
    <w:p w:rsidR="0067073A" w:rsidRPr="00FA3462" w:rsidRDefault="0067073A" w:rsidP="00217FFC">
      <w:pPr>
        <w:numPr>
          <w:ilvl w:val="0"/>
          <w:numId w:val="1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ведення бази даних і моніторинг їхнього працевлаштування;</w:t>
      </w:r>
    </w:p>
    <w:p w:rsidR="0067073A" w:rsidRPr="00FA3462" w:rsidRDefault="0067073A" w:rsidP="00217FFC">
      <w:pPr>
        <w:numPr>
          <w:ilvl w:val="0"/>
          <w:numId w:val="1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організація тренінгів і зустрічей за участю успішних випускників;</w:t>
      </w:r>
    </w:p>
    <w:p w:rsidR="0067073A" w:rsidRPr="00FA3462" w:rsidRDefault="0067073A" w:rsidP="00217FFC">
      <w:pPr>
        <w:numPr>
          <w:ilvl w:val="0"/>
          <w:numId w:val="13"/>
        </w:numPr>
        <w:tabs>
          <w:tab w:val="clear" w:pos="720"/>
          <w:tab w:val="left" w:pos="1134"/>
        </w:tabs>
        <w:spacing w:after="0" w:line="240" w:lineRule="auto"/>
        <w:ind w:left="0" w:firstLine="709"/>
        <w:jc w:val="both"/>
        <w:rPr>
          <w:rFonts w:ascii="Times New Roman" w:eastAsia="Times New Roman" w:hAnsi="Times New Roman" w:cs="Times New Roman"/>
          <w:sz w:val="24"/>
          <w:szCs w:val="24"/>
        </w:rPr>
      </w:pPr>
      <w:r w:rsidRPr="00FA3462">
        <w:rPr>
          <w:rFonts w:ascii="Times New Roman" w:eastAsia="Times New Roman" w:hAnsi="Times New Roman" w:cs="Times New Roman"/>
          <w:sz w:val="24"/>
          <w:szCs w:val="24"/>
        </w:rPr>
        <w:t>створення спільноти випускників як мережі взаємопідтримки та професійних контактів.</w:t>
      </w:r>
    </w:p>
    <w:p w:rsidR="0067073A" w:rsidRPr="00FA3462" w:rsidRDefault="0067073A" w:rsidP="00E34C63">
      <w:pPr>
        <w:shd w:val="clear" w:color="auto" w:fill="FFFFFF"/>
        <w:adjustRightInd w:val="0"/>
        <w:spacing w:after="0" w:line="240" w:lineRule="auto"/>
        <w:ind w:firstLine="709"/>
        <w:jc w:val="both"/>
        <w:rPr>
          <w:rFonts w:ascii="Times New Roman" w:hAnsi="Times New Roman" w:cs="Times New Roman"/>
          <w:sz w:val="24"/>
          <w:szCs w:val="24"/>
        </w:rPr>
      </w:pPr>
    </w:p>
    <w:p w:rsidR="006111EE" w:rsidRPr="00FA3462" w:rsidRDefault="006111EE" w:rsidP="00E34C63">
      <w:pPr>
        <w:spacing w:after="0" w:line="240" w:lineRule="auto"/>
        <w:ind w:firstLine="567"/>
        <w:rPr>
          <w:rFonts w:ascii="Times New Roman" w:hAnsi="Times New Roman" w:cs="Times New Roman"/>
          <w:b/>
          <w:sz w:val="24"/>
          <w:szCs w:val="24"/>
        </w:rPr>
      </w:pPr>
      <w:r w:rsidRPr="00FA3462">
        <w:rPr>
          <w:rFonts w:ascii="Times New Roman" w:hAnsi="Times New Roman" w:cs="Times New Roman"/>
          <w:b/>
          <w:sz w:val="24"/>
          <w:szCs w:val="24"/>
        </w:rPr>
        <w:t>1.2.6. Організація навчання іноземців за спеціальностями університету.</w:t>
      </w: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sz w:val="24"/>
          <w:szCs w:val="24"/>
        </w:rPr>
        <w:t>У 2024/2025 навчальному році в університеті навчалось 49 іноземних громадян із 14 країн світу. З них 31 за програмою паралельних дипломів підготовки магістрів з соціальної роботи. Інші іноземні здобувачі освіти навчалися за спеціальностями 053 Психологія, 072 Фінанси, банківська справа, страхування та фондовий ринок, 073 Менеджмент, 075 Маркетинг, 081 Право, 091 Біологія та біохімія, 227 Терапія та реабілітація, 242 Туризм і рекреація, 281 Публічне управління та адміністрування, 291 Міжнародні відносини, суспільні комунікації та регіональні студії в загальних групах разом зі здобувачами освіти-громадянами України за загальними вимогами щодо опанування відповідних освітніх програм.</w:t>
      </w:r>
    </w:p>
    <w:p w:rsidR="006111EE" w:rsidRPr="00FA3462" w:rsidRDefault="006111EE" w:rsidP="00E34C63">
      <w:pPr>
        <w:spacing w:after="0" w:line="240" w:lineRule="auto"/>
        <w:ind w:firstLine="567"/>
        <w:rPr>
          <w:rFonts w:ascii="Times New Roman" w:hAnsi="Times New Roman" w:cs="Times New Roman"/>
          <w:b/>
          <w:sz w:val="24"/>
          <w:szCs w:val="24"/>
        </w:rPr>
      </w:pPr>
    </w:p>
    <w:p w:rsidR="006111EE" w:rsidRPr="00FA3462" w:rsidRDefault="006111EE" w:rsidP="00E34C63">
      <w:pPr>
        <w:spacing w:after="0" w:line="240" w:lineRule="auto"/>
        <w:ind w:firstLine="567"/>
        <w:rPr>
          <w:rFonts w:ascii="Times New Roman" w:hAnsi="Times New Roman" w:cs="Times New Roman"/>
          <w:b/>
          <w:sz w:val="24"/>
          <w:szCs w:val="24"/>
        </w:rPr>
      </w:pPr>
      <w:r w:rsidRPr="00FA3462">
        <w:rPr>
          <w:rFonts w:ascii="Times New Roman" w:hAnsi="Times New Roman" w:cs="Times New Roman"/>
          <w:b/>
          <w:sz w:val="24"/>
          <w:szCs w:val="24"/>
        </w:rPr>
        <w:t>1.3. Навчально-методичне забезпечення освітнього процесу</w:t>
      </w:r>
    </w:p>
    <w:p w:rsidR="002B6E1B" w:rsidRPr="00FA3462" w:rsidRDefault="002B6E1B" w:rsidP="00E34C63">
      <w:pPr>
        <w:pStyle w:val="a8"/>
        <w:rPr>
          <w:sz w:val="24"/>
          <w:szCs w:val="24"/>
        </w:rPr>
      </w:pPr>
      <w:r w:rsidRPr="00FA3462">
        <w:rPr>
          <w:sz w:val="24"/>
          <w:szCs w:val="24"/>
        </w:rPr>
        <w:t xml:space="preserve">Науково-методична робота є важливою складовою освітнього процесу і спрямована на вирішення завдань із підвищення якості підготовки фахівців на основі комплексного підходу до вдосконалення змісту, організації та методів навчання. Науково-методична рада (далі – НМР) Відкритого міжнародного університету розвитку людини «Україна» є постійно діючим колегіальним дорадчо-консультативним органом Університету, який сприяє реалізації цілей і завдань Університету в галузі освіти, зокрема з питань науково-методичного забезпечення </w:t>
      </w:r>
      <w:r w:rsidR="00217FFC" w:rsidRPr="00FA3462">
        <w:rPr>
          <w:sz w:val="24"/>
          <w:szCs w:val="24"/>
        </w:rPr>
        <w:t>освітнь</w:t>
      </w:r>
      <w:r w:rsidRPr="00FA3462">
        <w:rPr>
          <w:sz w:val="24"/>
          <w:szCs w:val="24"/>
        </w:rPr>
        <w:t>ого процесу.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Робота Науково-методичної ради (далі – НМР) університету в </w:t>
      </w:r>
      <w:r w:rsidR="00224CF0" w:rsidRPr="00FA3462">
        <w:rPr>
          <w:rFonts w:ascii="Times New Roman" w:hAnsi="Times New Roman" w:cs="Times New Roman"/>
          <w:color w:val="000000"/>
          <w:sz w:val="24"/>
          <w:szCs w:val="24"/>
        </w:rPr>
        <w:t xml:space="preserve">2024/2025 н.р. </w:t>
      </w:r>
      <w:r w:rsidRPr="00FA3462">
        <w:rPr>
          <w:rFonts w:ascii="Times New Roman" w:hAnsi="Times New Roman" w:cs="Times New Roman"/>
          <w:sz w:val="24"/>
          <w:szCs w:val="24"/>
        </w:rPr>
        <w:t>здійснювалась у відповідності до затвердженого плану роботи. До централізованої організаційно-методичної роботи залучено членів НМР – 84 працівник</w:t>
      </w:r>
      <w:r w:rsidR="00217FFC" w:rsidRPr="00FA3462">
        <w:rPr>
          <w:rFonts w:ascii="Times New Roman" w:hAnsi="Times New Roman" w:cs="Times New Roman"/>
          <w:sz w:val="24"/>
          <w:szCs w:val="24"/>
        </w:rPr>
        <w:t>и і здобувачі</w:t>
      </w:r>
      <w:r w:rsidRPr="00FA3462">
        <w:rPr>
          <w:rFonts w:ascii="Times New Roman" w:hAnsi="Times New Roman" w:cs="Times New Roman"/>
          <w:sz w:val="24"/>
          <w:szCs w:val="24"/>
        </w:rPr>
        <w:t xml:space="preserve"> освіти (39 </w:t>
      </w:r>
      <w:r w:rsidR="00217FFC" w:rsidRPr="00FA3462">
        <w:rPr>
          <w:rFonts w:ascii="Times New Roman" w:hAnsi="Times New Roman" w:cs="Times New Roman"/>
          <w:sz w:val="24"/>
          <w:szCs w:val="24"/>
        </w:rPr>
        <w:t>і</w:t>
      </w:r>
      <w:r w:rsidRPr="00FA3462">
        <w:rPr>
          <w:rFonts w:ascii="Times New Roman" w:hAnsi="Times New Roman" w:cs="Times New Roman"/>
          <w:sz w:val="24"/>
          <w:szCs w:val="24"/>
        </w:rPr>
        <w:t>з базової структури і 45 із територіально відокремлених структурних підрозділів).</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У поточному навчальному році було проведено 7 засідань Науково-методичної ради (протоколи розміщено на сторінці НМР офіційного сайту Університету). Розглядались питання щодо:</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планування роботи Науково-методичної ради та </w:t>
      </w:r>
      <w:r w:rsidR="00217FFC" w:rsidRPr="00FA3462">
        <w:rPr>
          <w:rFonts w:ascii="Times New Roman" w:hAnsi="Times New Roman" w:cs="Times New Roman"/>
          <w:sz w:val="24"/>
          <w:szCs w:val="24"/>
        </w:rPr>
        <w:t>н</w:t>
      </w:r>
      <w:r w:rsidRPr="00FA3462">
        <w:rPr>
          <w:rFonts w:ascii="Times New Roman" w:hAnsi="Times New Roman" w:cs="Times New Roman"/>
          <w:sz w:val="24"/>
          <w:szCs w:val="24"/>
        </w:rPr>
        <w:t>ауково-методичних об’єднань, змін у їх</w:t>
      </w:r>
      <w:r w:rsidR="00217FFC" w:rsidRPr="00FA3462">
        <w:rPr>
          <w:rFonts w:ascii="Times New Roman" w:hAnsi="Times New Roman" w:cs="Times New Roman"/>
          <w:sz w:val="24"/>
          <w:szCs w:val="24"/>
        </w:rPr>
        <w:t>ньому</w:t>
      </w:r>
      <w:r w:rsidRPr="00FA3462">
        <w:rPr>
          <w:rFonts w:ascii="Times New Roman" w:hAnsi="Times New Roman" w:cs="Times New Roman"/>
          <w:sz w:val="24"/>
          <w:szCs w:val="24"/>
        </w:rPr>
        <w:t xml:space="preserve"> складі;</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планування видань науково-методичної документації та літератури та рекомендаці</w:t>
      </w:r>
      <w:r w:rsidR="00217FFC" w:rsidRPr="00FA3462">
        <w:rPr>
          <w:rFonts w:ascii="Times New Roman" w:hAnsi="Times New Roman" w:cs="Times New Roman"/>
          <w:sz w:val="24"/>
          <w:szCs w:val="24"/>
        </w:rPr>
        <w:t>ї</w:t>
      </w:r>
      <w:r w:rsidRPr="00FA3462">
        <w:rPr>
          <w:rFonts w:ascii="Times New Roman" w:hAnsi="Times New Roman" w:cs="Times New Roman"/>
          <w:sz w:val="24"/>
          <w:szCs w:val="24"/>
        </w:rPr>
        <w:t xml:space="preserve"> її до друку;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планування та проведення відкритих занять;</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планування та проведення вільного вибору дисциплін, формування каталогу вибіркових дисциплін;</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співпрац</w:t>
      </w:r>
      <w:r w:rsidR="00217FFC" w:rsidRPr="00FA3462">
        <w:rPr>
          <w:rFonts w:ascii="Times New Roman" w:hAnsi="Times New Roman" w:cs="Times New Roman"/>
          <w:sz w:val="24"/>
          <w:szCs w:val="24"/>
        </w:rPr>
        <w:t>і</w:t>
      </w:r>
      <w:r w:rsidRPr="00FA3462">
        <w:rPr>
          <w:rFonts w:ascii="Times New Roman" w:hAnsi="Times New Roman" w:cs="Times New Roman"/>
          <w:sz w:val="24"/>
          <w:szCs w:val="24"/>
        </w:rPr>
        <w:t xml:space="preserve"> з роботодавцями та </w:t>
      </w:r>
      <w:r w:rsidR="00217FFC" w:rsidRPr="00FA3462">
        <w:rPr>
          <w:rFonts w:ascii="Times New Roman" w:hAnsi="Times New Roman" w:cs="Times New Roman"/>
          <w:sz w:val="24"/>
          <w:szCs w:val="24"/>
        </w:rPr>
        <w:t>діяльності</w:t>
      </w:r>
      <w:r w:rsidRPr="00FA3462">
        <w:rPr>
          <w:rFonts w:ascii="Times New Roman" w:hAnsi="Times New Roman" w:cs="Times New Roman"/>
          <w:sz w:val="24"/>
          <w:szCs w:val="24"/>
        </w:rPr>
        <w:t xml:space="preserve"> Ради роботодавців, аналіз їх</w:t>
      </w:r>
      <w:r w:rsidR="00217FFC" w:rsidRPr="00FA3462">
        <w:rPr>
          <w:rFonts w:ascii="Times New Roman" w:hAnsi="Times New Roman" w:cs="Times New Roman"/>
          <w:sz w:val="24"/>
          <w:szCs w:val="24"/>
        </w:rPr>
        <w:t>ніх</w:t>
      </w:r>
      <w:r w:rsidRPr="00FA3462">
        <w:rPr>
          <w:rFonts w:ascii="Times New Roman" w:hAnsi="Times New Roman" w:cs="Times New Roman"/>
          <w:sz w:val="24"/>
          <w:szCs w:val="24"/>
        </w:rPr>
        <w:t xml:space="preserve"> пропозицій до освітніх прогр</w:t>
      </w:r>
      <w:r w:rsidR="00217FFC" w:rsidRPr="00FA3462">
        <w:rPr>
          <w:rFonts w:ascii="Times New Roman" w:hAnsi="Times New Roman" w:cs="Times New Roman"/>
          <w:sz w:val="24"/>
          <w:szCs w:val="24"/>
        </w:rPr>
        <w:t>ам та освітнього процесу, вимог</w:t>
      </w:r>
      <w:r w:rsidRPr="00FA3462">
        <w:rPr>
          <w:rFonts w:ascii="Times New Roman" w:hAnsi="Times New Roman" w:cs="Times New Roman"/>
          <w:sz w:val="24"/>
          <w:szCs w:val="24"/>
        </w:rPr>
        <w:t xml:space="preserve"> роботодавців до випускників як потенційних співробітників;</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оновлення Методичних рекомендацій до складання освітніх програм та навчальних планів;</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розгляд</w:t>
      </w:r>
      <w:r w:rsidR="00217FFC" w:rsidRPr="00FA3462">
        <w:rPr>
          <w:rFonts w:ascii="Times New Roman" w:hAnsi="Times New Roman" w:cs="Times New Roman"/>
          <w:sz w:val="24"/>
          <w:szCs w:val="24"/>
        </w:rPr>
        <w:t>у</w:t>
      </w:r>
      <w:r w:rsidRPr="00FA3462">
        <w:rPr>
          <w:rFonts w:ascii="Times New Roman" w:hAnsi="Times New Roman" w:cs="Times New Roman"/>
          <w:sz w:val="24"/>
          <w:szCs w:val="24"/>
        </w:rPr>
        <w:t xml:space="preserve"> та затвердження Робочої програми навчальної дисципліни «Базова загальновійськова підготовка (теоретична підготовка)» для здобувачів освіти освітнього ступеня «бакалавр» за всіма спеціальностями всіх галузей знань та спеціальності «Фармація» освітнього ступеня «магістр»;</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впровадження змін </w:t>
      </w:r>
      <w:r w:rsidR="00217FFC" w:rsidRPr="00FA3462">
        <w:rPr>
          <w:rFonts w:ascii="Times New Roman" w:hAnsi="Times New Roman" w:cs="Times New Roman"/>
          <w:sz w:val="24"/>
          <w:szCs w:val="24"/>
        </w:rPr>
        <w:t>у</w:t>
      </w:r>
      <w:r w:rsidRPr="00FA3462">
        <w:rPr>
          <w:rFonts w:ascii="Times New Roman" w:hAnsi="Times New Roman" w:cs="Times New Roman"/>
          <w:sz w:val="24"/>
          <w:szCs w:val="24"/>
        </w:rPr>
        <w:t xml:space="preserve"> </w:t>
      </w:r>
      <w:r w:rsidR="00217FFC" w:rsidRPr="00FA3462">
        <w:rPr>
          <w:rFonts w:ascii="Times New Roman" w:hAnsi="Times New Roman" w:cs="Times New Roman"/>
          <w:sz w:val="24"/>
          <w:szCs w:val="24"/>
        </w:rPr>
        <w:t>з</w:t>
      </w:r>
      <w:r w:rsidRPr="00FA3462">
        <w:rPr>
          <w:rFonts w:ascii="Times New Roman" w:hAnsi="Times New Roman" w:cs="Times New Roman"/>
          <w:sz w:val="24"/>
          <w:szCs w:val="24"/>
        </w:rPr>
        <w:t>аконах та інших нормативних документів в освітній процес;</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доповід</w:t>
      </w:r>
      <w:r w:rsidR="00FF1488" w:rsidRPr="00FA3462">
        <w:rPr>
          <w:rFonts w:ascii="Times New Roman" w:hAnsi="Times New Roman" w:cs="Times New Roman"/>
          <w:sz w:val="24"/>
          <w:szCs w:val="24"/>
        </w:rPr>
        <w:t>ей</w:t>
      </w:r>
      <w:r w:rsidRPr="00FA3462">
        <w:rPr>
          <w:rFonts w:ascii="Times New Roman" w:hAnsi="Times New Roman" w:cs="Times New Roman"/>
          <w:sz w:val="24"/>
          <w:szCs w:val="24"/>
        </w:rPr>
        <w:t xml:space="preserve"> керівників НВП щодо досвіду акредитації освітніх програм;</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потреб</w:t>
      </w:r>
      <w:r w:rsidR="00FF1488" w:rsidRPr="00FA3462">
        <w:rPr>
          <w:rFonts w:ascii="Times New Roman" w:hAnsi="Times New Roman" w:cs="Times New Roman"/>
          <w:sz w:val="24"/>
          <w:szCs w:val="24"/>
        </w:rPr>
        <w:t>и</w:t>
      </w:r>
      <w:r w:rsidRPr="00FA3462">
        <w:rPr>
          <w:rFonts w:ascii="Times New Roman" w:hAnsi="Times New Roman" w:cs="Times New Roman"/>
          <w:sz w:val="24"/>
          <w:szCs w:val="24"/>
        </w:rPr>
        <w:t xml:space="preserve"> в формуванні резерву НПП Університету Україна з метою забезпечення якісного складу для акредитації освітніх програм;</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lastRenderedPageBreak/>
        <w:t>- погодження навчальних планів та освітніх програм і підготовк</w:t>
      </w:r>
      <w:r w:rsidR="00FF1488" w:rsidRPr="00FA3462">
        <w:rPr>
          <w:rFonts w:ascii="Times New Roman" w:hAnsi="Times New Roman" w:cs="Times New Roman"/>
          <w:sz w:val="24"/>
          <w:szCs w:val="24"/>
        </w:rPr>
        <w:t>и</w:t>
      </w:r>
      <w:r w:rsidRPr="00FA3462">
        <w:rPr>
          <w:rFonts w:ascii="Times New Roman" w:hAnsi="Times New Roman" w:cs="Times New Roman"/>
          <w:sz w:val="24"/>
          <w:szCs w:val="24"/>
        </w:rPr>
        <w:t xml:space="preserve"> їх до затвердження на Вчені раді;</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обговорення та затвердження Методичних рекомендації до </w:t>
      </w:r>
      <w:r w:rsidR="00FF1488" w:rsidRPr="00FA3462">
        <w:rPr>
          <w:rFonts w:ascii="Times New Roman" w:hAnsi="Times New Roman" w:cs="Times New Roman"/>
          <w:sz w:val="24"/>
          <w:szCs w:val="24"/>
        </w:rPr>
        <w:t>р</w:t>
      </w:r>
      <w:r w:rsidRPr="00FA3462">
        <w:rPr>
          <w:rFonts w:ascii="Times New Roman" w:hAnsi="Times New Roman" w:cs="Times New Roman"/>
          <w:sz w:val="24"/>
          <w:szCs w:val="24"/>
        </w:rPr>
        <w:t xml:space="preserve">обочих програм та </w:t>
      </w:r>
      <w:r w:rsidR="00FF1488" w:rsidRPr="00FA3462">
        <w:rPr>
          <w:rFonts w:ascii="Times New Roman" w:hAnsi="Times New Roman" w:cs="Times New Roman"/>
          <w:sz w:val="24"/>
          <w:szCs w:val="24"/>
        </w:rPr>
        <w:t>с</w:t>
      </w:r>
      <w:r w:rsidRPr="00FA3462">
        <w:rPr>
          <w:rFonts w:ascii="Times New Roman" w:hAnsi="Times New Roman" w:cs="Times New Roman"/>
          <w:sz w:val="24"/>
          <w:szCs w:val="24"/>
        </w:rPr>
        <w:t>илабусів навчальних дисциплін університету;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обговорення змін та нових нормативних документів щодо освітньої діяльності університету;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проведення сертифікації електронних навчальних курсів університету.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00224CF0" w:rsidRPr="00FA3462">
        <w:rPr>
          <w:rFonts w:ascii="Times New Roman" w:hAnsi="Times New Roman" w:cs="Times New Roman"/>
          <w:color w:val="000000"/>
          <w:sz w:val="24"/>
          <w:szCs w:val="24"/>
        </w:rPr>
        <w:t xml:space="preserve">2024/2025 н.р. </w:t>
      </w:r>
      <w:r w:rsidRPr="00FA3462">
        <w:rPr>
          <w:rFonts w:ascii="Times New Roman" w:hAnsi="Times New Roman" w:cs="Times New Roman"/>
          <w:sz w:val="24"/>
          <w:szCs w:val="24"/>
        </w:rPr>
        <w:t>НМР продовжила роботу над удосконаленням рекомендацій до складання освітньо-професійних програм, навчальних планів та робочих навчальних планів</w:t>
      </w:r>
      <w:r w:rsidR="00FF1488" w:rsidRPr="00FA3462">
        <w:rPr>
          <w:rFonts w:ascii="Times New Roman" w:hAnsi="Times New Roman" w:cs="Times New Roman"/>
          <w:sz w:val="24"/>
          <w:szCs w:val="24"/>
        </w:rPr>
        <w:t>,</w:t>
      </w:r>
      <w:r w:rsidRPr="00FA3462">
        <w:rPr>
          <w:rFonts w:ascii="Times New Roman" w:hAnsi="Times New Roman" w:cs="Times New Roman"/>
          <w:sz w:val="24"/>
          <w:szCs w:val="24"/>
        </w:rPr>
        <w:t xml:space="preserve"> відповідно яких було оновлено та розроблен</w:t>
      </w:r>
      <w:r w:rsidR="00FF1488" w:rsidRPr="00FA3462">
        <w:rPr>
          <w:rFonts w:ascii="Times New Roman" w:hAnsi="Times New Roman" w:cs="Times New Roman"/>
          <w:sz w:val="24"/>
          <w:szCs w:val="24"/>
        </w:rPr>
        <w:t>о</w:t>
      </w:r>
      <w:r w:rsidRPr="00FA3462">
        <w:rPr>
          <w:rFonts w:ascii="Times New Roman" w:hAnsi="Times New Roman" w:cs="Times New Roman"/>
          <w:sz w:val="24"/>
          <w:szCs w:val="24"/>
        </w:rPr>
        <w:t xml:space="preserve"> нові ОПП та НП Університету, а саме:</w:t>
      </w:r>
    </w:p>
    <w:p w:rsidR="002B6E1B" w:rsidRPr="00FA3462" w:rsidRDefault="002B6E1B" w:rsidP="00E34C63">
      <w:pPr>
        <w:pStyle w:val="a4"/>
        <w:numPr>
          <w:ilvl w:val="0"/>
          <w:numId w:val="14"/>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При розробці ОПП у назвах і шифрах спеціальностей враховувати всі зміни до переліку галузей знань і спеціальностей, за якими здійснюється підготовка здобувачів вищої та фахової передвищої освіти». URL: </w:t>
      </w:r>
      <w:hyperlink r:id="rId23" w:anchor="Text" w:history="1">
        <w:r w:rsidRPr="00FA3462">
          <w:rPr>
            <w:rStyle w:val="aa"/>
            <w:rFonts w:ascii="Times New Roman" w:hAnsi="Times New Roman" w:cs="Times New Roman"/>
            <w:sz w:val="24"/>
            <w:szCs w:val="24"/>
          </w:rPr>
          <w:t>https://zakon.rada.gov.ua/laws/show/266-2015-%D0%BF#Text</w:t>
        </w:r>
      </w:hyperlink>
      <w:r w:rsidRPr="00FA3462">
        <w:rPr>
          <w:rFonts w:ascii="Times New Roman" w:hAnsi="Times New Roman" w:cs="Times New Roman"/>
          <w:sz w:val="24"/>
          <w:szCs w:val="24"/>
        </w:rPr>
        <w:t xml:space="preserve">. </w:t>
      </w:r>
    </w:p>
    <w:p w:rsidR="002B6E1B" w:rsidRPr="00FA3462" w:rsidRDefault="002B6E1B" w:rsidP="00E34C63">
      <w:pPr>
        <w:pStyle w:val="a4"/>
        <w:numPr>
          <w:ilvl w:val="0"/>
          <w:numId w:val="14"/>
        </w:numPr>
        <w:shd w:val="clear" w:color="auto" w:fill="FFFFFF"/>
        <w:tabs>
          <w:tab w:val="left" w:pos="993"/>
        </w:tabs>
        <w:spacing w:after="0" w:line="240" w:lineRule="auto"/>
        <w:ind w:left="0" w:firstLine="709"/>
        <w:jc w:val="both"/>
        <w:rPr>
          <w:rFonts w:ascii="Times New Roman" w:hAnsi="Times New Roman" w:cs="Times New Roman"/>
          <w:bCs/>
          <w:sz w:val="24"/>
          <w:szCs w:val="24"/>
        </w:rPr>
      </w:pPr>
      <w:r w:rsidRPr="00FA3462">
        <w:rPr>
          <w:rFonts w:ascii="Times New Roman" w:hAnsi="Times New Roman" w:cs="Times New Roman"/>
          <w:bCs/>
          <w:sz w:val="24"/>
          <w:szCs w:val="24"/>
        </w:rPr>
        <w:t>Обов’язково додати:</w:t>
      </w:r>
    </w:p>
    <w:p w:rsidR="002B6E1B" w:rsidRPr="00FA3462" w:rsidRDefault="002B6E1B" w:rsidP="00E34C63">
      <w:pPr>
        <w:shd w:val="clear" w:color="auto" w:fill="FFFFFF"/>
        <w:tabs>
          <w:tab w:val="left" w:pos="993"/>
        </w:tabs>
        <w:spacing w:after="0" w:line="240" w:lineRule="auto"/>
        <w:ind w:firstLine="709"/>
        <w:jc w:val="both"/>
        <w:rPr>
          <w:rFonts w:ascii="Times New Roman" w:hAnsi="Times New Roman" w:cs="Times New Roman"/>
          <w:sz w:val="24"/>
          <w:szCs w:val="24"/>
          <w:shd w:val="clear" w:color="auto" w:fill="FFFFFF"/>
        </w:rPr>
      </w:pPr>
      <w:r w:rsidRPr="00FA3462">
        <w:rPr>
          <w:rFonts w:ascii="Times New Roman" w:hAnsi="Times New Roman" w:cs="Times New Roman"/>
          <w:bCs/>
          <w:sz w:val="24"/>
          <w:szCs w:val="24"/>
        </w:rPr>
        <w:t xml:space="preserve">- загальну компетентність у формулюванні: «ЗК* </w:t>
      </w:r>
      <w:r w:rsidRPr="00FA3462">
        <w:rPr>
          <w:rFonts w:ascii="Times New Roman" w:hAnsi="Times New Roman" w:cs="Times New Roman"/>
          <w:sz w:val="24"/>
          <w:szCs w:val="24"/>
          <w:shd w:val="clear" w:color="auto" w:fill="FFFFFF"/>
        </w:rPr>
        <w:t xml:space="preserve">Здатність застосовувати спеціалізовані знання та уміння/навички для виконання конституційного обов’язку щодо захисту Вітчизни, незалежності та територіальної цілісності України» </w:t>
      </w:r>
    </w:p>
    <w:p w:rsidR="002B6E1B" w:rsidRPr="00FA3462" w:rsidRDefault="002B6E1B" w:rsidP="00E34C63">
      <w:pPr>
        <w:shd w:val="clear" w:color="auto" w:fill="FFFFFF"/>
        <w:tabs>
          <w:tab w:val="left" w:pos="993"/>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shd w:val="clear" w:color="auto" w:fill="FFFFFF"/>
        </w:rPr>
        <w:t>- програмний результат навчання у формулюванні: «ПРН* Застосовувати спеціалізовані знання та уміння/навички для виконання конституційного обов’язку щодо захисту Вітчизни, незалежності та територіальної цілісності України (</w:t>
      </w:r>
      <w:r w:rsidRPr="00FA3462">
        <w:rPr>
          <w:rFonts w:ascii="Times New Roman" w:hAnsi="Times New Roman" w:cs="Times New Roman"/>
          <w:color w:val="000000"/>
          <w:sz w:val="24"/>
          <w:szCs w:val="24"/>
          <w:lang w:val="en-US"/>
        </w:rPr>
        <w:t>P</w:t>
      </w:r>
      <w:r w:rsidRPr="00FA3462">
        <w:rPr>
          <w:rFonts w:ascii="Times New Roman" w:hAnsi="Times New Roman" w:cs="Times New Roman"/>
          <w:sz w:val="24"/>
          <w:szCs w:val="24"/>
          <w:lang w:val="en-US"/>
        </w:rPr>
        <w:t>LO</w:t>
      </w:r>
      <w:r w:rsidRPr="00FA3462">
        <w:rPr>
          <w:rFonts w:ascii="Times New Roman" w:hAnsi="Times New Roman" w:cs="Times New Roman"/>
          <w:sz w:val="24"/>
          <w:szCs w:val="24"/>
        </w:rPr>
        <w:t>*</w:t>
      </w:r>
      <w:r w:rsidRPr="00FA3462">
        <w:rPr>
          <w:rFonts w:ascii="Times New Roman" w:hAnsi="Times New Roman" w:cs="Times New Roman"/>
          <w:bCs/>
          <w:sz w:val="24"/>
          <w:szCs w:val="24"/>
        </w:rPr>
        <w:t xml:space="preserve"> </w:t>
      </w:r>
      <w:r w:rsidRPr="00FA3462">
        <w:rPr>
          <w:rFonts w:ascii="Times New Roman" w:hAnsi="Times New Roman" w:cs="Times New Roman"/>
          <w:color w:val="000000"/>
          <w:sz w:val="24"/>
          <w:szCs w:val="24"/>
          <w:lang w:val="en-US"/>
        </w:rPr>
        <w:t>To</w:t>
      </w:r>
      <w:r w:rsidRPr="00FA3462">
        <w:rPr>
          <w:rFonts w:ascii="Times New Roman" w:hAnsi="Times New Roman" w:cs="Times New Roman"/>
          <w:color w:val="000000"/>
          <w:sz w:val="24"/>
          <w:szCs w:val="24"/>
        </w:rPr>
        <w:t xml:space="preserve"> </w:t>
      </w:r>
      <w:r w:rsidRPr="00FA3462">
        <w:rPr>
          <w:rFonts w:ascii="Times New Roman" w:hAnsi="Times New Roman" w:cs="Times New Roman"/>
          <w:sz w:val="24"/>
          <w:szCs w:val="24"/>
          <w:lang w:val="en-US"/>
        </w:rPr>
        <w:t>apply</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specialized</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knowledge</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and</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skills</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to</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fulfill</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the</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constitutional</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duty</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to</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protect</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the</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Motherland</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independence</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and</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territorial</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integrity</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of</w:t>
      </w:r>
      <w:r w:rsidRPr="00FA3462">
        <w:rPr>
          <w:rFonts w:ascii="Times New Roman" w:hAnsi="Times New Roman" w:cs="Times New Roman"/>
          <w:sz w:val="24"/>
          <w:szCs w:val="24"/>
        </w:rPr>
        <w:t xml:space="preserve"> </w:t>
      </w:r>
      <w:r w:rsidRPr="00FA3462">
        <w:rPr>
          <w:rFonts w:ascii="Times New Roman" w:hAnsi="Times New Roman" w:cs="Times New Roman"/>
          <w:sz w:val="24"/>
          <w:szCs w:val="24"/>
          <w:lang w:val="en-US"/>
        </w:rPr>
        <w:t>Ukraine</w:t>
      </w:r>
      <w:r w:rsidRPr="00FA3462">
        <w:rPr>
          <w:rFonts w:ascii="Times New Roman" w:hAnsi="Times New Roman" w:cs="Times New Roman"/>
          <w:sz w:val="24"/>
          <w:szCs w:val="24"/>
        </w:rPr>
        <w:t xml:space="preserve">)». </w:t>
      </w:r>
    </w:p>
    <w:p w:rsidR="002B6E1B" w:rsidRPr="00FA3462" w:rsidRDefault="002B6E1B" w:rsidP="00E34C63">
      <w:pPr>
        <w:shd w:val="clear" w:color="auto" w:fill="FFFFFF"/>
        <w:tabs>
          <w:tab w:val="left" w:pos="993"/>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роз’яснення:</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t>«</w:t>
      </w:r>
      <w:r w:rsidRPr="00FA3462">
        <w:rPr>
          <w:bCs/>
          <w:color w:val="2D2C37"/>
        </w:rPr>
        <w:t>*Примітка.</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Базова загальновійськова підготовка проводиться з громадянами України чоловічої статі, які досягли 18-річного віку, навчаються за денною або дуальною формою здобуття освіти та не проходять військову службу в Збройних Силах України, інших утворених відповідно до законів України військових формуваннях, службу в правоохоронних органах.</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Від проходження базової підготовки звільняються ті з них, які:</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визнані за станом здоров’я непридатними до військової служби;</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до набуття громадянства України пройшли військову службу в інших державах;</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проходили військову службу;</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мають сертифікат про проходження базової підготовки та здобуття військово-облікової спеціальності.</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Не проходять базову підготовку:</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здобувачі вищої освіти, які здобувають освіту за іншими (крім денної та дуальної) формами здобуття освіти, включаючи поєднані;</w:t>
      </w:r>
    </w:p>
    <w:p w:rsidR="002B6E1B" w:rsidRPr="00FA3462" w:rsidRDefault="002B6E1B" w:rsidP="00E34C63">
      <w:pPr>
        <w:pStyle w:val="xfmc1"/>
        <w:shd w:val="clear" w:color="auto" w:fill="FFFFFF"/>
        <w:tabs>
          <w:tab w:val="left" w:pos="993"/>
        </w:tabs>
        <w:spacing w:before="0" w:beforeAutospacing="0" w:after="0" w:afterAutospacing="0"/>
        <w:ind w:firstLine="709"/>
        <w:jc w:val="both"/>
        <w:rPr>
          <w:color w:val="2D2C37"/>
        </w:rPr>
      </w:pPr>
      <w:r w:rsidRPr="00FA3462">
        <w:rPr>
          <w:color w:val="2D2C37"/>
        </w:rPr>
        <w:t>- здобувачі вищої освіти-іноземні громадяни.</w:t>
      </w:r>
    </w:p>
    <w:p w:rsidR="002B6E1B" w:rsidRPr="00FA3462" w:rsidRDefault="002B6E1B" w:rsidP="00E34C63">
      <w:pPr>
        <w:shd w:val="clear" w:color="auto" w:fill="FFFFFF"/>
        <w:tabs>
          <w:tab w:val="left" w:pos="993"/>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color w:val="2D2C37"/>
          <w:sz w:val="24"/>
          <w:szCs w:val="24"/>
        </w:rPr>
        <w:t>Здобувачі освіти жіночої статі-громадянки України, які здобувають освіту за денною або дуальною формою здобуття освіти, здобувачі освіти чоловічої статі, які навчаються на старших курсах, можуть проходити базову підготовку добровільно на підставі особистої заяви, поданої до закладу вищої освіти.»</w:t>
      </w:r>
    </w:p>
    <w:p w:rsidR="002B6E1B" w:rsidRPr="00FA3462" w:rsidRDefault="002B6E1B" w:rsidP="00E34C63">
      <w:pPr>
        <w:pStyle w:val="a4"/>
        <w:numPr>
          <w:ilvl w:val="0"/>
          <w:numId w:val="15"/>
        </w:numPr>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Обов’язково вказати в п.2.6 Фахові періодичні видання України з підготовки здобувачів вищої /фахової передвищої освіти спеціальності.</w:t>
      </w:r>
    </w:p>
    <w:p w:rsidR="002B6E1B" w:rsidRPr="00FA3462" w:rsidRDefault="002B6E1B" w:rsidP="00E34C63">
      <w:pPr>
        <w:pStyle w:val="a4"/>
        <w:numPr>
          <w:ilvl w:val="0"/>
          <w:numId w:val="15"/>
        </w:numPr>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Обов’язково додати п. 2.7. Універсальні та спеціалізовані інформаційні системи і програмні продукти по спеціальності.</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Дисципліна, яка має курсову як форму контролю, не може бути обсягом менше ніж дисципліни, що не мають курсову роботу. На курсову роботу виділяється 1 кредит ЄКТС із загального обсягу дисципліни, виділеного на самостійну роботу.</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Кількість навчальних тижнів на рік, в які входять теорія, практика, екзаменаційна сесія, підсумкова атестація, – 40-44 (в семестрі не менше 20 тижнів).</w:t>
      </w:r>
    </w:p>
    <w:p w:rsidR="002B6E1B" w:rsidRPr="00FA3462" w:rsidRDefault="002B6E1B" w:rsidP="00E34C63">
      <w:pPr>
        <w:pStyle w:val="ab"/>
        <w:numPr>
          <w:ilvl w:val="0"/>
          <w:numId w:val="15"/>
        </w:numPr>
        <w:tabs>
          <w:tab w:val="left" w:pos="993"/>
        </w:tabs>
        <w:ind w:left="0" w:firstLine="709"/>
        <w:jc w:val="both"/>
        <w:rPr>
          <w:lang w:val="uk-UA"/>
        </w:rPr>
      </w:pPr>
      <w:r w:rsidRPr="00FA3462">
        <w:rPr>
          <w:color w:val="2D2C37"/>
          <w:shd w:val="clear" w:color="auto" w:fill="FFFFFF"/>
          <w:lang w:val="uk-UA"/>
        </w:rPr>
        <w:lastRenderedPageBreak/>
        <w:t>Для магістрів змінити назву мовного компонента на «</w:t>
      </w:r>
      <w:r w:rsidRPr="00FA3462">
        <w:rPr>
          <w:color w:val="2D2C37"/>
          <w:shd w:val="clear" w:color="auto" w:fill="FFFFFF"/>
        </w:rPr>
        <w:t>Українська та іноземна мова для академічного і професійного спілкування</w:t>
      </w:r>
      <w:r w:rsidRPr="00FA3462">
        <w:rPr>
          <w:color w:val="2D2C37"/>
          <w:shd w:val="clear" w:color="auto" w:fill="FFFFFF"/>
          <w:lang w:val="uk-UA"/>
        </w:rPr>
        <w:t>»</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Обов’язково прописати в навчальному плані у розділі практичної підготовки компонент «Базова загальновійськова підготовка (практична підготовка) - 7 кредитів ЄКТС у канікулярний період*», з роз’ясненням під навчальним планом (*Примітка). Кредити на цей вид практики не виділяються, оскі</w:t>
      </w:r>
      <w:r w:rsidR="00FF1488" w:rsidRPr="00FA3462">
        <w:rPr>
          <w:rFonts w:ascii="Times New Roman" w:hAnsi="Times New Roman" w:cs="Times New Roman"/>
          <w:sz w:val="24"/>
          <w:szCs w:val="24"/>
        </w:rPr>
        <w:t>льки вона проводиться за межами</w:t>
      </w:r>
      <w:r w:rsidRPr="00FA3462">
        <w:rPr>
          <w:rFonts w:ascii="Times New Roman" w:hAnsi="Times New Roman" w:cs="Times New Roman"/>
          <w:sz w:val="24"/>
          <w:szCs w:val="24"/>
        </w:rPr>
        <w:t xml:space="preserve"> університету в канікулярний період.</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eastAsia="Malgun Gothic Semilight" w:hAnsi="Times New Roman" w:cs="Times New Roman"/>
          <w:sz w:val="24"/>
          <w:szCs w:val="24"/>
        </w:rPr>
      </w:pPr>
      <w:r w:rsidRPr="00FA3462">
        <w:rPr>
          <w:rFonts w:ascii="Times New Roman" w:eastAsia="Malgun Gothic Semilight" w:hAnsi="Times New Roman" w:cs="Times New Roman"/>
          <w:sz w:val="24"/>
          <w:szCs w:val="24"/>
        </w:rPr>
        <w:t xml:space="preserve">Кожна навчальна дисципліна має бути доповнена в формі окремих тем або акценту в частині теми: </w:t>
      </w:r>
    </w:p>
    <w:p w:rsidR="002B6E1B" w:rsidRPr="00FA3462" w:rsidRDefault="002B6E1B" w:rsidP="00E34C63">
      <w:pPr>
        <w:pStyle w:val="a4"/>
        <w:numPr>
          <w:ilvl w:val="0"/>
          <w:numId w:val="16"/>
        </w:numPr>
        <w:shd w:val="clear" w:color="auto" w:fill="FFFFFF"/>
        <w:tabs>
          <w:tab w:val="left" w:pos="993"/>
        </w:tabs>
        <w:spacing w:after="0" w:line="240" w:lineRule="auto"/>
        <w:ind w:left="0" w:firstLine="709"/>
        <w:jc w:val="both"/>
        <w:rPr>
          <w:rFonts w:ascii="Times New Roman" w:eastAsia="Malgun Gothic Semilight" w:hAnsi="Times New Roman" w:cs="Times New Roman"/>
          <w:sz w:val="24"/>
          <w:szCs w:val="24"/>
        </w:rPr>
      </w:pPr>
      <w:r w:rsidRPr="00FA3462">
        <w:rPr>
          <w:rFonts w:ascii="Times New Roman" w:eastAsia="Malgun Gothic Semilight" w:hAnsi="Times New Roman" w:cs="Times New Roman"/>
          <w:sz w:val="24"/>
          <w:szCs w:val="24"/>
        </w:rPr>
        <w:t xml:space="preserve">інклюзивною складовою; </w:t>
      </w:r>
    </w:p>
    <w:p w:rsidR="002B6E1B" w:rsidRPr="00FA3462" w:rsidRDefault="002B6E1B" w:rsidP="00E34C63">
      <w:pPr>
        <w:pStyle w:val="a4"/>
        <w:numPr>
          <w:ilvl w:val="0"/>
          <w:numId w:val="16"/>
        </w:numPr>
        <w:shd w:val="clear" w:color="auto" w:fill="FFFFFF"/>
        <w:tabs>
          <w:tab w:val="left" w:pos="993"/>
        </w:tabs>
        <w:spacing w:after="0" w:line="240" w:lineRule="auto"/>
        <w:ind w:left="0" w:firstLine="709"/>
        <w:jc w:val="both"/>
        <w:rPr>
          <w:rFonts w:ascii="Times New Roman" w:eastAsia="Malgun Gothic Semilight" w:hAnsi="Times New Roman" w:cs="Times New Roman"/>
          <w:sz w:val="24"/>
          <w:szCs w:val="24"/>
        </w:rPr>
      </w:pPr>
      <w:r w:rsidRPr="00FA3462">
        <w:rPr>
          <w:rFonts w:ascii="Times New Roman" w:hAnsi="Times New Roman" w:cs="Times New Roman"/>
          <w:color w:val="000000"/>
          <w:sz w:val="24"/>
          <w:szCs w:val="24"/>
        </w:rPr>
        <w:t>щодо протидії агресії проти України.</w:t>
      </w:r>
    </w:p>
    <w:p w:rsidR="002B6E1B" w:rsidRPr="00FA3462" w:rsidRDefault="002B6E1B" w:rsidP="00E34C63">
      <w:pPr>
        <w:pStyle w:val="a4"/>
        <w:numPr>
          <w:ilvl w:val="0"/>
          <w:numId w:val="17"/>
        </w:numPr>
        <w:tabs>
          <w:tab w:val="left" w:pos="993"/>
        </w:tabs>
        <w:spacing w:after="0" w:line="240" w:lineRule="auto"/>
        <w:ind w:left="0" w:firstLine="709"/>
        <w:jc w:val="both"/>
        <w:rPr>
          <w:rFonts w:ascii="Times New Roman" w:hAnsi="Times New Roman" w:cs="Times New Roman"/>
          <w:sz w:val="24"/>
          <w:szCs w:val="24"/>
          <w:lang w:eastAsia="uk-UA"/>
        </w:rPr>
      </w:pPr>
      <w:r w:rsidRPr="00FA3462">
        <w:rPr>
          <w:rFonts w:ascii="Times New Roman" w:eastAsia="Malgun Gothic Semilight" w:hAnsi="Times New Roman" w:cs="Times New Roman"/>
          <w:sz w:val="24"/>
          <w:szCs w:val="24"/>
        </w:rPr>
        <w:t xml:space="preserve">Розділ «Література» всіх робочих програм навчальних дисциплін (РПНД) має доповнюватись науковими публікаціями (монографіями, статтями, тезами) за тематикою дисципліни, в першу чергу викладачів та здобувачів освіти університету, яким не більше 1-2 років. </w:t>
      </w:r>
    </w:p>
    <w:p w:rsidR="002B6E1B" w:rsidRPr="00FA3462" w:rsidRDefault="002B6E1B" w:rsidP="00E34C63">
      <w:pPr>
        <w:pStyle w:val="ab"/>
        <w:numPr>
          <w:ilvl w:val="0"/>
          <w:numId w:val="15"/>
        </w:numPr>
        <w:tabs>
          <w:tab w:val="left" w:pos="993"/>
        </w:tabs>
        <w:ind w:left="0" w:firstLine="709"/>
        <w:jc w:val="both"/>
        <w:rPr>
          <w:lang w:val="uk-UA"/>
        </w:rPr>
      </w:pPr>
      <w:r w:rsidRPr="00FA3462">
        <w:rPr>
          <w:lang w:val="uk-UA"/>
        </w:rPr>
        <w:t xml:space="preserve">Обов’язково додати в навчальні плани для освітнього ступеня «бакалавр» у циклі загальної підготовки обов'язково-вибірковий компонент освітньої програми «Теоретична частина базової загальновійськової підготовки» обсягом 3 кредити ЄКТС. </w:t>
      </w:r>
      <w:r w:rsidRPr="00FA3462">
        <w:rPr>
          <w:bCs/>
          <w:lang w:val="uk-UA"/>
        </w:rPr>
        <w:t>Для осіб, які не підлягають військовій підготовці, пропонувати трьохкредитні дисципліни на вибір.</w:t>
      </w:r>
    </w:p>
    <w:p w:rsidR="002B6E1B" w:rsidRPr="00FA3462" w:rsidRDefault="002B6E1B" w:rsidP="00E34C63">
      <w:pPr>
        <w:pStyle w:val="ab"/>
        <w:numPr>
          <w:ilvl w:val="0"/>
          <w:numId w:val="15"/>
        </w:numPr>
        <w:tabs>
          <w:tab w:val="left" w:pos="993"/>
        </w:tabs>
        <w:ind w:left="0" w:firstLine="709"/>
        <w:jc w:val="both"/>
        <w:rPr>
          <w:lang w:val="uk-UA"/>
        </w:rPr>
      </w:pPr>
      <w:r w:rsidRPr="00FA3462">
        <w:rPr>
          <w:lang w:val="uk-UA" w:eastAsia="uk-UA"/>
        </w:rPr>
        <w:t>О</w:t>
      </w:r>
      <w:r w:rsidRPr="00FA3462">
        <w:rPr>
          <w:lang w:eastAsia="uk-UA"/>
        </w:rPr>
        <w:t>бсяг навчальних занять в одному кредиті ЄКТС навчальної дисципліни становить не менше 10 годин для початкового рівня (короткого циклу) та першого (бакалаврського) рівня, не менше 8 годин для другого (магістерського) рівня та третього (освітньо-наукового/освітньо-творчого) рівня вищої освіти за денною або дуальною формою здобуття вищої освіти;</w:t>
      </w:r>
    </w:p>
    <w:p w:rsidR="002B6E1B" w:rsidRPr="00FA3462" w:rsidRDefault="002B6E1B" w:rsidP="00E34C63">
      <w:pPr>
        <w:pStyle w:val="a4"/>
        <w:numPr>
          <w:ilvl w:val="0"/>
          <w:numId w:val="15"/>
        </w:numPr>
        <w:shd w:val="clear" w:color="auto" w:fill="FFFFFF"/>
        <w:tabs>
          <w:tab w:val="left" w:pos="993"/>
          <w:tab w:val="left" w:pos="1276"/>
        </w:tabs>
        <w:spacing w:after="0" w:line="240" w:lineRule="auto"/>
        <w:ind w:left="0" w:firstLine="709"/>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Індивідуальний навчальний план може передбачати річне навчальне навантаження в обсязі не менше 30 і не більше 80 кредитів ЄКТС для початкового рівня (короткого циклу), першого (бакалаврського) та другого (магістерського) рівнів вищої освіти. </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Квітнева версія робочого навчального плану є попередньою та не потребує підпису, за винятком курсів, які не вивчають вибіркові компоненти на першому році навчання, такі плани підписуються у визначений період (з 01 по 15 квітня).</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Для бакалаврату, фахових молодших бакалаврів та магістратури другого курсу остаточна версія підписується з вибірковими компонентами у серпні (з 11 по 29 серпня).</w:t>
      </w:r>
    </w:p>
    <w:p w:rsidR="002B6E1B" w:rsidRPr="00FA3462" w:rsidRDefault="002B6E1B" w:rsidP="00E34C63">
      <w:pPr>
        <w:pStyle w:val="a4"/>
        <w:numPr>
          <w:ilvl w:val="0"/>
          <w:numId w:val="15"/>
        </w:numPr>
        <w:shd w:val="clear" w:color="auto" w:fill="FFFFFF"/>
        <w:tabs>
          <w:tab w:val="left" w:pos="993"/>
        </w:tabs>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Для магістратури першого курсу та у разі змін контингенту здобувачів освіти інших курсів остаточна версія підписується з вибірковими компонентами з 01 по 15 жовтня.</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Науково-методичні об’єднання (далі – НМО) є складовою частиною Науково-методичної ради. Головним завданням НМО і необхідною умовою діяльності є підвищення професіоналізму науково-педагогічного і педагогічного складу та забезпечення якості освітніх послуг на всіх рівнях підготовки здобувачів освіти.</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Організовано роботу 15 </w:t>
      </w:r>
      <w:r w:rsidR="00FF1488" w:rsidRPr="00FA3462">
        <w:rPr>
          <w:rFonts w:ascii="Times New Roman" w:hAnsi="Times New Roman" w:cs="Times New Roman"/>
          <w:sz w:val="24"/>
          <w:szCs w:val="24"/>
        </w:rPr>
        <w:t>н</w:t>
      </w:r>
      <w:r w:rsidRPr="00FA3462">
        <w:rPr>
          <w:rFonts w:ascii="Times New Roman" w:hAnsi="Times New Roman" w:cs="Times New Roman"/>
          <w:sz w:val="24"/>
          <w:szCs w:val="24"/>
        </w:rPr>
        <w:t>ауково-методичних об’єднань:</w:t>
      </w:r>
    </w:p>
    <w:tbl>
      <w:tblPr>
        <w:tblW w:w="9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3827"/>
        <w:gridCol w:w="1566"/>
      </w:tblGrid>
      <w:tr w:rsidR="002B6E1B" w:rsidRPr="00FA3462" w:rsidTr="002B6E1B">
        <w:trPr>
          <w:trHeight w:val="648"/>
        </w:trPr>
        <w:tc>
          <w:tcPr>
            <w:tcW w:w="4248" w:type="dxa"/>
            <w:shd w:val="clear" w:color="000000" w:fill="BDD7EE"/>
            <w:vAlign w:val="center"/>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b/>
                <w:bCs/>
                <w:i/>
                <w:iCs/>
                <w:color w:val="000000"/>
                <w:sz w:val="24"/>
                <w:szCs w:val="24"/>
                <w:lang w:eastAsia="uk-UA"/>
              </w:rPr>
              <w:t>НМО</w:t>
            </w:r>
          </w:p>
        </w:tc>
        <w:tc>
          <w:tcPr>
            <w:tcW w:w="3827" w:type="dxa"/>
            <w:shd w:val="clear" w:color="000000" w:fill="BDD7EE"/>
            <w:vAlign w:val="center"/>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Голова НМО</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 xml:space="preserve">Кількість членів НМО </w:t>
            </w:r>
          </w:p>
        </w:tc>
      </w:tr>
      <w:tr w:rsidR="002B6E1B" w:rsidRPr="00FA3462" w:rsidTr="002B6E1B">
        <w:trPr>
          <w:trHeight w:val="281"/>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rPr>
              <w:t>1) з фінансів, обліку та економіки</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Нестеренко Світлана Сергіївна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10</w:t>
            </w:r>
          </w:p>
        </w:tc>
      </w:tr>
      <w:tr w:rsidR="002B6E1B" w:rsidRPr="00FA3462" w:rsidTr="002B6E1B">
        <w:trPr>
          <w:trHeight w:val="414"/>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2) з управління та адміністрування</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sz w:val="24"/>
                <w:szCs w:val="24"/>
              </w:rPr>
            </w:pPr>
            <w:r w:rsidRPr="00FA3462">
              <w:rPr>
                <w:rFonts w:ascii="Times New Roman" w:hAnsi="Times New Roman" w:cs="Times New Roman"/>
                <w:b/>
                <w:bCs/>
                <w:i/>
                <w:iCs/>
                <w:sz w:val="24"/>
                <w:szCs w:val="24"/>
              </w:rPr>
              <w:t xml:space="preserve">Дубас Ростислав Григорович </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sz w:val="24"/>
                <w:szCs w:val="24"/>
                <w:lang w:eastAsia="uk-UA"/>
              </w:rPr>
            </w:pPr>
            <w:r w:rsidRPr="00FA3462">
              <w:rPr>
                <w:rFonts w:ascii="Times New Roman" w:hAnsi="Times New Roman" w:cs="Times New Roman"/>
                <w:b/>
                <w:bCs/>
                <w:i/>
                <w:iCs/>
                <w:sz w:val="24"/>
                <w:szCs w:val="24"/>
                <w:lang w:eastAsia="uk-UA"/>
              </w:rPr>
              <w:t>8</w:t>
            </w:r>
          </w:p>
        </w:tc>
      </w:tr>
      <w:tr w:rsidR="002B6E1B" w:rsidRPr="00FA3462" w:rsidTr="002B6E1B">
        <w:trPr>
          <w:trHeight w:val="390"/>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3) з філології</w:t>
            </w:r>
          </w:p>
        </w:tc>
        <w:tc>
          <w:tcPr>
            <w:tcW w:w="3827" w:type="dxa"/>
            <w:shd w:val="clear" w:color="auto" w:fill="BDD6EE" w:themeFill="accent1" w:themeFillTint="66"/>
            <w:vAlign w:val="center"/>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В.о. голови НМО          Домніч_Леся_Миколаївна</w:t>
            </w:r>
          </w:p>
        </w:tc>
        <w:tc>
          <w:tcPr>
            <w:tcW w:w="1566" w:type="dxa"/>
            <w:shd w:val="clear" w:color="auto" w:fill="BDD6EE" w:themeFill="accent1" w:themeFillTint="66"/>
          </w:tcPr>
          <w:p w:rsidR="002B6E1B" w:rsidRPr="00FA3462" w:rsidRDefault="002B6E1B" w:rsidP="00E34C63">
            <w:pPr>
              <w:spacing w:after="0" w:line="240" w:lineRule="auto"/>
              <w:jc w:val="center"/>
              <w:rPr>
                <w:rFonts w:ascii="Times New Roman" w:hAnsi="Times New Roman" w:cs="Times New Roman"/>
                <w:b/>
                <w:bCs/>
                <w:i/>
                <w:iCs/>
                <w:sz w:val="24"/>
                <w:szCs w:val="24"/>
                <w:lang w:eastAsia="uk-UA"/>
              </w:rPr>
            </w:pPr>
            <w:r w:rsidRPr="00FA3462">
              <w:rPr>
                <w:rFonts w:ascii="Times New Roman" w:hAnsi="Times New Roman" w:cs="Times New Roman"/>
                <w:b/>
                <w:bCs/>
                <w:i/>
                <w:iCs/>
                <w:sz w:val="24"/>
                <w:szCs w:val="24"/>
                <w:lang w:eastAsia="uk-UA"/>
              </w:rPr>
              <w:t>6</w:t>
            </w:r>
          </w:p>
        </w:tc>
      </w:tr>
      <w:tr w:rsidR="002B6E1B" w:rsidRPr="00FA3462" w:rsidTr="002B6E1B">
        <w:trPr>
          <w:trHeight w:val="489"/>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4) з журналістики, видавничої справи та медіакомунікацій</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sz w:val="24"/>
                <w:szCs w:val="24"/>
              </w:rPr>
            </w:pPr>
            <w:r w:rsidRPr="00FA3462">
              <w:rPr>
                <w:rFonts w:ascii="Times New Roman" w:hAnsi="Times New Roman" w:cs="Times New Roman"/>
                <w:b/>
                <w:bCs/>
                <w:i/>
                <w:iCs/>
                <w:sz w:val="24"/>
                <w:szCs w:val="24"/>
              </w:rPr>
              <w:t>Бойко Алла Анатоліївна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5</w:t>
            </w:r>
          </w:p>
        </w:tc>
      </w:tr>
      <w:tr w:rsidR="002B6E1B" w:rsidRPr="00FA3462" w:rsidTr="002B6E1B">
        <w:trPr>
          <w:trHeight w:val="497"/>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5) з туризму, культури та документно-інформаційних комунікацій</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Ольшанська Олександра Володимирівна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10</w:t>
            </w:r>
          </w:p>
        </w:tc>
      </w:tr>
      <w:tr w:rsidR="002B6E1B" w:rsidRPr="00FA3462" w:rsidTr="002B6E1B">
        <w:trPr>
          <w:trHeight w:val="936"/>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lastRenderedPageBreak/>
              <w:t>6) з права, міжнародних відносин, політології та соціально-гуманітарних дисциплін</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Фаст Олексій Олександрович</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17</w:t>
            </w:r>
          </w:p>
        </w:tc>
      </w:tr>
      <w:tr w:rsidR="002B6E1B" w:rsidRPr="00FA3462" w:rsidTr="002B6E1B">
        <w:trPr>
          <w:trHeight w:val="250"/>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7) з мистецтва і дизайну</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Пасько Оксана Миколаївна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8</w:t>
            </w:r>
          </w:p>
        </w:tc>
      </w:tr>
      <w:tr w:rsidR="002B6E1B" w:rsidRPr="00FA3462" w:rsidTr="002B6E1B">
        <w:trPr>
          <w:trHeight w:val="254"/>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8) з інженерних технологій</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Залюбовський Марк Геннадійович</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4</w:t>
            </w:r>
          </w:p>
        </w:tc>
      </w:tr>
      <w:tr w:rsidR="002B6E1B" w:rsidRPr="00FA3462" w:rsidTr="002B6E1B">
        <w:trPr>
          <w:trHeight w:val="648"/>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sz w:val="24"/>
                <w:szCs w:val="24"/>
              </w:rPr>
            </w:pPr>
            <w:r w:rsidRPr="00FA3462">
              <w:rPr>
                <w:rFonts w:ascii="Times New Roman" w:hAnsi="Times New Roman" w:cs="Times New Roman"/>
                <w:b/>
                <w:bCs/>
                <w:i/>
                <w:iCs/>
                <w:sz w:val="24"/>
                <w:szCs w:val="24"/>
              </w:rPr>
              <w:t>9) з харчових технологій та готельно-ресторанної справи</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sz w:val="24"/>
                <w:szCs w:val="24"/>
              </w:rPr>
            </w:pPr>
            <w:r w:rsidRPr="00FA3462">
              <w:rPr>
                <w:rFonts w:ascii="Times New Roman" w:hAnsi="Times New Roman" w:cs="Times New Roman"/>
                <w:b/>
                <w:bCs/>
                <w:i/>
                <w:iCs/>
                <w:sz w:val="24"/>
                <w:szCs w:val="24"/>
              </w:rPr>
              <w:t>Ратушенко Антоніна Тарасівна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sz w:val="24"/>
                <w:szCs w:val="24"/>
                <w:lang w:eastAsia="uk-UA"/>
              </w:rPr>
            </w:pPr>
            <w:r w:rsidRPr="00FA3462">
              <w:rPr>
                <w:rFonts w:ascii="Times New Roman" w:hAnsi="Times New Roman" w:cs="Times New Roman"/>
                <w:b/>
                <w:bCs/>
                <w:i/>
                <w:iCs/>
                <w:sz w:val="24"/>
                <w:szCs w:val="24"/>
                <w:lang w:eastAsia="uk-UA"/>
              </w:rPr>
              <w:t>4</w:t>
            </w:r>
          </w:p>
        </w:tc>
      </w:tr>
      <w:tr w:rsidR="002B6E1B" w:rsidRPr="00FA3462" w:rsidTr="002B6E1B">
        <w:trPr>
          <w:trHeight w:val="844"/>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10)  з інформаційних та комп'ютерно-інтегрованих технологій</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Самарай Валерій Петрович</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11</w:t>
            </w:r>
          </w:p>
        </w:tc>
      </w:tr>
      <w:tr w:rsidR="002B6E1B" w:rsidRPr="00FA3462" w:rsidTr="002B6E1B">
        <w:trPr>
          <w:trHeight w:val="416"/>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sz w:val="24"/>
                <w:szCs w:val="24"/>
              </w:rPr>
            </w:pPr>
            <w:r w:rsidRPr="00FA3462">
              <w:rPr>
                <w:rFonts w:ascii="Times New Roman" w:hAnsi="Times New Roman" w:cs="Times New Roman"/>
                <w:b/>
                <w:bCs/>
                <w:i/>
                <w:iCs/>
                <w:sz w:val="24"/>
                <w:szCs w:val="24"/>
              </w:rPr>
              <w:t xml:space="preserve">11) з психології </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Найчук Вікторія Віталіївна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9</w:t>
            </w:r>
          </w:p>
        </w:tc>
      </w:tr>
      <w:tr w:rsidR="002B6E1B" w:rsidRPr="00FA3462" w:rsidTr="002B6E1B">
        <w:trPr>
          <w:trHeight w:val="549"/>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12) із соціальної роботи, спеціальної освіти та педагогіки</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Кущенко Ірина Вікторівна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12</w:t>
            </w:r>
          </w:p>
        </w:tc>
      </w:tr>
      <w:tr w:rsidR="002B6E1B" w:rsidRPr="00FA3462" w:rsidTr="002B6E1B">
        <w:trPr>
          <w:trHeight w:val="1248"/>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13) з біології, екології, біотехнології, фармації, конструктивної екології та пермакультури, садово-паркового господарства, громадського здоров'я та середньої біологічної освіти</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sz w:val="24"/>
                <w:szCs w:val="24"/>
              </w:rPr>
            </w:pPr>
            <w:r w:rsidRPr="00FA3462">
              <w:rPr>
                <w:rFonts w:ascii="Times New Roman" w:hAnsi="Times New Roman" w:cs="Times New Roman"/>
                <w:b/>
                <w:bCs/>
                <w:i/>
                <w:iCs/>
                <w:sz w:val="24"/>
                <w:szCs w:val="24"/>
              </w:rPr>
              <w:t>Мовчан Валентина Олексіївна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sz w:val="24"/>
                <w:szCs w:val="24"/>
                <w:lang w:eastAsia="uk-UA"/>
              </w:rPr>
            </w:pPr>
            <w:r w:rsidRPr="00FA3462">
              <w:rPr>
                <w:rFonts w:ascii="Times New Roman" w:hAnsi="Times New Roman" w:cs="Times New Roman"/>
                <w:b/>
                <w:bCs/>
                <w:i/>
                <w:iCs/>
                <w:sz w:val="24"/>
                <w:szCs w:val="24"/>
                <w:lang w:eastAsia="uk-UA"/>
              </w:rPr>
              <w:t>6</w:t>
            </w:r>
          </w:p>
        </w:tc>
      </w:tr>
      <w:tr w:rsidR="002B6E1B" w:rsidRPr="00FA3462" w:rsidTr="002B6E1B">
        <w:trPr>
          <w:trHeight w:val="312"/>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sz w:val="24"/>
                <w:szCs w:val="24"/>
              </w:rPr>
            </w:pPr>
            <w:r w:rsidRPr="00FA3462">
              <w:rPr>
                <w:rFonts w:ascii="Times New Roman" w:hAnsi="Times New Roman" w:cs="Times New Roman"/>
                <w:b/>
                <w:bCs/>
                <w:i/>
                <w:iCs/>
                <w:sz w:val="24"/>
                <w:szCs w:val="24"/>
              </w:rPr>
              <w:t>14) з фізичної культури, медицини і терапії</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Кравчук Людмила Степанівна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14</w:t>
            </w:r>
          </w:p>
        </w:tc>
      </w:tr>
      <w:tr w:rsidR="002B6E1B" w:rsidRPr="00FA3462" w:rsidTr="002B6E1B">
        <w:trPr>
          <w:trHeight w:val="462"/>
        </w:trPr>
        <w:tc>
          <w:tcPr>
            <w:tcW w:w="4248" w:type="dxa"/>
            <w:shd w:val="clear" w:color="000000" w:fill="BDD7EE"/>
            <w:vAlign w:val="center"/>
            <w:hideMark/>
          </w:tcPr>
          <w:p w:rsidR="002B6E1B" w:rsidRPr="00FA3462" w:rsidRDefault="002B6E1B" w:rsidP="00E34C63">
            <w:pPr>
              <w:spacing w:after="0" w:line="240" w:lineRule="auto"/>
              <w:rPr>
                <w:rFonts w:ascii="Times New Roman" w:hAnsi="Times New Roman" w:cs="Times New Roman"/>
                <w:b/>
                <w:bCs/>
                <w:i/>
                <w:iCs/>
                <w:sz w:val="24"/>
                <w:szCs w:val="24"/>
              </w:rPr>
            </w:pPr>
            <w:r w:rsidRPr="00FA3462">
              <w:rPr>
                <w:rFonts w:ascii="Times New Roman" w:hAnsi="Times New Roman" w:cs="Times New Roman"/>
                <w:b/>
                <w:bCs/>
                <w:i/>
                <w:iCs/>
                <w:sz w:val="24"/>
                <w:szCs w:val="24"/>
              </w:rPr>
              <w:t>15) з фахової передвищої та середньої освіти</w:t>
            </w:r>
          </w:p>
        </w:tc>
        <w:tc>
          <w:tcPr>
            <w:tcW w:w="3827" w:type="dxa"/>
            <w:shd w:val="clear" w:color="000000" w:fill="BDD7EE"/>
            <w:vAlign w:val="center"/>
            <w:hideMark/>
          </w:tcPr>
          <w:p w:rsidR="002B6E1B" w:rsidRPr="00FA3462" w:rsidRDefault="002B6E1B" w:rsidP="00E34C63">
            <w:pPr>
              <w:spacing w:after="0" w:line="240" w:lineRule="auto"/>
              <w:jc w:val="center"/>
              <w:rPr>
                <w:rFonts w:ascii="Times New Roman" w:hAnsi="Times New Roman" w:cs="Times New Roman"/>
                <w:b/>
                <w:bCs/>
                <w:i/>
                <w:iCs/>
                <w:color w:val="000000"/>
                <w:sz w:val="24"/>
                <w:szCs w:val="24"/>
              </w:rPr>
            </w:pPr>
            <w:r w:rsidRPr="00FA3462">
              <w:rPr>
                <w:rFonts w:ascii="Times New Roman" w:hAnsi="Times New Roman" w:cs="Times New Roman"/>
                <w:b/>
                <w:bCs/>
                <w:i/>
                <w:iCs/>
                <w:color w:val="000000"/>
                <w:sz w:val="24"/>
                <w:szCs w:val="24"/>
              </w:rPr>
              <w:t>Буткалюк Галина Василівна</w:t>
            </w:r>
          </w:p>
        </w:tc>
        <w:tc>
          <w:tcPr>
            <w:tcW w:w="1566" w:type="dxa"/>
            <w:shd w:val="clear" w:color="000000" w:fill="BDD7EE"/>
          </w:tcPr>
          <w:p w:rsidR="002B6E1B" w:rsidRPr="00FA3462" w:rsidRDefault="002B6E1B" w:rsidP="00E34C63">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14</w:t>
            </w:r>
          </w:p>
        </w:tc>
      </w:tr>
    </w:tbl>
    <w:p w:rsidR="002B6E1B" w:rsidRPr="00FA3462" w:rsidRDefault="002B6E1B" w:rsidP="00E34C63">
      <w:pPr>
        <w:spacing w:after="0" w:line="240" w:lineRule="auto"/>
        <w:ind w:firstLine="709"/>
        <w:jc w:val="both"/>
        <w:rPr>
          <w:rFonts w:ascii="Times New Roman" w:hAnsi="Times New Roman" w:cs="Times New Roman"/>
          <w:sz w:val="24"/>
          <w:szCs w:val="24"/>
        </w:rPr>
      </w:pPr>
    </w:p>
    <w:p w:rsidR="002B6E1B" w:rsidRPr="00FA3462" w:rsidRDefault="002B6E1B" w:rsidP="00E34C63">
      <w:pPr>
        <w:pStyle w:val="21"/>
        <w:rPr>
          <w:b w:val="0"/>
          <w:sz w:val="24"/>
          <w:szCs w:val="24"/>
          <w:lang w:val="uk-UA"/>
        </w:rPr>
      </w:pPr>
      <w:r w:rsidRPr="00FA3462">
        <w:rPr>
          <w:b w:val="0"/>
          <w:sz w:val="24"/>
          <w:szCs w:val="24"/>
          <w:lang w:val="uk-UA"/>
        </w:rPr>
        <w:t>Науково-методичні об’єднання працювали над такими питаннями:</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уніфікація загальноуніверситетських дисциплін;</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тематик</w:t>
      </w:r>
      <w:r w:rsidR="00FF1488" w:rsidRPr="00FA3462">
        <w:rPr>
          <w:b w:val="0"/>
          <w:sz w:val="24"/>
          <w:szCs w:val="24"/>
          <w:lang w:val="uk-UA"/>
        </w:rPr>
        <w:t>а</w:t>
      </w:r>
      <w:r w:rsidRPr="00FA3462">
        <w:rPr>
          <w:b w:val="0"/>
          <w:sz w:val="24"/>
          <w:szCs w:val="24"/>
          <w:lang w:val="uk-UA"/>
        </w:rPr>
        <w:t xml:space="preserve"> курсових робіт, кваліфікаційних бакалаврських та магістерських робіт, а також методичних рекомендацій по підготовці до них;</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затвердження навчально-методичних комплексів дисциплін, включно з урахуванням уніфікованих РПНД та їх включенням у НМКД;</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затвердження програм практик;</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оновлення, проведення та підсумки ККР;</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формування каталогу вибіркових дисциплін;</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підвищення кваліфікації НПП;</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формування кадрів НПП для забезпечення освітніх програм;</w:t>
      </w:r>
    </w:p>
    <w:p w:rsidR="002B6E1B" w:rsidRPr="00FA3462" w:rsidRDefault="002B6E1B" w:rsidP="00E34C63">
      <w:pPr>
        <w:pStyle w:val="21"/>
        <w:numPr>
          <w:ilvl w:val="0"/>
          <w:numId w:val="15"/>
        </w:numPr>
        <w:tabs>
          <w:tab w:val="left" w:pos="1134"/>
        </w:tabs>
        <w:ind w:left="0" w:firstLine="709"/>
        <w:rPr>
          <w:b w:val="0"/>
          <w:sz w:val="24"/>
          <w:szCs w:val="24"/>
          <w:lang w:val="uk-UA"/>
        </w:rPr>
      </w:pPr>
      <w:r w:rsidRPr="00FA3462">
        <w:rPr>
          <w:b w:val="0"/>
          <w:sz w:val="24"/>
          <w:szCs w:val="24"/>
          <w:lang w:val="uk-UA"/>
        </w:rPr>
        <w:t>співпраця з роботодавцями та робота Ради роботодавців, аналіз їх</w:t>
      </w:r>
      <w:r w:rsidR="00FF1488" w:rsidRPr="00FA3462">
        <w:rPr>
          <w:b w:val="0"/>
          <w:sz w:val="24"/>
          <w:szCs w:val="24"/>
          <w:lang w:val="uk-UA"/>
        </w:rPr>
        <w:t>ніх</w:t>
      </w:r>
      <w:r w:rsidRPr="00FA3462">
        <w:rPr>
          <w:b w:val="0"/>
          <w:sz w:val="24"/>
          <w:szCs w:val="24"/>
          <w:lang w:val="uk-UA"/>
        </w:rPr>
        <w:t xml:space="preserve"> пропозицій до освітніх прогр</w:t>
      </w:r>
      <w:r w:rsidR="00FF1488" w:rsidRPr="00FA3462">
        <w:rPr>
          <w:b w:val="0"/>
          <w:sz w:val="24"/>
          <w:szCs w:val="24"/>
          <w:lang w:val="uk-UA"/>
        </w:rPr>
        <w:t>ам та освітнього процесу, вимог</w:t>
      </w:r>
      <w:r w:rsidRPr="00FA3462">
        <w:rPr>
          <w:b w:val="0"/>
          <w:sz w:val="24"/>
          <w:szCs w:val="24"/>
          <w:lang w:val="uk-UA"/>
        </w:rPr>
        <w:t xml:space="preserve"> роботодавців до випускників як потенційних співробітників;</w:t>
      </w:r>
    </w:p>
    <w:p w:rsidR="002B6E1B" w:rsidRPr="00FA3462" w:rsidRDefault="002B6E1B" w:rsidP="00E34C63">
      <w:pPr>
        <w:pStyle w:val="21"/>
        <w:numPr>
          <w:ilvl w:val="0"/>
          <w:numId w:val="15"/>
        </w:numPr>
        <w:tabs>
          <w:tab w:val="left" w:pos="1134"/>
        </w:tabs>
        <w:ind w:left="0" w:firstLine="567"/>
        <w:rPr>
          <w:sz w:val="24"/>
          <w:szCs w:val="24"/>
          <w:lang w:val="uk-UA"/>
        </w:rPr>
      </w:pPr>
      <w:r w:rsidRPr="00FA3462">
        <w:rPr>
          <w:b w:val="0"/>
          <w:sz w:val="24"/>
          <w:szCs w:val="24"/>
          <w:lang w:val="uk-UA"/>
        </w:rPr>
        <w:t>оновлення освітніх програм відповідно змін до переліку галузей знань і спеціальностей, за якими здійснюється підготовка здобувачів вищої та фахової передвищої освіти;</w:t>
      </w:r>
    </w:p>
    <w:p w:rsidR="002B6E1B" w:rsidRPr="00FA3462" w:rsidRDefault="002B6E1B" w:rsidP="00E34C63">
      <w:pPr>
        <w:pStyle w:val="21"/>
        <w:numPr>
          <w:ilvl w:val="0"/>
          <w:numId w:val="15"/>
        </w:numPr>
        <w:tabs>
          <w:tab w:val="left" w:pos="1134"/>
        </w:tabs>
        <w:ind w:left="0" w:firstLine="567"/>
        <w:rPr>
          <w:sz w:val="24"/>
          <w:szCs w:val="24"/>
        </w:rPr>
      </w:pPr>
      <w:r w:rsidRPr="00FA3462">
        <w:rPr>
          <w:b w:val="0"/>
          <w:sz w:val="24"/>
          <w:szCs w:val="24"/>
          <w:lang w:val="uk-UA"/>
        </w:rPr>
        <w:t>сертифікація електронних навчальних курсів.</w:t>
      </w:r>
    </w:p>
    <w:p w:rsidR="002B6E1B" w:rsidRPr="00FA3462" w:rsidRDefault="002B6E1B" w:rsidP="00E34C63">
      <w:pPr>
        <w:spacing w:after="0" w:line="240" w:lineRule="auto"/>
        <w:ind w:firstLine="567"/>
        <w:jc w:val="both"/>
        <w:rPr>
          <w:rFonts w:ascii="Times New Roman" w:hAnsi="Times New Roman" w:cs="Times New Roman"/>
          <w:b/>
          <w:sz w:val="24"/>
          <w:szCs w:val="24"/>
        </w:r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1.3.1 Навчально-методичне забезпечення освітнього процесу (освітні програми, навчальні плани, робочі програми навчальних дисциплін, силабуси, методичні вказівки до проведення практик, іспитів, самостійної роботи, виконання курсових і дипломних робіт тощо).</w:t>
      </w:r>
    </w:p>
    <w:p w:rsidR="002B6E1B" w:rsidRPr="00FA3462" w:rsidRDefault="002B6E1B" w:rsidP="00E34C63">
      <w:pPr>
        <w:pStyle w:val="a8"/>
        <w:rPr>
          <w:sz w:val="24"/>
          <w:szCs w:val="24"/>
        </w:rPr>
      </w:pPr>
      <w:r w:rsidRPr="00FA3462">
        <w:rPr>
          <w:sz w:val="24"/>
          <w:szCs w:val="24"/>
        </w:rPr>
        <w:t xml:space="preserve">Інформація щодо навчально-методичного забезпечення по НВП (робочі програми навчальних дисциплін, силабуси, методичні вказівки до проведення практик, іспитів, самостійної роботи, виконання курсових і дипломних робіт тощо) подано у відповідній таблиці (Навчально-методичне_забезпечення_2025.xlsx). </w:t>
      </w:r>
    </w:p>
    <w:p w:rsidR="002B6E1B" w:rsidRPr="00FA3462" w:rsidRDefault="002B6E1B" w:rsidP="00E34C63">
      <w:pPr>
        <w:pStyle w:val="Default"/>
        <w:ind w:firstLine="709"/>
        <w:jc w:val="both"/>
      </w:pPr>
      <w:r w:rsidRPr="00FA3462">
        <w:lastRenderedPageBreak/>
        <w:t xml:space="preserve">В освітні програми вносились зміни відповідно до </w:t>
      </w:r>
      <w:r w:rsidR="00FF1488" w:rsidRPr="00FA3462">
        <w:t>нормативних документів</w:t>
      </w:r>
      <w:r w:rsidRPr="00FA3462">
        <w:t>:</w:t>
      </w:r>
    </w:p>
    <w:p w:rsidR="002B6E1B" w:rsidRPr="00FA3462" w:rsidRDefault="002B6E1B" w:rsidP="00E34C63">
      <w:pPr>
        <w:numPr>
          <w:ilvl w:val="0"/>
          <w:numId w:val="18"/>
        </w:numPr>
        <w:spacing w:after="0" w:line="240" w:lineRule="auto"/>
        <w:ind w:left="0" w:firstLine="709"/>
        <w:jc w:val="both"/>
        <w:rPr>
          <w:rFonts w:ascii="Times New Roman" w:hAnsi="Times New Roman" w:cs="Times New Roman"/>
          <w:sz w:val="24"/>
          <w:szCs w:val="24"/>
          <w:lang w:val="en-US"/>
        </w:rPr>
      </w:pPr>
      <w:r w:rsidRPr="00FA3462">
        <w:rPr>
          <w:rFonts w:ascii="Times New Roman" w:hAnsi="Times New Roman" w:cs="Times New Roman"/>
          <w:sz w:val="24"/>
          <w:szCs w:val="24"/>
        </w:rPr>
        <w:t xml:space="preserve">Постанова Кабінету Міністрів України від 21.06.2024 №734 «Про затвердження Порядку проведення базової загальновійськової підготовки громадян України, які здобувають вищу освіту, та поліцейських». </w:t>
      </w:r>
      <w:r w:rsidRPr="00FA3462">
        <w:rPr>
          <w:rFonts w:ascii="Times New Roman" w:hAnsi="Times New Roman" w:cs="Times New Roman"/>
          <w:sz w:val="24"/>
          <w:szCs w:val="24"/>
          <w:lang w:val="en-US"/>
        </w:rPr>
        <w:t xml:space="preserve">URL: </w:t>
      </w:r>
      <w:hyperlink r:id="rId24" w:anchor="Text" w:history="1">
        <w:r w:rsidRPr="00FA3462">
          <w:rPr>
            <w:rFonts w:ascii="Times New Roman" w:hAnsi="Times New Roman" w:cs="Times New Roman"/>
            <w:color w:val="0000FF"/>
            <w:sz w:val="24"/>
            <w:szCs w:val="24"/>
            <w:u w:val="single"/>
            <w:lang w:val="en-US"/>
          </w:rPr>
          <w:t>https://zakon.rada.gov.ua/laws/show/734-2024-%D0%BF#Text</w:t>
        </w:r>
      </w:hyperlink>
      <w:r w:rsidR="00FF1488" w:rsidRPr="00FA3462">
        <w:rPr>
          <w:rFonts w:ascii="Times New Roman" w:hAnsi="Times New Roman" w:cs="Times New Roman"/>
          <w:sz w:val="24"/>
          <w:szCs w:val="24"/>
        </w:rPr>
        <w:t>;</w:t>
      </w:r>
    </w:p>
    <w:p w:rsidR="002B6E1B" w:rsidRPr="00FA3462" w:rsidRDefault="002B6E1B" w:rsidP="00FE2A22">
      <w:pPr>
        <w:numPr>
          <w:ilvl w:val="0"/>
          <w:numId w:val="18"/>
        </w:numPr>
        <w:spacing w:after="0" w:line="240" w:lineRule="auto"/>
        <w:ind w:left="0" w:firstLine="709"/>
        <w:jc w:val="both"/>
        <w:rPr>
          <w:rFonts w:ascii="Times New Roman" w:hAnsi="Times New Roman" w:cs="Times New Roman"/>
          <w:sz w:val="24"/>
          <w:szCs w:val="24"/>
        </w:rPr>
      </w:pPr>
      <w:r w:rsidRPr="00FA3462">
        <w:rPr>
          <w:rFonts w:ascii="Times New Roman" w:hAnsi="Times New Roman" w:cs="Times New Roman"/>
          <w:sz w:val="24"/>
          <w:szCs w:val="24"/>
        </w:rPr>
        <w:t>Постанова</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Кабінету</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Міністрів</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України</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Про</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затвердження</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переліку</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галузей</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знань</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і</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спеціальностей</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за</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якими</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здійснюється</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підготовка</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здобувачів</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вищої</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освіти</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від</w:t>
      </w:r>
      <w:r w:rsidRPr="00FA3462">
        <w:rPr>
          <w:rFonts w:ascii="Times New Roman" w:hAnsi="Times New Roman" w:cs="Times New Roman"/>
          <w:sz w:val="24"/>
          <w:szCs w:val="24"/>
          <w:lang w:val="en-US"/>
        </w:rPr>
        <w:t xml:space="preserve"> 09.04.2015 № 266 (</w:t>
      </w:r>
      <w:r w:rsidRPr="00FA3462">
        <w:rPr>
          <w:rFonts w:ascii="Times New Roman" w:hAnsi="Times New Roman" w:cs="Times New Roman"/>
          <w:sz w:val="24"/>
          <w:szCs w:val="24"/>
        </w:rPr>
        <w:t>зі</w:t>
      </w:r>
      <w:r w:rsidRPr="00FA3462">
        <w:rPr>
          <w:rFonts w:ascii="Times New Roman" w:hAnsi="Times New Roman" w:cs="Times New Roman"/>
          <w:sz w:val="24"/>
          <w:szCs w:val="24"/>
          <w:lang w:val="en-US"/>
        </w:rPr>
        <w:t xml:space="preserve"> </w:t>
      </w:r>
      <w:r w:rsidRPr="00FA3462">
        <w:rPr>
          <w:rFonts w:ascii="Times New Roman" w:hAnsi="Times New Roman" w:cs="Times New Roman"/>
          <w:sz w:val="24"/>
          <w:szCs w:val="24"/>
        </w:rPr>
        <w:t>змінами</w:t>
      </w:r>
      <w:r w:rsidRPr="00FA3462">
        <w:rPr>
          <w:rFonts w:ascii="Times New Roman" w:hAnsi="Times New Roman" w:cs="Times New Roman"/>
          <w:sz w:val="24"/>
          <w:szCs w:val="24"/>
          <w:lang w:val="en-US"/>
        </w:rPr>
        <w:t>)</w:t>
      </w:r>
      <w:r w:rsidRPr="00FA3462">
        <w:rPr>
          <w:rFonts w:ascii="Times New Roman" w:hAnsi="Times New Roman" w:cs="Times New Roman"/>
          <w:sz w:val="24"/>
          <w:szCs w:val="24"/>
        </w:rPr>
        <w:t>.</w:t>
      </w:r>
    </w:p>
    <w:p w:rsidR="002B6E1B" w:rsidRPr="00FA3462" w:rsidRDefault="002B6E1B" w:rsidP="00E34C63">
      <w:pPr>
        <w:spacing w:after="0" w:line="240" w:lineRule="auto"/>
        <w:rPr>
          <w:rFonts w:ascii="Times New Roman" w:hAnsi="Times New Roman" w:cs="Times New Roman"/>
          <w:sz w:val="24"/>
          <w:szCs w:val="24"/>
        </w:rPr>
        <w:sectPr w:rsidR="002B6E1B" w:rsidRPr="00FA3462">
          <w:pgSz w:w="11906" w:h="16838"/>
          <w:pgMar w:top="850" w:right="850" w:bottom="850" w:left="1417" w:header="708" w:footer="708" w:gutter="0"/>
          <w:cols w:space="708"/>
          <w:docGrid w:linePitch="360"/>
        </w:sectPr>
      </w:pPr>
      <w:r w:rsidRPr="00FA3462">
        <w:rPr>
          <w:rFonts w:ascii="Times New Roman" w:hAnsi="Times New Roman" w:cs="Times New Roman"/>
          <w:sz w:val="24"/>
          <w:szCs w:val="24"/>
        </w:rPr>
        <w:br w:type="page"/>
      </w:r>
    </w:p>
    <w:p w:rsidR="002B6E1B" w:rsidRPr="00FA3462" w:rsidRDefault="002B6E1B" w:rsidP="00E34C63">
      <w:pPr>
        <w:spacing w:after="0" w:line="240" w:lineRule="auto"/>
        <w:ind w:firstLine="709"/>
        <w:jc w:val="both"/>
        <w:rPr>
          <w:rFonts w:ascii="Times New Roman" w:hAnsi="Times New Roman" w:cs="Times New Roman"/>
          <w:bCs/>
          <w:sz w:val="24"/>
          <w:szCs w:val="24"/>
        </w:rPr>
      </w:pPr>
      <w:r w:rsidRPr="00FA3462">
        <w:rPr>
          <w:rFonts w:ascii="Times New Roman" w:hAnsi="Times New Roman" w:cs="Times New Roman"/>
          <w:sz w:val="24"/>
          <w:szCs w:val="24"/>
        </w:rPr>
        <w:lastRenderedPageBreak/>
        <w:t xml:space="preserve">Було затверджено та введено в дію освітні програми і навчальні плани </w:t>
      </w:r>
      <w:r w:rsidR="00FF1488" w:rsidRPr="00FA3462">
        <w:rPr>
          <w:rFonts w:ascii="Times New Roman" w:hAnsi="Times New Roman" w:cs="Times New Roman"/>
          <w:bCs/>
          <w:sz w:val="24"/>
          <w:szCs w:val="24"/>
        </w:rPr>
        <w:t>в</w:t>
      </w:r>
      <w:r w:rsidRPr="00FA3462">
        <w:rPr>
          <w:rFonts w:ascii="Times New Roman" w:hAnsi="Times New Roman" w:cs="Times New Roman"/>
          <w:bCs/>
          <w:sz w:val="24"/>
          <w:szCs w:val="24"/>
        </w:rPr>
        <w:t>сіх рівнів усіх навчально-виховних підрозділів університету відповідно таблиці:</w:t>
      </w:r>
    </w:p>
    <w:tbl>
      <w:tblPr>
        <w:tblW w:w="15109" w:type="dxa"/>
        <w:tblInd w:w="-10" w:type="dxa"/>
        <w:tblLayout w:type="fixed"/>
        <w:tblLook w:val="04A0" w:firstRow="1" w:lastRow="0" w:firstColumn="1" w:lastColumn="0" w:noHBand="0" w:noVBand="1"/>
      </w:tblPr>
      <w:tblGrid>
        <w:gridCol w:w="2694"/>
        <w:gridCol w:w="2268"/>
        <w:gridCol w:w="2409"/>
        <w:gridCol w:w="795"/>
        <w:gridCol w:w="795"/>
        <w:gridCol w:w="835"/>
        <w:gridCol w:w="835"/>
        <w:gridCol w:w="829"/>
        <w:gridCol w:w="851"/>
        <w:gridCol w:w="754"/>
        <w:gridCol w:w="754"/>
        <w:gridCol w:w="645"/>
        <w:gridCol w:w="645"/>
      </w:tblGrid>
      <w:tr w:rsidR="002B6E1B" w:rsidRPr="00FA3462" w:rsidTr="002B6E1B">
        <w:trPr>
          <w:trHeight w:val="492"/>
        </w:trPr>
        <w:tc>
          <w:tcPr>
            <w:tcW w:w="2694" w:type="dxa"/>
            <w:vMerge w:val="restart"/>
            <w:tcBorders>
              <w:top w:val="single" w:sz="8" w:space="0" w:color="auto"/>
              <w:left w:val="single" w:sz="8" w:space="0" w:color="auto"/>
              <w:bottom w:val="single" w:sz="8" w:space="0" w:color="000000"/>
              <w:right w:val="single" w:sz="4" w:space="0" w:color="000000"/>
            </w:tcBorders>
            <w:shd w:val="clear" w:color="000000" w:fill="8EA9DB"/>
            <w:vAlign w:val="center"/>
            <w:hideMark/>
          </w:tcPr>
          <w:p w:rsidR="002B6E1B" w:rsidRPr="00FA3462" w:rsidRDefault="002B6E1B" w:rsidP="00E34C63">
            <w:pPr>
              <w:spacing w:after="0" w:line="240" w:lineRule="auto"/>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Спеціальність</w:t>
            </w:r>
          </w:p>
        </w:tc>
        <w:tc>
          <w:tcPr>
            <w:tcW w:w="2268" w:type="dxa"/>
            <w:vMerge w:val="restart"/>
            <w:tcBorders>
              <w:top w:val="single" w:sz="8" w:space="0" w:color="auto"/>
              <w:left w:val="single" w:sz="4" w:space="0" w:color="000000"/>
              <w:bottom w:val="single" w:sz="8" w:space="0" w:color="000000"/>
              <w:right w:val="single" w:sz="4" w:space="0" w:color="000000"/>
            </w:tcBorders>
            <w:shd w:val="clear" w:color="000000" w:fill="8EA9DB"/>
            <w:vAlign w:val="center"/>
            <w:hideMark/>
          </w:tcPr>
          <w:p w:rsidR="002B6E1B" w:rsidRPr="00FA3462" w:rsidRDefault="002B6E1B" w:rsidP="00E34C63">
            <w:pPr>
              <w:spacing w:after="0" w:line="240" w:lineRule="auto"/>
              <w:rPr>
                <w:rFonts w:ascii="Times New Roman" w:hAnsi="Times New Roman" w:cs="Times New Roman"/>
                <w:b/>
                <w:bCs/>
                <w:i/>
                <w:iCs/>
                <w:color w:val="000000"/>
                <w:sz w:val="18"/>
                <w:szCs w:val="18"/>
                <w:lang w:eastAsia="uk-UA"/>
              </w:rPr>
            </w:pPr>
            <w:r w:rsidRPr="00FA3462">
              <w:rPr>
                <w:rFonts w:ascii="Times New Roman" w:hAnsi="Times New Roman" w:cs="Times New Roman"/>
                <w:b/>
                <w:bCs/>
                <w:i/>
                <w:iCs/>
                <w:color w:val="000000"/>
                <w:sz w:val="18"/>
                <w:szCs w:val="18"/>
                <w:lang w:eastAsia="uk-UA"/>
              </w:rPr>
              <w:t>спеціалізація</w:t>
            </w:r>
          </w:p>
        </w:tc>
        <w:tc>
          <w:tcPr>
            <w:tcW w:w="2409" w:type="dxa"/>
            <w:vMerge w:val="restart"/>
            <w:tcBorders>
              <w:top w:val="single" w:sz="8" w:space="0" w:color="auto"/>
              <w:left w:val="single" w:sz="4" w:space="0" w:color="000000"/>
              <w:bottom w:val="single" w:sz="8" w:space="0" w:color="000000"/>
              <w:right w:val="single" w:sz="4"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Освітня програма</w:t>
            </w:r>
          </w:p>
        </w:tc>
        <w:tc>
          <w:tcPr>
            <w:tcW w:w="1590" w:type="dxa"/>
            <w:gridSpan w:val="2"/>
            <w:tcBorders>
              <w:top w:val="single" w:sz="8" w:space="0" w:color="auto"/>
              <w:left w:val="single" w:sz="4" w:space="0" w:color="000000"/>
              <w:bottom w:val="single" w:sz="8" w:space="0" w:color="auto"/>
              <w:right w:val="single" w:sz="4"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ФМБ (на базі БЗСО)</w:t>
            </w:r>
          </w:p>
        </w:tc>
        <w:tc>
          <w:tcPr>
            <w:tcW w:w="1670" w:type="dxa"/>
            <w:gridSpan w:val="2"/>
            <w:tcBorders>
              <w:top w:val="single" w:sz="8" w:space="0" w:color="auto"/>
              <w:left w:val="nil"/>
              <w:bottom w:val="single" w:sz="8" w:space="0" w:color="auto"/>
              <w:right w:val="single" w:sz="4"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ФМБ (на базі ПЗСО)</w:t>
            </w:r>
          </w:p>
        </w:tc>
        <w:tc>
          <w:tcPr>
            <w:tcW w:w="1680" w:type="dxa"/>
            <w:gridSpan w:val="2"/>
            <w:tcBorders>
              <w:top w:val="single" w:sz="8" w:space="0" w:color="auto"/>
              <w:left w:val="nil"/>
              <w:bottom w:val="single" w:sz="8" w:space="0" w:color="auto"/>
              <w:right w:val="single" w:sz="4"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Б</w:t>
            </w:r>
          </w:p>
        </w:tc>
        <w:tc>
          <w:tcPr>
            <w:tcW w:w="1508" w:type="dxa"/>
            <w:gridSpan w:val="2"/>
            <w:tcBorders>
              <w:top w:val="single" w:sz="8" w:space="0" w:color="auto"/>
              <w:left w:val="nil"/>
              <w:bottom w:val="single" w:sz="8" w:space="0" w:color="auto"/>
              <w:right w:val="single" w:sz="4"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М</w:t>
            </w:r>
          </w:p>
        </w:tc>
        <w:tc>
          <w:tcPr>
            <w:tcW w:w="1290" w:type="dxa"/>
            <w:gridSpan w:val="2"/>
            <w:tcBorders>
              <w:top w:val="single" w:sz="8" w:space="0" w:color="auto"/>
              <w:left w:val="nil"/>
              <w:bottom w:val="single" w:sz="8" w:space="0" w:color="auto"/>
              <w:right w:val="single" w:sz="8" w:space="0" w:color="000000"/>
            </w:tcBorders>
            <w:shd w:val="clear" w:color="000000" w:fill="8EA9DB"/>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PhD</w:t>
            </w:r>
          </w:p>
        </w:tc>
      </w:tr>
      <w:tr w:rsidR="002B6E1B" w:rsidRPr="00FA3462" w:rsidTr="002B6E1B">
        <w:trPr>
          <w:trHeight w:val="288"/>
        </w:trPr>
        <w:tc>
          <w:tcPr>
            <w:tcW w:w="2694" w:type="dxa"/>
            <w:vMerge/>
            <w:tcBorders>
              <w:top w:val="single" w:sz="8" w:space="0" w:color="auto"/>
              <w:left w:val="single" w:sz="8" w:space="0" w:color="auto"/>
              <w:bottom w:val="single" w:sz="8" w:space="0" w:color="000000"/>
              <w:right w:val="single" w:sz="4" w:space="0" w:color="000000"/>
            </w:tcBorders>
            <w:vAlign w:val="center"/>
            <w:hideMark/>
          </w:tcPr>
          <w:p w:rsidR="002B6E1B" w:rsidRPr="00FA3462" w:rsidRDefault="002B6E1B" w:rsidP="00E34C63">
            <w:pPr>
              <w:spacing w:after="0" w:line="240" w:lineRule="auto"/>
              <w:rPr>
                <w:rFonts w:ascii="Times New Roman" w:hAnsi="Times New Roman" w:cs="Times New Roman"/>
                <w:b/>
                <w:bCs/>
                <w:color w:val="000000"/>
                <w:sz w:val="18"/>
                <w:szCs w:val="18"/>
                <w:lang w:eastAsia="uk-UA"/>
              </w:rPr>
            </w:pPr>
          </w:p>
        </w:tc>
        <w:tc>
          <w:tcPr>
            <w:tcW w:w="2268" w:type="dxa"/>
            <w:vMerge/>
            <w:tcBorders>
              <w:top w:val="single" w:sz="8" w:space="0" w:color="auto"/>
              <w:left w:val="single" w:sz="4" w:space="0" w:color="000000"/>
              <w:bottom w:val="single" w:sz="8" w:space="0" w:color="000000"/>
              <w:right w:val="single" w:sz="4" w:space="0" w:color="000000"/>
            </w:tcBorders>
            <w:vAlign w:val="center"/>
            <w:hideMark/>
          </w:tcPr>
          <w:p w:rsidR="002B6E1B" w:rsidRPr="00FA3462" w:rsidRDefault="002B6E1B" w:rsidP="00E34C63">
            <w:pPr>
              <w:spacing w:after="0" w:line="240" w:lineRule="auto"/>
              <w:rPr>
                <w:rFonts w:ascii="Times New Roman" w:hAnsi="Times New Roman" w:cs="Times New Roman"/>
                <w:b/>
                <w:bCs/>
                <w:i/>
                <w:iCs/>
                <w:color w:val="000000"/>
                <w:sz w:val="18"/>
                <w:szCs w:val="18"/>
                <w:lang w:eastAsia="uk-UA"/>
              </w:rPr>
            </w:pPr>
          </w:p>
        </w:tc>
        <w:tc>
          <w:tcPr>
            <w:tcW w:w="2409" w:type="dxa"/>
            <w:vMerge/>
            <w:tcBorders>
              <w:top w:val="single" w:sz="8" w:space="0" w:color="auto"/>
              <w:left w:val="single" w:sz="4" w:space="0" w:color="000000"/>
              <w:bottom w:val="single" w:sz="8" w:space="0" w:color="000000"/>
              <w:right w:val="single" w:sz="4" w:space="0" w:color="000000"/>
            </w:tcBorders>
            <w:vAlign w:val="center"/>
            <w:hideMark/>
          </w:tcPr>
          <w:p w:rsidR="002B6E1B" w:rsidRPr="00FA3462" w:rsidRDefault="002B6E1B" w:rsidP="00E34C63">
            <w:pPr>
              <w:spacing w:after="0" w:line="240" w:lineRule="auto"/>
              <w:rPr>
                <w:rFonts w:ascii="Times New Roman" w:hAnsi="Times New Roman" w:cs="Times New Roman"/>
                <w:b/>
                <w:bCs/>
                <w:color w:val="000000"/>
                <w:sz w:val="18"/>
                <w:szCs w:val="18"/>
                <w:lang w:eastAsia="uk-UA"/>
              </w:rPr>
            </w:pPr>
          </w:p>
        </w:tc>
        <w:tc>
          <w:tcPr>
            <w:tcW w:w="795" w:type="dxa"/>
            <w:tcBorders>
              <w:top w:val="nil"/>
              <w:left w:val="single" w:sz="8" w:space="0" w:color="auto"/>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ОП</w:t>
            </w:r>
          </w:p>
        </w:tc>
        <w:tc>
          <w:tcPr>
            <w:tcW w:w="795"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НП</w:t>
            </w:r>
          </w:p>
        </w:tc>
        <w:tc>
          <w:tcPr>
            <w:tcW w:w="835"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ОП</w:t>
            </w:r>
          </w:p>
        </w:tc>
        <w:tc>
          <w:tcPr>
            <w:tcW w:w="835"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НП</w:t>
            </w:r>
          </w:p>
        </w:tc>
        <w:tc>
          <w:tcPr>
            <w:tcW w:w="829"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ОП</w:t>
            </w:r>
          </w:p>
        </w:tc>
        <w:tc>
          <w:tcPr>
            <w:tcW w:w="851"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НП</w:t>
            </w:r>
          </w:p>
        </w:tc>
        <w:tc>
          <w:tcPr>
            <w:tcW w:w="754"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ОП</w:t>
            </w:r>
          </w:p>
        </w:tc>
        <w:tc>
          <w:tcPr>
            <w:tcW w:w="754"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НП</w:t>
            </w:r>
          </w:p>
        </w:tc>
        <w:tc>
          <w:tcPr>
            <w:tcW w:w="645" w:type="dxa"/>
            <w:tcBorders>
              <w:top w:val="nil"/>
              <w:left w:val="nil"/>
              <w:bottom w:val="single" w:sz="8" w:space="0" w:color="auto"/>
              <w:right w:val="single" w:sz="4" w:space="0" w:color="000000"/>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ОП</w:t>
            </w:r>
          </w:p>
        </w:tc>
        <w:tc>
          <w:tcPr>
            <w:tcW w:w="645" w:type="dxa"/>
            <w:tcBorders>
              <w:top w:val="nil"/>
              <w:left w:val="nil"/>
              <w:bottom w:val="single" w:sz="8" w:space="0" w:color="auto"/>
              <w:right w:val="single" w:sz="8" w:space="0" w:color="auto"/>
            </w:tcBorders>
            <w:shd w:val="clear" w:color="000000" w:fill="B4C6E7"/>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НП</w:t>
            </w:r>
          </w:p>
        </w:tc>
      </w:tr>
      <w:tr w:rsidR="002B6E1B" w:rsidRPr="00FA3462" w:rsidTr="002B6E1B">
        <w:trPr>
          <w:trHeight w:val="612"/>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А4 Середня освіта (Біологія та здоров'я людини)</w:t>
            </w:r>
          </w:p>
        </w:tc>
        <w:tc>
          <w:tcPr>
            <w:tcW w:w="2268"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А4.05 Біологія та здоров’я людини</w:t>
            </w:r>
          </w:p>
        </w:tc>
        <w:tc>
          <w:tcPr>
            <w:tcW w:w="2409"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Середня освіта (Біологія та здоров'я людини)</w:t>
            </w:r>
          </w:p>
        </w:tc>
        <w:tc>
          <w:tcPr>
            <w:tcW w:w="79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single" w:sz="4" w:space="0" w:color="auto"/>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 РІ, ХІСТ</w:t>
            </w:r>
          </w:p>
        </w:tc>
        <w:tc>
          <w:tcPr>
            <w:tcW w:w="851" w:type="dxa"/>
            <w:tcBorders>
              <w:top w:val="single" w:sz="4" w:space="0" w:color="auto"/>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 РІ, ХІСТ</w:t>
            </w:r>
          </w:p>
        </w:tc>
        <w:tc>
          <w:tcPr>
            <w:tcW w:w="754"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nil"/>
              <w:right w:val="single" w:sz="4" w:space="0" w:color="000000"/>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81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xml:space="preserve">А6 Спеціальна освіта </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А6.02 Корекційна психопедагогіка</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Спеціальна освіта (Корекційна психопедагогіка)</w:t>
            </w:r>
          </w:p>
        </w:tc>
        <w:tc>
          <w:tcPr>
            <w:tcW w:w="79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 ЛІРоЛ, МІРоЛ, ПІЕП, РІ</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 ЛІРоЛ, МІРоЛ, ПІЕП, РІ</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 ЛІРоЛ, МІРоЛ, ПІЕП</w:t>
            </w:r>
          </w:p>
        </w:tc>
        <w:tc>
          <w:tcPr>
            <w:tcW w:w="754"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 ЛІРоЛ, МІРоЛ, ПІЕП</w:t>
            </w:r>
          </w:p>
        </w:tc>
        <w:tc>
          <w:tcPr>
            <w:tcW w:w="64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single" w:sz="4" w:space="0" w:color="auto"/>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sz w:val="18"/>
                <w:szCs w:val="18"/>
                <w:lang w:eastAsia="uk-UA"/>
              </w:rPr>
            </w:pPr>
            <w:r w:rsidRPr="00FA3462">
              <w:rPr>
                <w:rFonts w:ascii="Times New Roman" w:hAnsi="Times New Roman" w:cs="Times New Roman"/>
                <w:sz w:val="18"/>
                <w:szCs w:val="18"/>
                <w:lang w:eastAsia="uk-UA"/>
              </w:rPr>
              <w:t>А7 Фізична культура і спорт</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sz w:val="18"/>
                <w:szCs w:val="18"/>
                <w:lang w:eastAsia="uk-UA"/>
              </w:rPr>
            </w:pPr>
            <w:r w:rsidRPr="00FA3462">
              <w:rPr>
                <w:rFonts w:ascii="Times New Roman" w:hAnsi="Times New Roman" w:cs="Times New Roman"/>
                <w:b/>
                <w:bCs/>
                <w:sz w:val="18"/>
                <w:szCs w:val="18"/>
                <w:lang w:eastAsia="uk-UA"/>
              </w:rPr>
              <w:t>Фізична культура і спорт</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ХІСТ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В2 Дизайн</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Дизайн</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БрФК, ТрФК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БрФК, ТрФК</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В2 Дизайн</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B2.03 Дизайн середовища</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Дизайн</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В2 Дизайн</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B2.01 Графічний дизайн</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Графічний дизайн</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В2 Дизайн</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B2.04 Дизайн костюму</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Дизайн одягу та аксесуарів</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В11 Філологія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B11.01 Українська мова та література</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Філологія (Українська мова та література)</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81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В11 Філологія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B11.041 Германські мови та літератури (переклад включно), перша - англійська</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Філологія (Переклад)</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ПІЕП</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ПІЕП</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ПІЕП</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ПІЕП</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В12 Культурологія та музеєзнавство</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Культурологія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r>
      <w:tr w:rsidR="002B6E1B" w:rsidRPr="00FA3462" w:rsidTr="002B6E1B">
        <w:trPr>
          <w:trHeight w:val="135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В13 Бібліотечна, інформаційна та архівна справа</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Інформаційна, бібліотечна та архівна справа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 СтФК, ТрФК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 СтФК, ТрФК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ДуФ, ІФМК, ЛІРоЛ, ХІСТ, ЦІРоЛ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ДуФ, ІФМК, ЛІРоЛ, ХІСТ, ЦІРоЛ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ІФМК, ЛІРоЛ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ІФМК, ЛІРоЛ</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61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С1 Економіка та міжнародні економічні відносини</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С1.01 Економіка</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Економіка</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РІ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РІ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РІ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РІ</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С2 Політологія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Політологія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61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lastRenderedPageBreak/>
              <w:t>С3 Міжнародні відносини</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Міжнародні відносини, суспільні комунікації та регіональні студії</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10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С4 Психологія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Психологія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ІСТ, МІРоЛ, РІ, ХІСТ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ІСТ, МІРоЛ, РІ, 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ІСТ, МІРоЛ, РІ, 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ІСТ, МІРоЛ, РІ, ХІСТ</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ІСТ</w:t>
            </w:r>
          </w:p>
        </w:tc>
      </w:tr>
      <w:tr w:rsidR="002B6E1B" w:rsidRPr="00FA3462" w:rsidTr="002B6E1B">
        <w:trPr>
          <w:trHeight w:val="122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С7 Журналістика</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Журналістика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ІФФ, МкФК, ТрФк, ФК "Освіта", ЦУФК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ІФФ, МкФК, ТрФк, ФК "Освіта", ЦУФК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МІРоЛ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102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D1 Облік і оподаткування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Облік і оподаткування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ДуФ, ІЕМ, КІП, МІРоЛ, РІ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ДуФ, ІЕМ, КІП, МІРоЛ, РІ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04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D2 Фінанси, банківська справа, страхування та фондовий ринок</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Фінанси, банківська справа та страхування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РіФК, ЦУФК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РіФК, ЦУФК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ДуФ, ІЕМ, КІП, ЛІРоЛ, МІРоЛ, ПІЕП, РІ, ЦІРоЛ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ДуФ, ІЕМ, КІП, ЛІРоЛ, МІРоЛ, ПІЕП, РІ, ЦІРоЛ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 ПІЕП</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 ПІЕП</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122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D3 Менеджмент</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Менеджмент</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ВсФК, МкФК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ВсФК, МкФК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ІЕМ, КІП, МІРоЛ, ЦІРоЛ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ІЕМ, КІП, МІРоЛ, ЦІРоЛ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ІЕМ,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ІЕМ, МІРоЛ</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D4 Публічне управління та адміністрування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Публічне управління та адміністрування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r>
      <w:tr w:rsidR="002B6E1B" w:rsidRPr="00FA3462" w:rsidTr="002B6E1B">
        <w:trPr>
          <w:trHeight w:val="61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D5 Маркетинг</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Маркетинг</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ІЕМ, МІРоЛ</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064"/>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lastRenderedPageBreak/>
              <w:t>D6 Секретарська та офісна справа</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Документаційне забезпечення адміністративної та юридичної діяльності</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БцФК, ВнФК, ДуФК, КрпФК, ЛцФК, ПлФК, РіФК, ФК "Освіта", ХмФК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БцФК, ВнФК, ДуФК, КрпФК, ЛцФК, ПлФК, РіФК, ФК "Освіта", ХмФК</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040"/>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D8 Право</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Право</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ДуФ, ІФФ, ІПСВ, ЛІРоЛ, МІРоЛ, ПІЕП, ХІСТ, ЦІРоЛ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БІЕУ, ВСЕІ, ДуФ, ІФФ, ІПСВ, ЛІРоЛ, МІРоЛ, ПІЕП, ХІСТ, ЦІРоЛ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 ЛІРоЛ, ПІЕП</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 ЛІРоЛ, ПІЕП</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ІПСВ</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E1 Біологія та біохімія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Біологія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Е2 Екологія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Екологія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МІЕСТ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МІЕСТ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МІЕСТ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МІЕСТ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Е2 Екологія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Конструктивна екологія та пермакультура</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61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F2 Інженерія програмного забезпечення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Інженерія програмного забезпечення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 ІФФ</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 ІФФ</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F3 Комп'ютерні науки</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Комп'ютерні науки</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81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F7 Комп'ютерна інженерія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Комп'ютерна інженерія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 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ДуФ, ІКТ, ЛІРоЛ, МІРоЛ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ДуФ, ІКТ, ЛІРоЛ,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64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G1 Хімічні технології та інженерія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Хімічні технології та інженерія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G3 Електрична інженерія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Електричний транспорт</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81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G7 Автоматизація, комп’ютерно-інтегровані технології та робототехніка</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Автоматизація та компיютерно-інтегровані технології</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ВсФК</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81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lastRenderedPageBreak/>
              <w:t>G7 Автоматизація, комп’ютерно-інтегровані технології та робототехніка</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Автоматизація, комп’ютерно-інтегровані технології та робототехніка</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ІКТ</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G13 Харчові технології</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Харчові технології</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Н3 Садово-паркове господарство</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Оздоровче садівництво</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163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xml:space="preserve">I7 Терапія та реабілітація </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І7.01 Фізична терапія</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Фізична терапія, ерготерапія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ЛІРоЛ, МІЕСТ, МІРоЛ, ХІСТ, ЦІРоЛ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ЛІРоЛ, МІЕСТ, МІРоЛ, ХІСТ, ЦІРоЛ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ІСТ, ЛІРоЛ, МІЕСТ, МІРоЛ, 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ІСТ, ЛІРоЛ, МІЕСТ, МІРоЛ, ХІСТ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276"/>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I8 Фармація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I8.01 Фармація</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Фармація</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29"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51"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ІБМТ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163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I10 Соціальна робота та консультування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Соціальна робота та консультування</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 ПлФК, СтФК, ФК "Освіта", ХмФК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МлФК, ПлФК, СтФК, ФК "Освіта", ХмФК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КІП, ЛІРоЛ,МІЕСТ, ПІЕП, РІ, ХІСТ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КІП, ЛІРоЛ,МІЕСТ, ПІЕП, РІ, 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МІЕСТ, ПІЕП, ХІСТ</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ВСЕІ, ЖЕГІ, ІСТ, МІЕСТ, ПІЕП, ХІСТ</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J2 Готельно-ресторанна справа та кейтеринг</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Готельно-ресторанна справа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МкФК</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МІРоЛ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 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МІРоЛ</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612"/>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J3 Туризм та рекреація</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Туризм</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ЖЕГІ, ІФМК, ЛІРоЛ</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ЖЕГІ, ІФМК, ЛІРоЛ</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ІФМК</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r w:rsidR="002B6E1B" w:rsidRPr="00FA3462" w:rsidTr="002B6E1B">
        <w:trPr>
          <w:trHeight w:val="408"/>
        </w:trPr>
        <w:tc>
          <w:tcPr>
            <w:tcW w:w="2694"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J8 Автомобільний транспорт</w:t>
            </w:r>
          </w:p>
        </w:tc>
        <w:tc>
          <w:tcPr>
            <w:tcW w:w="2268"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240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
                <w:bCs/>
                <w:color w:val="000000"/>
                <w:sz w:val="18"/>
                <w:szCs w:val="18"/>
                <w:lang w:eastAsia="uk-UA"/>
              </w:rPr>
            </w:pPr>
            <w:r w:rsidRPr="00FA3462">
              <w:rPr>
                <w:rFonts w:ascii="Times New Roman" w:hAnsi="Times New Roman" w:cs="Times New Roman"/>
                <w:b/>
                <w:bCs/>
                <w:color w:val="000000"/>
                <w:sz w:val="18"/>
                <w:szCs w:val="18"/>
                <w:lang w:eastAsia="uk-UA"/>
              </w:rPr>
              <w:t>Автомобільний транспорт</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79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35"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ФК "Освіта"</w:t>
            </w:r>
          </w:p>
        </w:tc>
        <w:tc>
          <w:tcPr>
            <w:tcW w:w="829"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754"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ІТІ</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c>
          <w:tcPr>
            <w:tcW w:w="645" w:type="dxa"/>
            <w:tcBorders>
              <w:top w:val="nil"/>
              <w:left w:val="nil"/>
              <w:bottom w:val="single" w:sz="4" w:space="0" w:color="auto"/>
              <w:right w:val="single" w:sz="4" w:space="0" w:color="auto"/>
            </w:tcBorders>
            <w:shd w:val="clear" w:color="000000" w:fill="D9D9D9"/>
            <w:vAlign w:val="center"/>
            <w:hideMark/>
          </w:tcPr>
          <w:p w:rsidR="002B6E1B" w:rsidRPr="00FA3462" w:rsidRDefault="002B6E1B" w:rsidP="00E34C63">
            <w:pPr>
              <w:spacing w:after="0" w:line="240" w:lineRule="auto"/>
              <w:rPr>
                <w:rFonts w:ascii="Times New Roman" w:hAnsi="Times New Roman" w:cs="Times New Roman"/>
                <w:color w:val="000000"/>
                <w:sz w:val="18"/>
                <w:szCs w:val="18"/>
                <w:lang w:eastAsia="uk-UA"/>
              </w:rPr>
            </w:pPr>
            <w:r w:rsidRPr="00FA3462">
              <w:rPr>
                <w:rFonts w:ascii="Times New Roman" w:hAnsi="Times New Roman" w:cs="Times New Roman"/>
                <w:color w:val="000000"/>
                <w:sz w:val="18"/>
                <w:szCs w:val="18"/>
                <w:lang w:eastAsia="uk-UA"/>
              </w:rPr>
              <w:t> </w:t>
            </w:r>
          </w:p>
        </w:tc>
      </w:tr>
    </w:tbl>
    <w:p w:rsidR="006111EE" w:rsidRPr="00FA3462" w:rsidRDefault="006111EE" w:rsidP="00E34C63">
      <w:pPr>
        <w:spacing w:after="0" w:line="240" w:lineRule="auto"/>
        <w:ind w:firstLine="567"/>
        <w:jc w:val="both"/>
        <w:rPr>
          <w:rFonts w:ascii="Times New Roman" w:hAnsi="Times New Roman" w:cs="Times New Roman"/>
          <w:b/>
          <w:sz w:val="24"/>
          <w:szCs w:val="24"/>
        </w:rPr>
      </w:pPr>
    </w:p>
    <w:p w:rsidR="002B6E1B" w:rsidRPr="00FA3462" w:rsidRDefault="002B6E1B" w:rsidP="00E34C63">
      <w:pPr>
        <w:spacing w:after="0" w:line="240" w:lineRule="auto"/>
        <w:ind w:firstLine="567"/>
        <w:jc w:val="both"/>
        <w:rPr>
          <w:rFonts w:ascii="Times New Roman" w:hAnsi="Times New Roman" w:cs="Times New Roman"/>
          <w:b/>
          <w:sz w:val="24"/>
          <w:szCs w:val="24"/>
        </w:rPr>
        <w:sectPr w:rsidR="002B6E1B" w:rsidRPr="00FA3462" w:rsidSect="002B6E1B">
          <w:pgSz w:w="16838" w:h="11906" w:orient="landscape"/>
          <w:pgMar w:top="1417" w:right="850" w:bottom="850" w:left="850" w:header="708" w:footer="708" w:gutter="0"/>
          <w:cols w:space="708"/>
          <w:docGrid w:linePitch="360"/>
        </w:sectPr>
      </w:pPr>
    </w:p>
    <w:p w:rsidR="0037599E" w:rsidRPr="00FA3462" w:rsidRDefault="0037599E" w:rsidP="00E34C63">
      <w:pPr>
        <w:spacing w:after="0" w:line="240" w:lineRule="auto"/>
        <w:ind w:firstLine="567"/>
        <w:jc w:val="both"/>
        <w:rPr>
          <w:rFonts w:ascii="Times New Roman" w:hAnsi="Times New Roman" w:cs="Times New Roman"/>
          <w:b/>
          <w:sz w:val="24"/>
          <w:szCs w:val="24"/>
          <w:lang w:eastAsia="uk-UA"/>
        </w:rPr>
      </w:pPr>
      <w:r w:rsidRPr="00FA3462">
        <w:rPr>
          <w:rFonts w:ascii="Times New Roman" w:hAnsi="Times New Roman" w:cs="Times New Roman"/>
          <w:b/>
          <w:sz w:val="24"/>
          <w:szCs w:val="24"/>
          <w:lang w:eastAsia="uk-UA"/>
        </w:rPr>
        <w:lastRenderedPageBreak/>
        <w:t>1.3.2. Стан забезпеченості навчальними матеріалами на Moodle</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У 2024/2025 навчальному році система Moodle залишалася основною електронною платформою забезпечення освітнього процесу в Університеті «Україна». Використання Moodle забезпечило </w:t>
      </w:r>
      <w:r w:rsidR="00FF1488" w:rsidRPr="00FA3462">
        <w:rPr>
          <w:rFonts w:ascii="Times New Roman" w:hAnsi="Times New Roman" w:cs="Times New Roman"/>
          <w:sz w:val="24"/>
          <w:szCs w:val="24"/>
          <w:lang w:eastAsia="uk-UA"/>
        </w:rPr>
        <w:t>здобувачам освіти</w:t>
      </w:r>
      <w:r w:rsidRPr="00FA3462">
        <w:rPr>
          <w:rFonts w:ascii="Times New Roman" w:hAnsi="Times New Roman" w:cs="Times New Roman"/>
          <w:sz w:val="24"/>
          <w:szCs w:val="24"/>
          <w:lang w:eastAsia="uk-UA"/>
        </w:rPr>
        <w:t xml:space="preserve"> і викладачам зручний доступ до навчальних матеріалів, тестів, завдань для самостійної роботи та електронних журналів успішності.</w:t>
      </w:r>
    </w:p>
    <w:p w:rsidR="0037599E" w:rsidRPr="00FA3462" w:rsidRDefault="00FF1488"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За даними моніторингу</w:t>
      </w:r>
      <w:r w:rsidR="0037599E" w:rsidRPr="00FA3462">
        <w:rPr>
          <w:rFonts w:ascii="Times New Roman" w:hAnsi="Times New Roman" w:cs="Times New Roman"/>
          <w:sz w:val="24"/>
          <w:szCs w:val="24"/>
          <w:lang w:eastAsia="uk-UA"/>
        </w:rPr>
        <w:t xml:space="preserve"> понад 95% курсів </w:t>
      </w:r>
      <w:r w:rsidRPr="00FA3462">
        <w:rPr>
          <w:rFonts w:ascii="Times New Roman" w:hAnsi="Times New Roman" w:cs="Times New Roman"/>
          <w:sz w:val="24"/>
          <w:szCs w:val="24"/>
          <w:lang w:eastAsia="uk-UA"/>
        </w:rPr>
        <w:t>на</w:t>
      </w:r>
      <w:r w:rsidR="0037599E" w:rsidRPr="00FA3462">
        <w:rPr>
          <w:rFonts w:ascii="Times New Roman" w:hAnsi="Times New Roman" w:cs="Times New Roman"/>
          <w:sz w:val="24"/>
          <w:szCs w:val="24"/>
          <w:lang w:eastAsia="uk-UA"/>
        </w:rPr>
        <w:t xml:space="preserve"> Moodle мали повне забезпечення, що відповідає вимогам ліцензування та акредитації спеціальностей.</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Усі навчальні дисципліни мали електронні курси з повним навчально-методичним забезпеченням.</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На платформі бул</w:t>
      </w:r>
      <w:r w:rsidR="00FF1488" w:rsidRPr="00FA3462">
        <w:rPr>
          <w:rFonts w:ascii="Times New Roman" w:hAnsi="Times New Roman" w:cs="Times New Roman"/>
          <w:sz w:val="24"/>
          <w:szCs w:val="24"/>
          <w:lang w:eastAsia="uk-UA"/>
        </w:rPr>
        <w:t>о</w:t>
      </w:r>
      <w:r w:rsidRPr="00FA3462">
        <w:rPr>
          <w:rFonts w:ascii="Times New Roman" w:hAnsi="Times New Roman" w:cs="Times New Roman"/>
          <w:sz w:val="24"/>
          <w:szCs w:val="24"/>
          <w:lang w:eastAsia="uk-UA"/>
        </w:rPr>
        <w:t xml:space="preserve"> розміщен</w:t>
      </w:r>
      <w:r w:rsidR="00FF1488" w:rsidRPr="00FA3462">
        <w:rPr>
          <w:rFonts w:ascii="Times New Roman" w:hAnsi="Times New Roman" w:cs="Times New Roman"/>
          <w:sz w:val="24"/>
          <w:szCs w:val="24"/>
          <w:lang w:eastAsia="uk-UA"/>
        </w:rPr>
        <w:t>о</w:t>
      </w:r>
      <w:r w:rsidRPr="00FA3462">
        <w:rPr>
          <w:rFonts w:ascii="Times New Roman" w:hAnsi="Times New Roman" w:cs="Times New Roman"/>
          <w:sz w:val="24"/>
          <w:szCs w:val="24"/>
          <w:lang w:eastAsia="uk-UA"/>
        </w:rPr>
        <w:t xml:space="preserve"> лекції, презентації, методичні рекомендації, робочі програми, а також додаткові мультимедійні ресурси.</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Для кожної дисципліни створювався електронний журнал, де фіксувалися відвідуваність, результати тестів та виконання завдань.</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У Житомирському </w:t>
      </w:r>
      <w:r w:rsidR="00F31930" w:rsidRPr="00FA3462">
        <w:rPr>
          <w:rFonts w:ascii="Times New Roman" w:hAnsi="Times New Roman" w:cs="Times New Roman"/>
          <w:sz w:val="24"/>
          <w:szCs w:val="24"/>
          <w:lang w:eastAsia="uk-UA"/>
        </w:rPr>
        <w:t xml:space="preserve">економіко-гуманітарному </w:t>
      </w:r>
      <w:r w:rsidRPr="00FA3462">
        <w:rPr>
          <w:rFonts w:ascii="Times New Roman" w:hAnsi="Times New Roman" w:cs="Times New Roman"/>
          <w:sz w:val="24"/>
          <w:szCs w:val="24"/>
          <w:lang w:eastAsia="uk-UA"/>
        </w:rPr>
        <w:t>інституті Moodle активно використовувався для проведення проміжного контролю знань та підсумкових тестів.</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У Броварському коледжі викладачі створювали мультимедійні курси з інтерактивними вправами та відео.</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У Вінницькому </w:t>
      </w:r>
      <w:r w:rsidR="00F31930" w:rsidRPr="00FA3462">
        <w:rPr>
          <w:rFonts w:ascii="Times New Roman" w:hAnsi="Times New Roman" w:cs="Times New Roman"/>
          <w:sz w:val="24"/>
          <w:szCs w:val="24"/>
          <w:lang w:eastAsia="uk-UA"/>
        </w:rPr>
        <w:t>Н</w:t>
      </w:r>
      <w:r w:rsidRPr="00FA3462">
        <w:rPr>
          <w:rFonts w:ascii="Times New Roman" w:hAnsi="Times New Roman" w:cs="Times New Roman"/>
          <w:sz w:val="24"/>
          <w:szCs w:val="24"/>
          <w:lang w:eastAsia="uk-UA"/>
        </w:rPr>
        <w:t xml:space="preserve">НК викладачі розробили віртуальні лабораторії </w:t>
      </w:r>
      <w:r w:rsidR="00F31930" w:rsidRPr="00FA3462">
        <w:rPr>
          <w:rFonts w:ascii="Times New Roman" w:hAnsi="Times New Roman" w:cs="Times New Roman"/>
          <w:sz w:val="24"/>
          <w:szCs w:val="24"/>
          <w:lang w:eastAsia="uk-UA"/>
        </w:rPr>
        <w:t>на</w:t>
      </w:r>
      <w:r w:rsidRPr="00FA3462">
        <w:rPr>
          <w:rFonts w:ascii="Times New Roman" w:hAnsi="Times New Roman" w:cs="Times New Roman"/>
          <w:sz w:val="24"/>
          <w:szCs w:val="24"/>
          <w:lang w:eastAsia="uk-UA"/>
        </w:rPr>
        <w:t xml:space="preserve"> Moodle, що дозволяло </w:t>
      </w:r>
      <w:r w:rsidR="00F31930" w:rsidRPr="00FA3462">
        <w:rPr>
          <w:rFonts w:ascii="Times New Roman" w:eastAsia="Times New Roman" w:hAnsi="Times New Roman" w:cs="Times New Roman"/>
          <w:sz w:val="24"/>
          <w:szCs w:val="24"/>
        </w:rPr>
        <w:t>здобувачам освіти</w:t>
      </w:r>
      <w:r w:rsidRPr="00FA3462">
        <w:rPr>
          <w:rFonts w:ascii="Times New Roman" w:hAnsi="Times New Roman" w:cs="Times New Roman"/>
          <w:sz w:val="24"/>
          <w:szCs w:val="24"/>
          <w:lang w:eastAsia="uk-UA"/>
        </w:rPr>
        <w:t xml:space="preserve"> працювати з моделюванням процесів у фармації та біомедичних технологіях.</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У Луцькому інституті розвитку людини Moodle став базовою платформою для інтеграції дисциплін </w:t>
      </w:r>
      <w:r w:rsidR="00F31930" w:rsidRPr="00FA3462">
        <w:rPr>
          <w:rFonts w:ascii="Times New Roman" w:hAnsi="Times New Roman" w:cs="Times New Roman"/>
          <w:sz w:val="24"/>
          <w:szCs w:val="24"/>
          <w:lang w:eastAsia="uk-UA"/>
        </w:rPr>
        <w:t>і</w:t>
      </w:r>
      <w:r w:rsidRPr="00FA3462">
        <w:rPr>
          <w:rFonts w:ascii="Times New Roman" w:hAnsi="Times New Roman" w:cs="Times New Roman"/>
          <w:sz w:val="24"/>
          <w:szCs w:val="24"/>
          <w:lang w:eastAsia="uk-UA"/>
        </w:rPr>
        <w:t>з іноземною мовою за методом CLIL.</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Функції та інновації </w:t>
      </w:r>
      <w:r w:rsidR="00F31930" w:rsidRPr="00FA3462">
        <w:rPr>
          <w:rFonts w:ascii="Times New Roman" w:hAnsi="Times New Roman" w:cs="Times New Roman"/>
          <w:sz w:val="24"/>
          <w:szCs w:val="24"/>
          <w:lang w:eastAsia="uk-UA"/>
        </w:rPr>
        <w:t>на</w:t>
      </w:r>
      <w:r w:rsidRPr="00FA3462">
        <w:rPr>
          <w:rFonts w:ascii="Times New Roman" w:hAnsi="Times New Roman" w:cs="Times New Roman"/>
          <w:sz w:val="24"/>
          <w:szCs w:val="24"/>
          <w:lang w:eastAsia="uk-UA"/>
        </w:rPr>
        <w:t xml:space="preserve"> Moodle</w:t>
      </w:r>
      <w:r w:rsidR="00F31930" w:rsidRPr="00FA3462">
        <w:rPr>
          <w:rFonts w:ascii="Times New Roman" w:hAnsi="Times New Roman" w:cs="Times New Roman"/>
          <w:sz w:val="24"/>
          <w:szCs w:val="24"/>
          <w:lang w:eastAsia="uk-UA"/>
        </w:rPr>
        <w:t>:</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Тестування та контроль знань – усі курси містили підсумкові та проміжні тести, що забезпечувало прозорість оцінювання.</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Самостійна робота </w:t>
      </w:r>
      <w:r w:rsidR="00F31930" w:rsidRPr="00FA3462">
        <w:rPr>
          <w:rFonts w:ascii="Times New Roman" w:eastAsia="Times New Roman" w:hAnsi="Times New Roman" w:cs="Times New Roman"/>
          <w:sz w:val="24"/>
          <w:szCs w:val="24"/>
        </w:rPr>
        <w:t>здобувачів освіти</w:t>
      </w:r>
      <w:r w:rsidRPr="00FA3462">
        <w:rPr>
          <w:rFonts w:ascii="Times New Roman" w:hAnsi="Times New Roman" w:cs="Times New Roman"/>
          <w:sz w:val="24"/>
          <w:szCs w:val="24"/>
          <w:lang w:eastAsia="uk-UA"/>
        </w:rPr>
        <w:t xml:space="preserve"> – </w:t>
      </w:r>
      <w:r w:rsidR="00F31930" w:rsidRPr="00FA3462">
        <w:rPr>
          <w:rFonts w:ascii="Times New Roman" w:hAnsi="Times New Roman" w:cs="Times New Roman"/>
          <w:sz w:val="24"/>
          <w:szCs w:val="24"/>
          <w:lang w:eastAsia="uk-UA"/>
        </w:rPr>
        <w:t>вон</w:t>
      </w:r>
      <w:r w:rsidRPr="00FA3462">
        <w:rPr>
          <w:rFonts w:ascii="Times New Roman" w:hAnsi="Times New Roman" w:cs="Times New Roman"/>
          <w:sz w:val="24"/>
          <w:szCs w:val="24"/>
          <w:lang w:eastAsia="uk-UA"/>
        </w:rPr>
        <w:t>и мали доступ до електронних підручників, кейсів, інтерактивних завдань.</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Зворотний зв’язок – Moodle дозволяв викладачам коментувати завдання та надавати рекомендації.</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Електронні журнали – забезпечували об’єктивність і відкритість у фіксації результатів.</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Попри високий рівень забезпеченості, залишаються проблемні моменти:</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різний рівень цифрової компетентності викладачів;</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потреба в оновленні деяких електронних курсів;</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обмежені можливості інтеграції Moodle з іншими освітніми платформами.</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У перспективі університет планує:</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 xml:space="preserve">створити єдиний каталог електронних курсів, доступний для всіх </w:t>
      </w:r>
      <w:r w:rsidR="008B03BC" w:rsidRPr="00FA3462">
        <w:rPr>
          <w:rFonts w:ascii="Times New Roman" w:hAnsi="Times New Roman" w:cs="Times New Roman"/>
          <w:color w:val="000000"/>
          <w:sz w:val="24"/>
          <w:szCs w:val="24"/>
        </w:rPr>
        <w:t>здобувачів освіти</w:t>
      </w:r>
      <w:r w:rsidR="0037599E" w:rsidRPr="00FA3462">
        <w:rPr>
          <w:rFonts w:ascii="Times New Roman" w:hAnsi="Times New Roman" w:cs="Times New Roman"/>
          <w:sz w:val="24"/>
          <w:szCs w:val="24"/>
          <w:lang w:eastAsia="uk-UA"/>
        </w:rPr>
        <w:t>;</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посилити мультимедійний контент (відео, інтерактивні симуляції);</w:t>
      </w:r>
    </w:p>
    <w:p w:rsidR="0037599E" w:rsidRPr="00FA3462" w:rsidRDefault="00F31930"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 </w:t>
      </w:r>
      <w:r w:rsidR="0037599E" w:rsidRPr="00FA3462">
        <w:rPr>
          <w:rFonts w:ascii="Times New Roman" w:hAnsi="Times New Roman" w:cs="Times New Roman"/>
          <w:sz w:val="24"/>
          <w:szCs w:val="24"/>
          <w:lang w:eastAsia="uk-UA"/>
        </w:rPr>
        <w:t>інтегрувати Moodle із сервісами Google Workspace та Microsoft Teams для підвищення зручності.</w:t>
      </w:r>
    </w:p>
    <w:p w:rsidR="0037599E" w:rsidRPr="00FA3462" w:rsidRDefault="0037599E" w:rsidP="00E34C6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Таким чином, Moodle залишається центральним елементом цифрового освітнього простору університету. Забезпеченість навчальними матеріалами перебуває на високому рівні, а подальший розвиток пов’язаний із підвищенням якості контенту, мультимедійністю та інтеграцією з іншими освітніми інструментами.</w:t>
      </w:r>
    </w:p>
    <w:p w:rsidR="00F31930" w:rsidRPr="00FA3462" w:rsidRDefault="00F31930" w:rsidP="00E34C63">
      <w:pPr>
        <w:spacing w:after="0" w:line="240" w:lineRule="auto"/>
        <w:ind w:firstLine="567"/>
        <w:jc w:val="both"/>
        <w:rPr>
          <w:rFonts w:ascii="Times New Roman" w:hAnsi="Times New Roman" w:cs="Times New Roman"/>
          <w:b/>
          <w:sz w:val="24"/>
          <w:szCs w:val="24"/>
        </w:r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1.3.3. Підсумки сертифікації електронних навчальних курсів для забезпечення дистанційного навчання.</w:t>
      </w:r>
    </w:p>
    <w:p w:rsidR="002B6E1B" w:rsidRPr="00FA3462" w:rsidRDefault="002B6E1B" w:rsidP="00E34C63">
      <w:pPr>
        <w:pStyle w:val="a8"/>
        <w:rPr>
          <w:sz w:val="24"/>
          <w:szCs w:val="24"/>
        </w:rPr>
      </w:pPr>
      <w:r w:rsidRPr="00FA3462">
        <w:rPr>
          <w:sz w:val="24"/>
          <w:szCs w:val="24"/>
        </w:rPr>
        <w:t>З метою забезпечення модернізації освітнього процесу, змістового наповнення освітнього простору, надання рівного доступу учасникам освітнього процесу незалежно від місця їхнього проживання та форми навчання до якісних навчальних і науково-методичних матеріалів, створених на основі цифрових технологій, відповідно до Положення про електронний навчальний курс та його сертифікацію було організовано проведення сертифікації ЕНК у 2024</w:t>
      </w:r>
      <w:r w:rsidR="00224CF0" w:rsidRPr="00FA3462">
        <w:rPr>
          <w:sz w:val="24"/>
          <w:szCs w:val="24"/>
        </w:rPr>
        <w:t>/</w:t>
      </w:r>
      <w:r w:rsidRPr="00FA3462">
        <w:rPr>
          <w:sz w:val="24"/>
          <w:szCs w:val="24"/>
        </w:rPr>
        <w:t>2025 н.р. (наказ «Про проведення сертифікації електронних навчальних курсів Університету «Україна» у 2025 році</w:t>
      </w:r>
      <w:r w:rsidR="00F31930" w:rsidRPr="00FA3462">
        <w:rPr>
          <w:sz w:val="24"/>
          <w:szCs w:val="24"/>
        </w:rPr>
        <w:t xml:space="preserve">від 03.02.2025 № 16»). </w:t>
      </w:r>
      <w:r w:rsidRPr="00FA3462">
        <w:rPr>
          <w:sz w:val="24"/>
          <w:szCs w:val="24"/>
        </w:rPr>
        <w:t xml:space="preserve">Було подано 266 </w:t>
      </w:r>
      <w:r w:rsidRPr="00FA3462">
        <w:rPr>
          <w:sz w:val="24"/>
          <w:szCs w:val="24"/>
        </w:rPr>
        <w:lastRenderedPageBreak/>
        <w:t>ЕНК, із них рекомендовано до сертифікації 159, відправлено на доопрацювання 30, відмовлено як т</w:t>
      </w:r>
      <w:r w:rsidR="00F31930" w:rsidRPr="00FA3462">
        <w:rPr>
          <w:sz w:val="24"/>
          <w:szCs w:val="24"/>
        </w:rPr>
        <w:t>ак</w:t>
      </w:r>
      <w:r w:rsidRPr="00FA3462">
        <w:rPr>
          <w:sz w:val="24"/>
          <w:szCs w:val="24"/>
        </w:rPr>
        <w:t>им, що не відповідають Положенню</w:t>
      </w:r>
      <w:r w:rsidR="00F31930" w:rsidRPr="00FA3462">
        <w:rPr>
          <w:sz w:val="24"/>
          <w:szCs w:val="24"/>
        </w:rPr>
        <w:t>,</w:t>
      </w:r>
      <w:r w:rsidRPr="00FA3462">
        <w:rPr>
          <w:sz w:val="24"/>
          <w:szCs w:val="24"/>
        </w:rPr>
        <w:t xml:space="preserve"> – 9, не пройшл</w:t>
      </w:r>
      <w:r w:rsidR="00F31930" w:rsidRPr="00FA3462">
        <w:rPr>
          <w:sz w:val="24"/>
          <w:szCs w:val="24"/>
        </w:rPr>
        <w:t>о</w:t>
      </w:r>
      <w:r w:rsidRPr="00FA3462">
        <w:rPr>
          <w:sz w:val="24"/>
          <w:szCs w:val="24"/>
        </w:rPr>
        <w:t xml:space="preserve"> сертифікацію через безвідп</w:t>
      </w:r>
      <w:r w:rsidR="00F31930" w:rsidRPr="00FA3462">
        <w:rPr>
          <w:sz w:val="24"/>
          <w:szCs w:val="24"/>
        </w:rPr>
        <w:t xml:space="preserve">овідальне ставлення голів НМО </w:t>
      </w:r>
      <w:r w:rsidRPr="00FA3462">
        <w:rPr>
          <w:sz w:val="24"/>
          <w:szCs w:val="24"/>
        </w:rPr>
        <w:t>68.</w:t>
      </w:r>
    </w:p>
    <w:p w:rsidR="002B6E1B" w:rsidRPr="00FA3462" w:rsidRDefault="002B6E1B" w:rsidP="00E34C63">
      <w:pPr>
        <w:pStyle w:val="a8"/>
        <w:rPr>
          <w:sz w:val="24"/>
          <w:szCs w:val="24"/>
        </w:rPr>
      </w:pPr>
    </w:p>
    <w:p w:rsidR="002B6E1B" w:rsidRPr="00FA3462" w:rsidRDefault="00F31930" w:rsidP="00F31930">
      <w:pPr>
        <w:pStyle w:val="a8"/>
        <w:ind w:firstLine="0"/>
        <w:jc w:val="center"/>
        <w:rPr>
          <w:b/>
          <w:sz w:val="24"/>
          <w:szCs w:val="24"/>
        </w:rPr>
      </w:pPr>
      <w:r w:rsidRPr="00FA3462">
        <w:rPr>
          <w:b/>
          <w:sz w:val="24"/>
          <w:szCs w:val="24"/>
        </w:rPr>
        <w:t>Кількість поданих на сертифікацію електронних навчальних курсів по НВП</w:t>
      </w:r>
    </w:p>
    <w:tbl>
      <w:tblPr>
        <w:tblW w:w="9634" w:type="dxa"/>
        <w:tblLook w:val="04A0" w:firstRow="1" w:lastRow="0" w:firstColumn="1" w:lastColumn="0" w:noHBand="0" w:noVBand="1"/>
      </w:tblPr>
      <w:tblGrid>
        <w:gridCol w:w="7792"/>
        <w:gridCol w:w="1842"/>
      </w:tblGrid>
      <w:tr w:rsidR="002B6E1B" w:rsidRPr="00FA3462" w:rsidTr="002B6E1B">
        <w:trPr>
          <w:trHeight w:val="274"/>
        </w:trPr>
        <w:tc>
          <w:tcPr>
            <w:tcW w:w="77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pStyle w:val="Default"/>
              <w:autoSpaceDE/>
              <w:autoSpaceDN/>
              <w:adjustRightInd/>
              <w:rPr>
                <w:rFonts w:eastAsia="Times New Roman"/>
                <w:lang w:eastAsia="uk-UA"/>
              </w:rPr>
            </w:pPr>
            <w:r w:rsidRPr="00FA3462">
              <w:rPr>
                <w:rFonts w:eastAsia="Times New Roman"/>
                <w:lang w:eastAsia="uk-UA"/>
              </w:rPr>
              <w:t>Білоцерківський інститут економіки та управління</w:t>
            </w:r>
          </w:p>
        </w:tc>
        <w:tc>
          <w:tcPr>
            <w:tcW w:w="1842" w:type="dxa"/>
            <w:tcBorders>
              <w:top w:val="single" w:sz="4" w:space="0" w:color="auto"/>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11</w:t>
            </w:r>
          </w:p>
        </w:tc>
      </w:tr>
      <w:tr w:rsidR="002B6E1B" w:rsidRPr="00FA3462" w:rsidTr="002B6E1B">
        <w:trPr>
          <w:trHeight w:val="167"/>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Білоцерківський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w:t>
            </w:r>
          </w:p>
        </w:tc>
      </w:tr>
      <w:tr w:rsidR="002B6E1B" w:rsidRPr="00FA3462" w:rsidTr="002B6E1B">
        <w:trPr>
          <w:trHeight w:val="203"/>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Броварський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8</w:t>
            </w:r>
          </w:p>
        </w:tc>
      </w:tr>
      <w:tr w:rsidR="002B6E1B" w:rsidRPr="00FA3462" w:rsidTr="002B6E1B">
        <w:trPr>
          <w:trHeight w:val="23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pStyle w:val="Default"/>
              <w:autoSpaceDE/>
              <w:autoSpaceDN/>
              <w:adjustRightInd/>
              <w:rPr>
                <w:rFonts w:eastAsia="Times New Roman"/>
                <w:lang w:eastAsia="uk-UA"/>
              </w:rPr>
            </w:pPr>
            <w:r w:rsidRPr="00FA3462">
              <w:rPr>
                <w:rFonts w:eastAsia="Times New Roman"/>
                <w:lang w:eastAsia="uk-UA"/>
              </w:rPr>
              <w:t>Васильківський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10</w:t>
            </w:r>
          </w:p>
        </w:tc>
      </w:tr>
      <w:tr w:rsidR="002B6E1B" w:rsidRPr="00FA3462" w:rsidTr="002B6E1B">
        <w:trPr>
          <w:trHeight w:val="28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Вінницький соціально-економічний інститут</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15</w:t>
            </w:r>
          </w:p>
        </w:tc>
      </w:tr>
      <w:tr w:rsidR="002B6E1B" w:rsidRPr="00FA3462" w:rsidTr="002B6E1B">
        <w:trPr>
          <w:trHeight w:val="197"/>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Вінницький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17</w:t>
            </w:r>
          </w:p>
        </w:tc>
      </w:tr>
      <w:tr w:rsidR="002B6E1B" w:rsidRPr="00FA3462" w:rsidTr="002B6E1B">
        <w:trPr>
          <w:trHeight w:val="233"/>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 xml:space="preserve">Дубенська філія </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w:t>
            </w:r>
          </w:p>
        </w:tc>
      </w:tr>
      <w:tr w:rsidR="002B6E1B" w:rsidRPr="00FA3462" w:rsidTr="002B6E1B">
        <w:trPr>
          <w:trHeight w:val="26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Житомирський економіко-гуманітарний інститут</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13</w:t>
            </w:r>
          </w:p>
        </w:tc>
      </w:tr>
      <w:tr w:rsidR="002B6E1B" w:rsidRPr="00FA3462" w:rsidTr="002B6E1B">
        <w:trPr>
          <w:trHeight w:val="305"/>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Івано-Франківська філія</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11</w:t>
            </w:r>
          </w:p>
        </w:tc>
      </w:tr>
      <w:tr w:rsidR="002B6E1B" w:rsidRPr="00FA3462" w:rsidTr="002B6E1B">
        <w:trPr>
          <w:trHeight w:val="19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Інженерно-технологічний інститут</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17</w:t>
            </w:r>
          </w:p>
        </w:tc>
      </w:tr>
      <w:tr w:rsidR="002B6E1B" w:rsidRPr="00FA3462" w:rsidTr="002B6E1B">
        <w:trPr>
          <w:trHeight w:val="263"/>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Інститут економіки та менеджменту</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7</w:t>
            </w:r>
          </w:p>
        </w:tc>
      </w:tr>
      <w:tr w:rsidR="002B6E1B" w:rsidRPr="00FA3462" w:rsidTr="002B6E1B">
        <w:trPr>
          <w:trHeight w:val="29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Інститут комп'ютерних технологій</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w:t>
            </w:r>
          </w:p>
        </w:tc>
      </w:tr>
      <w:tr w:rsidR="002B6E1B" w:rsidRPr="00FA3462" w:rsidTr="002B6E1B">
        <w:trPr>
          <w:trHeight w:val="58"/>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Інститут права та суспільних відносин</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15</w:t>
            </w:r>
          </w:p>
        </w:tc>
      </w:tr>
      <w:tr w:rsidR="002B6E1B" w:rsidRPr="00FA3462" w:rsidTr="002B6E1B">
        <w:trPr>
          <w:trHeight w:val="229"/>
        </w:trPr>
        <w:tc>
          <w:tcPr>
            <w:tcW w:w="7792" w:type="dxa"/>
            <w:tcBorders>
              <w:top w:val="nil"/>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Інститут соціальних технологій</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14</w:t>
            </w:r>
          </w:p>
        </w:tc>
      </w:tr>
      <w:tr w:rsidR="002B6E1B" w:rsidRPr="00FA3462" w:rsidTr="002B6E1B">
        <w:trPr>
          <w:trHeight w:val="266"/>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Інститут філології та масових комунікацій</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8</w:t>
            </w:r>
          </w:p>
        </w:tc>
      </w:tr>
      <w:tr w:rsidR="002B6E1B" w:rsidRPr="00FA3462" w:rsidTr="002B6E1B">
        <w:trPr>
          <w:trHeight w:val="173"/>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Карпатський інститут підприємництва</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3</w:t>
            </w:r>
          </w:p>
        </w:tc>
      </w:tr>
      <w:tr w:rsidR="002B6E1B" w:rsidRPr="00FA3462" w:rsidTr="002B6E1B">
        <w:trPr>
          <w:trHeight w:val="312"/>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Карпатський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3</w:t>
            </w:r>
          </w:p>
        </w:tc>
      </w:tr>
      <w:tr w:rsidR="002B6E1B" w:rsidRPr="00FA3462" w:rsidTr="002B6E1B">
        <w:trPr>
          <w:trHeight w:val="215"/>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Луцький інститут розвитку людини</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23</w:t>
            </w:r>
          </w:p>
        </w:tc>
      </w:tr>
      <w:tr w:rsidR="002B6E1B" w:rsidRPr="00FA3462" w:rsidTr="002B6E1B">
        <w:trPr>
          <w:trHeight w:val="205"/>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Мелітопольський інститут екології і соціальних технологій</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w:t>
            </w:r>
          </w:p>
        </w:tc>
      </w:tr>
      <w:tr w:rsidR="002B6E1B" w:rsidRPr="00FA3462" w:rsidTr="002B6E1B">
        <w:trPr>
          <w:trHeight w:val="276"/>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Миколаївський інститут розвитку людини</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8</w:t>
            </w:r>
          </w:p>
        </w:tc>
      </w:tr>
      <w:tr w:rsidR="002B6E1B" w:rsidRPr="00FA3462" w:rsidTr="002B6E1B">
        <w:trPr>
          <w:trHeight w:val="280"/>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Полтавський інститут економіки і права</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12</w:t>
            </w:r>
          </w:p>
        </w:tc>
      </w:tr>
      <w:tr w:rsidR="002B6E1B" w:rsidRPr="00FA3462" w:rsidTr="002B6E1B">
        <w:trPr>
          <w:trHeight w:val="312"/>
        </w:trPr>
        <w:tc>
          <w:tcPr>
            <w:tcW w:w="7792" w:type="dxa"/>
            <w:tcBorders>
              <w:top w:val="nil"/>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 xml:space="preserve">Полтавський фаховий коледж </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w:t>
            </w:r>
          </w:p>
        </w:tc>
      </w:tr>
      <w:tr w:rsidR="002B6E1B" w:rsidRPr="00FA3462" w:rsidTr="002B6E1B">
        <w:trPr>
          <w:trHeight w:val="312"/>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Рівненський інститут</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6</w:t>
            </w:r>
          </w:p>
        </w:tc>
      </w:tr>
      <w:tr w:rsidR="002B6E1B" w:rsidRPr="00FA3462" w:rsidTr="002B6E1B">
        <w:trPr>
          <w:trHeight w:val="312"/>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Рівненський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w:t>
            </w:r>
          </w:p>
        </w:tc>
      </w:tr>
      <w:tr w:rsidR="002B6E1B" w:rsidRPr="00FA3462" w:rsidTr="002B6E1B">
        <w:trPr>
          <w:trHeight w:val="303"/>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sz w:val="24"/>
                <w:szCs w:val="24"/>
                <w:lang w:eastAsia="uk-UA"/>
              </w:rPr>
            </w:pPr>
            <w:r w:rsidRPr="00FA3462">
              <w:rPr>
                <w:rFonts w:ascii="Times New Roman" w:hAnsi="Times New Roman" w:cs="Times New Roman"/>
                <w:color w:val="161616"/>
                <w:sz w:val="24"/>
                <w:szCs w:val="24"/>
                <w:lang w:eastAsia="uk-UA"/>
              </w:rPr>
              <w:t>Тернопільський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14</w:t>
            </w:r>
          </w:p>
        </w:tc>
      </w:tr>
      <w:tr w:rsidR="002B6E1B" w:rsidRPr="00FA3462" w:rsidTr="002B6E1B">
        <w:trPr>
          <w:trHeight w:val="27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Хмельницький інститут соціальних технологій</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20</w:t>
            </w:r>
          </w:p>
        </w:tc>
      </w:tr>
      <w:tr w:rsidR="002B6E1B" w:rsidRPr="00FA3462" w:rsidTr="002B6E1B">
        <w:trPr>
          <w:trHeight w:val="26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Центральноукраїнський інститут розвитку людини</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17</w:t>
            </w:r>
          </w:p>
        </w:tc>
      </w:tr>
      <w:tr w:rsidR="002B6E1B" w:rsidRPr="00FA3462" w:rsidTr="002B6E1B">
        <w:trPr>
          <w:trHeight w:val="259"/>
        </w:trPr>
        <w:tc>
          <w:tcPr>
            <w:tcW w:w="7792"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Центральноукраїнський фаховий коледж</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6</w:t>
            </w:r>
          </w:p>
        </w:tc>
      </w:tr>
    </w:tbl>
    <w:p w:rsidR="002B6E1B" w:rsidRPr="00FA3462" w:rsidRDefault="002B6E1B" w:rsidP="00E34C63">
      <w:pPr>
        <w:pStyle w:val="a8"/>
        <w:rPr>
          <w:b/>
          <w:sz w:val="24"/>
          <w:szCs w:val="24"/>
        </w:rPr>
      </w:pPr>
    </w:p>
    <w:p w:rsidR="002B6E1B" w:rsidRPr="00FA3462" w:rsidRDefault="002B6E1B" w:rsidP="00E34C63">
      <w:pPr>
        <w:pStyle w:val="a8"/>
        <w:rPr>
          <w:b/>
          <w:sz w:val="24"/>
          <w:szCs w:val="24"/>
        </w:rPr>
      </w:pPr>
      <w:r w:rsidRPr="00FA3462">
        <w:rPr>
          <w:b/>
          <w:sz w:val="24"/>
          <w:szCs w:val="24"/>
        </w:rPr>
        <w:t xml:space="preserve">Не подавали </w:t>
      </w:r>
      <w:r w:rsidR="00F31930" w:rsidRPr="00FA3462">
        <w:rPr>
          <w:b/>
          <w:sz w:val="24"/>
          <w:szCs w:val="24"/>
        </w:rPr>
        <w:t>електронні навчальні курси</w:t>
      </w:r>
      <w:r w:rsidRPr="00FA3462">
        <w:rPr>
          <w:b/>
          <w:sz w:val="24"/>
          <w:szCs w:val="24"/>
        </w:rPr>
        <w:t xml:space="preserve"> на сертифікацію:</w:t>
      </w:r>
    </w:p>
    <w:p w:rsidR="002B6E1B" w:rsidRPr="00FA3462" w:rsidRDefault="002B6E1B" w:rsidP="00E34C63">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Інститут біомедичних технологій</w:t>
      </w:r>
    </w:p>
    <w:p w:rsidR="002B6E1B" w:rsidRPr="00FA3462" w:rsidRDefault="002B6E1B" w:rsidP="00E34C63">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Фаховий коледж «Освіта»</w:t>
      </w:r>
    </w:p>
    <w:p w:rsidR="002B6E1B" w:rsidRPr="00FA3462" w:rsidRDefault="002B6E1B" w:rsidP="00E3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Сторожинецький фаховий коледж</w:t>
      </w:r>
    </w:p>
    <w:p w:rsidR="002B6E1B" w:rsidRPr="00FA3462" w:rsidRDefault="002B6E1B" w:rsidP="00E3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color w:val="000000"/>
          <w:sz w:val="24"/>
          <w:szCs w:val="24"/>
          <w:lang w:eastAsia="uk-UA"/>
        </w:rPr>
      </w:pPr>
    </w:p>
    <w:p w:rsidR="002B6E1B" w:rsidRPr="00FA3462" w:rsidRDefault="002B6E1B" w:rsidP="00F31930">
      <w:pPr>
        <w:pStyle w:val="a8"/>
        <w:jc w:val="center"/>
        <w:rPr>
          <w:color w:val="000000"/>
          <w:sz w:val="24"/>
          <w:szCs w:val="24"/>
          <w:lang w:eastAsia="uk-UA"/>
        </w:rPr>
      </w:pPr>
      <w:r w:rsidRPr="00FA3462">
        <w:rPr>
          <w:b/>
          <w:sz w:val="24"/>
          <w:szCs w:val="24"/>
        </w:rPr>
        <w:t xml:space="preserve">Кількість поданих </w:t>
      </w:r>
      <w:r w:rsidR="00F31930" w:rsidRPr="00FA3462">
        <w:rPr>
          <w:b/>
          <w:sz w:val="24"/>
          <w:szCs w:val="24"/>
        </w:rPr>
        <w:t xml:space="preserve">на сертифікацію електронних навчальних курсів </w:t>
      </w:r>
      <w:r w:rsidRPr="00FA3462">
        <w:rPr>
          <w:b/>
          <w:sz w:val="24"/>
          <w:szCs w:val="24"/>
        </w:rPr>
        <w:t>по науково-методични</w:t>
      </w:r>
      <w:r w:rsidR="00F31930" w:rsidRPr="00FA3462">
        <w:rPr>
          <w:b/>
          <w:sz w:val="24"/>
          <w:szCs w:val="24"/>
        </w:rPr>
        <w:t>х</w:t>
      </w:r>
      <w:r w:rsidRPr="00FA3462">
        <w:rPr>
          <w:b/>
          <w:sz w:val="24"/>
          <w:szCs w:val="24"/>
        </w:rPr>
        <w:t xml:space="preserve"> об’єднання</w:t>
      </w:r>
      <w:r w:rsidR="00F31930" w:rsidRPr="00FA3462">
        <w:rPr>
          <w:b/>
          <w:sz w:val="24"/>
          <w:szCs w:val="24"/>
        </w:rPr>
        <w:t>х</w:t>
      </w:r>
      <w:r w:rsidRPr="00FA3462">
        <w:rPr>
          <w:b/>
          <w:sz w:val="24"/>
          <w:szCs w:val="24"/>
        </w:rPr>
        <w:t>:</w:t>
      </w:r>
    </w:p>
    <w:tbl>
      <w:tblPr>
        <w:tblW w:w="9781" w:type="dxa"/>
        <w:tblInd w:w="-5" w:type="dxa"/>
        <w:tblLook w:val="04A0" w:firstRow="1" w:lastRow="0" w:firstColumn="1" w:lastColumn="0" w:noHBand="0" w:noVBand="1"/>
      </w:tblPr>
      <w:tblGrid>
        <w:gridCol w:w="9214"/>
        <w:gridCol w:w="567"/>
      </w:tblGrid>
      <w:tr w:rsidR="002B6E1B" w:rsidRPr="00FA3462" w:rsidTr="00C0145D">
        <w:trPr>
          <w:trHeight w:val="516"/>
        </w:trPr>
        <w:tc>
          <w:tcPr>
            <w:tcW w:w="9214"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біології, екології, біотехнології, фармації, конструктивної екології та пермакультури, садово-паркового господарства, громадського здоров'я та середньої біологічної освіти</w:t>
            </w:r>
          </w:p>
        </w:tc>
        <w:tc>
          <w:tcPr>
            <w:tcW w:w="567" w:type="dxa"/>
            <w:tcBorders>
              <w:top w:val="single" w:sz="4" w:space="0" w:color="auto"/>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w:t>
            </w:r>
          </w:p>
        </w:tc>
      </w:tr>
      <w:tr w:rsidR="002B6E1B" w:rsidRPr="00FA3462" w:rsidTr="00C0145D">
        <w:trPr>
          <w:trHeight w:val="55"/>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pStyle w:val="Default"/>
              <w:autoSpaceDE/>
              <w:autoSpaceDN/>
              <w:adjustRightInd/>
              <w:rPr>
                <w:rFonts w:eastAsia="Times New Roman"/>
                <w:lang w:eastAsia="uk-UA"/>
              </w:rPr>
            </w:pPr>
            <w:r w:rsidRPr="00FA3462">
              <w:rPr>
                <w:rFonts w:eastAsia="Times New Roman"/>
                <w:lang w:eastAsia="uk-UA"/>
              </w:rPr>
              <w:t>НМО з журналістики, видавничої справи та медіакомунікацій</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8</w:t>
            </w:r>
          </w:p>
        </w:tc>
      </w:tr>
      <w:tr w:rsidR="002B6E1B" w:rsidRPr="00FA3462" w:rsidTr="00C0145D">
        <w:trPr>
          <w:trHeight w:val="18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інженерних технологій</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10</w:t>
            </w:r>
          </w:p>
        </w:tc>
      </w:tr>
      <w:tr w:rsidR="002B6E1B" w:rsidRPr="00FA3462" w:rsidTr="00C0145D">
        <w:trPr>
          <w:trHeight w:val="191"/>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інформаційних та комп'ютерно-інтегрованих технологій</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14</w:t>
            </w:r>
          </w:p>
        </w:tc>
      </w:tr>
      <w:tr w:rsidR="002B6E1B" w:rsidRPr="00FA3462" w:rsidTr="00C0145D">
        <w:trPr>
          <w:trHeight w:val="53"/>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мистецтва і дизайну</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7</w:t>
            </w:r>
          </w:p>
        </w:tc>
      </w:tr>
      <w:tr w:rsidR="002B6E1B" w:rsidRPr="00FA3462" w:rsidTr="00C0145D">
        <w:trPr>
          <w:trHeight w:val="43"/>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права, міжнародних відносин, політології та соціально-гуманітарних дисциплін</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73</w:t>
            </w:r>
          </w:p>
        </w:tc>
      </w:tr>
      <w:tr w:rsidR="002B6E1B" w:rsidRPr="00FA3462" w:rsidTr="00C0145D">
        <w:trPr>
          <w:trHeight w:val="4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 xml:space="preserve">НМО з психології </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23</w:t>
            </w:r>
          </w:p>
        </w:tc>
      </w:tr>
      <w:tr w:rsidR="002B6E1B" w:rsidRPr="00FA3462" w:rsidTr="00C0145D">
        <w:trPr>
          <w:trHeight w:val="3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туризму, культури та документно-інформаційних комунікацій</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7</w:t>
            </w:r>
          </w:p>
        </w:tc>
      </w:tr>
      <w:tr w:rsidR="002B6E1B" w:rsidRPr="00FA3462" w:rsidTr="00C0145D">
        <w:trPr>
          <w:trHeight w:val="3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lastRenderedPageBreak/>
              <w:t>НМО з управління та адміністрування</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24</w:t>
            </w:r>
          </w:p>
        </w:tc>
      </w:tr>
      <w:tr w:rsidR="002B6E1B" w:rsidRPr="00FA3462" w:rsidTr="00C0145D">
        <w:trPr>
          <w:trHeight w:val="138"/>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фахової передвищої та середньої освіти</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13</w:t>
            </w:r>
          </w:p>
        </w:tc>
      </w:tr>
      <w:tr w:rsidR="002B6E1B" w:rsidRPr="00FA3462" w:rsidTr="00C0145D">
        <w:trPr>
          <w:trHeight w:val="3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фізичної культури, медицини і терапії</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21</w:t>
            </w:r>
          </w:p>
        </w:tc>
      </w:tr>
      <w:tr w:rsidR="002B6E1B" w:rsidRPr="00FA3462" w:rsidTr="00C0145D">
        <w:trPr>
          <w:trHeight w:val="132"/>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філології</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15</w:t>
            </w:r>
          </w:p>
        </w:tc>
      </w:tr>
      <w:tr w:rsidR="002B6E1B" w:rsidRPr="00FA3462" w:rsidTr="00C0145D">
        <w:trPr>
          <w:trHeight w:val="37"/>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фінансів, обліку та економіки</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19</w:t>
            </w:r>
          </w:p>
        </w:tc>
      </w:tr>
      <w:tr w:rsidR="002B6E1B" w:rsidRPr="00FA3462" w:rsidTr="00C0145D">
        <w:trPr>
          <w:trHeight w:val="126"/>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з харчових технологій та готельно-ресторанної справи</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14</w:t>
            </w:r>
          </w:p>
        </w:tc>
      </w:tr>
      <w:tr w:rsidR="002B6E1B" w:rsidRPr="00FA3462" w:rsidTr="00C0145D">
        <w:trPr>
          <w:trHeight w:val="135"/>
        </w:trPr>
        <w:tc>
          <w:tcPr>
            <w:tcW w:w="9214"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НМО із соціальної роботи, спеціальної освіти та педагогіки</w:t>
            </w:r>
          </w:p>
        </w:tc>
        <w:tc>
          <w:tcPr>
            <w:tcW w:w="567"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16</w:t>
            </w:r>
          </w:p>
        </w:tc>
      </w:tr>
    </w:tbl>
    <w:p w:rsidR="002B6E1B" w:rsidRPr="00FA3462" w:rsidRDefault="002B6E1B" w:rsidP="00E34C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4"/>
          <w:szCs w:val="24"/>
        </w:rPr>
      </w:pPr>
    </w:p>
    <w:p w:rsidR="002B6E1B" w:rsidRPr="00FA3462" w:rsidRDefault="002B6E1B" w:rsidP="00E34C63">
      <w:pPr>
        <w:pStyle w:val="5"/>
        <w:spacing w:before="0" w:line="240" w:lineRule="auto"/>
        <w:rPr>
          <w:rFonts w:ascii="Times New Roman" w:hAnsi="Times New Roman" w:cs="Times New Roman"/>
        </w:rPr>
      </w:pPr>
    </w:p>
    <w:p w:rsidR="002B6E1B" w:rsidRPr="00FA3462" w:rsidRDefault="002B6E1B" w:rsidP="00E34C63">
      <w:pPr>
        <w:spacing w:after="0" w:line="240" w:lineRule="auto"/>
        <w:rPr>
          <w:rFonts w:ascii="Times New Roman" w:hAnsi="Times New Roman" w:cs="Times New Roman"/>
        </w:rPr>
        <w:sectPr w:rsidR="002B6E1B" w:rsidRPr="00FA3462" w:rsidSect="002B6E1B">
          <w:pgSz w:w="11906" w:h="16838"/>
          <w:pgMar w:top="851" w:right="851" w:bottom="851" w:left="1418" w:header="708" w:footer="708" w:gutter="0"/>
          <w:cols w:space="708"/>
          <w:docGrid w:linePitch="360"/>
        </w:sectPr>
      </w:pPr>
      <w:r w:rsidRPr="00FA3462">
        <w:rPr>
          <w:rFonts w:ascii="Times New Roman" w:hAnsi="Times New Roman" w:cs="Times New Roman"/>
        </w:rPr>
        <w:br w:type="page"/>
      </w:r>
    </w:p>
    <w:p w:rsidR="002B6E1B" w:rsidRPr="00FA3462" w:rsidRDefault="002B6E1B" w:rsidP="00E34C63">
      <w:pPr>
        <w:pStyle w:val="5"/>
        <w:spacing w:before="0" w:line="240" w:lineRule="auto"/>
        <w:jc w:val="center"/>
        <w:rPr>
          <w:rFonts w:ascii="Times New Roman" w:hAnsi="Times New Roman" w:cs="Times New Roman"/>
          <w:b/>
          <w:color w:val="auto"/>
          <w:sz w:val="24"/>
          <w:szCs w:val="24"/>
        </w:rPr>
      </w:pPr>
      <w:r w:rsidRPr="00FA3462">
        <w:rPr>
          <w:rFonts w:ascii="Times New Roman" w:hAnsi="Times New Roman" w:cs="Times New Roman"/>
          <w:b/>
          <w:color w:val="auto"/>
          <w:sz w:val="24"/>
          <w:szCs w:val="24"/>
        </w:rPr>
        <w:lastRenderedPageBreak/>
        <w:t>Сертифіковані електронні навчальні курси в 2025 році</w:t>
      </w:r>
    </w:p>
    <w:tbl>
      <w:tblPr>
        <w:tblW w:w="14732" w:type="dxa"/>
        <w:tblLook w:val="04A0" w:firstRow="1" w:lastRow="0" w:firstColumn="1" w:lastColumn="0" w:noHBand="0" w:noVBand="1"/>
      </w:tblPr>
      <w:tblGrid>
        <w:gridCol w:w="1370"/>
        <w:gridCol w:w="1779"/>
        <w:gridCol w:w="2352"/>
        <w:gridCol w:w="2602"/>
        <w:gridCol w:w="2178"/>
        <w:gridCol w:w="4837"/>
      </w:tblGrid>
      <w:tr w:rsidR="002B6E1B" w:rsidRPr="00FA3462" w:rsidTr="00C0145D">
        <w:trPr>
          <w:trHeight w:val="574"/>
        </w:trPr>
        <w:tc>
          <w:tcPr>
            <w:tcW w:w="1437" w:type="dxa"/>
            <w:tcBorders>
              <w:top w:val="single" w:sz="8" w:space="0" w:color="auto"/>
              <w:left w:val="single" w:sz="8" w:space="0" w:color="auto"/>
              <w:bottom w:val="nil"/>
              <w:right w:val="single" w:sz="8" w:space="0" w:color="auto"/>
            </w:tcBorders>
            <w:shd w:val="clear" w:color="000000" w:fill="D0CECE"/>
            <w:hideMark/>
          </w:tcPr>
          <w:p w:rsidR="002B6E1B" w:rsidRPr="00FA3462" w:rsidRDefault="002B6E1B" w:rsidP="00E34C63">
            <w:pPr>
              <w:spacing w:after="0" w:line="240" w:lineRule="auto"/>
              <w:jc w:val="center"/>
              <w:rPr>
                <w:rFonts w:ascii="Times New Roman" w:hAnsi="Times New Roman" w:cs="Times New Roman"/>
                <w:b/>
                <w:bCs/>
                <w:color w:val="000000"/>
                <w:lang w:eastAsia="uk-UA"/>
              </w:rPr>
            </w:pPr>
            <w:r w:rsidRPr="00FA3462">
              <w:rPr>
                <w:rFonts w:ascii="Times New Roman" w:hAnsi="Times New Roman" w:cs="Times New Roman"/>
                <w:b/>
                <w:bCs/>
                <w:color w:val="000000"/>
                <w:lang w:eastAsia="uk-UA"/>
              </w:rPr>
              <w:t>№ сертифіката</w:t>
            </w:r>
          </w:p>
        </w:tc>
        <w:tc>
          <w:tcPr>
            <w:tcW w:w="1870" w:type="dxa"/>
            <w:tcBorders>
              <w:top w:val="single" w:sz="8" w:space="0" w:color="auto"/>
              <w:left w:val="nil"/>
              <w:bottom w:val="nil"/>
              <w:right w:val="single" w:sz="8" w:space="0" w:color="auto"/>
            </w:tcBorders>
            <w:shd w:val="clear" w:color="000000" w:fill="D0CECE"/>
            <w:hideMark/>
          </w:tcPr>
          <w:p w:rsidR="002B6E1B" w:rsidRPr="00FA3462" w:rsidRDefault="002B6E1B" w:rsidP="00C0145D">
            <w:pPr>
              <w:pStyle w:val="2"/>
              <w:spacing w:before="0" w:line="240" w:lineRule="auto"/>
              <w:rPr>
                <w:rFonts w:ascii="Times New Roman" w:hAnsi="Times New Roman" w:cs="Times New Roman"/>
                <w:b/>
                <w:sz w:val="22"/>
                <w:szCs w:val="22"/>
              </w:rPr>
            </w:pPr>
            <w:r w:rsidRPr="00FA3462">
              <w:rPr>
                <w:rFonts w:ascii="Times New Roman" w:hAnsi="Times New Roman" w:cs="Times New Roman"/>
                <w:b/>
                <w:color w:val="auto"/>
                <w:sz w:val="22"/>
                <w:szCs w:val="22"/>
              </w:rPr>
              <w:t>Назва МО</w:t>
            </w:r>
          </w:p>
        </w:tc>
        <w:tc>
          <w:tcPr>
            <w:tcW w:w="2476" w:type="dxa"/>
            <w:tcBorders>
              <w:top w:val="single" w:sz="8" w:space="0" w:color="auto"/>
              <w:left w:val="nil"/>
              <w:bottom w:val="nil"/>
              <w:right w:val="single" w:sz="8" w:space="0" w:color="auto"/>
            </w:tcBorders>
            <w:shd w:val="clear" w:color="000000" w:fill="D0CECE"/>
            <w:hideMark/>
          </w:tcPr>
          <w:p w:rsidR="002B6E1B" w:rsidRPr="00FA3462" w:rsidRDefault="002B6E1B" w:rsidP="00E34C63">
            <w:pPr>
              <w:spacing w:after="0" w:line="240" w:lineRule="auto"/>
              <w:jc w:val="center"/>
              <w:rPr>
                <w:rFonts w:ascii="Times New Roman" w:hAnsi="Times New Roman" w:cs="Times New Roman"/>
                <w:b/>
                <w:bCs/>
                <w:color w:val="000000"/>
                <w:lang w:eastAsia="uk-UA"/>
              </w:rPr>
            </w:pPr>
            <w:r w:rsidRPr="00FA3462">
              <w:rPr>
                <w:rFonts w:ascii="Times New Roman" w:hAnsi="Times New Roman" w:cs="Times New Roman"/>
                <w:b/>
                <w:bCs/>
                <w:color w:val="000000"/>
                <w:lang w:eastAsia="uk-UA"/>
              </w:rPr>
              <w:t>Назва НВП</w:t>
            </w:r>
          </w:p>
        </w:tc>
        <w:tc>
          <w:tcPr>
            <w:tcW w:w="2741" w:type="dxa"/>
            <w:tcBorders>
              <w:top w:val="single" w:sz="8" w:space="0" w:color="auto"/>
              <w:left w:val="nil"/>
              <w:bottom w:val="nil"/>
              <w:right w:val="single" w:sz="8" w:space="0" w:color="auto"/>
            </w:tcBorders>
            <w:shd w:val="clear" w:color="000000" w:fill="D0CECE"/>
            <w:hideMark/>
          </w:tcPr>
          <w:p w:rsidR="002B6E1B" w:rsidRPr="00FA3462" w:rsidRDefault="002B6E1B" w:rsidP="00E34C63">
            <w:pPr>
              <w:spacing w:after="0" w:line="240" w:lineRule="auto"/>
              <w:jc w:val="center"/>
              <w:rPr>
                <w:rFonts w:ascii="Times New Roman" w:hAnsi="Times New Roman" w:cs="Times New Roman"/>
                <w:b/>
                <w:bCs/>
                <w:color w:val="000000"/>
                <w:lang w:eastAsia="uk-UA"/>
              </w:rPr>
            </w:pPr>
            <w:r w:rsidRPr="00FA3462">
              <w:rPr>
                <w:rFonts w:ascii="Times New Roman" w:hAnsi="Times New Roman" w:cs="Times New Roman"/>
                <w:b/>
                <w:bCs/>
                <w:color w:val="000000"/>
                <w:lang w:eastAsia="uk-UA"/>
              </w:rPr>
              <w:t>Назва ЕНК</w:t>
            </w:r>
          </w:p>
        </w:tc>
        <w:tc>
          <w:tcPr>
            <w:tcW w:w="2292" w:type="dxa"/>
            <w:tcBorders>
              <w:top w:val="single" w:sz="8" w:space="0" w:color="auto"/>
              <w:left w:val="nil"/>
              <w:bottom w:val="nil"/>
              <w:right w:val="single" w:sz="8" w:space="0" w:color="auto"/>
            </w:tcBorders>
            <w:shd w:val="clear" w:color="000000" w:fill="D0CECE"/>
            <w:hideMark/>
          </w:tcPr>
          <w:p w:rsidR="002B6E1B" w:rsidRPr="00FA3462" w:rsidRDefault="002B6E1B" w:rsidP="00E34C63">
            <w:pPr>
              <w:spacing w:after="0" w:line="240" w:lineRule="auto"/>
              <w:jc w:val="center"/>
              <w:rPr>
                <w:rFonts w:ascii="Times New Roman" w:hAnsi="Times New Roman" w:cs="Times New Roman"/>
                <w:b/>
                <w:bCs/>
                <w:color w:val="000000"/>
                <w:lang w:eastAsia="uk-UA"/>
              </w:rPr>
            </w:pPr>
            <w:r w:rsidRPr="00FA3462">
              <w:rPr>
                <w:rFonts w:ascii="Times New Roman" w:hAnsi="Times New Roman" w:cs="Times New Roman"/>
                <w:b/>
                <w:bCs/>
                <w:color w:val="000000"/>
                <w:lang w:eastAsia="uk-UA"/>
              </w:rPr>
              <w:t>Викладач</w:t>
            </w:r>
          </w:p>
        </w:tc>
        <w:tc>
          <w:tcPr>
            <w:tcW w:w="3916" w:type="dxa"/>
            <w:tcBorders>
              <w:top w:val="single" w:sz="8" w:space="0" w:color="auto"/>
              <w:left w:val="nil"/>
              <w:bottom w:val="nil"/>
              <w:right w:val="single" w:sz="8" w:space="0" w:color="auto"/>
            </w:tcBorders>
            <w:shd w:val="clear" w:color="000000" w:fill="D0CECE"/>
            <w:hideMark/>
          </w:tcPr>
          <w:p w:rsidR="002B6E1B" w:rsidRPr="00FA3462" w:rsidRDefault="002B6E1B" w:rsidP="00E34C63">
            <w:pPr>
              <w:spacing w:after="0" w:line="240" w:lineRule="auto"/>
              <w:jc w:val="center"/>
              <w:rPr>
                <w:rFonts w:ascii="Times New Roman" w:hAnsi="Times New Roman" w:cs="Times New Roman"/>
                <w:b/>
                <w:bCs/>
                <w:color w:val="000000"/>
                <w:lang w:eastAsia="uk-UA"/>
              </w:rPr>
            </w:pPr>
            <w:r w:rsidRPr="00FA3462">
              <w:rPr>
                <w:rFonts w:ascii="Times New Roman" w:hAnsi="Times New Roman" w:cs="Times New Roman"/>
                <w:b/>
                <w:bCs/>
                <w:color w:val="000000"/>
                <w:lang w:eastAsia="uk-UA"/>
              </w:rPr>
              <w:t>Посилання на ЕНК</w:t>
            </w:r>
          </w:p>
        </w:tc>
      </w:tr>
      <w:tr w:rsidR="002B6E1B" w:rsidRPr="00FA3462" w:rsidTr="00C0145D">
        <w:trPr>
          <w:trHeight w:val="648"/>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01/2025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Бюджетна система</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Пугаченко Ольга Борисівна, кандидат економічних наук, доцент, викладач циклової комісії економіки та журналістики</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25" w:history="1">
              <w:r w:rsidR="002B6E1B" w:rsidRPr="00FA3462">
                <w:rPr>
                  <w:rFonts w:ascii="Times New Roman" w:hAnsi="Times New Roman" w:cs="Times New Roman"/>
                  <w:color w:val="0563C1"/>
                  <w:u w:val="single"/>
                  <w:lang w:eastAsia="uk-UA"/>
                </w:rPr>
                <w:t>https://vo.uu.edu.ua/course/view.php?id=6409</w:t>
              </w:r>
            </w:hyperlink>
          </w:p>
        </w:tc>
      </w:tr>
      <w:tr w:rsidR="002B6E1B" w:rsidRPr="00FA3462" w:rsidTr="00C0145D">
        <w:trPr>
          <w:trHeight w:val="142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Аналіз інвестиційних проектів</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26" w:history="1">
              <w:r w:rsidR="002B6E1B" w:rsidRPr="00FA3462">
                <w:rPr>
                  <w:rStyle w:val="aa"/>
                  <w:rFonts w:ascii="Times New Roman" w:hAnsi="Times New Roman" w:cs="Times New Roman"/>
                  <w:lang w:eastAsia="uk-UA"/>
                </w:rPr>
                <w:t>https://vo.uu.edu.ua/course/view.php?id=218</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Внутрішньогосподарський контроль</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27" w:history="1">
              <w:r w:rsidR="002B6E1B" w:rsidRPr="00FA3462">
                <w:rPr>
                  <w:rStyle w:val="aa"/>
                  <w:rFonts w:ascii="Times New Roman" w:hAnsi="Times New Roman" w:cs="Times New Roman"/>
                  <w:lang w:eastAsia="uk-UA"/>
                </w:rPr>
                <w:t>https://vo.uu.edu.ua/course/view.php?id=9997</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Економічна безпека (мікро- та макрорівень)</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28" w:history="1">
              <w:r w:rsidR="002B6E1B" w:rsidRPr="00FA3462">
                <w:rPr>
                  <w:rStyle w:val="aa"/>
                  <w:rFonts w:ascii="Times New Roman" w:hAnsi="Times New Roman" w:cs="Times New Roman"/>
                  <w:lang w:eastAsia="uk-UA"/>
                </w:rPr>
                <w:t>https://vo.uu.edu.ua/course/view.php?id=8539</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Економічна теорія (мікро- та макроекономіка)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29" w:history="1">
              <w:r w:rsidR="002B6E1B" w:rsidRPr="00FA3462">
                <w:rPr>
                  <w:rStyle w:val="aa"/>
                  <w:rFonts w:ascii="Times New Roman" w:hAnsi="Times New Roman" w:cs="Times New Roman"/>
                  <w:lang w:eastAsia="uk-UA"/>
                </w:rPr>
                <w:t>https://vo.uu.edu.ua/course/view.php?id=9403</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06/2025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Логістика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30" w:history="1">
              <w:r w:rsidR="002B6E1B" w:rsidRPr="00FA3462">
                <w:rPr>
                  <w:rStyle w:val="aa"/>
                  <w:rFonts w:ascii="Times New Roman" w:hAnsi="Times New Roman" w:cs="Times New Roman"/>
                  <w:lang w:eastAsia="uk-UA"/>
                </w:rPr>
                <w:t>https://vo.uu.edu.ua/course/view.php?id=4792</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Логістичний менеджмент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31" w:history="1">
              <w:r w:rsidR="002B6E1B" w:rsidRPr="00FA3462">
                <w:rPr>
                  <w:rStyle w:val="aa"/>
                  <w:rFonts w:ascii="Times New Roman" w:hAnsi="Times New Roman" w:cs="Times New Roman"/>
                  <w:lang w:eastAsia="uk-UA"/>
                </w:rPr>
                <w:t>https://vo.uu.edu.ua/course/view.php?id=1238</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фінансів, обліку та економіки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Фінансова діяльність суб'єктів господарювання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Грущенко Олена Анатоліївна, кандидат економічних наук, доцент кафедри фінансів та обліку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32" w:history="1">
              <w:r w:rsidR="002B6E1B" w:rsidRPr="00FA3462">
                <w:rPr>
                  <w:rStyle w:val="aa"/>
                  <w:rFonts w:ascii="Times New Roman" w:hAnsi="Times New Roman" w:cs="Times New Roman"/>
                  <w:lang w:eastAsia="uk-UA"/>
                </w:rPr>
                <w:t>https://vo.uu.edu.ua/course/view.php?id=185</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0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Самоменеджмент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Черненко Олександр Володимирович, доцент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3" w:history="1">
              <w:r w:rsidR="002B6E1B" w:rsidRPr="00FA3462">
                <w:rPr>
                  <w:rFonts w:ascii="Times New Roman" w:hAnsi="Times New Roman" w:cs="Times New Roman"/>
                  <w:color w:val="0563C1"/>
                  <w:u w:val="single"/>
                  <w:lang w:eastAsia="uk-UA"/>
                </w:rPr>
                <w:t xml:space="preserve">https://vo.uu.edu.ua/course/view.php?id=9289 </w:t>
              </w:r>
            </w:hyperlink>
          </w:p>
        </w:tc>
      </w:tr>
      <w:tr w:rsidR="002B6E1B" w:rsidRPr="00FA3462" w:rsidTr="00C0145D">
        <w:trPr>
          <w:trHeight w:val="60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Управління якістю</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Черненко Олександр Володимирович, доцент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563C1"/>
                <w:u w:val="single"/>
                <w:lang w:eastAsia="uk-UA"/>
              </w:rPr>
            </w:pPr>
            <w:r w:rsidRPr="00FA3462">
              <w:rPr>
                <w:rFonts w:ascii="Times New Roman" w:hAnsi="Times New Roman" w:cs="Times New Roman"/>
                <w:color w:val="0563C1"/>
                <w:u w:val="single"/>
                <w:lang w:eastAsia="uk-UA"/>
              </w:rPr>
              <w:t xml:space="preserve">https://vo.uu.edu.ua/course/view.php?id=9288 </w:t>
            </w:r>
          </w:p>
        </w:tc>
      </w:tr>
      <w:tr w:rsidR="002B6E1B" w:rsidRPr="00FA3462" w:rsidTr="00C0145D">
        <w:trPr>
          <w:trHeight w:val="12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Антикризовий менеджмент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Колдовський Артем Володимирович, кандидат економічних наук, </w:t>
            </w:r>
            <w:r w:rsidRPr="00FA3462">
              <w:rPr>
                <w:rFonts w:ascii="Times New Roman" w:hAnsi="Times New Roman" w:cs="Times New Roman"/>
                <w:color w:val="000000"/>
                <w:lang w:eastAsia="uk-UA"/>
              </w:rPr>
              <w:lastRenderedPageBreak/>
              <w:t>доцент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4" w:history="1">
              <w:r w:rsidR="002B6E1B" w:rsidRPr="00FA3462">
                <w:rPr>
                  <w:rFonts w:ascii="Times New Roman" w:hAnsi="Times New Roman" w:cs="Times New Roman"/>
                  <w:color w:val="0563C1"/>
                  <w:u w:val="single"/>
                  <w:lang w:eastAsia="uk-UA"/>
                </w:rPr>
                <w:t xml:space="preserve">https://vo.uu.edu.ua/course/view.php?id=22345 </w:t>
              </w:r>
            </w:hyperlink>
          </w:p>
        </w:tc>
      </w:tr>
      <w:tr w:rsidR="002B6E1B" w:rsidRPr="00FA3462" w:rsidTr="00C0145D">
        <w:trPr>
          <w:trHeight w:val="74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Корпоративне управління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Колдовський Артем Володимирович, кандидат економічних наук, доцент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5" w:history="1">
              <w:r w:rsidR="002B6E1B" w:rsidRPr="00FA3462">
                <w:rPr>
                  <w:rFonts w:ascii="Times New Roman" w:hAnsi="Times New Roman" w:cs="Times New Roman"/>
                  <w:color w:val="0563C1"/>
                  <w:u w:val="single"/>
                  <w:lang w:eastAsia="uk-UA"/>
                </w:rPr>
                <w:t>https://vo.uu.edu.ua/course/view.php?id=14966</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Бренд-менеджмент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Шафранова Катерина Володимирівна, кандидат економічних наук, доцент, доцент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6" w:history="1">
              <w:r w:rsidR="002B6E1B" w:rsidRPr="00FA3462">
                <w:rPr>
                  <w:rFonts w:ascii="Times New Roman" w:hAnsi="Times New Roman" w:cs="Times New Roman"/>
                  <w:color w:val="0563C1"/>
                  <w:u w:val="single"/>
                  <w:lang w:eastAsia="uk-UA"/>
                </w:rPr>
                <w:t xml:space="preserve">https://vo.uu.edu.ua/course/view.php?id=19223 </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менеджменту</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Шафранова Катерина Володимирівна, кандидат економічних наук, доцент, доцент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7" w:history="1">
              <w:r w:rsidR="002B6E1B" w:rsidRPr="00FA3462">
                <w:rPr>
                  <w:rFonts w:ascii="Times New Roman" w:hAnsi="Times New Roman" w:cs="Times New Roman"/>
                  <w:color w:val="0563C1"/>
                  <w:u w:val="single"/>
                  <w:lang w:eastAsia="uk-UA"/>
                </w:rPr>
                <w:t>https://vo.uu.edu.ua/course/view.php?id=26584</w:t>
              </w:r>
            </w:hyperlink>
          </w:p>
        </w:tc>
      </w:tr>
      <w:tr w:rsidR="002B6E1B" w:rsidRPr="00FA3462" w:rsidTr="00C0145D">
        <w:trPr>
          <w:trHeight w:val="93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Вступ до спеціальності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Бабенко Крістіна Євгенівна, Дивинська Юлія Анатоліївна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8" w:history="1">
              <w:r w:rsidR="002B6E1B" w:rsidRPr="00FA3462">
                <w:rPr>
                  <w:rFonts w:ascii="Times New Roman" w:hAnsi="Times New Roman" w:cs="Times New Roman"/>
                  <w:color w:val="0563C1"/>
                  <w:u w:val="single"/>
                  <w:lang w:eastAsia="uk-UA"/>
                </w:rPr>
                <w:t>https://vo.uu.edu.ua/course/view.php?id=13725</w:t>
              </w:r>
            </w:hyperlink>
          </w:p>
        </w:tc>
      </w:tr>
      <w:tr w:rsidR="002B6E1B" w:rsidRPr="00FA3462" w:rsidTr="00C0145D">
        <w:trPr>
          <w:trHeight w:val="197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Проєктний менеджмент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Бабенко Крістіна Євгенівна, кандидат фізико-математичних наук, доктор економічних наук, доцент, професор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39" w:history="1">
              <w:r w:rsidR="002B6E1B" w:rsidRPr="00FA3462">
                <w:rPr>
                  <w:rFonts w:ascii="Times New Roman" w:hAnsi="Times New Roman" w:cs="Times New Roman"/>
                  <w:color w:val="0563C1"/>
                  <w:u w:val="single"/>
                  <w:lang w:eastAsia="uk-UA"/>
                </w:rPr>
                <w:t>https://vo.uu.edu.ua/course/view.php?id=24372</w:t>
              </w:r>
            </w:hyperlink>
          </w:p>
        </w:tc>
      </w:tr>
      <w:tr w:rsidR="002B6E1B" w:rsidRPr="00FA3462" w:rsidTr="00C0145D">
        <w:trPr>
          <w:trHeight w:val="93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Циркулярна економіка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Бабенко Крістіна Євгенівна, Дивинська Юлія Анатоліївна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0" w:history="1">
              <w:r w:rsidR="002B6E1B" w:rsidRPr="00FA3462">
                <w:rPr>
                  <w:rFonts w:ascii="Times New Roman" w:hAnsi="Times New Roman" w:cs="Times New Roman"/>
                  <w:color w:val="0563C1"/>
                  <w:u w:val="single"/>
                  <w:lang w:eastAsia="uk-UA"/>
                </w:rPr>
                <w:t xml:space="preserve">https://vo.uu.edu.ua/course/view.php?id=26158 </w:t>
              </w:r>
            </w:hyperlink>
          </w:p>
        </w:tc>
      </w:tr>
      <w:tr w:rsidR="002B6E1B" w:rsidRPr="00FA3462" w:rsidTr="00C0145D">
        <w:trPr>
          <w:trHeight w:val="70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Штучний інтелект у бізнесі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Колдовський Артем Володимирович, кандидат економічних наук, доцент кафедри менеджменту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1" w:history="1">
              <w:r w:rsidR="002B6E1B" w:rsidRPr="00FA3462">
                <w:rPr>
                  <w:rFonts w:ascii="Times New Roman" w:hAnsi="Times New Roman" w:cs="Times New Roman"/>
                  <w:color w:val="0563C1"/>
                  <w:u w:val="single"/>
                  <w:lang w:eastAsia="uk-UA"/>
                </w:rPr>
                <w:t>https://vo.uu.edu.ua/course/view.php?id=24281</w:t>
              </w:r>
            </w:hyperlink>
          </w:p>
        </w:tc>
      </w:tr>
      <w:tr w:rsidR="002B6E1B" w:rsidRPr="00FA3462" w:rsidTr="00C0145D">
        <w:trPr>
          <w:trHeight w:val="129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Універсальний дизайн</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Бородіна Оксана Сергіївна, кандидат педагогічних наук, доцент, доцент кафедри соціально-реабілітаційних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2" w:history="1">
              <w:r w:rsidR="002B6E1B" w:rsidRPr="00FA3462">
                <w:rPr>
                  <w:rFonts w:ascii="Times New Roman" w:hAnsi="Times New Roman" w:cs="Times New Roman"/>
                  <w:color w:val="0563C1"/>
                  <w:u w:val="single"/>
                  <w:lang w:eastAsia="uk-UA"/>
                </w:rPr>
                <w:t>https://vo.uu.edu.ua/course/view.php?id=24580</w:t>
              </w:r>
            </w:hyperlink>
          </w:p>
        </w:tc>
      </w:tr>
      <w:tr w:rsidR="002B6E1B" w:rsidRPr="00FA3462" w:rsidTr="00C0145D">
        <w:trPr>
          <w:trHeight w:val="187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20/2025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Теорія лідерства</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Подмогильна Юлія Павлівна, викладач циклової комісії загальногуманітарних та природничо-математичних наук</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3" w:history="1">
              <w:r w:rsidR="002B6E1B" w:rsidRPr="00FA3462">
                <w:rPr>
                  <w:rFonts w:ascii="Times New Roman" w:hAnsi="Times New Roman" w:cs="Times New Roman"/>
                  <w:color w:val="0563C1"/>
                  <w:u w:val="single"/>
                  <w:lang w:eastAsia="uk-UA"/>
                </w:rPr>
                <w:t>https://vo.uu.edu.ua/course/view.php?id=17573</w:t>
              </w:r>
            </w:hyperlink>
          </w:p>
        </w:tc>
      </w:tr>
      <w:tr w:rsidR="002B6E1B" w:rsidRPr="00FA3462" w:rsidTr="00C0145D">
        <w:trPr>
          <w:trHeight w:val="1560"/>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21/2025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Управління персоналом</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Швед Вадим Валерійович, кандидат економічних наук, доцент, професор кафедри бізнесу та права</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val="en-US" w:eastAsia="uk-UA"/>
              </w:rPr>
            </w:pPr>
            <w:hyperlink r:id="rId44" w:history="1">
              <w:r w:rsidR="002B6E1B" w:rsidRPr="00FA3462">
                <w:rPr>
                  <w:rFonts w:ascii="Times New Roman" w:hAnsi="Times New Roman" w:cs="Times New Roman"/>
                  <w:color w:val="0563C1"/>
                  <w:u w:val="single"/>
                  <w:lang w:val="en-US" w:eastAsia="uk-UA"/>
                </w:rPr>
                <w:t>https ://vo.uu. edu. ualcourse/view.php?id=6258</w:t>
              </w:r>
            </w:hyperlink>
          </w:p>
        </w:tc>
      </w:tr>
      <w:tr w:rsidR="002B6E1B" w:rsidRPr="00FA3462" w:rsidTr="00C0145D">
        <w:trPr>
          <w:trHeight w:val="156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Менеджмент організацій</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Швед Вадим Валерійович, кандидат економічних наук, доцент, професор кафедри бізнесу та права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val="en-US" w:eastAsia="uk-UA"/>
              </w:rPr>
            </w:pPr>
            <w:hyperlink r:id="rId45" w:history="1">
              <w:r w:rsidR="002B6E1B" w:rsidRPr="00FA3462">
                <w:rPr>
                  <w:rFonts w:ascii="Times New Roman" w:hAnsi="Times New Roman" w:cs="Times New Roman"/>
                  <w:color w:val="0563C1"/>
                  <w:u w:val="single"/>
                  <w:lang w:val="en-US" w:eastAsia="uk-UA"/>
                </w:rPr>
                <w:t>https ://vo.uu.edu.ua/course/view.php?id=4116</w:t>
              </w:r>
            </w:hyperlink>
          </w:p>
        </w:tc>
      </w:tr>
      <w:tr w:rsidR="002B6E1B" w:rsidRPr="00FA3462" w:rsidTr="00C0145D">
        <w:trPr>
          <w:trHeight w:val="156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Планування підприємницької діяльності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Швед Вадим Валерійович, кандидат економічних наук, доцент, професор кафедри бізнесу та права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val="en-US" w:eastAsia="uk-UA"/>
              </w:rPr>
            </w:pPr>
            <w:hyperlink r:id="rId46" w:history="1">
              <w:r w:rsidR="002B6E1B" w:rsidRPr="00FA3462">
                <w:rPr>
                  <w:rFonts w:ascii="Times New Roman" w:hAnsi="Times New Roman" w:cs="Times New Roman"/>
                  <w:color w:val="0563C1"/>
                  <w:u w:val="single"/>
                  <w:lang w:val="en-US" w:eastAsia="uk-UA"/>
                </w:rPr>
                <w:t>https ://vo.uu. edu.ualcourse/view.php?id=4156</w:t>
              </w:r>
            </w:hyperlink>
          </w:p>
        </w:tc>
      </w:tr>
      <w:tr w:rsidR="002B6E1B" w:rsidRPr="00FA3462" w:rsidTr="00C0145D">
        <w:trPr>
          <w:trHeight w:val="93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Теорія організації</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Чорна Людмила Олександрівна та Швед Вадим Валерійович</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7" w:history="1">
              <w:r w:rsidR="002B6E1B" w:rsidRPr="00FA3462">
                <w:rPr>
                  <w:rFonts w:ascii="Times New Roman" w:hAnsi="Times New Roman" w:cs="Times New Roman"/>
                  <w:color w:val="0563C1"/>
                  <w:u w:val="single"/>
                  <w:lang w:eastAsia="uk-UA"/>
                </w:rPr>
                <w:t>https://vo.uu.edu.ua/course/view.php?id=5131</w:t>
              </w:r>
            </w:hyperlink>
          </w:p>
        </w:tc>
      </w:tr>
      <w:tr w:rsidR="002B6E1B" w:rsidRPr="00FA3462" w:rsidTr="00C0145D">
        <w:trPr>
          <w:trHeight w:val="936"/>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25/2025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Комунікативний менеджмент</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Турчак Вікторія Вячеславівна, Євась Тетяна Володимирівна</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val="en-US" w:eastAsia="uk-UA"/>
              </w:rPr>
            </w:pPr>
            <w:hyperlink r:id="rId48" w:history="1">
              <w:r w:rsidR="002B6E1B" w:rsidRPr="00FA3462">
                <w:rPr>
                  <w:rFonts w:ascii="Times New Roman" w:hAnsi="Times New Roman" w:cs="Times New Roman"/>
                  <w:color w:val="0563C1"/>
                  <w:u w:val="single"/>
                  <w:lang w:val="en-US" w:eastAsia="uk-UA"/>
                </w:rPr>
                <w:t>htps ://vo.uu. edu.ua/course/view.php?id=4104</w:t>
              </w:r>
            </w:hyperlink>
          </w:p>
        </w:tc>
      </w:tr>
      <w:tr w:rsidR="002B6E1B" w:rsidRPr="00FA3462" w:rsidTr="00C0145D">
        <w:trPr>
          <w:trHeight w:val="1560"/>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26/2025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управління та адміністрування</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Менеджмент</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Волощук Надія Юріївна, кандидат економічних наук, доцент, доцент кафедри економіки та менеджменту</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49" w:history="1">
              <w:r w:rsidR="002B6E1B" w:rsidRPr="00FA3462">
                <w:rPr>
                  <w:rFonts w:ascii="Times New Roman" w:hAnsi="Times New Roman" w:cs="Times New Roman"/>
                  <w:color w:val="0563C1"/>
                  <w:u w:val="single"/>
                  <w:lang w:eastAsia="uk-UA"/>
                </w:rPr>
                <w:t>https://vo.uu.edu.ua/course/view.php?id=2535</w:t>
              </w:r>
            </w:hyperlink>
          </w:p>
        </w:tc>
      </w:tr>
      <w:tr w:rsidR="002B6E1B" w:rsidRPr="00FA3462" w:rsidTr="00C0145D">
        <w:trPr>
          <w:trHeight w:val="111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27/2025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Іноземна мова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Подмогильна Юлія Павлівна, викладач циклової комісії загальногуманітарних та природничо-математичних наук</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ind w:right="-156"/>
              <w:rPr>
                <w:rFonts w:ascii="Times New Roman" w:hAnsi="Times New Roman" w:cs="Times New Roman"/>
                <w:lang w:eastAsia="uk-UA"/>
              </w:rPr>
            </w:pPr>
            <w:hyperlink r:id="rId50" w:history="1">
              <w:r w:rsidR="002B6E1B" w:rsidRPr="00FA3462">
                <w:rPr>
                  <w:rStyle w:val="aa"/>
                  <w:rFonts w:ascii="Times New Roman" w:hAnsi="Times New Roman" w:cs="Times New Roman"/>
                  <w:lang w:eastAsia="uk-UA"/>
                </w:rPr>
                <w:t>https://vo.uu.edu.ua/course/view.php?id=10646</w:t>
              </w:r>
            </w:hyperlink>
          </w:p>
        </w:tc>
      </w:tr>
      <w:tr w:rsidR="002B6E1B" w:rsidRPr="00FA3462" w:rsidTr="00C0145D">
        <w:trPr>
          <w:trHeight w:val="173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Вінницький соціально-економічний інститут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Іноземна мова поглибленого вивчення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Давиденко Ганна Віталіївна, доктор педагогічних наук, професор, кандидат</w:t>
            </w:r>
            <w:r w:rsidRPr="00FA3462">
              <w:rPr>
                <w:rFonts w:ascii="Times New Roman" w:hAnsi="Times New Roman" w:cs="Times New Roman"/>
                <w:color w:val="000000"/>
                <w:lang w:eastAsia="uk-UA"/>
              </w:rPr>
              <w:br/>
              <w:t>філологічних наук, професор кафедри соціальних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51" w:history="1">
              <w:r w:rsidR="002B6E1B" w:rsidRPr="00FA3462">
                <w:rPr>
                  <w:rFonts w:ascii="Times New Roman" w:hAnsi="Times New Roman" w:cs="Times New Roman"/>
                  <w:color w:val="0563C1"/>
                  <w:u w:val="single"/>
                  <w:lang w:eastAsia="uk-UA"/>
                </w:rPr>
                <w:t>https://vo.uu.edu.ua/course/view.php?id=21968</w:t>
              </w:r>
            </w:hyperlink>
          </w:p>
        </w:tc>
      </w:tr>
      <w:tr w:rsidR="002B6E1B" w:rsidRPr="00FA3462" w:rsidTr="00C0145D">
        <w:trPr>
          <w:trHeight w:val="139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Іноземна мова за професійним спрямуванням (ІКТ)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Домніч Леся Миколаївна, старший викладач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lang w:eastAsia="uk-UA"/>
              </w:rPr>
            </w:pPr>
            <w:hyperlink r:id="rId52" w:history="1">
              <w:r w:rsidR="002B6E1B" w:rsidRPr="00FA3462">
                <w:rPr>
                  <w:rStyle w:val="aa"/>
                  <w:rFonts w:ascii="Times New Roman" w:hAnsi="Times New Roman" w:cs="Times New Roman"/>
                  <w:lang w:eastAsia="uk-UA"/>
                </w:rPr>
                <w:t>https://vo.uu.edu.ua/course/view.php?id=18902</w:t>
              </w:r>
            </w:hyperlink>
            <w:r w:rsidR="002B6E1B" w:rsidRPr="00FA3462">
              <w:rPr>
                <w:rFonts w:ascii="Times New Roman" w:hAnsi="Times New Roman" w:cs="Times New Roman"/>
                <w:lang w:eastAsia="uk-UA"/>
              </w:rPr>
              <w:t xml:space="preserve"> </w:t>
            </w:r>
          </w:p>
        </w:tc>
      </w:tr>
      <w:tr w:rsidR="002B6E1B" w:rsidRPr="00FA3462" w:rsidTr="00C0145D">
        <w:trPr>
          <w:trHeight w:val="1463"/>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Іноземна мова за професійним спрямуванням (ІСТ)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Домніч Леся Миколаївна, старший викладач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lang w:eastAsia="uk-UA"/>
              </w:rPr>
            </w:pPr>
            <w:hyperlink r:id="rId53" w:history="1">
              <w:r w:rsidR="002B6E1B" w:rsidRPr="00FA3462">
                <w:rPr>
                  <w:rStyle w:val="aa"/>
                  <w:rFonts w:ascii="Times New Roman" w:hAnsi="Times New Roman" w:cs="Times New Roman"/>
                  <w:lang w:eastAsia="uk-UA"/>
                </w:rPr>
                <w:t>https://vo.uu.edu.ua/course/view.php?id=18903</w:t>
              </w:r>
            </w:hyperlink>
            <w:r w:rsidR="002B6E1B" w:rsidRPr="00FA3462">
              <w:rPr>
                <w:rFonts w:ascii="Times New Roman" w:hAnsi="Times New Roman" w:cs="Times New Roman"/>
                <w:lang w:eastAsia="uk-UA"/>
              </w:rPr>
              <w:t xml:space="preserve"> </w:t>
            </w:r>
          </w:p>
        </w:tc>
      </w:tr>
      <w:tr w:rsidR="002B6E1B" w:rsidRPr="00FA3462" w:rsidTr="00C0145D">
        <w:trPr>
          <w:trHeight w:val="12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Академічна українська та іноземна мова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Рябокінь Наталія Олександрівна, кандидат філологічних наук, доцент, завідувач, доцент кафедри філології та соціально-</w:t>
            </w:r>
            <w:r w:rsidRPr="00FA3462">
              <w:rPr>
                <w:rFonts w:ascii="Times New Roman" w:hAnsi="Times New Roman" w:cs="Times New Roman"/>
                <w:color w:val="000000"/>
                <w:lang w:eastAsia="uk-UA"/>
              </w:rPr>
              <w:lastRenderedPageBreak/>
              <w:t>гуманітарних дисциплін</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54" w:history="1">
              <w:r w:rsidR="002B6E1B" w:rsidRPr="00FA3462">
                <w:rPr>
                  <w:rStyle w:val="aa"/>
                  <w:rFonts w:ascii="Times New Roman" w:hAnsi="Times New Roman" w:cs="Times New Roman"/>
                  <w:lang w:eastAsia="uk-UA"/>
                </w:rPr>
                <w:t>https://vo.uu.edu.ua/course/view.php?id=21607</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75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Ділова основна іноземна мова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Пашко Станіслав Володимирович, викладач циклової комісії соціальної роботи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55" w:history="1">
              <w:r w:rsidR="002B6E1B" w:rsidRPr="00FA3462">
                <w:rPr>
                  <w:rStyle w:val="aa"/>
                  <w:rFonts w:ascii="Times New Roman" w:hAnsi="Times New Roman" w:cs="Times New Roman"/>
                  <w:lang w:eastAsia="uk-UA"/>
                </w:rPr>
                <w:t>https://vo.uu.edu.ua/course/view.php?id=19184</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470"/>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33/2025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Практикум публічної комунікації</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Батаєва Катерина Вікторівна, доктор філософських наук, професор, професор кафедри соціально-реабілітаційних технологій</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56" w:history="1">
              <w:r w:rsidR="002B6E1B" w:rsidRPr="00FA3462">
                <w:rPr>
                  <w:rStyle w:val="aa"/>
                  <w:rFonts w:ascii="Times New Roman" w:hAnsi="Times New Roman" w:cs="Times New Roman"/>
                  <w:lang w:eastAsia="uk-UA"/>
                </w:rPr>
                <w:t>https://vo.uu.edu.ua/course/view.php?id=22174</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2184"/>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34/2025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Сучасна зарубіжна література</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Рябокінь Наталія Олександрівна, кандидат філологічних наук, доцент, завідувач, доцент кафедри філології та соціально-гуманітарних дисциплін</w:t>
            </w:r>
          </w:p>
        </w:tc>
        <w:tc>
          <w:tcPr>
            <w:tcW w:w="3916"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57" w:history="1">
              <w:r w:rsidR="002B6E1B" w:rsidRPr="00FA3462">
                <w:rPr>
                  <w:rStyle w:val="aa"/>
                  <w:rFonts w:ascii="Times New Roman" w:hAnsi="Times New Roman" w:cs="Times New Roman"/>
                  <w:lang w:eastAsia="uk-UA"/>
                </w:rPr>
                <w:t>https://vo.uu.edu.ua/course/view.php?id=15234</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редагування перекладу</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Медведенко Сергій Валерійович, асистент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58" w:history="1">
              <w:r w:rsidR="002B6E1B" w:rsidRPr="00FA3462">
                <w:rPr>
                  <w:rStyle w:val="aa"/>
                  <w:rFonts w:ascii="Times New Roman" w:hAnsi="Times New Roman" w:cs="Times New Roman"/>
                  <w:lang w:eastAsia="uk-UA"/>
                </w:rPr>
                <w:t>https://vo.uu.edu.ua/course/view.php?id=24212</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68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36/2025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Двосторонній письмовий переклад текстів різних жанрів</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Медведенко Сергій Валерійович, асистент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59" w:history="1">
              <w:r w:rsidR="002B6E1B" w:rsidRPr="00FA3462">
                <w:rPr>
                  <w:rStyle w:val="aa"/>
                  <w:rFonts w:ascii="Times New Roman" w:hAnsi="Times New Roman" w:cs="Times New Roman"/>
                  <w:lang w:eastAsia="uk-UA"/>
                </w:rPr>
                <w:t>https://vo.uu.edu.ua/course/view.php?id=24156</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625"/>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37/2025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Методика викладання іноземних мов</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Медведенко Сергій Валерійович, асистент кафедри української мови і літератури, іноземних мов та перекладу</w:t>
            </w:r>
          </w:p>
        </w:tc>
        <w:tc>
          <w:tcPr>
            <w:tcW w:w="3916"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00000"/>
                <w:lang w:eastAsia="uk-UA"/>
              </w:rPr>
            </w:pPr>
            <w:hyperlink r:id="rId60" w:history="1">
              <w:r w:rsidR="002B6E1B" w:rsidRPr="00FA3462">
                <w:rPr>
                  <w:rStyle w:val="aa"/>
                  <w:rFonts w:ascii="Times New Roman" w:hAnsi="Times New Roman" w:cs="Times New Roman"/>
                  <w:lang w:eastAsia="uk-UA"/>
                </w:rPr>
                <w:t>https://vo.uu.edu.ua/course/view.php?id=24429</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963"/>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38/2025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Країнознавство </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Кнодель Людмила Володимирівна, доктор педагогічних наук, професор, професор кафедри української мови і літератури, іноземних мов та перекладу </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61" w:history="1">
              <w:r w:rsidR="002B6E1B" w:rsidRPr="00FA3462">
                <w:rPr>
                  <w:rStyle w:val="aa"/>
                  <w:rFonts w:ascii="Times New Roman" w:hAnsi="Times New Roman" w:cs="Times New Roman"/>
                  <w:lang w:eastAsia="uk-UA"/>
                </w:rPr>
                <w:t>https://vo.uu.edu.ua/course/view.php?id=22061</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52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Історія основної іноземної мови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Домніч Леся Миколаївна, старший викладач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62" w:history="1">
              <w:r w:rsidR="002B6E1B" w:rsidRPr="00FA3462">
                <w:rPr>
                  <w:rStyle w:val="aa"/>
                  <w:rFonts w:ascii="Times New Roman" w:hAnsi="Times New Roman" w:cs="Times New Roman"/>
                  <w:lang w:eastAsia="uk-UA"/>
                </w:rPr>
                <w:t>https://vo.uu.edu.ua/course/view.php?id=26778</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40/2025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з філології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Література англомовних країн</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Домніч Леся Миколаївна, старший викладач кафедри української мови і літератури, іноземних мов та перекладу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63" w:history="1">
              <w:r w:rsidR="002B6E1B" w:rsidRPr="00FA3462">
                <w:rPr>
                  <w:rStyle w:val="aa"/>
                  <w:rFonts w:ascii="Times New Roman" w:hAnsi="Times New Roman" w:cs="Times New Roman"/>
                  <w:lang w:eastAsia="uk-UA"/>
                </w:rPr>
                <w:t>https://vo.uu.edu.ua/course/view.php?id=19041</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Газетно-журнальне виробництво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Кравченко Олена Вікторівна, кандидат філологічних наук, доцент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64" w:history="1">
              <w:r w:rsidR="002B6E1B" w:rsidRPr="00FA3462">
                <w:rPr>
                  <w:rStyle w:val="aa"/>
                  <w:rFonts w:ascii="Times New Roman" w:hAnsi="Times New Roman" w:cs="Times New Roman"/>
                  <w:lang w:eastAsia="uk-UA"/>
                </w:rPr>
                <w:t>https://vo.uu.edu.ua/course/view.php?id=9890</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6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Центральноукраїнський інститут розвитку людини</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Музеєзнавство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Мильніченко Наталя Олександрівна, старший викладач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65" w:history="1">
              <w:r w:rsidR="002B6E1B" w:rsidRPr="00FA3462">
                <w:rPr>
                  <w:rStyle w:val="aa"/>
                  <w:rFonts w:ascii="Times New Roman" w:hAnsi="Times New Roman" w:cs="Times New Roman"/>
                  <w:lang w:eastAsia="uk-UA"/>
                </w:rPr>
                <w:t>https://vo.uu.edu.ua/course/view.php?id=9901</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6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Комунікаційні технології</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Подмогильна Юлія Павлівна, викладач циклової комісії загальногуманітарних та природничо-математичних наук</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ind w:right="-156"/>
              <w:rPr>
                <w:rFonts w:ascii="Times New Roman" w:hAnsi="Times New Roman" w:cs="Times New Roman"/>
                <w:color w:val="161616"/>
                <w:lang w:eastAsia="uk-UA"/>
              </w:rPr>
            </w:pPr>
            <w:hyperlink r:id="rId66" w:history="1">
              <w:r w:rsidR="002B6E1B" w:rsidRPr="00FA3462">
                <w:rPr>
                  <w:rFonts w:ascii="Times New Roman" w:hAnsi="Times New Roman" w:cs="Times New Roman"/>
                  <w:color w:val="161616"/>
                  <w:lang w:eastAsia="uk-UA"/>
                </w:rPr>
                <w:t>https://vo.uu.edu.ua/course/view.php?id=11326</w:t>
              </w:r>
            </w:hyperlink>
          </w:p>
        </w:tc>
      </w:tr>
      <w:tr w:rsidR="002B6E1B" w:rsidRPr="00FA3462" w:rsidTr="00C0145D">
        <w:trPr>
          <w:trHeight w:val="70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Тернопільський фаховий коледж</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Музеєзнавство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 xml:space="preserve">Гловацький Антон Валентинович, викладач циклової комісії інформаційної справи, природничих та </w:t>
            </w:r>
            <w:r w:rsidRPr="00FA3462">
              <w:rPr>
                <w:rFonts w:ascii="Times New Roman" w:hAnsi="Times New Roman" w:cs="Times New Roman"/>
                <w:color w:val="161616"/>
                <w:lang w:eastAsia="uk-UA"/>
              </w:rPr>
              <w:lastRenderedPageBreak/>
              <w:t>суспільних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67" w:history="1">
              <w:r w:rsidR="002B6E1B" w:rsidRPr="00FA3462">
                <w:rPr>
                  <w:rStyle w:val="aa"/>
                  <w:rFonts w:ascii="Times New Roman" w:hAnsi="Times New Roman" w:cs="Times New Roman"/>
                  <w:lang w:eastAsia="uk-UA"/>
                </w:rPr>
                <w:t>https://vo.uu.edu.ua/course/view.php?id=23729</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6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Тернопільський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Основи журналістики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Боденчук Богдан Іванович, викладач циклової комісії візуальних та соціальних комунікацій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bCs/>
                <w:color w:val="161616"/>
                <w:lang w:eastAsia="uk-UA"/>
              </w:rPr>
            </w:pPr>
            <w:hyperlink r:id="rId68" w:history="1">
              <w:r w:rsidR="002B6E1B" w:rsidRPr="00FA3462">
                <w:rPr>
                  <w:rStyle w:val="aa"/>
                  <w:rFonts w:ascii="Times New Roman" w:hAnsi="Times New Roman" w:cs="Times New Roman"/>
                  <w:bCs/>
                  <w:lang w:eastAsia="uk-UA"/>
                </w:rPr>
                <w:t>https://vo.uu.edu.ua/course/view.php?id=23758</w:t>
              </w:r>
            </w:hyperlink>
            <w:r w:rsidR="002B6E1B" w:rsidRPr="00FA3462">
              <w:rPr>
                <w:rFonts w:ascii="Times New Roman" w:hAnsi="Times New Roman" w:cs="Times New Roman"/>
                <w:bCs/>
                <w:color w:val="161616"/>
                <w:lang w:eastAsia="uk-UA"/>
              </w:rPr>
              <w:t xml:space="preserve"> </w:t>
            </w:r>
          </w:p>
        </w:tc>
      </w:tr>
      <w:tr w:rsidR="002B6E1B" w:rsidRPr="00FA3462" w:rsidTr="00C0145D">
        <w:trPr>
          <w:trHeight w:val="6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Тернопільський фаховий коледж</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Проблематика ЗМІ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Чайківська Марія Валеріївна, кандидат наук із соціальних комунікацій, викладач циклової комісії візуальних та соціальних комунікацій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69" w:history="1">
              <w:r w:rsidR="002B6E1B" w:rsidRPr="00FA3462">
                <w:rPr>
                  <w:rStyle w:val="aa"/>
                  <w:rFonts w:ascii="Times New Roman" w:hAnsi="Times New Roman" w:cs="Times New Roman"/>
                  <w:lang w:eastAsia="uk-UA"/>
                </w:rPr>
                <w:t>https://vo.uu.edu.ua/course/view.php?id=16487</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73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Тернопільський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Теорія журналістики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Боденчук Богдан Іванович, викладач циклової комісії візуальних та соціальних комунікацій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bCs/>
                <w:color w:val="161616"/>
                <w:lang w:eastAsia="uk-UA"/>
              </w:rPr>
            </w:pPr>
            <w:hyperlink r:id="rId70" w:history="1">
              <w:r w:rsidR="002B6E1B" w:rsidRPr="00FA3462">
                <w:rPr>
                  <w:rStyle w:val="aa"/>
                  <w:rFonts w:ascii="Times New Roman" w:hAnsi="Times New Roman" w:cs="Times New Roman"/>
                  <w:bCs/>
                  <w:lang w:eastAsia="uk-UA"/>
                </w:rPr>
                <w:t>https://vo.uu.edu.ua/course/view.php?id=23759</w:t>
              </w:r>
            </w:hyperlink>
            <w:r w:rsidR="002B6E1B" w:rsidRPr="00FA3462">
              <w:rPr>
                <w:rFonts w:ascii="Times New Roman" w:hAnsi="Times New Roman" w:cs="Times New Roman"/>
                <w:bCs/>
                <w:color w:val="161616"/>
                <w:lang w:eastAsia="uk-UA"/>
              </w:rPr>
              <w:t xml:space="preserve"> </w:t>
            </w:r>
          </w:p>
        </w:tc>
      </w:tr>
      <w:tr w:rsidR="002B6E1B" w:rsidRPr="00FA3462" w:rsidTr="00C0145D">
        <w:trPr>
          <w:trHeight w:val="76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журналістики, видавничої справи та медіакомунікацій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Тернопільський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Практикум із української мови у ЗМІ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 xml:space="preserve">Сипко Людмила Михайлівна, кандидат філологічних наук, викладач вищої категорії, викладач циклової комісії візуальних та соціальних комунікацій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1" w:history="1">
              <w:r w:rsidR="002B6E1B" w:rsidRPr="00FA3462">
                <w:rPr>
                  <w:rStyle w:val="aa"/>
                  <w:rFonts w:ascii="Times New Roman" w:hAnsi="Times New Roman" w:cs="Times New Roman"/>
                  <w:lang w:eastAsia="uk-UA"/>
                </w:rPr>
                <w:t>https://vo.uu.edu.ua/course/view.php?id=16562</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49/2025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Туристсько-рекреаційні комплекси світу</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Майстер Андрій Анатолійович, кандидат географічних наук, доцент, завідувач кафедри інформаційних технологій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2" w:history="1">
              <w:r w:rsidR="002B6E1B" w:rsidRPr="00FA3462">
                <w:rPr>
                  <w:rFonts w:ascii="Times New Roman" w:hAnsi="Times New Roman" w:cs="Times New Roman"/>
                  <w:color w:val="161616"/>
                  <w:lang w:eastAsia="uk-UA"/>
                </w:rPr>
                <w:t>https://vo.uu.edu.ua/course/view.php?id=7578</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PR та рекламна діяльність у туризмі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Ожема Сергій Вікторович, кандидат економічних наук, доцент кафедри інформаційних технологій та туризму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3" w:history="1">
              <w:r w:rsidR="002B6E1B" w:rsidRPr="00FA3462">
                <w:rPr>
                  <w:rFonts w:ascii="Times New Roman" w:hAnsi="Times New Roman" w:cs="Times New Roman"/>
                  <w:color w:val="161616"/>
                  <w:lang w:eastAsia="uk-UA"/>
                </w:rPr>
                <w:t>https://vo.uu.edu.ua/course/view.php?id=9523</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Аналітико-синтетична переробка документної інформації</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Конон Надія Гнатівна, старший викладач кафедри інформаційної, бібліотечної та архівної справи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4" w:history="1">
              <w:r w:rsidR="002B6E1B" w:rsidRPr="00FA3462">
                <w:rPr>
                  <w:rFonts w:ascii="Times New Roman" w:hAnsi="Times New Roman" w:cs="Times New Roman"/>
                  <w:color w:val="161616"/>
                  <w:lang w:eastAsia="uk-UA"/>
                </w:rPr>
                <w:t>https://vo.uu.edu.ua/course/view.php?id=8447</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Діловодство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Ляшук Наталія Вікторівна, кандидат філологічних наук, доцент, завідувач кафедри інформаційної, бібліотечної та архівної справи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5" w:anchor="section-3" w:history="1">
              <w:r w:rsidR="002B6E1B" w:rsidRPr="00FA3462">
                <w:rPr>
                  <w:rFonts w:ascii="Times New Roman" w:hAnsi="Times New Roman" w:cs="Times New Roman"/>
                  <w:color w:val="161616"/>
                  <w:lang w:eastAsia="uk-UA"/>
                </w:rPr>
                <w:t>https://vo.uu.edu.ua/course/view.php?id=3318#section-3</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53/2025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Естетика реклами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Тетяна Йосипівна, кандидат філологічних наук, доцент, доцент кафедри інформаційної, бібліотечної та архівної справи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76" w:history="1">
              <w:r w:rsidR="002B6E1B" w:rsidRPr="00FA3462">
                <w:rPr>
                  <w:rFonts w:ascii="Times New Roman" w:hAnsi="Times New Roman" w:cs="Times New Roman"/>
                  <w:color w:val="0563C1"/>
                  <w:u w:val="single"/>
                  <w:lang w:eastAsia="uk-UA"/>
                </w:rPr>
                <w:t>https://vo.uu.edu.ua/course/view.php?id=8448</w:t>
              </w:r>
            </w:hyperlink>
          </w:p>
        </w:tc>
      </w:tr>
      <w:tr w:rsidR="002B6E1B" w:rsidRPr="00FA3462" w:rsidTr="00C0145D">
        <w:trPr>
          <w:trHeight w:val="2184"/>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54/2025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Прикладні соціокомунікаційні технології</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Бундак Олена Анатоліївна, кандидат історичних наук, доцент, заступник директора з науково-методичної роботи, доцент кафедри права та фінансів</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7" w:history="1">
              <w:r w:rsidR="002B6E1B" w:rsidRPr="00FA3462">
                <w:rPr>
                  <w:rStyle w:val="aa"/>
                  <w:rFonts w:ascii="Times New Roman" w:hAnsi="Times New Roman" w:cs="Times New Roman"/>
                  <w:lang w:eastAsia="uk-UA"/>
                </w:rPr>
                <w:t>https://vo.uu.edu.ua/course/view.php?id=3363</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1095"/>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55/2025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туризму, культури та документно-інформаційних комунікацій</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SMM-менеджмент</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Васюра Руслана Вікторівна, старший викладач кафедри інформаційної, бібліотечної та архівної справи</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161616"/>
                <w:lang w:eastAsia="uk-UA"/>
              </w:rPr>
            </w:pPr>
            <w:hyperlink r:id="rId78" w:history="1">
              <w:r w:rsidR="002B6E1B" w:rsidRPr="00FA3462">
                <w:rPr>
                  <w:rFonts w:ascii="Times New Roman" w:hAnsi="Times New Roman" w:cs="Times New Roman"/>
                  <w:color w:val="161616"/>
                  <w:lang w:eastAsia="uk-UA"/>
                </w:rPr>
                <w:t>https://vo.uu.edu.ua/course/view.php?id=12503</w:t>
              </w:r>
            </w:hyperlink>
            <w:r w:rsidR="002B6E1B" w:rsidRPr="00FA3462">
              <w:rPr>
                <w:rFonts w:ascii="Times New Roman" w:hAnsi="Times New Roman" w:cs="Times New Roman"/>
                <w:color w:val="161616"/>
                <w:lang w:eastAsia="uk-UA"/>
              </w:rPr>
              <w:t xml:space="preserve"> </w:t>
            </w:r>
          </w:p>
        </w:tc>
      </w:tr>
      <w:tr w:rsidR="002B6E1B" w:rsidRPr="00FA3462" w:rsidTr="00C0145D">
        <w:trPr>
          <w:trHeight w:val="155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Дубенська філія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Юридична психологія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Письмак Ольга Степанівна, голова циклової комісії правознавства, викладач</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79" w:history="1">
              <w:r w:rsidR="002B6E1B" w:rsidRPr="00FA3462">
                <w:rPr>
                  <w:rFonts w:ascii="Times New Roman" w:hAnsi="Times New Roman" w:cs="Times New Roman"/>
                  <w:color w:val="0563C1"/>
                  <w:u w:val="single"/>
                  <w:lang w:eastAsia="uk-UA"/>
                </w:rPr>
                <w:t>https://vo.uu.edu.ua/course/view.php?id=7541</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57/2025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Державне право зарубіжних країн</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Бундак Олена Анатоліївна, кандидат історичних наук, доцент, заступник директора з науково-методичної роботи, доцент кафедри права та фінансів</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0" w:history="1">
              <w:r w:rsidR="002B6E1B" w:rsidRPr="00FA3462">
                <w:rPr>
                  <w:rFonts w:ascii="Times New Roman" w:hAnsi="Times New Roman" w:cs="Times New Roman"/>
                  <w:color w:val="0563C1"/>
                  <w:u w:val="single"/>
                  <w:lang w:eastAsia="uk-UA"/>
                </w:rPr>
                <w:t>https://vo.uu.edu.ua/course/view.php?id=3209</w:t>
              </w:r>
            </w:hyperlink>
          </w:p>
        </w:tc>
      </w:tr>
      <w:tr w:rsidR="002B6E1B" w:rsidRPr="00FA3462" w:rsidTr="00C0145D">
        <w:trPr>
          <w:trHeight w:val="2184"/>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58/2025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Історія вчень про державу і право</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Бундак Олена Анатоліївна, кандидат історичних наук, доцент, заступник директора з науково-методичної роботи, доцент кафедри права та фінансів</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1" w:anchor="section-0" w:history="1">
              <w:r w:rsidR="002B6E1B" w:rsidRPr="00FA3462">
                <w:rPr>
                  <w:rFonts w:ascii="Times New Roman" w:hAnsi="Times New Roman" w:cs="Times New Roman"/>
                  <w:color w:val="0563C1"/>
                  <w:u w:val="single"/>
                  <w:lang w:eastAsia="uk-UA"/>
                </w:rPr>
                <w:t>https://vo.uu.edu.ua/course/view.php?id=6528#section-0</w:t>
              </w:r>
            </w:hyperlink>
          </w:p>
        </w:tc>
      </w:tr>
      <w:tr w:rsidR="002B6E1B" w:rsidRPr="00FA3462" w:rsidTr="00C0145D">
        <w:trPr>
          <w:trHeight w:val="1520"/>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59/2025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Філософія</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Лютко Оксана Михайлівна, викладач кафедри психології, соціальної роботи та гуманітарних дисциплін</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2" w:history="1">
              <w:r w:rsidR="002B6E1B" w:rsidRPr="00FA3462">
                <w:rPr>
                  <w:rFonts w:ascii="Times New Roman" w:hAnsi="Times New Roman" w:cs="Times New Roman"/>
                  <w:color w:val="0563C1"/>
                  <w:u w:val="single"/>
                  <w:lang w:eastAsia="uk-UA"/>
                </w:rPr>
                <w:t>https://vo.uu.edu.ua/course/view.php?id=5261</w:t>
              </w:r>
            </w:hyperlink>
          </w:p>
        </w:tc>
      </w:tr>
      <w:tr w:rsidR="002B6E1B" w:rsidRPr="00FA3462" w:rsidTr="00C0145D">
        <w:trPr>
          <w:trHeight w:val="172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Публічне адміністрування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Сидоренко Віталій Вікторович, кандидат юридичних наук, доцент, завідувач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3" w:history="1">
              <w:r w:rsidR="002B6E1B" w:rsidRPr="00FA3462">
                <w:rPr>
                  <w:rFonts w:ascii="Times New Roman" w:hAnsi="Times New Roman" w:cs="Times New Roman"/>
                  <w:color w:val="0563C1"/>
                  <w:u w:val="single"/>
                  <w:lang w:eastAsia="uk-UA"/>
                </w:rPr>
                <w:t>https://vo.uu.edu.ua/course/view.php?id=9875</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61/2025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Історія вчень про державу і право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Добренька Наталія Вікторівна, кандидат юридичних наук, доцент, доцент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4" w:history="1">
              <w:r w:rsidR="002B6E1B" w:rsidRPr="00FA3462">
                <w:rPr>
                  <w:rFonts w:ascii="Times New Roman" w:hAnsi="Times New Roman" w:cs="Times New Roman"/>
                  <w:color w:val="0563C1"/>
                  <w:u w:val="single"/>
                  <w:lang w:eastAsia="uk-UA"/>
                </w:rPr>
                <w:t>https://vo.uu.edu.ua/course/view.php?id=4962</w:t>
              </w:r>
            </w:hyperlink>
          </w:p>
        </w:tc>
      </w:tr>
      <w:tr w:rsidR="002B6E1B" w:rsidRPr="00FA3462" w:rsidTr="00C0145D">
        <w:trPr>
          <w:trHeight w:val="168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Конституційні та міжнародні засоби захисту прав людини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Басенко Руслан Олександрович, кандидат педагогічних наук, доцент, завідувач, доцент кафедри правознавства та фінансів</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5" w:history="1">
              <w:r w:rsidR="002B6E1B" w:rsidRPr="00FA3462">
                <w:rPr>
                  <w:rFonts w:ascii="Times New Roman" w:hAnsi="Times New Roman" w:cs="Times New Roman"/>
                  <w:color w:val="0563C1"/>
                  <w:u w:val="single"/>
                  <w:lang w:eastAsia="uk-UA"/>
                </w:rPr>
                <w:t>https://vo.uu.edu.ua/course/view.php?id=21605</w:t>
              </w:r>
            </w:hyperlink>
          </w:p>
        </w:tc>
      </w:tr>
      <w:tr w:rsidR="002B6E1B" w:rsidRPr="00FA3462" w:rsidTr="00C0145D">
        <w:trPr>
          <w:trHeight w:val="121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Філософія права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Кравченко Алла Петрівна, кандидат юридичних наук, доцент кафедри правознавства та фінансів</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6" w:history="1">
              <w:r w:rsidR="002B6E1B" w:rsidRPr="00FA3462">
                <w:rPr>
                  <w:rFonts w:ascii="Times New Roman" w:hAnsi="Times New Roman" w:cs="Times New Roman"/>
                  <w:color w:val="0563C1"/>
                  <w:u w:val="single"/>
                  <w:lang w:eastAsia="uk-UA"/>
                </w:rPr>
                <w:t>https://vo.uu.edu.ua/course/view.php?id=6053</w:t>
              </w:r>
            </w:hyperlink>
          </w:p>
        </w:tc>
      </w:tr>
      <w:tr w:rsidR="002B6E1B" w:rsidRPr="00FA3462" w:rsidTr="00C0145D">
        <w:trPr>
          <w:trHeight w:val="142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64/2025</w:t>
            </w:r>
          </w:p>
        </w:tc>
        <w:tc>
          <w:tcPr>
            <w:tcW w:w="1870" w:type="dxa"/>
            <w:tcBorders>
              <w:top w:val="nil"/>
              <w:left w:val="nil"/>
              <w:bottom w:val="single" w:sz="4" w:space="0" w:color="auto"/>
              <w:right w:val="single" w:sz="4" w:space="0" w:color="auto"/>
            </w:tcBorders>
            <w:shd w:val="clear" w:color="auto" w:fill="auto"/>
            <w:hideMark/>
          </w:tcPr>
          <w:p w:rsidR="00C0145D" w:rsidRPr="00FA3462" w:rsidRDefault="002B6E1B" w:rsidP="00C0145D">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Конституційне право зарубіжних країн</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Товста Світлана Петрівна, голова циклової комісії правознавства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7" w:history="1">
              <w:r w:rsidR="002B6E1B" w:rsidRPr="00FA3462">
                <w:rPr>
                  <w:rFonts w:ascii="Times New Roman" w:hAnsi="Times New Roman" w:cs="Times New Roman"/>
                  <w:color w:val="0563C1"/>
                  <w:u w:val="single"/>
                  <w:lang w:eastAsia="uk-UA"/>
                </w:rPr>
                <w:t>https://vo.uu.edu.ua/course/view.php?id=23845</w:t>
              </w:r>
            </w:hyperlink>
          </w:p>
        </w:tc>
      </w:tr>
      <w:tr w:rsidR="002B6E1B" w:rsidRPr="00FA3462" w:rsidTr="00C0145D">
        <w:trPr>
          <w:trHeight w:val="154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65/2025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Політологія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Олійник Олеся Михайлівна, старший викладач кафедри бізнесу і права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8" w:history="1">
              <w:r w:rsidR="002B6E1B" w:rsidRPr="00FA3462">
                <w:rPr>
                  <w:rFonts w:ascii="Times New Roman" w:hAnsi="Times New Roman" w:cs="Times New Roman"/>
                  <w:color w:val="0563C1"/>
                  <w:u w:val="single"/>
                  <w:lang w:eastAsia="uk-UA"/>
                </w:rPr>
                <w:t>https://vo.uu.edu.ua/course/view.php?id=4136</w:t>
              </w:r>
            </w:hyperlink>
          </w:p>
        </w:tc>
      </w:tr>
      <w:tr w:rsidR="002B6E1B" w:rsidRPr="00FA3462" w:rsidTr="00C0145D">
        <w:trPr>
          <w:trHeight w:val="1626"/>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66/2025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Державне право зарубіжних країн</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Поляруш Світлана Іванівна, доцент кафедри права та соціально-економічних відносин</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89" w:history="1">
              <w:r w:rsidR="002B6E1B" w:rsidRPr="00FA3462">
                <w:rPr>
                  <w:rFonts w:ascii="Times New Roman" w:hAnsi="Times New Roman" w:cs="Times New Roman"/>
                  <w:color w:val="0563C1"/>
                  <w:u w:val="single"/>
                  <w:lang w:eastAsia="uk-UA"/>
                </w:rPr>
                <w:t>https://vo.uu.edu.ua/course/view.php?id=9318</w:t>
              </w:r>
            </w:hyperlink>
          </w:p>
        </w:tc>
      </w:tr>
      <w:tr w:rsidR="002B6E1B" w:rsidRPr="00FA3462" w:rsidTr="00C0145D">
        <w:trPr>
          <w:trHeight w:val="2184"/>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67/2025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Дипломатичний протокол та етикет</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Дабіжа Віра Василівна, кандидат наук з державного управління, доцент, доцент кафедри міжнародних відносин та політичного консалтингу</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0" w:tooltip="https://vo.uu.edu.ua/course/view.php?id=64" w:history="1">
              <w:r w:rsidR="002B6E1B" w:rsidRPr="00FA3462">
                <w:rPr>
                  <w:rFonts w:ascii="Times New Roman" w:hAnsi="Times New Roman" w:cs="Times New Roman"/>
                  <w:color w:val="0563C1"/>
                  <w:u w:val="single"/>
                  <w:lang w:eastAsia="uk-UA"/>
                </w:rPr>
                <w:t>https://vo.uu.edu.ua/course/view.php?id=64</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Логіка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Женжера Сергій Володимирович, кандидат філософських наук, 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1" w:history="1">
              <w:r w:rsidR="002B6E1B" w:rsidRPr="00FA3462">
                <w:rPr>
                  <w:rFonts w:ascii="Times New Roman" w:hAnsi="Times New Roman" w:cs="Times New Roman"/>
                  <w:color w:val="0563C1"/>
                  <w:u w:val="single"/>
                  <w:lang w:eastAsia="uk-UA"/>
                </w:rPr>
                <w:t>https://vo.uu.edu.ua/course/view.php?id=3600</w:t>
              </w:r>
            </w:hyperlink>
          </w:p>
        </w:tc>
      </w:tr>
      <w:tr w:rsidR="002B6E1B" w:rsidRPr="00FA3462" w:rsidTr="00C0145D">
        <w:trPr>
          <w:trHeight w:val="69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права, міжнародних відносин, політології та </w:t>
            </w:r>
            <w:r w:rsidRPr="00FA3462">
              <w:rPr>
                <w:rFonts w:ascii="Times New Roman" w:hAnsi="Times New Roman" w:cs="Times New Roman"/>
                <w:color w:val="000000"/>
                <w:lang w:eastAsia="uk-UA"/>
              </w:rPr>
              <w:lastRenderedPageBreak/>
              <w:t>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Дипломатична та консульська служба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Дабіжа Віра Василівна, кандидат наук з державного управління, доцент,  </w:t>
            </w:r>
            <w:r w:rsidRPr="00FA3462">
              <w:rPr>
                <w:rFonts w:ascii="Times New Roman" w:hAnsi="Times New Roman" w:cs="Times New Roman"/>
                <w:color w:val="000000"/>
                <w:lang w:eastAsia="uk-UA"/>
              </w:rPr>
              <w:lastRenderedPageBreak/>
              <w:t>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2" w:history="1">
              <w:r w:rsidR="002B6E1B" w:rsidRPr="00FA3462">
                <w:rPr>
                  <w:rFonts w:ascii="Times New Roman" w:hAnsi="Times New Roman" w:cs="Times New Roman"/>
                  <w:color w:val="0563C1"/>
                  <w:u w:val="single"/>
                  <w:lang w:eastAsia="uk-UA"/>
                </w:rPr>
                <w:t>https://vo.uu.edu.ua/course/view.php?id=63</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Міжнародні організації</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Загородня Альона Сергіївна, доктор філософії, 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3" w:history="1">
              <w:r w:rsidR="002B6E1B" w:rsidRPr="00FA3462">
                <w:rPr>
                  <w:rFonts w:ascii="Times New Roman" w:hAnsi="Times New Roman" w:cs="Times New Roman"/>
                  <w:color w:val="0563C1"/>
                  <w:u w:val="single"/>
                  <w:lang w:eastAsia="uk-UA"/>
                </w:rPr>
                <w:t>https://vo.uu.edu.ua/course/view.php?id=77</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Філософія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Женжера Сергій Володимирович, кандидат філософських наук, 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4" w:history="1">
              <w:r w:rsidR="002B6E1B" w:rsidRPr="00FA3462">
                <w:rPr>
                  <w:rFonts w:ascii="Times New Roman" w:hAnsi="Times New Roman" w:cs="Times New Roman"/>
                  <w:color w:val="0563C1"/>
                  <w:u w:val="single"/>
                  <w:lang w:eastAsia="uk-UA"/>
                </w:rPr>
                <w:t>https://vo.uu.edu.ua/course/view.php?id=21882</w:t>
              </w:r>
            </w:hyperlink>
          </w:p>
        </w:tc>
      </w:tr>
      <w:tr w:rsidR="002B6E1B" w:rsidRPr="00FA3462" w:rsidTr="00C0145D">
        <w:trPr>
          <w:trHeight w:val="195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Механізм функціонування СОТ</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Загородня Альона Сергіївна, доктор філософії, 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5" w:history="1">
              <w:r w:rsidR="002B6E1B" w:rsidRPr="00FA3462">
                <w:rPr>
                  <w:rFonts w:ascii="Times New Roman" w:hAnsi="Times New Roman" w:cs="Times New Roman"/>
                  <w:color w:val="0563C1"/>
                  <w:u w:val="single"/>
                  <w:lang w:eastAsia="uk-UA"/>
                </w:rPr>
                <w:t>https://vo.uu.edu.ua/enrol/index.php?id=19044</w:t>
              </w:r>
            </w:hyperlink>
          </w:p>
        </w:tc>
      </w:tr>
      <w:tr w:rsidR="002B6E1B" w:rsidRPr="00FA3462" w:rsidTr="00C0145D">
        <w:trPr>
          <w:trHeight w:val="2808"/>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73/2025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Стратегічний розвиток на регіональному та місцевому рівнях в умовах децентралізації</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Новаченко Тетяна Василівна, доктор наук з державного управління, кандидат педагогічних наук, професор, професор кафедри міжнародних відносин та політичного консалтингу</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6" w:history="1">
              <w:r w:rsidR="002B6E1B" w:rsidRPr="00FA3462">
                <w:rPr>
                  <w:rFonts w:ascii="Times New Roman" w:hAnsi="Times New Roman" w:cs="Times New Roman"/>
                  <w:color w:val="0563C1"/>
                  <w:u w:val="single"/>
                  <w:lang w:eastAsia="uk-UA"/>
                </w:rPr>
                <w:t>https://vo.uu.edu.ua/course/view.php?id=24588</w:t>
              </w:r>
            </w:hyperlink>
          </w:p>
        </w:tc>
      </w:tr>
      <w:tr w:rsidR="002B6E1B" w:rsidRPr="00FA3462" w:rsidTr="00C0145D">
        <w:trPr>
          <w:trHeight w:val="269"/>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74/2025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Соціологія</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Савич Віта Олексіївна, кандидат політичних наук, доцент, доцент кафедри міжнародних відносин та політичного консалтингу</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7" w:history="1">
              <w:r w:rsidR="002B6E1B" w:rsidRPr="00FA3462">
                <w:rPr>
                  <w:rFonts w:ascii="Times New Roman" w:hAnsi="Times New Roman" w:cs="Times New Roman"/>
                  <w:color w:val="0563C1"/>
                  <w:u w:val="single"/>
                  <w:lang w:eastAsia="uk-UA"/>
                </w:rPr>
                <w:t>https://vo.uu.edu.ua/course/view.php?id=34</w:t>
              </w:r>
            </w:hyperlink>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Україна в контексті світового розвитку</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Савич Віта Олексіївна, кандидат політичних наук, доцент, доцент кафедри міжнародних відносин та політичного консалтингу</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8" w:history="1">
              <w:r w:rsidR="002B6E1B" w:rsidRPr="00FA3462">
                <w:rPr>
                  <w:rFonts w:ascii="Times New Roman" w:hAnsi="Times New Roman" w:cs="Times New Roman"/>
                  <w:color w:val="0563C1"/>
                  <w:u w:val="single"/>
                  <w:lang w:eastAsia="uk-UA"/>
                </w:rPr>
                <w:t>https://vo.uu.edu.ua/course/view.php?id=4625</w:t>
              </w:r>
            </w:hyperlink>
          </w:p>
        </w:tc>
      </w:tr>
      <w:tr w:rsidR="002B6E1B" w:rsidRPr="00FA3462" w:rsidTr="00C0145D">
        <w:trPr>
          <w:trHeight w:val="218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76/2025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права, міжнародних відносин, політології та соціально-гуманітарних дисциплін</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Державне право зарубіжних країн</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Фаст Олексій Олександрович, кандидат юридичних наук, доцент, завідувач кафедри галузевого права та загальноправових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99" w:history="1">
              <w:r w:rsidR="002B6E1B" w:rsidRPr="00FA3462">
                <w:rPr>
                  <w:rFonts w:ascii="Times New Roman" w:hAnsi="Times New Roman" w:cs="Times New Roman"/>
                  <w:color w:val="0563C1"/>
                  <w:u w:val="single"/>
                  <w:lang w:eastAsia="uk-UA"/>
                </w:rPr>
                <w:t>https://vo.uu.edu.ua/course/view.php?id=811</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Нарисна геометрія та перспектива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Гервас Ольга Геннадіївна, кандидат педагогічних наук, викладач циклової комісії дизайну та загальних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0" w:history="1">
              <w:r w:rsidR="002B6E1B" w:rsidRPr="00FA3462">
                <w:rPr>
                  <w:rFonts w:ascii="Times New Roman" w:hAnsi="Times New Roman" w:cs="Times New Roman"/>
                  <w:color w:val="000000"/>
                  <w:lang w:eastAsia="uk-UA"/>
                </w:rPr>
                <w:t>https://vo.uu.edu.ua/course/view.php?id=16894</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Естетика реклами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Гервас Ольга Геннадіївна, кандидат педагогічних наук, викладач циклової комісії дизайну та загальних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1" w:history="1">
              <w:r w:rsidR="002B6E1B" w:rsidRPr="00FA3462">
                <w:rPr>
                  <w:rStyle w:val="aa"/>
                  <w:rFonts w:ascii="Times New Roman" w:hAnsi="Times New Roman" w:cs="Times New Roman"/>
                  <w:lang w:eastAsia="uk-UA"/>
                </w:rPr>
                <w:t>https://vo.uu.edu.ua/course/view.php?id=18525</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54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композиції та кольорознавства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Гервас Ольга Геннадіївна, кандидат педагогічних наук, викладач циклової комісії дизайну та загальних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2" w:history="1">
              <w:r w:rsidR="002B6E1B" w:rsidRPr="00FA3462">
                <w:rPr>
                  <w:rFonts w:ascii="Times New Roman" w:hAnsi="Times New Roman" w:cs="Times New Roman"/>
                  <w:color w:val="000000"/>
                  <w:lang w:eastAsia="uk-UA"/>
                </w:rPr>
                <w:t>https://vo.uu.edu.ua/course/view.php?id=23562</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248"/>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80/2025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Шрифт</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Тропіна Анна Юріївна, викладач циклової комісії дизайну та загальних дисциплін</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3" w:history="1">
              <w:r w:rsidR="002B6E1B" w:rsidRPr="00FA3462">
                <w:rPr>
                  <w:rFonts w:ascii="Times New Roman" w:hAnsi="Times New Roman" w:cs="Times New Roman"/>
                  <w:color w:val="000000"/>
                  <w:lang w:eastAsia="uk-UA"/>
                </w:rPr>
                <w:t>https://vo.uu.edu.ua/course/view.php?id=24131</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248"/>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81/2025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Живопис (1 курс)</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Тропіна Анна Юріївна, викладач циклової комісії дизайну та загальних дисциплін</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4" w:history="1">
              <w:r w:rsidR="002B6E1B" w:rsidRPr="00FA3462">
                <w:rPr>
                  <w:rFonts w:ascii="Times New Roman" w:hAnsi="Times New Roman" w:cs="Times New Roman"/>
                  <w:color w:val="000000"/>
                  <w:lang w:eastAsia="uk-UA"/>
                </w:rPr>
                <w:t>https://vo.uu.edu.ua/course/view.php?id=23589</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Макетування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Тропіна Анна Юріївна, викладач циклової комісії дизайну та загальних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5" w:history="1">
              <w:r w:rsidR="002B6E1B" w:rsidRPr="00FA3462">
                <w:rPr>
                  <w:rFonts w:ascii="Times New Roman" w:hAnsi="Times New Roman" w:cs="Times New Roman"/>
                  <w:color w:val="000000"/>
                  <w:lang w:eastAsia="uk-UA"/>
                </w:rPr>
                <w:t>https://vo.uu.edu.ua/course/view.php?id=23588</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1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мистецтва і дизайну</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Декоративно-прикладне мистецтво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Гервас Ольга Геннадіївна, кандидат педагогічних наук, викладач циклової комісії дизайну та загальних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06" w:history="1">
              <w:r w:rsidR="002B6E1B" w:rsidRPr="00FA3462">
                <w:rPr>
                  <w:rFonts w:ascii="Times New Roman" w:hAnsi="Times New Roman" w:cs="Times New Roman"/>
                  <w:color w:val="000000"/>
                  <w:lang w:eastAsia="uk-UA"/>
                </w:rPr>
                <w:t>https://vo.uu.edu.ua/course/view.php?id=23559</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Нанотехнологічне матеріалознавство</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Кошель Ганна Володимирівна,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07" w:history="1">
              <w:r w:rsidR="002B6E1B" w:rsidRPr="00FA3462">
                <w:rPr>
                  <w:rFonts w:ascii="Times New Roman" w:hAnsi="Times New Roman" w:cs="Times New Roman"/>
                  <w:color w:val="0563C1"/>
                  <w:u w:val="single"/>
                  <w:lang w:eastAsia="uk-UA"/>
                </w:rPr>
                <w:t>https://vo.uu.edu.ua/course/view.php?id=10891</w:t>
              </w:r>
            </w:hyperlink>
          </w:p>
        </w:tc>
      </w:tr>
      <w:tr w:rsidR="002B6E1B" w:rsidRPr="00FA3462" w:rsidTr="00C0145D">
        <w:trPr>
          <w:trHeight w:val="61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85/2025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Взаємозамінність, стандартизація, сертифікація та технічні вимірювання</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Кошель Ганна Володимирівна, кандидат технічних наук, доцент, доцент кафедри автомобільного транспорту та сучасної інженерії</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08" w:history="1">
              <w:r w:rsidR="002B6E1B" w:rsidRPr="00FA3462">
                <w:rPr>
                  <w:rFonts w:ascii="Times New Roman" w:hAnsi="Times New Roman" w:cs="Times New Roman"/>
                  <w:color w:val="0563C1"/>
                  <w:u w:val="single"/>
                  <w:lang w:eastAsia="uk-UA"/>
                </w:rPr>
                <w:t xml:space="preserve">https://vo.uu.edu.ua/course/view.php?id=372 </w:t>
              </w:r>
            </w:hyperlink>
          </w:p>
        </w:tc>
      </w:tr>
      <w:tr w:rsidR="002B6E1B" w:rsidRPr="00FA3462" w:rsidTr="00C0145D">
        <w:trPr>
          <w:trHeight w:val="61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86/2025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Автомобілі</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Петренко Тетяна Володимирівна, старший викладач </w:t>
            </w:r>
            <w:r w:rsidRPr="00FA3462">
              <w:rPr>
                <w:rFonts w:ascii="Times New Roman" w:hAnsi="Times New Roman" w:cs="Times New Roman"/>
                <w:color w:val="000000"/>
                <w:lang w:eastAsia="uk-UA"/>
              </w:rPr>
              <w:lastRenderedPageBreak/>
              <w:t>кафедри автомобільного транспорту та сучасної інженерії</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09" w:history="1">
              <w:r w:rsidR="002B6E1B" w:rsidRPr="00FA3462">
                <w:rPr>
                  <w:rFonts w:ascii="Times New Roman" w:hAnsi="Times New Roman" w:cs="Times New Roman"/>
                  <w:color w:val="0563C1"/>
                  <w:u w:val="single"/>
                  <w:lang w:eastAsia="uk-UA"/>
                </w:rPr>
                <w:t>https://vo.uu.edu.ua/course/view.php?id=375</w:t>
              </w:r>
            </w:hyperlink>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Транспортні технології (логістика)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Петренко Тетяна Володимирівна, старший викладач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0" w:history="1">
              <w:r w:rsidR="002B6E1B" w:rsidRPr="00FA3462">
                <w:rPr>
                  <w:rFonts w:ascii="Times New Roman" w:hAnsi="Times New Roman" w:cs="Times New Roman"/>
                  <w:color w:val="0563C1"/>
                  <w:u w:val="single"/>
                  <w:lang w:eastAsia="uk-UA"/>
                </w:rPr>
                <w:t xml:space="preserve">https://vo.uu.edu.ua/course/view.php?id=18844 </w:t>
              </w:r>
            </w:hyperlink>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Охорона праці в інженерній галузі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Романюк Оксана Олександрівна,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1" w:history="1">
              <w:r w:rsidR="002B6E1B" w:rsidRPr="00FA3462">
                <w:rPr>
                  <w:rFonts w:ascii="Times New Roman" w:hAnsi="Times New Roman" w:cs="Times New Roman"/>
                  <w:color w:val="0563C1"/>
                  <w:u w:val="single"/>
                  <w:lang w:eastAsia="uk-UA"/>
                </w:rPr>
                <w:t>https://vo.uu.edu.ua/course/view.php?id=21810</w:t>
              </w:r>
            </w:hyperlink>
          </w:p>
        </w:tc>
      </w:tr>
      <w:tr w:rsidR="002B6E1B" w:rsidRPr="00FA3462" w:rsidTr="00C0145D">
        <w:trPr>
          <w:trHeight w:val="26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Охорона праці, безпека життєдіяльності та цивільний захист (фмб)</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Романюк Оксана Олександрівна,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2" w:history="1">
              <w:r w:rsidR="002B6E1B" w:rsidRPr="00FA3462">
                <w:rPr>
                  <w:rFonts w:ascii="Times New Roman" w:hAnsi="Times New Roman" w:cs="Times New Roman"/>
                  <w:color w:val="0563C1"/>
                  <w:u w:val="single"/>
                  <w:lang w:eastAsia="uk-UA"/>
                </w:rPr>
                <w:t xml:space="preserve">https://vo.uu.edu.ua/course/view.php?id=21809 </w:t>
              </w:r>
            </w:hyperlink>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Контроль та керування хіміко-технологічними процесами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Смачило Оксана Володимирівна,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3" w:history="1">
              <w:r w:rsidR="002B6E1B" w:rsidRPr="00FA3462">
                <w:rPr>
                  <w:rFonts w:ascii="Times New Roman" w:hAnsi="Times New Roman" w:cs="Times New Roman"/>
                  <w:color w:val="0563C1"/>
                  <w:u w:val="single"/>
                  <w:lang w:eastAsia="uk-UA"/>
                </w:rPr>
                <w:t>https://vo.uu.edu.ua/course/view.php?id=1011</w:t>
              </w:r>
            </w:hyperlink>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91/2025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Економіка, організація та управління підприємств інженерної галузі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Смачило Оксана Володимирівна,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4" w:history="1">
              <w:r w:rsidR="002B6E1B" w:rsidRPr="00FA3462">
                <w:rPr>
                  <w:rFonts w:ascii="Times New Roman" w:hAnsi="Times New Roman" w:cs="Times New Roman"/>
                  <w:color w:val="0563C1"/>
                  <w:u w:val="single"/>
                  <w:lang w:eastAsia="uk-UA"/>
                </w:rPr>
                <w:t>https://vo.uu.edu.ua/course/view.php?id=9964</w:t>
              </w:r>
            </w:hyperlink>
          </w:p>
        </w:tc>
      </w:tr>
      <w:tr w:rsidR="002B6E1B" w:rsidRPr="00FA3462" w:rsidTr="00C0145D">
        <w:trPr>
          <w:trHeight w:val="6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Органічна хімія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Смачило Оксана Володимирівна, кандидат технічних наук, доцент, доцент кафедри автомобільного транспорту та сучасної інженерії</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5" w:history="1">
              <w:r w:rsidR="002B6E1B" w:rsidRPr="00FA3462">
                <w:rPr>
                  <w:rFonts w:ascii="Times New Roman" w:hAnsi="Times New Roman" w:cs="Times New Roman"/>
                  <w:color w:val="0563C1"/>
                  <w:u w:val="single"/>
                  <w:lang w:eastAsia="uk-UA"/>
                </w:rPr>
                <w:t>https://vo.uu.edu.ua/course/view.php?id=1016</w:t>
              </w:r>
            </w:hyperlink>
          </w:p>
        </w:tc>
      </w:tr>
      <w:tr w:rsidR="002B6E1B" w:rsidRPr="00FA3462" w:rsidTr="00C0145D">
        <w:trPr>
          <w:trHeight w:val="12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інженерних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Фізика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Завгородній Андрій Володимирович, доктор економічних наук, кандидат фізико-математичних наук, професор, заступник директора, професор кафедри права та інформаційних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6" w:history="1">
              <w:r w:rsidR="002B6E1B" w:rsidRPr="00FA3462">
                <w:rPr>
                  <w:rFonts w:ascii="Times New Roman" w:hAnsi="Times New Roman" w:cs="Times New Roman"/>
                  <w:color w:val="0563C1"/>
                  <w:u w:val="single"/>
                  <w:lang w:eastAsia="uk-UA"/>
                </w:rPr>
                <w:t xml:space="preserve">https://vo.uu.edu.ua/course/view.php?id=10033 </w:t>
              </w:r>
            </w:hyperlink>
          </w:p>
        </w:tc>
      </w:tr>
      <w:tr w:rsidR="002B6E1B" w:rsidRPr="00FA3462" w:rsidTr="00C0145D">
        <w:trPr>
          <w:trHeight w:val="288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94/2025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інформаційних та комп'ютерно-інтегрованих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Інформаційні технології</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Завгородній Андрій Володимирович, доктор економічних наук, кандидат фізико-математичних наук, професор, заступник директора, професор кафедри права та інформаційних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7" w:history="1">
              <w:r w:rsidR="002B6E1B" w:rsidRPr="00FA3462">
                <w:rPr>
                  <w:rFonts w:ascii="Times New Roman" w:hAnsi="Times New Roman" w:cs="Times New Roman"/>
                  <w:color w:val="0563C1"/>
                  <w:u w:val="single"/>
                  <w:lang w:eastAsia="uk-UA"/>
                </w:rPr>
                <w:t>https://vo.uu.edu.ua/course/view.php?id=6231</w:t>
              </w:r>
            </w:hyperlink>
          </w:p>
        </w:tc>
      </w:tr>
      <w:tr w:rsidR="002B6E1B" w:rsidRPr="00FA3462" w:rsidTr="00C0145D">
        <w:trPr>
          <w:trHeight w:val="312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інформаційних та комп'ютерно-інтегрованих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Вища математика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Завгородній Андрій Володимирович, доктор економічних наук, кандидат фізико-математичних наук, професор, заступник директора, професор кафедри права та інформаційних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8" w:history="1">
              <w:r w:rsidR="002B6E1B" w:rsidRPr="00FA3462">
                <w:rPr>
                  <w:rFonts w:ascii="Times New Roman" w:hAnsi="Times New Roman" w:cs="Times New Roman"/>
                  <w:color w:val="0563C1"/>
                  <w:u w:val="single"/>
                  <w:lang w:eastAsia="uk-UA"/>
                </w:rPr>
                <w:t>https://vo.uu.edu.ua/course/view.php?id=876</w:t>
              </w:r>
            </w:hyperlink>
          </w:p>
        </w:tc>
      </w:tr>
      <w:tr w:rsidR="002B6E1B" w:rsidRPr="00FA3462" w:rsidTr="00C0145D">
        <w:trPr>
          <w:trHeight w:val="411"/>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інформаційних та комп'ютерно-інтегрованих технологій</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Економіко-математичні методи і моделі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Завгородній Андрій Володимирович, доктор економічних наук, кандидат фізико-математичних наук, професор, заступник директора, професор кафедри права та інформаційних технологій</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19" w:history="1">
              <w:r w:rsidR="002B6E1B" w:rsidRPr="00FA3462">
                <w:rPr>
                  <w:rFonts w:ascii="Times New Roman" w:hAnsi="Times New Roman" w:cs="Times New Roman"/>
                  <w:color w:val="0563C1"/>
                  <w:u w:val="single"/>
                  <w:lang w:eastAsia="uk-UA"/>
                </w:rPr>
                <w:t>https://vo.uu.edu.ua/course/view.php?id=12775</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97/2025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Соціальна та політична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Пономаренко Тетяна Ігорівна, доктор філософії з психології, доцент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563C1"/>
                <w:lang w:eastAsia="uk-UA"/>
              </w:rPr>
            </w:pPr>
            <w:r w:rsidRPr="00FA3462">
              <w:rPr>
                <w:rFonts w:ascii="Times New Roman" w:hAnsi="Times New Roman" w:cs="Times New Roman"/>
                <w:color w:val="0563C1"/>
                <w:lang w:eastAsia="uk-UA"/>
              </w:rPr>
              <w:t>https://vo.uu.edu.ua/course/view.php?id=8948</w:t>
            </w:r>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комунікативної компетентності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Пономаренко Тетяна Ігорівна, доктор філософії з психології, доцент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0" w:history="1">
              <w:r w:rsidR="002B6E1B" w:rsidRPr="00FA3462">
                <w:rPr>
                  <w:rFonts w:ascii="Times New Roman" w:hAnsi="Times New Roman" w:cs="Times New Roman"/>
                  <w:color w:val="0563C1"/>
                  <w:u w:val="single"/>
                  <w:lang w:eastAsia="uk-UA"/>
                </w:rPr>
                <w:t>https://vo.uu.edu.ua/course/view.php?id=24025</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Методика та організація наукових досліджень у психології</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Пономаренко Тетяна Ігорівна, доктор філософії з психології, доцент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1" w:history="1">
              <w:r w:rsidR="002B6E1B" w:rsidRPr="00FA3462">
                <w:rPr>
                  <w:rFonts w:ascii="Times New Roman" w:hAnsi="Times New Roman" w:cs="Times New Roman"/>
                  <w:color w:val="0563C1"/>
                  <w:u w:val="single"/>
                  <w:lang w:eastAsia="uk-UA"/>
                </w:rPr>
                <w:t>https://vo.uu.edu.ua/course/view.php?</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Вступ до спеціальності та основ професійної діяльності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Сидоренко Юлія Вікторівна, старший викладач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2" w:history="1">
              <w:r w:rsidR="002B6E1B" w:rsidRPr="00FA3462">
                <w:rPr>
                  <w:rFonts w:ascii="Times New Roman" w:hAnsi="Times New Roman" w:cs="Times New Roman"/>
                  <w:color w:val="0563C1"/>
                  <w:u w:val="single"/>
                  <w:lang w:eastAsia="uk-UA"/>
                </w:rPr>
                <w:t>https://vo.uu.edu.ua/course/view.php?id=8945</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інститут економіки та управління</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маркетингу та реклами</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Сидоренко Юлія Вікторівна, старший викладач кафедри права та соціально-поведінкових наук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3" w:history="1">
              <w:r w:rsidR="002B6E1B" w:rsidRPr="00FA3462">
                <w:rPr>
                  <w:rFonts w:ascii="Times New Roman" w:hAnsi="Times New Roman" w:cs="Times New Roman"/>
                  <w:color w:val="0563C1"/>
                  <w:u w:val="single"/>
                  <w:lang w:eastAsia="uk-UA"/>
                </w:rPr>
                <w:t>https://vo.uu.edu.ua/course/view.php?id=8946</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фаховий коледж</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спілкування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Пономаренко Тетяна Ігорівна, доктор філософії з психології, доцент кафедри права та </w:t>
            </w:r>
            <w:r w:rsidRPr="00FA3462">
              <w:rPr>
                <w:rFonts w:ascii="Times New Roman" w:hAnsi="Times New Roman" w:cs="Times New Roman"/>
                <w:color w:val="000000"/>
                <w:lang w:eastAsia="uk-UA"/>
              </w:rPr>
              <w:lastRenderedPageBreak/>
              <w:t xml:space="preserve">соціально-поведінкових наук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563C1"/>
                <w:lang w:eastAsia="uk-UA"/>
              </w:rPr>
            </w:pPr>
            <w:r w:rsidRPr="00FA3462">
              <w:rPr>
                <w:rFonts w:ascii="Times New Roman" w:hAnsi="Times New Roman" w:cs="Times New Roman"/>
                <w:color w:val="0563C1"/>
                <w:lang w:eastAsia="uk-UA"/>
              </w:rPr>
              <w:lastRenderedPageBreak/>
              <w:t>https://vo.uu.edu.ua/course/view.php?id=11300</w:t>
            </w:r>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Вікова та педагогічна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Лєсніченко Ніна Павлівна, доктор філософії в галузі психології, доцент, завідувач кафедри психології</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4" w:history="1">
              <w:r w:rsidR="002B6E1B" w:rsidRPr="00FA3462">
                <w:rPr>
                  <w:rFonts w:ascii="Times New Roman" w:hAnsi="Times New Roman" w:cs="Times New Roman"/>
                  <w:color w:val="0563C1"/>
                  <w:u w:val="single"/>
                  <w:lang w:eastAsia="uk-UA"/>
                </w:rPr>
                <w:t>https://vo.uu.edu.ua/course/view.php?id=2921</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творчості. Арттерапія.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Найчук Вікторія Віталіївна, кандидат психологічних наук, доцент, доцент кафедри психології</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5" w:history="1">
              <w:r w:rsidR="002B6E1B" w:rsidRPr="00FA3462">
                <w:rPr>
                  <w:rFonts w:ascii="Times New Roman" w:hAnsi="Times New Roman" w:cs="Times New Roman"/>
                  <w:color w:val="0563C1"/>
                  <w:u w:val="single"/>
                  <w:lang w:eastAsia="uk-UA"/>
                </w:rPr>
                <w:t>https://vo.uu.edu.ua/course/view.php?id=4228</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Реабілітаційна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Хорунженко Галина Володимирівна, старший викладач кафедри психології, соціальної роботи та педагогіки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6" w:history="1">
              <w:r w:rsidR="002B6E1B" w:rsidRPr="00FA3462">
                <w:rPr>
                  <w:rFonts w:ascii="Times New Roman" w:hAnsi="Times New Roman" w:cs="Times New Roman"/>
                  <w:color w:val="0563C1"/>
                  <w:u w:val="single"/>
                  <w:lang w:eastAsia="uk-UA"/>
                </w:rPr>
                <w:t>https://vo.uu.edu.ua/course/view.php?id=168</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Теорія та практика психокорекції</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Хорунженко Галина Володимирівна, старший викладач кафедри психології, соціальної роботи та педагогіки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7" w:history="1">
              <w:r w:rsidR="002B6E1B" w:rsidRPr="00FA3462">
                <w:rPr>
                  <w:rFonts w:ascii="Times New Roman" w:hAnsi="Times New Roman" w:cs="Times New Roman"/>
                  <w:color w:val="0563C1"/>
                  <w:u w:val="single"/>
                  <w:lang w:eastAsia="uk-UA"/>
                </w:rPr>
                <w:t>https://vo.uu.edu.ua/course/view.php?id=20161</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Клінічна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Хорунженко Галина Володимирівна, старший викладач кафедри психології, соціальної роботи та педагогіки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8" w:history="1">
              <w:r w:rsidR="002B6E1B" w:rsidRPr="00FA3462">
                <w:rPr>
                  <w:rFonts w:ascii="Times New Roman" w:hAnsi="Times New Roman" w:cs="Times New Roman"/>
                  <w:color w:val="0563C1"/>
                  <w:u w:val="single"/>
                  <w:lang w:eastAsia="uk-UA"/>
                </w:rPr>
                <w:t>https://vo.uu.edu.ua/course/view.php?id=538</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психологічної корекції</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Хорунженко Галина Володимирівна, старший викладач кафедри психології, </w:t>
            </w:r>
            <w:r w:rsidRPr="00FA3462">
              <w:rPr>
                <w:rFonts w:ascii="Times New Roman" w:hAnsi="Times New Roman" w:cs="Times New Roman"/>
                <w:color w:val="000000"/>
                <w:lang w:eastAsia="uk-UA"/>
              </w:rPr>
              <w:lastRenderedPageBreak/>
              <w:t>соціальної роботи та педагогіки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29" w:history="1">
              <w:r w:rsidR="002B6E1B" w:rsidRPr="00FA3462">
                <w:rPr>
                  <w:rFonts w:ascii="Times New Roman" w:hAnsi="Times New Roman" w:cs="Times New Roman"/>
                  <w:color w:val="0563C1"/>
                  <w:u w:val="single"/>
                  <w:lang w:eastAsia="uk-UA"/>
                </w:rPr>
                <w:t>https://vo.uu.edu.ua/course/view.php?id=544</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суїцидології</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Хорунженко Галина Володимирівна, старший викладач кафедри психології, соціальної роботи та педагогіки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0" w:history="1">
              <w:r w:rsidR="002B6E1B" w:rsidRPr="00FA3462">
                <w:rPr>
                  <w:rFonts w:ascii="Times New Roman" w:hAnsi="Times New Roman" w:cs="Times New Roman"/>
                  <w:color w:val="0563C1"/>
                  <w:u w:val="single"/>
                  <w:lang w:eastAsia="uk-UA"/>
                </w:rPr>
                <w:t>https://vo.uu.edu.ua/course/view.php?id=12622</w:t>
              </w:r>
            </w:hyperlink>
          </w:p>
        </w:tc>
      </w:tr>
      <w:tr w:rsidR="002B6E1B" w:rsidRPr="00FA3462" w:rsidTr="00C0145D">
        <w:trPr>
          <w:trHeight w:val="31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110/2025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професійної діяльності</w:t>
            </w:r>
          </w:p>
        </w:tc>
        <w:tc>
          <w:tcPr>
            <w:tcW w:w="2292"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Поджинська Ольга Олегівна, кандидат психологічних наук, доцент кафедри психології соціальної роботи та педагогіки</w:t>
            </w:r>
          </w:p>
        </w:tc>
        <w:tc>
          <w:tcPr>
            <w:tcW w:w="3916"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1" w:history="1">
              <w:r w:rsidR="002B6E1B" w:rsidRPr="00FA3462">
                <w:rPr>
                  <w:rFonts w:ascii="Times New Roman" w:hAnsi="Times New Roman" w:cs="Times New Roman"/>
                  <w:color w:val="0563C1"/>
                  <w:u w:val="single"/>
                  <w:lang w:eastAsia="uk-UA"/>
                </w:rPr>
                <w:t>https://vo.uu.edu.ua/enrol/index.php?id=23697</w:t>
              </w:r>
            </w:hyperlink>
          </w:p>
        </w:tc>
      </w:tr>
      <w:tr w:rsidR="002B6E1B" w:rsidRPr="00FA3462" w:rsidTr="00C0145D">
        <w:trPr>
          <w:trHeight w:val="31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111/2025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Теорія та практика психологічного</w:t>
            </w:r>
          </w:p>
        </w:tc>
        <w:tc>
          <w:tcPr>
            <w:tcW w:w="2292"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Поджинська Ольга Олегівна, кандидат психологічних наук, доцент кафедри психології соціальної роботи та педагогіки</w:t>
            </w:r>
          </w:p>
        </w:tc>
        <w:tc>
          <w:tcPr>
            <w:tcW w:w="3916"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2" w:history="1">
              <w:r w:rsidR="002B6E1B" w:rsidRPr="00FA3462">
                <w:rPr>
                  <w:rFonts w:ascii="Times New Roman" w:hAnsi="Times New Roman" w:cs="Times New Roman"/>
                  <w:color w:val="0563C1"/>
                  <w:u w:val="single"/>
                  <w:lang w:eastAsia="uk-UA"/>
                </w:rPr>
                <w:t>https://vo.uu.edu.ua/enrol/index.php?id=566</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Педагогічна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Мазур Валентина Михайлівна, кандидат психологічних наук, доцент, доцент кафедри психології, спеціальної освіти та здоров’я людини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3" w:history="1">
              <w:r w:rsidR="002B6E1B" w:rsidRPr="00FA3462">
                <w:rPr>
                  <w:rFonts w:ascii="Times New Roman" w:hAnsi="Times New Roman" w:cs="Times New Roman"/>
                  <w:color w:val="0563C1"/>
                  <w:u w:val="single"/>
                  <w:lang w:eastAsia="uk-UA"/>
                </w:rPr>
                <w:t>https://vo.uu.edu.ua/course/view.php?id=8971</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особистості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Олексюк Оксана Євгенівна, кандидат педагогічних наук, доцент, завідувач кафедри психології, </w:t>
            </w:r>
            <w:r w:rsidRPr="00FA3462">
              <w:rPr>
                <w:rFonts w:ascii="Times New Roman" w:hAnsi="Times New Roman" w:cs="Times New Roman"/>
                <w:color w:val="000000"/>
                <w:lang w:eastAsia="uk-UA"/>
              </w:rPr>
              <w:lastRenderedPageBreak/>
              <w:t>спеціальної освіти та здоров'я людини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4" w:history="1">
              <w:r w:rsidR="002B6E1B" w:rsidRPr="00FA3462">
                <w:rPr>
                  <w:rFonts w:ascii="Times New Roman" w:hAnsi="Times New Roman" w:cs="Times New Roman"/>
                  <w:color w:val="0563C1"/>
                  <w:u w:val="single"/>
                  <w:lang w:eastAsia="uk-UA"/>
                </w:rPr>
                <w:t>https://vo.uu.edu.ua/course/view.php?id=12837</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Полтавський фаховий коледж </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спілкування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Заіка Віталій Миколайович, кандидат психологічних наук, доцент, доцент кафедри соціальної роботи та спеціальної освіти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5" w:history="1">
              <w:r w:rsidR="002B6E1B" w:rsidRPr="00FA3462">
                <w:rPr>
                  <w:rFonts w:ascii="Times New Roman" w:hAnsi="Times New Roman" w:cs="Times New Roman"/>
                  <w:color w:val="0563C1"/>
                  <w:u w:val="single"/>
                  <w:lang w:eastAsia="uk-UA"/>
                </w:rPr>
                <w:t>https://vo.uu.edu.ua/course/view.php?id=9394</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Психологія лідерства. Тренінг «Створенні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Альошина Оксана Анатоліївна, викладач кафедри психології, соціальної роботи та гуманітарних дисциплін</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6" w:history="1">
              <w:r w:rsidR="002B6E1B" w:rsidRPr="00FA3462">
                <w:rPr>
                  <w:rFonts w:ascii="Times New Roman" w:hAnsi="Times New Roman" w:cs="Times New Roman"/>
                  <w:color w:val="0563C1"/>
                  <w:u w:val="single"/>
                  <w:lang w:eastAsia="uk-UA"/>
                </w:rPr>
                <w:t>https://vo.uu.edu.ua/course/view.php?id=21666</w:t>
              </w:r>
            </w:hyperlink>
          </w:p>
        </w:tc>
      </w:tr>
      <w:tr w:rsidR="002B6E1B" w:rsidRPr="00FA3462" w:rsidTr="00C0145D">
        <w:trPr>
          <w:trHeight w:val="104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Психологічне консультування та психотерапія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Гаврилькевич В’ячеслав Костянтинович, кандидат психологічних наук, доцент, доцент кафедри психології та соціальної роботи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7" w:history="1">
              <w:r w:rsidR="002B6E1B" w:rsidRPr="00FA3462">
                <w:rPr>
                  <w:rFonts w:ascii="Times New Roman" w:hAnsi="Times New Roman" w:cs="Times New Roman"/>
                  <w:color w:val="0563C1"/>
                  <w:u w:val="single"/>
                  <w:lang w:eastAsia="uk-UA"/>
                </w:rPr>
                <w:t>https://vo.uu.edu.ua/course/view.php?id=19505</w:t>
              </w:r>
            </w:hyperlink>
          </w:p>
        </w:tc>
      </w:tr>
      <w:tr w:rsidR="002B6E1B" w:rsidRPr="00FA3462" w:rsidTr="00C0145D">
        <w:trPr>
          <w:trHeight w:val="3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 психології </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Загальна психологія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Кондратюк Світлана Миколаївна, кандидат психологічних наук, доцент, завідувач кафедри психології та соціальної роботи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8" w:history="1">
              <w:r w:rsidR="002B6E1B" w:rsidRPr="00FA3462">
                <w:rPr>
                  <w:rFonts w:ascii="Times New Roman" w:hAnsi="Times New Roman" w:cs="Times New Roman"/>
                  <w:color w:val="0563C1"/>
                  <w:u w:val="single"/>
                  <w:lang w:eastAsia="uk-UA"/>
                </w:rPr>
                <w:t>https://vo.uu.edu.ua/course/view.php?id=3775</w:t>
              </w:r>
            </w:hyperlink>
          </w:p>
        </w:tc>
      </w:tr>
      <w:tr w:rsidR="002B6E1B" w:rsidRPr="00FA3462" w:rsidTr="00C0145D">
        <w:trPr>
          <w:trHeight w:val="5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із соціальної роботи, спеціальної </w:t>
            </w:r>
            <w:r w:rsidRPr="00FA3462">
              <w:rPr>
                <w:rFonts w:ascii="Times New Roman" w:hAnsi="Times New Roman" w:cs="Times New Roman"/>
                <w:color w:val="000000"/>
                <w:lang w:eastAsia="uk-UA"/>
              </w:rPr>
              <w:lastRenderedPageBreak/>
              <w:t>освіти та педагогіки</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Інститут соціальних технологій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Основи навчання студентів </w:t>
            </w:r>
            <w:r w:rsidRPr="00FA3462">
              <w:rPr>
                <w:rFonts w:ascii="Times New Roman" w:hAnsi="Times New Roman" w:cs="Times New Roman"/>
                <w:color w:val="000000"/>
                <w:lang w:eastAsia="uk-UA"/>
              </w:rPr>
              <w:lastRenderedPageBreak/>
              <w:t>(самоуправління навчанням)</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xml:space="preserve">Кущенко Ірина Вікторівна, кандидат </w:t>
            </w:r>
            <w:r w:rsidRPr="00FA3462">
              <w:rPr>
                <w:rFonts w:ascii="Times New Roman" w:hAnsi="Times New Roman" w:cs="Times New Roman"/>
                <w:color w:val="000000"/>
                <w:lang w:eastAsia="uk-UA"/>
              </w:rPr>
              <w:lastRenderedPageBreak/>
              <w:t xml:space="preserve">психологічних наук, доцент, завідувач кафедри психології, соціальної роботи та педагогіки </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39" w:history="1">
              <w:r w:rsidR="002B6E1B" w:rsidRPr="00FA3462">
                <w:rPr>
                  <w:rFonts w:ascii="Times New Roman" w:hAnsi="Times New Roman" w:cs="Times New Roman"/>
                  <w:color w:val="0563C1"/>
                  <w:u w:val="single"/>
                  <w:lang w:eastAsia="uk-UA"/>
                </w:rPr>
                <w:t>https://vo.uu.edu.ua/course/view.php?id=18787</w:t>
              </w:r>
            </w:hyperlink>
          </w:p>
        </w:tc>
      </w:tr>
      <w:tr w:rsidR="002B6E1B" w:rsidRPr="00FA3462" w:rsidTr="00C0145D">
        <w:trPr>
          <w:trHeight w:val="189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Вступ до спеціальності (основи теорії соціальної роботи)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Базиленко Анастасія Костянтинівна, кандидат психологічних наук, доцент, доцент кафедри психології, соціальної роботи та педагогіки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0" w:history="1">
              <w:r w:rsidR="002B6E1B" w:rsidRPr="00FA3462">
                <w:rPr>
                  <w:rFonts w:ascii="Times New Roman" w:hAnsi="Times New Roman" w:cs="Times New Roman"/>
                  <w:color w:val="0563C1"/>
                  <w:u w:val="single"/>
                  <w:lang w:eastAsia="uk-UA"/>
                </w:rPr>
                <w:t>https://vo.uu.edu.ua/course/view.php?id=16078</w:t>
              </w:r>
            </w:hyperlink>
          </w:p>
        </w:tc>
      </w:tr>
      <w:tr w:rsidR="002B6E1B" w:rsidRPr="00FA3462" w:rsidTr="00C0145D">
        <w:trPr>
          <w:trHeight w:val="211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Організаційно-методична діяльність інклюзивно-ресурсних центрів</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Старєва Анна Михайлівна, кандидат педагогічних наук, доцент, директор, доцент кафедри психології, спеціальної освіти та здоров'я людини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1" w:history="1">
              <w:r w:rsidR="002B6E1B" w:rsidRPr="00FA3462">
                <w:rPr>
                  <w:rFonts w:ascii="Times New Roman" w:hAnsi="Times New Roman" w:cs="Times New Roman"/>
                  <w:color w:val="0563C1"/>
                  <w:u w:val="single"/>
                  <w:lang w:eastAsia="uk-UA"/>
                </w:rPr>
                <w:t>https://vo.uu.edu.ua/course/view.php?id=21377</w:t>
              </w:r>
            </w:hyperlink>
          </w:p>
        </w:tc>
      </w:tr>
      <w:tr w:rsidR="002B6E1B" w:rsidRPr="00FA3462" w:rsidTr="00C0145D">
        <w:trPr>
          <w:trHeight w:val="557"/>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Психолого-педагогічна допомога дітям із розладами аутичного спектру</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Сороковська Людмила Олександрівна, старший викладач кафедри психології, спеціальної освіти та здоров’я людини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00000"/>
                <w:lang w:eastAsia="uk-UA"/>
              </w:rPr>
            </w:pPr>
            <w:hyperlink r:id="rId142" w:history="1">
              <w:r w:rsidR="002B6E1B" w:rsidRPr="00FA3462">
                <w:rPr>
                  <w:rStyle w:val="aa"/>
                  <w:rFonts w:ascii="Times New Roman" w:hAnsi="Times New Roman" w:cs="Times New Roman"/>
                  <w:lang w:eastAsia="uk-UA"/>
                </w:rPr>
                <w:t>https://vo.uu.edu.ua/course/view.php?id=23994</w:t>
              </w:r>
            </w:hyperlink>
            <w:r w:rsidR="002B6E1B" w:rsidRPr="00FA3462">
              <w:rPr>
                <w:rFonts w:ascii="Times New Roman" w:hAnsi="Times New Roman" w:cs="Times New Roman"/>
                <w:color w:val="000000"/>
                <w:lang w:eastAsia="uk-UA"/>
              </w:rPr>
              <w:t xml:space="preserve"> </w:t>
            </w:r>
          </w:p>
        </w:tc>
      </w:tr>
      <w:tr w:rsidR="002B6E1B" w:rsidRPr="00FA3462" w:rsidTr="00C0145D">
        <w:trPr>
          <w:trHeight w:val="21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122/2025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Анатомія людини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Борцевич Святослав Володимирович, кандидат медичних наук, доцент, доцент кафедри фізичної терапії та корекційної діяльності</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3" w:history="1">
              <w:r w:rsidR="002B6E1B" w:rsidRPr="00FA3462">
                <w:rPr>
                  <w:rFonts w:ascii="Times New Roman" w:hAnsi="Times New Roman" w:cs="Times New Roman"/>
                  <w:color w:val="0563C1"/>
                  <w:u w:val="single"/>
                  <w:lang w:eastAsia="uk-UA"/>
                </w:rPr>
                <w:t xml:space="preserve">https://vo.uu.edu.ua/course/view.php?id=5191 </w:t>
              </w:r>
            </w:hyperlink>
          </w:p>
        </w:tc>
      </w:tr>
      <w:tr w:rsidR="002B6E1B" w:rsidRPr="00FA3462" w:rsidTr="00C0145D">
        <w:trPr>
          <w:trHeight w:val="111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Консультування у соціальній роботі</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Корабльова Олена Олександрівна, старший викладач кафедри психології та соціальної роботи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4" w:history="1">
              <w:r w:rsidR="002B6E1B" w:rsidRPr="00FA3462">
                <w:rPr>
                  <w:rFonts w:ascii="Times New Roman" w:hAnsi="Times New Roman" w:cs="Times New Roman"/>
                  <w:color w:val="0563C1"/>
                  <w:u w:val="single"/>
                  <w:lang w:eastAsia="uk-UA"/>
                </w:rPr>
                <w:t>https://vo.uu.edu.ua/course/view.php?id=3757</w:t>
              </w:r>
            </w:hyperlink>
          </w:p>
        </w:tc>
      </w:tr>
      <w:tr w:rsidR="002B6E1B" w:rsidRPr="00FA3462" w:rsidTr="00C0145D">
        <w:trPr>
          <w:trHeight w:val="156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із соціальної роботи, спеціальної освіти та педагогіки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Менеджмент соціальної роботи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Черняк Ніна Степанівна, старший викладач кафедри соціальної роботи та спеціальної освіти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5" w:anchor="section-9" w:history="1">
              <w:r w:rsidR="002B6E1B" w:rsidRPr="00FA3462">
                <w:rPr>
                  <w:rFonts w:ascii="Times New Roman" w:hAnsi="Times New Roman" w:cs="Times New Roman"/>
                  <w:color w:val="0563C1"/>
                  <w:u w:val="single"/>
                  <w:lang w:eastAsia="uk-UA"/>
                </w:rPr>
                <w:t>https://vo.uu.edu.ua/course/view.php?id=6505#section-9</w:t>
              </w:r>
            </w:hyperlink>
          </w:p>
        </w:tc>
      </w:tr>
      <w:tr w:rsidR="002B6E1B" w:rsidRPr="00FA3462" w:rsidTr="00C0145D">
        <w:trPr>
          <w:trHeight w:val="6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біології, екології, біотехнології, фармації, конструктивної екології та пермакультури, садово-паркового господарства, громадського здоров'я та середньої біологічної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і соціальних технологій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Анатомія людини</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Коваль Андрій Володимирович, старший викладач кафедри соціальної роботи та спеціальної освіти</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6" w:history="1">
              <w:r w:rsidR="002B6E1B" w:rsidRPr="00FA3462">
                <w:rPr>
                  <w:rFonts w:ascii="Times New Roman" w:hAnsi="Times New Roman" w:cs="Times New Roman"/>
                  <w:color w:val="0563C1"/>
                  <w:u w:val="single"/>
                  <w:lang w:eastAsia="uk-UA"/>
                </w:rPr>
                <w:t>https://vo.uu.edu.ua/course/view.php?id=24668</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126/2025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Загальна теорія здоров´я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Холодова Олеся Сергіївна, старший викладач кафедри фізичної терапії, ерготерапії та фізичного виховання</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7" w:history="1">
              <w:r w:rsidR="002B6E1B" w:rsidRPr="00FA3462">
                <w:rPr>
                  <w:rFonts w:ascii="Times New Roman" w:hAnsi="Times New Roman" w:cs="Times New Roman"/>
                  <w:color w:val="0563C1"/>
                  <w:u w:val="single"/>
                  <w:lang w:eastAsia="uk-UA"/>
                </w:rPr>
                <w:t>https://vo.uu.edu.ua/course/view.php?id=492</w:t>
              </w:r>
            </w:hyperlink>
          </w:p>
        </w:tc>
      </w:tr>
      <w:tr w:rsidR="002B6E1B" w:rsidRPr="00FA3462" w:rsidTr="00C0145D">
        <w:trPr>
          <w:trHeight w:val="154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Курортологія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Холодова Олеся Сергіївна, старший викладач кафедри фізичної терапії, ерготерапії та фізичного виховання</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8" w:history="1">
              <w:r w:rsidR="002B6E1B" w:rsidRPr="00FA3462">
                <w:rPr>
                  <w:rFonts w:ascii="Times New Roman" w:hAnsi="Times New Roman" w:cs="Times New Roman"/>
                  <w:color w:val="0563C1"/>
                  <w:u w:val="single"/>
                  <w:lang w:eastAsia="uk-UA"/>
                </w:rPr>
                <w:t>https://vo.uu.edu.ua/course/view.php?id=10331</w:t>
              </w:r>
            </w:hyperlink>
          </w:p>
        </w:tc>
      </w:tr>
      <w:tr w:rsidR="002B6E1B" w:rsidRPr="00FA3462" w:rsidTr="00C0145D">
        <w:trPr>
          <w:trHeight w:val="162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Лікувальна фізична культура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Холодова Олеся Сергіївна, старший викладач кафедри фізичної терапії, ерготерапії та фізичного виховання</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49" w:history="1">
              <w:r w:rsidR="002B6E1B" w:rsidRPr="00FA3462">
                <w:rPr>
                  <w:rFonts w:ascii="Times New Roman" w:hAnsi="Times New Roman" w:cs="Times New Roman"/>
                  <w:color w:val="0563C1"/>
                  <w:u w:val="single"/>
                  <w:lang w:eastAsia="uk-UA"/>
                </w:rPr>
                <w:t>https://vo.uu.edu.ua/course/view.php?id=13952</w:t>
              </w:r>
            </w:hyperlink>
          </w:p>
        </w:tc>
      </w:tr>
      <w:tr w:rsidR="002B6E1B" w:rsidRPr="00FA3462" w:rsidTr="00C0145D">
        <w:trPr>
          <w:trHeight w:val="1581"/>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Гігієна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Холодова Олеся Сергіївна, старший викладач кафедри фізичної терапії, ерготерапії та фізичного виховання</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0" w:history="1">
              <w:r w:rsidR="002B6E1B" w:rsidRPr="00FA3462">
                <w:rPr>
                  <w:rFonts w:ascii="Times New Roman" w:hAnsi="Times New Roman" w:cs="Times New Roman"/>
                  <w:color w:val="0563C1"/>
                  <w:u w:val="single"/>
                  <w:lang w:eastAsia="uk-UA"/>
                </w:rPr>
                <w:t>https://vo.uu.edu.ua/course/view.php?id=10273</w:t>
              </w:r>
            </w:hyperlink>
          </w:p>
        </w:tc>
      </w:tr>
      <w:tr w:rsidR="002B6E1B" w:rsidRPr="00FA3462" w:rsidTr="00C0145D">
        <w:trPr>
          <w:trHeight w:val="936"/>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130/2025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Центральноукраїнський інститут розвитку людини</w:t>
            </w:r>
          </w:p>
        </w:tc>
        <w:tc>
          <w:tcPr>
            <w:tcW w:w="2741"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Біологія з основами генетики</w:t>
            </w:r>
          </w:p>
        </w:tc>
        <w:tc>
          <w:tcPr>
            <w:tcW w:w="2292"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Бабич Оксана Володимирівна, кандидат географічних наук, доцент кафедри фізичної терапії, ерготерапії</w:t>
            </w:r>
          </w:p>
        </w:tc>
        <w:tc>
          <w:tcPr>
            <w:tcW w:w="3916" w:type="dxa"/>
            <w:tcBorders>
              <w:top w:val="single" w:sz="4" w:space="0" w:color="auto"/>
              <w:left w:val="single" w:sz="4" w:space="0" w:color="auto"/>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1" w:history="1">
              <w:r w:rsidR="002B6E1B" w:rsidRPr="00FA3462">
                <w:rPr>
                  <w:rFonts w:ascii="Times New Roman" w:hAnsi="Times New Roman" w:cs="Times New Roman"/>
                  <w:color w:val="0563C1"/>
                  <w:u w:val="single"/>
                  <w:lang w:eastAsia="uk-UA"/>
                </w:rPr>
                <w:t>https://vo.uu.edu.ua/course/view.php?id=8358</w:t>
              </w:r>
            </w:hyperlink>
          </w:p>
        </w:tc>
      </w:tr>
      <w:tr w:rsidR="002B6E1B" w:rsidRPr="00FA3462" w:rsidTr="00C0145D">
        <w:trPr>
          <w:trHeight w:val="936"/>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131/2025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Центральноукраїнський інститут розвитку людини</w:t>
            </w:r>
          </w:p>
        </w:tc>
        <w:tc>
          <w:tcPr>
            <w:tcW w:w="2741"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Лікувальна фізична культура</w:t>
            </w:r>
          </w:p>
        </w:tc>
        <w:tc>
          <w:tcPr>
            <w:tcW w:w="2292" w:type="dxa"/>
            <w:tcBorders>
              <w:top w:val="single" w:sz="4" w:space="0" w:color="auto"/>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Брикульська Мирослава Володимирівна, кандидат медичних наук, доцент, професор кафедри фізичної терапії, ерготерапії</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2" w:history="1">
              <w:r w:rsidR="002B6E1B" w:rsidRPr="00FA3462">
                <w:rPr>
                  <w:rFonts w:ascii="Times New Roman" w:hAnsi="Times New Roman" w:cs="Times New Roman"/>
                  <w:color w:val="0563C1"/>
                  <w:u w:val="single"/>
                  <w:lang w:eastAsia="uk-UA"/>
                </w:rPr>
                <w:t>https://vo.uu.edu.ua/course/view.php?id=9304</w:t>
              </w:r>
            </w:hyperlink>
          </w:p>
        </w:tc>
      </w:tr>
      <w:tr w:rsidR="002B6E1B" w:rsidRPr="00FA3462" w:rsidTr="00C0145D">
        <w:trPr>
          <w:trHeight w:val="154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Полтавський фаховий коледж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343A40"/>
                <w:lang w:eastAsia="uk-UA"/>
              </w:rPr>
            </w:pPr>
            <w:r w:rsidRPr="00FA3462">
              <w:rPr>
                <w:rFonts w:ascii="Times New Roman" w:hAnsi="Times New Roman" w:cs="Times New Roman"/>
                <w:color w:val="343A40"/>
                <w:lang w:eastAsia="uk-UA"/>
              </w:rPr>
              <w:t>Фізична культура (Фізичне виховання. Основи здорового способу життя. Психологія стресу і стресостійкості особистості)</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Канівець Владислав Вадимович, викладач циклової комісії соціальної роботи</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3" w:history="1">
              <w:r w:rsidR="002B6E1B" w:rsidRPr="00FA3462">
                <w:rPr>
                  <w:rFonts w:ascii="Times New Roman" w:hAnsi="Times New Roman" w:cs="Times New Roman"/>
                  <w:color w:val="0563C1"/>
                  <w:u w:val="single"/>
                  <w:lang w:eastAsia="uk-UA"/>
                </w:rPr>
                <w:t>https://vo.uu.edu.ua/course/view.php?id=16747</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Основи туризму та орієнтування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Бабчук Галина Ігорівна,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4" w:history="1">
              <w:r w:rsidR="002B6E1B" w:rsidRPr="00FA3462">
                <w:rPr>
                  <w:rFonts w:ascii="Times New Roman" w:hAnsi="Times New Roman" w:cs="Times New Roman"/>
                  <w:color w:val="0563C1"/>
                  <w:u w:val="single"/>
                  <w:lang w:eastAsia="uk-UA"/>
                </w:rPr>
                <w:t>https://vo.uu.edu.ua/course/view.php?id=8307</w:t>
              </w:r>
            </w:hyperlink>
          </w:p>
        </w:tc>
      </w:tr>
      <w:tr w:rsidR="002B6E1B" w:rsidRPr="00FA3462" w:rsidTr="00C0145D">
        <w:trPr>
          <w:trHeight w:val="703"/>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Організація діяльності лікувально-реабілітаційних закладів</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Бабчук Галина Ігорівна,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5" w:history="1">
              <w:r w:rsidR="002B6E1B" w:rsidRPr="00FA3462">
                <w:rPr>
                  <w:rFonts w:ascii="Times New Roman" w:hAnsi="Times New Roman" w:cs="Times New Roman"/>
                  <w:color w:val="0563C1"/>
                  <w:u w:val="single"/>
                  <w:lang w:eastAsia="uk-UA"/>
                </w:rPr>
                <w:t>https://vo.uu.edu.ua/course/view.php?id=9452</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Терапевтичні вправи</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Матвійчук Вікторія Маноліївна,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6" w:history="1">
              <w:r w:rsidR="002B6E1B" w:rsidRPr="00FA3462">
                <w:rPr>
                  <w:rFonts w:ascii="Times New Roman" w:hAnsi="Times New Roman" w:cs="Times New Roman"/>
                  <w:color w:val="0563C1"/>
                  <w:u w:val="single"/>
                  <w:lang w:eastAsia="uk-UA"/>
                </w:rPr>
                <w:t>https://vo.uu.edu.ua/course/view.php?id=19710</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136/2025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Курортологія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Матвійчук Вікторія Маноліївна,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7" w:history="1">
              <w:r w:rsidR="002B6E1B" w:rsidRPr="00FA3462">
                <w:rPr>
                  <w:rFonts w:ascii="Times New Roman" w:hAnsi="Times New Roman" w:cs="Times New Roman"/>
                  <w:color w:val="0563C1"/>
                  <w:u w:val="single"/>
                  <w:lang w:eastAsia="uk-UA"/>
                </w:rPr>
                <w:t>https://vo.uu.edu.ua/course/view.php?id=10261</w:t>
              </w:r>
            </w:hyperlink>
          </w:p>
        </w:tc>
      </w:tr>
      <w:tr w:rsidR="002B6E1B" w:rsidRPr="00FA3462" w:rsidTr="00C0145D">
        <w:trPr>
          <w:trHeight w:val="1545"/>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Основи менеджменту та маркетингу в фізичній терапії та ерготерапії</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Бровченко Лариса Миколаївна, старший викладач кафедри фізичної терапії, ерготерапії, фізичної культури і спорту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8" w:history="1">
              <w:r w:rsidR="002B6E1B" w:rsidRPr="00FA3462">
                <w:rPr>
                  <w:rFonts w:ascii="Times New Roman" w:hAnsi="Times New Roman" w:cs="Times New Roman"/>
                  <w:color w:val="0563C1"/>
                  <w:u w:val="single"/>
                  <w:lang w:eastAsia="uk-UA"/>
                </w:rPr>
                <w:t>https://vo.uu.edu.ua/course/view.php?id=3870</w:t>
              </w:r>
            </w:hyperlink>
          </w:p>
        </w:tc>
      </w:tr>
      <w:tr w:rsidR="002B6E1B" w:rsidRPr="00FA3462" w:rsidTr="00C0145D">
        <w:trPr>
          <w:trHeight w:val="148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Теорія і методика викладання фізичного виховання в інклюзивних групах</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Бровченко Лариса Миколаївна, старший викладач кафедри фізичної терапії, ерготерапії, фізичної культури і спорту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59" w:history="1">
              <w:r w:rsidR="002B6E1B" w:rsidRPr="00FA3462">
                <w:rPr>
                  <w:rFonts w:ascii="Times New Roman" w:hAnsi="Times New Roman" w:cs="Times New Roman"/>
                  <w:color w:val="0563C1"/>
                  <w:u w:val="single"/>
                  <w:lang w:eastAsia="uk-UA"/>
                </w:rPr>
                <w:t>https://vo.uu.edu.ua/course/view.php?id=10249</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Міжнародні стандарти охорони здоров'я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Шпілевська Марія Максимівна, кандидат медичних наук, доцент кафедри фізичної терапії, ерготерапії, фізичної культури і спорту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0" w:history="1">
              <w:r w:rsidR="002B6E1B" w:rsidRPr="00FA3462">
                <w:rPr>
                  <w:rFonts w:ascii="Times New Roman" w:hAnsi="Times New Roman" w:cs="Times New Roman"/>
                  <w:color w:val="0563C1"/>
                  <w:u w:val="single"/>
                  <w:lang w:eastAsia="uk-UA"/>
                </w:rPr>
                <w:t>https://vo.uu.edu.ua/course/view.php?id=13916</w:t>
              </w:r>
            </w:hyperlink>
          </w:p>
        </w:tc>
      </w:tr>
      <w:tr w:rsidR="002B6E1B" w:rsidRPr="00FA3462" w:rsidTr="00C0145D">
        <w:trPr>
          <w:trHeight w:val="163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xml:space="preserve">Фізична терапія при захворюваннях внутрішніх органів (серцево-судинної системи, дихальної системи, органів </w:t>
            </w:r>
            <w:r w:rsidRPr="00FA3462">
              <w:rPr>
                <w:rFonts w:ascii="Times New Roman" w:hAnsi="Times New Roman" w:cs="Times New Roman"/>
                <w:lang w:eastAsia="uk-UA"/>
              </w:rPr>
              <w:lastRenderedPageBreak/>
              <w:t>травлення, хірургічних захворюваннях)</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xml:space="preserve">Шпілевська Марія Максимівна, кандидат медичних наук, доцент кафедри фізичної терапії, ерготерапії, </w:t>
            </w:r>
            <w:r w:rsidRPr="00FA3462">
              <w:rPr>
                <w:rFonts w:ascii="Times New Roman" w:hAnsi="Times New Roman" w:cs="Times New Roman"/>
                <w:color w:val="000000"/>
                <w:lang w:eastAsia="uk-UA"/>
              </w:rPr>
              <w:lastRenderedPageBreak/>
              <w:t>фізичної культури і спорту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1" w:history="1">
              <w:r w:rsidR="002B6E1B" w:rsidRPr="00FA3462">
                <w:rPr>
                  <w:rFonts w:ascii="Times New Roman" w:hAnsi="Times New Roman" w:cs="Times New Roman"/>
                  <w:color w:val="0563C1"/>
                  <w:u w:val="single"/>
                  <w:lang w:eastAsia="uk-UA"/>
                </w:rPr>
                <w:t>https://vo.uu.edu.ua/course/view.php?id=10262</w:t>
              </w:r>
            </w:hyperlink>
          </w:p>
        </w:tc>
      </w:tr>
      <w:tr w:rsidR="002B6E1B" w:rsidRPr="00FA3462" w:rsidTr="00C0145D">
        <w:trPr>
          <w:trHeight w:val="269"/>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Діагностика та моніторинг стану здоров’я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Маремуха Андрій Олександрович,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2" w:history="1">
              <w:r w:rsidR="002B6E1B" w:rsidRPr="00FA3462">
                <w:rPr>
                  <w:rFonts w:ascii="Times New Roman" w:hAnsi="Times New Roman" w:cs="Times New Roman"/>
                  <w:color w:val="0563C1"/>
                  <w:u w:val="single"/>
                  <w:lang w:eastAsia="uk-UA"/>
                </w:rPr>
                <w:t>https://vo.uu.edu.ua/course/view.php?id=15864</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Клінічна реабілітаційна неврологія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Маремуха Андрій Олександрович, старший викладач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3" w:history="1">
              <w:r w:rsidR="002B6E1B" w:rsidRPr="00FA3462">
                <w:rPr>
                  <w:rFonts w:ascii="Times New Roman" w:hAnsi="Times New Roman" w:cs="Times New Roman"/>
                  <w:color w:val="0563C1"/>
                  <w:u w:val="single"/>
                  <w:lang w:eastAsia="uk-UA"/>
                </w:rPr>
                <w:t>https://vo.uu.edu.ua/course/view.php?id=20715</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143/2025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Атлетизм з методикою викладання</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Веретко Ірина Андріївна, старший викладач кафедри фізичної терапії, ерготерапії, фізичної культури і спорту</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4" w:history="1">
              <w:r w:rsidR="002B6E1B" w:rsidRPr="00FA3462">
                <w:rPr>
                  <w:rFonts w:ascii="Times New Roman" w:hAnsi="Times New Roman" w:cs="Times New Roman"/>
                  <w:color w:val="0563C1"/>
                  <w:u w:val="single"/>
                  <w:lang w:eastAsia="uk-UA"/>
                </w:rPr>
                <w:t>https://vo.uu.edu.ua/course/view.php?id=14057</w:t>
              </w:r>
            </w:hyperlink>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144/2025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Фізична терапія при травмі та політравмі, захворюваннях опорно-рухового апарату</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Кравчук Людмила Степанівна, кандидат педагогічних наук, завідувач кафедри фізичної терапії, ерготерапії, </w:t>
            </w:r>
            <w:r w:rsidRPr="00FA3462">
              <w:rPr>
                <w:rFonts w:ascii="Times New Roman" w:hAnsi="Times New Roman" w:cs="Times New Roman"/>
                <w:color w:val="000000"/>
                <w:lang w:eastAsia="uk-UA"/>
              </w:rPr>
              <w:lastRenderedPageBreak/>
              <w:t xml:space="preserve">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5" w:history="1">
              <w:r w:rsidR="002B6E1B" w:rsidRPr="00FA3462">
                <w:rPr>
                  <w:rFonts w:ascii="Times New Roman" w:hAnsi="Times New Roman" w:cs="Times New Roman"/>
                  <w:color w:val="0563C1"/>
                  <w:u w:val="single"/>
                  <w:lang w:eastAsia="uk-UA"/>
                </w:rPr>
                <w:t>https://vo.uu.edu.ua/course/view.php?id=10260</w:t>
              </w:r>
            </w:hyperlink>
          </w:p>
        </w:tc>
      </w:tr>
      <w:tr w:rsidR="002B6E1B" w:rsidRPr="00FA3462" w:rsidTr="00C0145D">
        <w:trPr>
          <w:trHeight w:val="936"/>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Фізична терапія при бойових травмах та ушкодженнях</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Кравчук Людмила Степанівна, кандидат педагогічних наук, завідувач кафедри фізичної терапії, ерготерапії, фізичної культури і спорту </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6" w:history="1">
              <w:r w:rsidR="002B6E1B" w:rsidRPr="00FA3462">
                <w:rPr>
                  <w:rFonts w:ascii="Times New Roman" w:hAnsi="Times New Roman" w:cs="Times New Roman"/>
                  <w:color w:val="0563C1"/>
                  <w:u w:val="single"/>
                  <w:lang w:eastAsia="uk-UA"/>
                </w:rPr>
                <w:t>https://vo.uu.edu.ua/course/view.php?id=10260</w:t>
              </w:r>
            </w:hyperlink>
          </w:p>
        </w:tc>
      </w:tr>
      <w:tr w:rsidR="002B6E1B" w:rsidRPr="00FA3462" w:rsidTr="00C0145D">
        <w:trPr>
          <w:trHeight w:val="624"/>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фізичної культури, медицини і терапії</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Вінницький соціально-економічний інститут </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Теорія та методика фізичного виховання </w:t>
            </w:r>
          </w:p>
        </w:tc>
        <w:tc>
          <w:tcPr>
            <w:tcW w:w="2292"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Куц Павло Віталійович,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7" w:history="1">
              <w:r w:rsidR="002B6E1B" w:rsidRPr="00FA3462">
                <w:rPr>
                  <w:rFonts w:ascii="Times New Roman" w:hAnsi="Times New Roman" w:cs="Times New Roman"/>
                  <w:color w:val="0563C1"/>
                  <w:u w:val="single"/>
                  <w:lang w:eastAsia="uk-UA"/>
                </w:rPr>
                <w:t>https://vo.uu.edu.ua/course/view.php?id=9366</w:t>
              </w:r>
            </w:hyperlink>
          </w:p>
        </w:tc>
      </w:tr>
      <w:tr w:rsidR="002B6E1B" w:rsidRPr="00FA3462" w:rsidTr="00C0145D">
        <w:trPr>
          <w:trHeight w:val="561"/>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val="en-US" w:eastAsia="uk-UA"/>
              </w:rPr>
            </w:pPr>
            <w:r w:rsidRPr="00FA3462">
              <w:rPr>
                <w:rFonts w:ascii="Times New Roman" w:hAnsi="Times New Roman" w:cs="Times New Roman"/>
                <w:color w:val="000000"/>
                <w:lang w:eastAsia="uk-UA"/>
              </w:rPr>
              <w:t xml:space="preserve">Українська література </w:t>
            </w:r>
            <w:r w:rsidRPr="00FA3462">
              <w:rPr>
                <w:rFonts w:ascii="Times New Roman" w:hAnsi="Times New Roman" w:cs="Times New Roman"/>
                <w:color w:val="000000"/>
                <w:lang w:val="en-US" w:eastAsia="uk-UA"/>
              </w:rPr>
              <w:t>(</w:t>
            </w:r>
            <w:r w:rsidRPr="00FA3462">
              <w:rPr>
                <w:rFonts w:ascii="Times New Roman" w:hAnsi="Times New Roman" w:cs="Times New Roman"/>
                <w:color w:val="000000"/>
                <w:lang w:eastAsia="uk-UA"/>
              </w:rPr>
              <w:t>11 клас</w:t>
            </w:r>
            <w:r w:rsidRPr="00FA3462">
              <w:rPr>
                <w:rFonts w:ascii="Times New Roman" w:hAnsi="Times New Roman" w:cs="Times New Roman"/>
                <w:color w:val="000000"/>
                <w:lang w:val="en-US" w:eastAsia="uk-UA"/>
              </w:rPr>
              <w:t>)</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161616"/>
                <w:lang w:eastAsia="uk-UA"/>
              </w:rPr>
            </w:pPr>
            <w:r w:rsidRPr="00FA3462">
              <w:rPr>
                <w:rFonts w:ascii="Times New Roman" w:hAnsi="Times New Roman" w:cs="Times New Roman"/>
                <w:color w:val="161616"/>
                <w:lang w:eastAsia="uk-UA"/>
              </w:rPr>
              <w:t>Мильніченко Наталя Олександрівна, старший викладач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8" w:history="1">
              <w:r w:rsidR="002B6E1B" w:rsidRPr="00FA3462">
                <w:rPr>
                  <w:rFonts w:ascii="Times New Roman" w:hAnsi="Times New Roman" w:cs="Times New Roman"/>
                  <w:color w:val="0563C1"/>
                  <w:u w:val="single"/>
                  <w:lang w:eastAsia="uk-UA"/>
                </w:rPr>
                <w:t>https://vo.uu.edu.ua/course/view.php?id=15996</w:t>
              </w:r>
            </w:hyperlink>
          </w:p>
        </w:tc>
      </w:tr>
      <w:tr w:rsidR="002B6E1B" w:rsidRPr="00FA3462" w:rsidTr="00C0145D">
        <w:trPr>
          <w:trHeight w:val="1560"/>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Математика (алгебра і початки аналізу та геометрія) (10 клас)</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Соменко Олена Олексіївна, старший викладач кафедри права та соціально-економічних відносин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69" w:history="1">
              <w:r w:rsidR="002B6E1B" w:rsidRPr="00FA3462">
                <w:rPr>
                  <w:rFonts w:ascii="Times New Roman" w:hAnsi="Times New Roman" w:cs="Times New Roman"/>
                  <w:color w:val="0563C1"/>
                  <w:u w:val="single"/>
                  <w:lang w:eastAsia="uk-UA"/>
                </w:rPr>
                <w:t>https://vo.uu.edu.ua/course/view.php?id=13094</w:t>
              </w:r>
            </w:hyperlink>
          </w:p>
        </w:tc>
      </w:tr>
      <w:tr w:rsidR="002B6E1B" w:rsidRPr="00FA3462" w:rsidTr="00C0145D">
        <w:trPr>
          <w:trHeight w:val="41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149/2025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Хімія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Чередник Діана Степанівна, викладач</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0" w:history="1">
              <w:r w:rsidR="002B6E1B" w:rsidRPr="00FA3462">
                <w:rPr>
                  <w:rFonts w:ascii="Times New Roman" w:hAnsi="Times New Roman" w:cs="Times New Roman"/>
                  <w:color w:val="0563C1"/>
                  <w:u w:val="single"/>
                  <w:lang w:eastAsia="uk-UA"/>
                </w:rPr>
                <w:t>https://vo.uu.edu.ua/course/view.php?id=15134</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150/2025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Іноземна мова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Андрющенко Світлана Вікторівна,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1" w:history="1">
              <w:r w:rsidR="002B6E1B" w:rsidRPr="00FA3462">
                <w:rPr>
                  <w:rFonts w:ascii="Times New Roman" w:hAnsi="Times New Roman" w:cs="Times New Roman"/>
                  <w:color w:val="0563C1"/>
                  <w:u w:val="single"/>
                  <w:lang w:eastAsia="uk-UA"/>
                </w:rPr>
                <w:t>https://vo.uu.edu.ua/course/view.php?id=5302</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151/2025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Біологія і екологія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Лебедєв Олександр Сергійович,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2" w:history="1">
              <w:r w:rsidR="002B6E1B" w:rsidRPr="00FA3462">
                <w:rPr>
                  <w:rFonts w:ascii="Times New Roman" w:hAnsi="Times New Roman" w:cs="Times New Roman"/>
                  <w:color w:val="0563C1"/>
                  <w:u w:val="single"/>
                  <w:lang w:eastAsia="uk-UA"/>
                </w:rPr>
                <w:t>https://vo.uu.edu.ua/course/view.php?id=10471</w:t>
              </w:r>
            </w:hyperlink>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152/2025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Всесвітня історія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Олійник Олеся Михайлівна, старший викладач кафедри бізнесу і права</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3" w:history="1">
              <w:r w:rsidR="002B6E1B" w:rsidRPr="00FA3462">
                <w:rPr>
                  <w:rFonts w:ascii="Times New Roman" w:hAnsi="Times New Roman" w:cs="Times New Roman"/>
                  <w:color w:val="0563C1"/>
                  <w:u w:val="single"/>
                  <w:lang w:eastAsia="uk-UA"/>
                </w:rPr>
                <w:t>https://vo.uu.edu.ua/course/view.php?id=10491</w:t>
              </w:r>
            </w:hyperlink>
          </w:p>
        </w:tc>
      </w:tr>
      <w:tr w:rsidR="002B6E1B" w:rsidRPr="00FA3462" w:rsidTr="00C0145D">
        <w:trPr>
          <w:trHeight w:val="187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153/2025</w:t>
            </w:r>
          </w:p>
        </w:tc>
        <w:tc>
          <w:tcPr>
            <w:tcW w:w="1870"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Географія</w:t>
            </w:r>
          </w:p>
        </w:tc>
        <w:tc>
          <w:tcPr>
            <w:tcW w:w="2292"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Лебедєв Олександр Сергійович, викладач циклової комісії загальноосвітніх, гуманітарних та правознавчих дисциплін</w:t>
            </w:r>
          </w:p>
        </w:tc>
        <w:tc>
          <w:tcPr>
            <w:tcW w:w="3916"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4" w:history="1">
              <w:r w:rsidR="002B6E1B" w:rsidRPr="00FA3462">
                <w:rPr>
                  <w:rFonts w:ascii="Times New Roman" w:hAnsi="Times New Roman" w:cs="Times New Roman"/>
                  <w:color w:val="0563C1"/>
                  <w:u w:val="single"/>
                  <w:lang w:eastAsia="uk-UA"/>
                </w:rPr>
                <w:t>https://vo.uu.edu.ua/course/view.php?id=10470</w:t>
              </w:r>
            </w:hyperlink>
          </w:p>
        </w:tc>
      </w:tr>
      <w:tr w:rsidR="002B6E1B" w:rsidRPr="00FA3462" w:rsidTr="00C0145D">
        <w:trPr>
          <w:trHeight w:val="1872"/>
        </w:trPr>
        <w:tc>
          <w:tcPr>
            <w:tcW w:w="1437" w:type="dxa"/>
            <w:tcBorders>
              <w:top w:val="single" w:sz="4" w:space="0" w:color="auto"/>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154/2025</w:t>
            </w:r>
          </w:p>
        </w:tc>
        <w:tc>
          <w:tcPr>
            <w:tcW w:w="1870"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Зарубіжна література</w:t>
            </w:r>
          </w:p>
        </w:tc>
        <w:tc>
          <w:tcPr>
            <w:tcW w:w="2292" w:type="dxa"/>
            <w:tcBorders>
              <w:top w:val="single" w:sz="4" w:space="0" w:color="auto"/>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Поліщук Олена Михайлівна, викладач циклової комісії загальноосвітніх, гуманітарних та правознавчих дисциплін</w:t>
            </w:r>
          </w:p>
        </w:tc>
        <w:tc>
          <w:tcPr>
            <w:tcW w:w="3916" w:type="dxa"/>
            <w:tcBorders>
              <w:top w:val="single" w:sz="4" w:space="0" w:color="auto"/>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5" w:history="1">
              <w:r w:rsidR="002B6E1B" w:rsidRPr="00FA3462">
                <w:rPr>
                  <w:rFonts w:ascii="Times New Roman" w:hAnsi="Times New Roman" w:cs="Times New Roman"/>
                  <w:color w:val="0563C1"/>
                  <w:u w:val="single"/>
                  <w:lang w:eastAsia="uk-UA"/>
                </w:rPr>
                <w:t>https://vo.uu.edu.ua/course/view.php?id=22065</w:t>
              </w:r>
            </w:hyperlink>
          </w:p>
        </w:tc>
      </w:tr>
      <w:tr w:rsidR="002B6E1B" w:rsidRPr="00FA3462" w:rsidTr="00C0145D">
        <w:trPr>
          <w:trHeight w:val="1248"/>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155/2025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Історія України</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Олійник Олеся Михайлівна, старший викладач кафедри бізнесу і права</w:t>
            </w:r>
          </w:p>
        </w:tc>
        <w:tc>
          <w:tcPr>
            <w:tcW w:w="3916" w:type="dxa"/>
            <w:tcBorders>
              <w:top w:val="nil"/>
              <w:left w:val="nil"/>
              <w:bottom w:val="single" w:sz="4" w:space="0" w:color="auto"/>
              <w:right w:val="single" w:sz="4" w:space="0" w:color="auto"/>
            </w:tcBorders>
            <w:shd w:val="clear" w:color="auto" w:fill="auto"/>
            <w:noWrap/>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6" w:history="1">
              <w:r w:rsidR="002B6E1B" w:rsidRPr="00FA3462">
                <w:rPr>
                  <w:rFonts w:ascii="Times New Roman" w:hAnsi="Times New Roman" w:cs="Times New Roman"/>
                  <w:color w:val="0563C1"/>
                  <w:u w:val="single"/>
                  <w:lang w:eastAsia="uk-UA"/>
                </w:rPr>
                <w:t>https://vo.uu.edu.ua/course/view.php?id=10490</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156/2025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Українська література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Поліщук Олена Михайлівна,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7" w:history="1">
              <w:r w:rsidR="002B6E1B" w:rsidRPr="00FA3462">
                <w:rPr>
                  <w:rFonts w:ascii="Times New Roman" w:hAnsi="Times New Roman" w:cs="Times New Roman"/>
                  <w:color w:val="0563C1"/>
                  <w:u w:val="single"/>
                  <w:lang w:eastAsia="uk-UA"/>
                </w:rPr>
                <w:t>https://vo.uu.edu.ua/course/view.php?id=22065</w:t>
              </w:r>
            </w:hyperlink>
          </w:p>
        </w:tc>
      </w:tr>
      <w:tr w:rsidR="002B6E1B" w:rsidRPr="00FA3462" w:rsidTr="00C0145D">
        <w:trPr>
          <w:trHeight w:val="56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157/2025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noWrap/>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Українська мова</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Поліщук Олена Михайлівна,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8" w:history="1">
              <w:r w:rsidR="002B6E1B" w:rsidRPr="00FA3462">
                <w:rPr>
                  <w:rFonts w:ascii="Times New Roman" w:hAnsi="Times New Roman" w:cs="Times New Roman"/>
                  <w:color w:val="0563C1"/>
                  <w:u w:val="single"/>
                  <w:lang w:eastAsia="uk-UA"/>
                </w:rPr>
                <w:t>https://vo.uu.edu.ua/course/view.php?id=22064</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158/2025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Фізика і астрономія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Андрющенко Микола Петрович,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79" w:history="1">
              <w:r w:rsidR="002B6E1B" w:rsidRPr="00FA3462">
                <w:rPr>
                  <w:rFonts w:ascii="Times New Roman" w:hAnsi="Times New Roman" w:cs="Times New Roman"/>
                  <w:color w:val="0563C1"/>
                  <w:u w:val="single"/>
                  <w:lang w:eastAsia="uk-UA"/>
                </w:rPr>
                <w:t>https://vo.uu.edu.ua/course/view.php?id=10466</w:t>
              </w:r>
            </w:hyperlink>
          </w:p>
        </w:tc>
      </w:tr>
      <w:tr w:rsidR="002B6E1B" w:rsidRPr="00FA3462" w:rsidTr="00C0145D">
        <w:trPr>
          <w:trHeight w:val="1872"/>
        </w:trPr>
        <w:tc>
          <w:tcPr>
            <w:tcW w:w="1437" w:type="dxa"/>
            <w:tcBorders>
              <w:top w:val="nil"/>
              <w:left w:val="single" w:sz="4" w:space="0" w:color="auto"/>
              <w:bottom w:val="single" w:sz="4" w:space="0" w:color="auto"/>
              <w:right w:val="single" w:sz="4" w:space="0" w:color="auto"/>
            </w:tcBorders>
            <w:shd w:val="clear" w:color="auto" w:fill="auto"/>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159/2025</w:t>
            </w:r>
          </w:p>
        </w:tc>
        <w:tc>
          <w:tcPr>
            <w:tcW w:w="1870"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 фахової передвищої та середньої освіти</w:t>
            </w:r>
          </w:p>
        </w:tc>
        <w:tc>
          <w:tcPr>
            <w:tcW w:w="2476"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2741"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Хімія</w:t>
            </w:r>
          </w:p>
        </w:tc>
        <w:tc>
          <w:tcPr>
            <w:tcW w:w="2292" w:type="dxa"/>
            <w:tcBorders>
              <w:top w:val="nil"/>
              <w:left w:val="nil"/>
              <w:bottom w:val="single" w:sz="4" w:space="0" w:color="auto"/>
              <w:right w:val="single" w:sz="4" w:space="0" w:color="auto"/>
            </w:tcBorders>
            <w:shd w:val="clear" w:color="auto" w:fill="auto"/>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Лебедєв Олександр Сергійович, викладач циклової комісії загальноосвітніх, гуманітарних та правознавчих дисциплін</w:t>
            </w:r>
          </w:p>
        </w:tc>
        <w:tc>
          <w:tcPr>
            <w:tcW w:w="3916" w:type="dxa"/>
            <w:tcBorders>
              <w:top w:val="nil"/>
              <w:left w:val="nil"/>
              <w:bottom w:val="single" w:sz="4" w:space="0" w:color="auto"/>
              <w:right w:val="single" w:sz="4" w:space="0" w:color="auto"/>
            </w:tcBorders>
            <w:shd w:val="clear" w:color="auto" w:fill="auto"/>
            <w:hideMark/>
          </w:tcPr>
          <w:p w:rsidR="002B6E1B" w:rsidRPr="00FA3462" w:rsidRDefault="003B4FB7" w:rsidP="00E34C63">
            <w:pPr>
              <w:spacing w:after="0" w:line="240" w:lineRule="auto"/>
              <w:rPr>
                <w:rFonts w:ascii="Times New Roman" w:hAnsi="Times New Roman" w:cs="Times New Roman"/>
                <w:color w:val="0563C1"/>
                <w:u w:val="single"/>
                <w:lang w:eastAsia="uk-UA"/>
              </w:rPr>
            </w:pPr>
            <w:hyperlink r:id="rId180" w:history="1">
              <w:r w:rsidR="002B6E1B" w:rsidRPr="00FA3462">
                <w:rPr>
                  <w:rFonts w:ascii="Times New Roman" w:hAnsi="Times New Roman" w:cs="Times New Roman"/>
                  <w:color w:val="0563C1"/>
                  <w:u w:val="single"/>
                  <w:lang w:eastAsia="uk-UA"/>
                </w:rPr>
                <w:t>https://vo.uu.edu.ua/course/view.php?id=10472</w:t>
              </w:r>
            </w:hyperlink>
          </w:p>
        </w:tc>
      </w:tr>
    </w:tbl>
    <w:p w:rsidR="002B6E1B" w:rsidRPr="00FA3462" w:rsidRDefault="002B6E1B" w:rsidP="00E34C63">
      <w:pPr>
        <w:tabs>
          <w:tab w:val="left" w:pos="3223"/>
          <w:tab w:val="left" w:pos="6338"/>
        </w:tabs>
        <w:spacing w:after="0" w:line="240" w:lineRule="auto"/>
        <w:rPr>
          <w:rFonts w:ascii="Times New Roman" w:hAnsi="Times New Roman" w:cs="Times New Roman"/>
          <w:noProof/>
          <w:sz w:val="28"/>
          <w:szCs w:val="28"/>
        </w:rPr>
      </w:pPr>
    </w:p>
    <w:p w:rsidR="002B6E1B" w:rsidRPr="00FA3462" w:rsidRDefault="002B6E1B" w:rsidP="00E34C63">
      <w:pPr>
        <w:spacing w:after="0" w:line="240" w:lineRule="auto"/>
        <w:ind w:firstLine="567"/>
        <w:jc w:val="both"/>
        <w:rPr>
          <w:rFonts w:ascii="Times New Roman" w:hAnsi="Times New Roman" w:cs="Times New Roman"/>
          <w:b/>
          <w:sz w:val="24"/>
          <w:szCs w:val="24"/>
        </w:rPr>
        <w:sectPr w:rsidR="002B6E1B" w:rsidRPr="00FA3462" w:rsidSect="002B6E1B">
          <w:pgSz w:w="16838" w:h="11906" w:orient="landscape"/>
          <w:pgMar w:top="1417" w:right="850" w:bottom="850" w:left="850" w:header="708" w:footer="708" w:gutter="0"/>
          <w:cols w:space="708"/>
          <w:docGrid w:linePitch="360"/>
        </w:sect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lastRenderedPageBreak/>
        <w:t>1.3.4. Видавнича діяльність (виконання плану видань навчально-методичної літератури).</w:t>
      </w:r>
    </w:p>
    <w:p w:rsidR="002B6E1B" w:rsidRPr="00FA3462" w:rsidRDefault="002B6E1B" w:rsidP="00E34C63">
      <w:pPr>
        <w:pStyle w:val="a8"/>
        <w:rPr>
          <w:sz w:val="24"/>
          <w:szCs w:val="24"/>
        </w:rPr>
      </w:pPr>
      <w:r w:rsidRPr="00FA3462">
        <w:rPr>
          <w:sz w:val="24"/>
          <w:szCs w:val="24"/>
        </w:rPr>
        <w:t xml:space="preserve">Однією зі складових якісної підготовки фахівців є забезпечення здобувачів освіти необхідною навчально-методичною літературою. Науково-методичною радою затверджено план видань науково-методичної документації та літератури Університету </w:t>
      </w:r>
      <w:r w:rsidR="00C0145D" w:rsidRPr="00FA3462">
        <w:rPr>
          <w:sz w:val="24"/>
          <w:szCs w:val="24"/>
        </w:rPr>
        <w:t>«Україна»</w:t>
      </w:r>
      <w:r w:rsidRPr="00FA3462">
        <w:rPr>
          <w:sz w:val="24"/>
          <w:szCs w:val="24"/>
        </w:rPr>
        <w:t xml:space="preserve"> на 2024</w:t>
      </w:r>
      <w:r w:rsidR="00224CF0" w:rsidRPr="00FA3462">
        <w:rPr>
          <w:sz w:val="24"/>
          <w:szCs w:val="24"/>
        </w:rPr>
        <w:t>/</w:t>
      </w:r>
      <w:r w:rsidRPr="00FA3462">
        <w:rPr>
          <w:sz w:val="24"/>
          <w:szCs w:val="24"/>
        </w:rPr>
        <w:t>2025 н.р. НМО упродовж звітного періоду продовжували рекомендувати до друку авторські наукові монографії, підручники та навчальні посібники, передбачені для вивчення конкретної навчальної дисципліни, методичні рекомендації до вивчення дисциплін, інструктивно-методичні матеріали до виконання індивідуальних семестрових завдань для самостійної роботи з навчальних дисциплін, конспекти лекцій викладачів, у тому числі на електронних носіях, відеолекції тощо.</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904"/>
        <w:gridCol w:w="1569"/>
        <w:gridCol w:w="1835"/>
        <w:gridCol w:w="1455"/>
        <w:gridCol w:w="1835"/>
      </w:tblGrid>
      <w:tr w:rsidR="002B6E1B" w:rsidRPr="00FA3462" w:rsidTr="008D4FFC">
        <w:trPr>
          <w:trHeight w:val="315"/>
        </w:trPr>
        <w:tc>
          <w:tcPr>
            <w:tcW w:w="483" w:type="dxa"/>
            <w:hideMark/>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 xml:space="preserve">№ </w:t>
            </w:r>
            <w:r w:rsidR="00FE2A22" w:rsidRPr="00FA3462">
              <w:rPr>
                <w:rFonts w:ascii="Times New Roman" w:hAnsi="Times New Roman" w:cs="Times New Roman"/>
                <w:b/>
                <w:bCs/>
                <w:i/>
                <w:iCs/>
                <w:color w:val="000000"/>
                <w:sz w:val="24"/>
                <w:szCs w:val="24"/>
                <w:lang w:eastAsia="uk-UA"/>
              </w:rPr>
              <w:t>з/</w:t>
            </w:r>
            <w:r w:rsidRPr="00FA3462">
              <w:rPr>
                <w:rFonts w:ascii="Times New Roman" w:hAnsi="Times New Roman" w:cs="Times New Roman"/>
                <w:b/>
                <w:bCs/>
                <w:i/>
                <w:iCs/>
                <w:color w:val="000000"/>
                <w:sz w:val="24"/>
                <w:szCs w:val="24"/>
                <w:lang w:eastAsia="uk-UA"/>
              </w:rPr>
              <w:t>п</w:t>
            </w:r>
          </w:p>
        </w:tc>
        <w:tc>
          <w:tcPr>
            <w:tcW w:w="2904" w:type="dxa"/>
            <w:hideMark/>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НВП</w:t>
            </w:r>
          </w:p>
        </w:tc>
        <w:tc>
          <w:tcPr>
            <w:tcW w:w="1569" w:type="dxa"/>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Заплановано</w:t>
            </w:r>
          </w:p>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видання</w:t>
            </w:r>
          </w:p>
        </w:tc>
        <w:tc>
          <w:tcPr>
            <w:tcW w:w="1835" w:type="dxa"/>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Рекомендовано до друку НМР</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Виконання</w:t>
            </w:r>
            <w:r w:rsidR="00FE2A22" w:rsidRPr="00FA3462">
              <w:rPr>
                <w:rFonts w:ascii="Times New Roman" w:hAnsi="Times New Roman" w:cs="Times New Roman"/>
                <w:b/>
                <w:bCs/>
                <w:i/>
                <w:iCs/>
                <w:color w:val="000000"/>
                <w:sz w:val="24"/>
                <w:szCs w:val="24"/>
                <w:lang w:eastAsia="uk-UA"/>
              </w:rPr>
              <w:t xml:space="preserve">, </w:t>
            </w:r>
            <w:r w:rsidRPr="00FA3462">
              <w:rPr>
                <w:rFonts w:ascii="Times New Roman" w:hAnsi="Times New Roman" w:cs="Times New Roman"/>
                <w:b/>
                <w:bCs/>
                <w:i/>
                <w:iCs/>
                <w:color w:val="000000"/>
                <w:sz w:val="24"/>
                <w:szCs w:val="24"/>
                <w:lang w:eastAsia="uk-UA"/>
              </w:rPr>
              <w:t>%</w:t>
            </w:r>
          </w:p>
        </w:tc>
        <w:tc>
          <w:tcPr>
            <w:tcW w:w="1590" w:type="dxa"/>
          </w:tcPr>
          <w:p w:rsidR="002B6E1B" w:rsidRPr="00FA3462" w:rsidRDefault="002B6E1B" w:rsidP="006D2221">
            <w:pPr>
              <w:spacing w:after="0" w:line="240" w:lineRule="auto"/>
              <w:jc w:val="center"/>
              <w:rPr>
                <w:rFonts w:ascii="Times New Roman" w:hAnsi="Times New Roman" w:cs="Times New Roman"/>
                <w:b/>
                <w:bCs/>
                <w:i/>
                <w:iCs/>
                <w:color w:val="000000"/>
                <w:sz w:val="24"/>
                <w:szCs w:val="24"/>
                <w:lang w:eastAsia="uk-UA"/>
              </w:rPr>
            </w:pPr>
            <w:r w:rsidRPr="00FA3462">
              <w:rPr>
                <w:rFonts w:ascii="Times New Roman" w:hAnsi="Times New Roman" w:cs="Times New Roman"/>
                <w:b/>
                <w:bCs/>
                <w:i/>
                <w:iCs/>
                <w:color w:val="000000"/>
                <w:sz w:val="24"/>
                <w:szCs w:val="24"/>
                <w:lang w:eastAsia="uk-UA"/>
              </w:rPr>
              <w:t>Рекомендовано поза планом</w:t>
            </w:r>
          </w:p>
        </w:tc>
      </w:tr>
      <w:tr w:rsidR="002B6E1B" w:rsidRPr="00FA3462" w:rsidTr="008D4FFC">
        <w:trPr>
          <w:trHeight w:val="315"/>
        </w:trPr>
        <w:tc>
          <w:tcPr>
            <w:tcW w:w="483" w:type="dxa"/>
            <w:shd w:val="clear" w:color="auto" w:fill="D9D9D9" w:themeFill="background1" w:themeFillShade="D9"/>
            <w:hideMark/>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1 </w:t>
            </w:r>
          </w:p>
        </w:tc>
        <w:tc>
          <w:tcPr>
            <w:tcW w:w="2904" w:type="dxa"/>
            <w:shd w:val="clear" w:color="auto" w:fill="D9D9D9" w:themeFill="background1" w:themeFillShade="D9"/>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Інженерно-технологічний інститут</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24</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8</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33%</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w:t>
            </w: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iCs/>
                <w:sz w:val="24"/>
                <w:szCs w:val="24"/>
                <w:lang w:eastAsia="uk-UA"/>
              </w:rPr>
              <w:t>Кафедра автомобільного транспорту та сучасної інженерії</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8</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6</w:t>
            </w: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Кафедра технології харчування</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16</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2</w:t>
            </w: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1</w:t>
            </w:r>
          </w:p>
        </w:tc>
      </w:tr>
      <w:tr w:rsidR="002B6E1B" w:rsidRPr="00FA3462" w:rsidTr="008D4FFC">
        <w:trPr>
          <w:trHeight w:val="300"/>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2</w:t>
            </w:r>
          </w:p>
        </w:tc>
        <w:tc>
          <w:tcPr>
            <w:tcW w:w="2904" w:type="dxa"/>
            <w:shd w:val="clear" w:color="auto" w:fill="D9D9D9" w:themeFill="background1" w:themeFillShade="D9"/>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Інститут біомедичних технологій</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19</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r>
      <w:tr w:rsidR="002B6E1B" w:rsidRPr="00FA3462" w:rsidTr="008D4FFC">
        <w:trPr>
          <w:trHeight w:val="300"/>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мікробіології, сучасних біотехнологій, екології та імунології</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r>
      <w:tr w:rsidR="002B6E1B" w:rsidRPr="00FA3462" w:rsidTr="008D4FFC">
        <w:trPr>
          <w:trHeight w:val="300"/>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фармації</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15</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00"/>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3</w:t>
            </w:r>
          </w:p>
        </w:tc>
        <w:tc>
          <w:tcPr>
            <w:tcW w:w="2904" w:type="dxa"/>
            <w:shd w:val="clear" w:color="auto" w:fill="D9D9D9" w:themeFill="background1" w:themeFillShade="D9"/>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bCs/>
                <w:iCs/>
                <w:color w:val="000000"/>
                <w:sz w:val="24"/>
                <w:szCs w:val="24"/>
                <w:lang w:eastAsia="uk-UA"/>
              </w:rPr>
              <w:t>Інститут економіки та менеджменту</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25%</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00"/>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sz w:val="24"/>
                <w:szCs w:val="24"/>
                <w:lang w:eastAsia="uk-UA"/>
              </w:rPr>
            </w:pPr>
            <w:r w:rsidRPr="00FA3462">
              <w:rPr>
                <w:rFonts w:ascii="Times New Roman" w:hAnsi="Times New Roman" w:cs="Times New Roman"/>
                <w:iCs/>
                <w:sz w:val="24"/>
                <w:szCs w:val="24"/>
                <w:lang w:eastAsia="uk-UA"/>
              </w:rPr>
              <w:t>Кафедра управління та адміністрування</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00"/>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sz w:val="24"/>
                <w:szCs w:val="24"/>
                <w:lang w:eastAsia="uk-UA"/>
              </w:rPr>
            </w:pPr>
            <w:r w:rsidRPr="00FA3462">
              <w:rPr>
                <w:rFonts w:ascii="Times New Roman" w:hAnsi="Times New Roman" w:cs="Times New Roman"/>
                <w:iCs/>
                <w:sz w:val="24"/>
                <w:szCs w:val="24"/>
                <w:lang w:eastAsia="uk-UA"/>
              </w:rPr>
              <w:t>Кафедра фінансів та обліку</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4</w:t>
            </w:r>
          </w:p>
        </w:tc>
        <w:tc>
          <w:tcPr>
            <w:tcW w:w="2904" w:type="dxa"/>
            <w:shd w:val="clear" w:color="auto" w:fill="D9D9D9" w:themeFill="background1" w:themeFillShade="D9"/>
            <w:hideMark/>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Інститут комп’ютерних технологій</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6</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інформаційних технологій та програмування</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5</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комп'ютерної інженерії</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5</w:t>
            </w:r>
          </w:p>
        </w:tc>
        <w:tc>
          <w:tcPr>
            <w:tcW w:w="2904" w:type="dxa"/>
            <w:shd w:val="clear" w:color="auto" w:fill="D9D9D9" w:themeFill="background1" w:themeFillShade="D9"/>
            <w:hideMark/>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Інститут права та суспільних відносин</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50%</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sz w:val="24"/>
                <w:szCs w:val="24"/>
                <w:lang w:eastAsia="uk-UA"/>
              </w:rPr>
            </w:pPr>
            <w:r w:rsidRPr="00FA3462">
              <w:rPr>
                <w:rFonts w:ascii="Times New Roman" w:hAnsi="Times New Roman" w:cs="Times New Roman"/>
                <w:iCs/>
                <w:sz w:val="24"/>
                <w:szCs w:val="24"/>
                <w:lang w:eastAsia="uk-UA"/>
              </w:rPr>
              <w:t>Кафедра галузевого права та загальноправових дисциплін</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sz w:val="24"/>
                <w:szCs w:val="24"/>
                <w:lang w:eastAsia="uk-UA"/>
              </w:rPr>
            </w:pPr>
            <w:r w:rsidRPr="00FA3462">
              <w:rPr>
                <w:rFonts w:ascii="Times New Roman" w:hAnsi="Times New Roman" w:cs="Times New Roman"/>
                <w:iCs/>
                <w:sz w:val="24"/>
                <w:szCs w:val="24"/>
                <w:lang w:eastAsia="uk-UA"/>
              </w:rPr>
              <w:t>Кафедра міжнародних відносин та політичного консалтингу</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250"/>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6</w:t>
            </w:r>
          </w:p>
        </w:tc>
        <w:tc>
          <w:tcPr>
            <w:tcW w:w="2904" w:type="dxa"/>
            <w:shd w:val="clear" w:color="auto" w:fill="D9D9D9" w:themeFill="background1" w:themeFillShade="D9"/>
            <w:hideMark/>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 xml:space="preserve">Інститут соціальних технологій </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2</w:t>
            </w:r>
          </w:p>
        </w:tc>
      </w:tr>
      <w:tr w:rsidR="002B6E1B" w:rsidRPr="00FA3462" w:rsidTr="008D4FFC">
        <w:trPr>
          <w:trHeight w:val="250"/>
        </w:trPr>
        <w:tc>
          <w:tcPr>
            <w:tcW w:w="483" w:type="dxa"/>
          </w:tcPr>
          <w:p w:rsidR="002B6E1B" w:rsidRPr="00FA3462" w:rsidRDefault="002B6E1B" w:rsidP="006D2221">
            <w:pPr>
              <w:spacing w:after="0" w:line="240" w:lineRule="auto"/>
              <w:jc w:val="center"/>
              <w:rPr>
                <w:rFonts w:ascii="Times New Roman" w:hAnsi="Times New Roman" w:cs="Times New Roman"/>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Кафедра психології, соціальної роботи та педагогіки</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2</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2</w:t>
            </w:r>
          </w:p>
        </w:tc>
      </w:tr>
      <w:tr w:rsidR="002B6E1B" w:rsidRPr="00FA3462" w:rsidTr="008D4FFC">
        <w:trPr>
          <w:trHeight w:val="405"/>
        </w:trPr>
        <w:tc>
          <w:tcPr>
            <w:tcW w:w="483" w:type="dxa"/>
          </w:tcPr>
          <w:p w:rsidR="002B6E1B" w:rsidRPr="00FA3462" w:rsidRDefault="002B6E1B" w:rsidP="006D2221">
            <w:pPr>
              <w:spacing w:after="0" w:line="240" w:lineRule="auto"/>
              <w:jc w:val="center"/>
              <w:rPr>
                <w:rFonts w:ascii="Times New Roman" w:hAnsi="Times New Roman" w:cs="Times New Roman"/>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Кафедра фізичної терапії, ерготерапії та фізичного виховання</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0</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r>
      <w:tr w:rsidR="002B6E1B" w:rsidRPr="00FA3462" w:rsidTr="008D4FFC">
        <w:trPr>
          <w:trHeight w:val="405"/>
        </w:trPr>
        <w:tc>
          <w:tcPr>
            <w:tcW w:w="483" w:type="dxa"/>
            <w:shd w:val="clear" w:color="auto" w:fill="D9D9D9" w:themeFill="background1" w:themeFillShade="D9"/>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7</w:t>
            </w:r>
          </w:p>
        </w:tc>
        <w:tc>
          <w:tcPr>
            <w:tcW w:w="2904" w:type="dxa"/>
            <w:shd w:val="clear" w:color="auto" w:fill="D9D9D9" w:themeFill="background1" w:themeFillShade="D9"/>
            <w:hideMark/>
          </w:tcPr>
          <w:p w:rsidR="002B6E1B" w:rsidRPr="00FA3462" w:rsidRDefault="002B6E1B" w:rsidP="006D2221">
            <w:pPr>
              <w:spacing w:after="0" w:line="240" w:lineRule="auto"/>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Інститут філології та масових комунікацій</w:t>
            </w:r>
          </w:p>
        </w:tc>
        <w:tc>
          <w:tcPr>
            <w:tcW w:w="1569"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8</w:t>
            </w:r>
          </w:p>
        </w:tc>
        <w:tc>
          <w:tcPr>
            <w:tcW w:w="183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shd w:val="clear" w:color="auto" w:fill="D9D9D9" w:themeFill="background1" w:themeFillShade="D9"/>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4</w:t>
            </w:r>
          </w:p>
        </w:tc>
      </w:tr>
      <w:tr w:rsidR="002B6E1B" w:rsidRPr="00FA3462" w:rsidTr="008D4FFC">
        <w:trPr>
          <w:trHeight w:val="40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журналістики, видавничої справи, поліграфії та редагування</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40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туризму, документних та міжкультурних комунікацій</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1</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4</w:t>
            </w:r>
          </w:p>
        </w:tc>
      </w:tr>
      <w:tr w:rsidR="002B6E1B" w:rsidRPr="00FA3462" w:rsidTr="008D4FFC">
        <w:trPr>
          <w:trHeight w:val="40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iCs/>
                <w:sz w:val="24"/>
                <w:szCs w:val="24"/>
                <w:lang w:eastAsia="uk-UA"/>
              </w:rPr>
            </w:pPr>
            <w:r w:rsidRPr="00FA3462">
              <w:rPr>
                <w:rFonts w:ascii="Times New Roman" w:hAnsi="Times New Roman" w:cs="Times New Roman"/>
                <w:bCs/>
                <w:iCs/>
                <w:sz w:val="24"/>
                <w:szCs w:val="24"/>
                <w:lang w:eastAsia="uk-UA"/>
              </w:rPr>
              <w:t>Кафедра української мови та літератури, іноземної філології та перекладу</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1</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color w:val="000000"/>
                <w:sz w:val="24"/>
                <w:szCs w:val="24"/>
                <w:lang w:eastAsia="uk-UA"/>
              </w:rPr>
            </w:pPr>
          </w:p>
        </w:tc>
        <w:tc>
          <w:tcPr>
            <w:tcW w:w="2904" w:type="dxa"/>
          </w:tcPr>
          <w:p w:rsidR="002B6E1B" w:rsidRPr="00FA3462" w:rsidRDefault="002B6E1B" w:rsidP="006D2221">
            <w:pPr>
              <w:spacing w:after="0" w:line="240" w:lineRule="auto"/>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Кафедра дизайну</w:t>
            </w:r>
          </w:p>
        </w:tc>
        <w:tc>
          <w:tcPr>
            <w:tcW w:w="1569"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r w:rsidRPr="00FA3462">
              <w:rPr>
                <w:rFonts w:ascii="Times New Roman" w:hAnsi="Times New Roman" w:cs="Times New Roman"/>
                <w:bCs/>
                <w:iCs/>
                <w:color w:val="000000"/>
                <w:sz w:val="24"/>
                <w:szCs w:val="24"/>
                <w:lang w:eastAsia="uk-UA"/>
              </w:rPr>
              <w:t>6</w:t>
            </w:r>
          </w:p>
        </w:tc>
        <w:tc>
          <w:tcPr>
            <w:tcW w:w="183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395"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c>
          <w:tcPr>
            <w:tcW w:w="1590"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8</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Житомирський економіко-гуманітарний інститут</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14</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5</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35%</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6</w:t>
            </w: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9</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Карпатський інститут підприємництва</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10</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Миколаївський інститут розвитку людини</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7</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11</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Рівненський інститут</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13</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12</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Хмельницький інститут соціальних технологій</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8</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483" w:type="dxa"/>
          </w:tcPr>
          <w:p w:rsidR="002B6E1B" w:rsidRPr="00FA3462" w:rsidRDefault="002B6E1B" w:rsidP="006D2221">
            <w:pPr>
              <w:spacing w:after="0" w:line="240" w:lineRule="auto"/>
              <w:jc w:val="center"/>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13</w:t>
            </w:r>
          </w:p>
        </w:tc>
        <w:tc>
          <w:tcPr>
            <w:tcW w:w="2904" w:type="dxa"/>
          </w:tcPr>
          <w:p w:rsidR="002B6E1B" w:rsidRPr="00FA3462" w:rsidRDefault="002B6E1B" w:rsidP="006D2221">
            <w:pPr>
              <w:spacing w:after="0" w:line="240" w:lineRule="auto"/>
              <w:rPr>
                <w:rFonts w:ascii="Times New Roman" w:hAnsi="Times New Roman" w:cs="Times New Roman"/>
                <w:b/>
                <w:color w:val="000000"/>
                <w:sz w:val="24"/>
                <w:szCs w:val="24"/>
                <w:lang w:eastAsia="uk-UA"/>
              </w:rPr>
            </w:pPr>
            <w:r w:rsidRPr="00FA3462">
              <w:rPr>
                <w:rFonts w:ascii="Times New Roman" w:hAnsi="Times New Roman" w:cs="Times New Roman"/>
                <w:b/>
                <w:color w:val="000000"/>
                <w:sz w:val="24"/>
                <w:szCs w:val="24"/>
                <w:lang w:eastAsia="uk-UA"/>
              </w:rPr>
              <w:t>Центральноукраїнський інститут розвитку людини</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8</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0</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p>
        </w:tc>
      </w:tr>
      <w:tr w:rsidR="002B6E1B" w:rsidRPr="00FA3462" w:rsidTr="008D4FFC">
        <w:trPr>
          <w:trHeight w:val="315"/>
        </w:trPr>
        <w:tc>
          <w:tcPr>
            <w:tcW w:w="3387" w:type="dxa"/>
            <w:gridSpan w:val="2"/>
            <w:vAlign w:val="center"/>
          </w:tcPr>
          <w:p w:rsidR="002B6E1B" w:rsidRPr="00FA3462" w:rsidRDefault="002B6E1B" w:rsidP="006D2221">
            <w:pPr>
              <w:spacing w:after="0" w:line="240" w:lineRule="auto"/>
              <w:jc w:val="right"/>
              <w:rPr>
                <w:rFonts w:ascii="Times New Roman" w:hAnsi="Times New Roman" w:cs="Times New Roman"/>
                <w:b/>
                <w:bCs/>
                <w:iCs/>
                <w:color w:val="000000"/>
                <w:sz w:val="24"/>
                <w:szCs w:val="24"/>
                <w:lang w:eastAsia="uk-UA"/>
              </w:rPr>
            </w:pPr>
            <w:r w:rsidRPr="00FA3462">
              <w:rPr>
                <w:rFonts w:ascii="Times New Roman" w:hAnsi="Times New Roman" w:cs="Times New Roman"/>
                <w:b/>
                <w:color w:val="000000"/>
                <w:sz w:val="24"/>
                <w:szCs w:val="24"/>
                <w:lang w:eastAsia="uk-UA"/>
              </w:rPr>
              <w:t>Всього</w:t>
            </w:r>
          </w:p>
        </w:tc>
        <w:tc>
          <w:tcPr>
            <w:tcW w:w="1569"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118</w:t>
            </w:r>
          </w:p>
        </w:tc>
        <w:tc>
          <w:tcPr>
            <w:tcW w:w="183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16</w:t>
            </w:r>
          </w:p>
        </w:tc>
        <w:tc>
          <w:tcPr>
            <w:tcW w:w="1395"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13%</w:t>
            </w:r>
          </w:p>
        </w:tc>
        <w:tc>
          <w:tcPr>
            <w:tcW w:w="1590" w:type="dxa"/>
            <w:vAlign w:val="center"/>
          </w:tcPr>
          <w:p w:rsidR="002B6E1B" w:rsidRPr="00FA3462" w:rsidRDefault="002B6E1B" w:rsidP="006D2221">
            <w:pPr>
              <w:spacing w:after="0" w:line="240" w:lineRule="auto"/>
              <w:jc w:val="center"/>
              <w:rPr>
                <w:rFonts w:ascii="Times New Roman" w:hAnsi="Times New Roman" w:cs="Times New Roman"/>
                <w:b/>
                <w:bCs/>
                <w:iCs/>
                <w:color w:val="000000"/>
                <w:sz w:val="24"/>
                <w:szCs w:val="24"/>
                <w:lang w:eastAsia="uk-UA"/>
              </w:rPr>
            </w:pPr>
            <w:r w:rsidRPr="00FA3462">
              <w:rPr>
                <w:rFonts w:ascii="Times New Roman" w:hAnsi="Times New Roman" w:cs="Times New Roman"/>
                <w:b/>
                <w:bCs/>
                <w:iCs/>
                <w:color w:val="000000"/>
                <w:sz w:val="24"/>
                <w:szCs w:val="24"/>
                <w:lang w:eastAsia="uk-UA"/>
              </w:rPr>
              <w:t>17</w:t>
            </w:r>
          </w:p>
        </w:tc>
      </w:tr>
    </w:tbl>
    <w:p w:rsidR="002B6E1B" w:rsidRPr="00FA3462" w:rsidRDefault="002B6E1B" w:rsidP="00FE2A22">
      <w:pPr>
        <w:spacing w:after="0" w:line="240" w:lineRule="auto"/>
        <w:ind w:firstLine="567"/>
        <w:jc w:val="both"/>
        <w:rPr>
          <w:rFonts w:ascii="Times New Roman" w:hAnsi="Times New Roman" w:cs="Times New Roman"/>
          <w:color w:val="000000"/>
          <w:sz w:val="24"/>
          <w:szCs w:val="24"/>
          <w:lang w:eastAsia="uk-UA"/>
        </w:rPr>
      </w:pPr>
      <w:r w:rsidRPr="00FA3462">
        <w:rPr>
          <w:rFonts w:ascii="Times New Roman" w:hAnsi="Times New Roman" w:cs="Times New Roman"/>
          <w:color w:val="000000"/>
          <w:sz w:val="24"/>
          <w:szCs w:val="24"/>
          <w:lang w:eastAsia="uk-UA"/>
        </w:rPr>
        <w:t>Отже</w:t>
      </w:r>
      <w:r w:rsidR="00FE2A22" w:rsidRPr="00FA3462">
        <w:rPr>
          <w:rFonts w:ascii="Times New Roman" w:hAnsi="Times New Roman" w:cs="Times New Roman"/>
          <w:color w:val="000000"/>
          <w:sz w:val="24"/>
          <w:szCs w:val="24"/>
          <w:lang w:eastAsia="uk-UA"/>
        </w:rPr>
        <w:t>,</w:t>
      </w:r>
      <w:r w:rsidRPr="00FA3462">
        <w:rPr>
          <w:rFonts w:ascii="Times New Roman" w:hAnsi="Times New Roman" w:cs="Times New Roman"/>
          <w:color w:val="000000"/>
          <w:sz w:val="24"/>
          <w:szCs w:val="24"/>
          <w:lang w:eastAsia="uk-UA"/>
        </w:rPr>
        <w:t xml:space="preserve"> було заплановано 118 видань, рекомендовано по плану 16, позапланово 17. Виконання плану видань наукової та навчально-методичної літератури на 2024</w:t>
      </w:r>
      <w:r w:rsidR="00224CF0" w:rsidRPr="00FA3462">
        <w:rPr>
          <w:rFonts w:ascii="Times New Roman" w:hAnsi="Times New Roman" w:cs="Times New Roman"/>
          <w:color w:val="000000"/>
          <w:sz w:val="24"/>
          <w:szCs w:val="24"/>
          <w:lang w:eastAsia="uk-UA"/>
        </w:rPr>
        <w:t>/</w:t>
      </w:r>
      <w:r w:rsidRPr="00FA3462">
        <w:rPr>
          <w:rFonts w:ascii="Times New Roman" w:hAnsi="Times New Roman" w:cs="Times New Roman"/>
          <w:color w:val="000000"/>
          <w:sz w:val="24"/>
          <w:szCs w:val="24"/>
          <w:lang w:eastAsia="uk-UA"/>
        </w:rPr>
        <w:t xml:space="preserve">2025 н.р. складає </w:t>
      </w:r>
      <w:r w:rsidRPr="00FA3462">
        <w:rPr>
          <w:rFonts w:ascii="Times New Roman" w:hAnsi="Times New Roman" w:cs="Times New Roman"/>
          <w:b/>
          <w:color w:val="000000"/>
          <w:sz w:val="24"/>
          <w:szCs w:val="24"/>
          <w:lang w:eastAsia="uk-UA"/>
        </w:rPr>
        <w:t>13,5</w:t>
      </w:r>
      <w:r w:rsidRPr="00FA3462">
        <w:rPr>
          <w:rFonts w:ascii="Times New Roman" w:hAnsi="Times New Roman" w:cs="Times New Roman"/>
          <w:color w:val="000000"/>
          <w:sz w:val="24"/>
          <w:szCs w:val="24"/>
          <w:lang w:eastAsia="uk-UA"/>
        </w:rPr>
        <w:t xml:space="preserve">%. </w:t>
      </w:r>
    </w:p>
    <w:p w:rsidR="002B6E1B" w:rsidRPr="00FA3462" w:rsidRDefault="00FE2A22" w:rsidP="00FE2A22">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w:t>
      </w:r>
      <w:r w:rsidR="002B6E1B" w:rsidRPr="00FA3462">
        <w:rPr>
          <w:rFonts w:ascii="Times New Roman" w:hAnsi="Times New Roman" w:cs="Times New Roman"/>
          <w:sz w:val="24"/>
          <w:szCs w:val="24"/>
        </w:rPr>
        <w:t>а результатами аналізу можна зробити висновок, що план видань за 2024</w:t>
      </w:r>
      <w:r w:rsidR="00224CF0" w:rsidRPr="00FA3462">
        <w:rPr>
          <w:rFonts w:ascii="Times New Roman" w:hAnsi="Times New Roman" w:cs="Times New Roman"/>
          <w:sz w:val="24"/>
          <w:szCs w:val="24"/>
        </w:rPr>
        <w:t>/</w:t>
      </w:r>
      <w:r w:rsidR="002B6E1B" w:rsidRPr="00FA3462">
        <w:rPr>
          <w:rFonts w:ascii="Times New Roman" w:hAnsi="Times New Roman" w:cs="Times New Roman"/>
          <w:sz w:val="24"/>
          <w:szCs w:val="24"/>
        </w:rPr>
        <w:t>2025 н.р., як і в минулих звітних періодах,</w:t>
      </w:r>
      <w:r w:rsidR="002B6E1B" w:rsidRPr="00FA3462">
        <w:rPr>
          <w:rFonts w:ascii="Times New Roman" w:hAnsi="Times New Roman" w:cs="Times New Roman"/>
          <w:b/>
          <w:sz w:val="24"/>
          <w:szCs w:val="24"/>
        </w:rPr>
        <w:t xml:space="preserve"> не виконано</w:t>
      </w:r>
      <w:r w:rsidR="002B6E1B" w:rsidRPr="00FA3462">
        <w:rPr>
          <w:rFonts w:ascii="Times New Roman" w:hAnsi="Times New Roman" w:cs="Times New Roman"/>
          <w:sz w:val="24"/>
          <w:szCs w:val="24"/>
        </w:rPr>
        <w:t>.</w:t>
      </w:r>
    </w:p>
    <w:p w:rsidR="006111EE" w:rsidRPr="00FA3462" w:rsidRDefault="006111EE" w:rsidP="00FE2A22">
      <w:pPr>
        <w:spacing w:after="0" w:line="240" w:lineRule="auto"/>
        <w:ind w:firstLine="567"/>
        <w:jc w:val="both"/>
        <w:rPr>
          <w:rFonts w:ascii="Times New Roman" w:hAnsi="Times New Roman" w:cs="Times New Roman"/>
          <w:b/>
          <w:sz w:val="24"/>
          <w:szCs w:val="24"/>
        </w:rPr>
      </w:pPr>
    </w:p>
    <w:p w:rsidR="007B5055" w:rsidRPr="00FA3462" w:rsidRDefault="006111EE" w:rsidP="00FE2A22">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1.3.5. Бібліотечне забезпечення і діяльність бібліотеки.</w:t>
      </w:r>
    </w:p>
    <w:p w:rsidR="00FE2A22" w:rsidRPr="00FA3462" w:rsidRDefault="00FE2A22" w:rsidP="00FE2A22">
      <w:pPr>
        <w:pStyle w:val="2"/>
        <w:keepNext w:val="0"/>
        <w:keepLines w:val="0"/>
        <w:widowControl w:val="0"/>
        <w:spacing w:before="0" w:line="240" w:lineRule="auto"/>
        <w:jc w:val="center"/>
        <w:rPr>
          <w:rFonts w:ascii="Times New Roman" w:hAnsi="Times New Roman" w:cs="Times New Roman"/>
          <w:b/>
          <w:color w:val="auto"/>
          <w:sz w:val="24"/>
          <w:szCs w:val="24"/>
        </w:rPr>
      </w:pPr>
    </w:p>
    <w:p w:rsidR="00F3301F" w:rsidRPr="00FA3462" w:rsidRDefault="00FE2A22" w:rsidP="00FE2A22">
      <w:pPr>
        <w:pStyle w:val="2"/>
        <w:keepNext w:val="0"/>
        <w:keepLines w:val="0"/>
        <w:widowControl w:val="0"/>
        <w:spacing w:before="0" w:line="240" w:lineRule="auto"/>
        <w:jc w:val="center"/>
        <w:rPr>
          <w:rFonts w:ascii="Times New Roman" w:hAnsi="Times New Roman" w:cs="Times New Roman"/>
          <w:b/>
          <w:color w:val="auto"/>
          <w:sz w:val="24"/>
          <w:szCs w:val="24"/>
        </w:rPr>
      </w:pPr>
      <w:r w:rsidRPr="00FA3462">
        <w:rPr>
          <w:rFonts w:ascii="Times New Roman" w:hAnsi="Times New Roman" w:cs="Times New Roman"/>
          <w:b/>
          <w:color w:val="auto"/>
          <w:sz w:val="24"/>
          <w:szCs w:val="24"/>
        </w:rPr>
        <w:t xml:space="preserve">Робота бібліотеки </w:t>
      </w:r>
      <w:r w:rsidR="00F3301F" w:rsidRPr="00FA3462">
        <w:rPr>
          <w:rFonts w:ascii="Times New Roman" w:hAnsi="Times New Roman" w:cs="Times New Roman"/>
          <w:b/>
          <w:color w:val="auto"/>
          <w:sz w:val="24"/>
          <w:szCs w:val="24"/>
        </w:rPr>
        <w:t>Відкритого міжнародного університету розвитку людини «Україна» за 2024</w:t>
      </w:r>
      <w:r w:rsidR="00224CF0" w:rsidRPr="00FA3462">
        <w:rPr>
          <w:rFonts w:ascii="Times New Roman" w:hAnsi="Times New Roman" w:cs="Times New Roman"/>
          <w:b/>
          <w:color w:val="auto"/>
          <w:sz w:val="24"/>
          <w:szCs w:val="24"/>
        </w:rPr>
        <w:t>/</w:t>
      </w:r>
      <w:r w:rsidR="00F3301F" w:rsidRPr="00FA3462">
        <w:rPr>
          <w:rFonts w:ascii="Times New Roman" w:hAnsi="Times New Roman" w:cs="Times New Roman"/>
          <w:b/>
          <w:color w:val="auto"/>
          <w:sz w:val="24"/>
          <w:szCs w:val="24"/>
        </w:rPr>
        <w:t xml:space="preserve">2025 </w:t>
      </w:r>
      <w:r w:rsidR="00120621" w:rsidRPr="00FA3462">
        <w:rPr>
          <w:rFonts w:ascii="Times New Roman" w:hAnsi="Times New Roman" w:cs="Times New Roman"/>
          <w:b/>
          <w:color w:val="auto"/>
          <w:sz w:val="24"/>
          <w:szCs w:val="24"/>
        </w:rPr>
        <w:t>н</w:t>
      </w:r>
      <w:r w:rsidR="00F3301F" w:rsidRPr="00FA3462">
        <w:rPr>
          <w:rFonts w:ascii="Times New Roman" w:hAnsi="Times New Roman" w:cs="Times New Roman"/>
          <w:b/>
          <w:color w:val="auto"/>
          <w:sz w:val="24"/>
          <w:szCs w:val="24"/>
        </w:rPr>
        <w:t>.</w:t>
      </w:r>
      <w:r w:rsidR="00120621" w:rsidRPr="00FA3462">
        <w:rPr>
          <w:rFonts w:ascii="Times New Roman" w:hAnsi="Times New Roman" w:cs="Times New Roman"/>
          <w:b/>
          <w:color w:val="auto"/>
          <w:sz w:val="24"/>
          <w:szCs w:val="24"/>
        </w:rPr>
        <w:t>р.</w:t>
      </w:r>
    </w:p>
    <w:p w:rsidR="00F3301F" w:rsidRPr="00FA3462" w:rsidRDefault="00F3301F" w:rsidP="00E34C63">
      <w:pPr>
        <w:spacing w:after="0" w:line="240" w:lineRule="auto"/>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Загальна площа п</w:t>
      </w:r>
      <w:r w:rsidR="00FE2A22" w:rsidRPr="00FA3462">
        <w:rPr>
          <w:rFonts w:ascii="Times New Roman" w:eastAsia="Calibri" w:hAnsi="Times New Roman" w:cs="Times New Roman"/>
          <w:sz w:val="24"/>
          <w:szCs w:val="24"/>
          <w:lang w:eastAsia="uk-UA"/>
        </w:rPr>
        <w:t xml:space="preserve">риміщень бібліотеки становить </w:t>
      </w:r>
      <w:r w:rsidRPr="00FA3462">
        <w:rPr>
          <w:rFonts w:ascii="Times New Roman" w:eastAsia="Calibri" w:hAnsi="Times New Roman" w:cs="Times New Roman"/>
          <w:sz w:val="24"/>
          <w:szCs w:val="24"/>
          <w:lang w:eastAsia="uk-UA"/>
        </w:rPr>
        <w:t>375,0 м.кв.</w:t>
      </w:r>
    </w:p>
    <w:tbl>
      <w:tblPr>
        <w:tblW w:w="9781" w:type="dxa"/>
        <w:tblLook w:val="04A0" w:firstRow="1" w:lastRow="0" w:firstColumn="1" w:lastColumn="0" w:noHBand="0" w:noVBand="1"/>
      </w:tblPr>
      <w:tblGrid>
        <w:gridCol w:w="1206"/>
        <w:gridCol w:w="972"/>
        <w:gridCol w:w="2500"/>
        <w:gridCol w:w="2320"/>
        <w:gridCol w:w="2783"/>
      </w:tblGrid>
      <w:tr w:rsidR="00F3301F" w:rsidRPr="00FA3462" w:rsidTr="008D4FFC">
        <w:trPr>
          <w:trHeight w:val="375"/>
        </w:trPr>
        <w:tc>
          <w:tcPr>
            <w:tcW w:w="9781" w:type="dxa"/>
            <w:gridSpan w:val="5"/>
            <w:tcBorders>
              <w:top w:val="nil"/>
              <w:left w:val="nil"/>
              <w:bottom w:val="nil"/>
              <w:right w:val="nil"/>
            </w:tcBorders>
            <w:shd w:val="clear" w:color="auto" w:fill="auto"/>
            <w:noWrap/>
            <w:vAlign w:val="bottom"/>
            <w:hideMark/>
          </w:tcPr>
          <w:p w:rsidR="00F3301F" w:rsidRPr="00FA3462" w:rsidRDefault="00F3301F" w:rsidP="00E34C63">
            <w:pPr>
              <w:spacing w:after="0" w:line="240" w:lineRule="auto"/>
              <w:jc w:val="center"/>
              <w:rPr>
                <w:rFonts w:ascii="Times New Roman" w:eastAsia="Times New Roman" w:hAnsi="Times New Roman" w:cs="Times New Roman"/>
                <w:b/>
                <w:bCs/>
                <w:color w:val="000000"/>
                <w:sz w:val="24"/>
                <w:szCs w:val="24"/>
                <w:lang w:eastAsia="uk-UA"/>
              </w:rPr>
            </w:pPr>
            <w:r w:rsidRPr="00FA3462">
              <w:rPr>
                <w:rFonts w:ascii="Times New Roman" w:eastAsia="Times New Roman" w:hAnsi="Times New Roman" w:cs="Times New Roman"/>
                <w:b/>
                <w:bCs/>
                <w:color w:val="000000"/>
                <w:sz w:val="24"/>
                <w:szCs w:val="24"/>
                <w:lang w:eastAsia="uk-UA"/>
              </w:rPr>
              <w:t>Приміщення бібліотеки</w:t>
            </w:r>
          </w:p>
        </w:tc>
      </w:tr>
      <w:tr w:rsidR="00F3301F" w:rsidRPr="00FA3462" w:rsidTr="00FE2A22">
        <w:trPr>
          <w:trHeight w:val="130"/>
        </w:trPr>
        <w:tc>
          <w:tcPr>
            <w:tcW w:w="120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xml:space="preserve">№ </w:t>
            </w:r>
            <w:r w:rsidR="00FE2A22" w:rsidRPr="00FA3462">
              <w:rPr>
                <w:rFonts w:ascii="Times New Roman" w:eastAsia="Times New Roman" w:hAnsi="Times New Roman" w:cs="Times New Roman"/>
                <w:color w:val="000000"/>
                <w:sz w:val="24"/>
                <w:szCs w:val="24"/>
                <w:lang w:eastAsia="uk-UA"/>
              </w:rPr>
              <w:t>з</w:t>
            </w:r>
            <w:r w:rsidRPr="00FA3462">
              <w:rPr>
                <w:rFonts w:ascii="Times New Roman" w:eastAsia="Times New Roman" w:hAnsi="Times New Roman" w:cs="Times New Roman"/>
                <w:color w:val="000000"/>
                <w:sz w:val="24"/>
                <w:szCs w:val="24"/>
                <w:lang w:eastAsia="uk-UA"/>
              </w:rPr>
              <w:t>/п</w:t>
            </w:r>
          </w:p>
        </w:tc>
        <w:tc>
          <w:tcPr>
            <w:tcW w:w="972" w:type="dxa"/>
            <w:tcBorders>
              <w:top w:val="single" w:sz="4" w:space="0" w:color="auto"/>
              <w:left w:val="nil"/>
              <w:bottom w:val="single" w:sz="4" w:space="0" w:color="auto"/>
              <w:right w:val="single" w:sz="4" w:space="0" w:color="auto"/>
            </w:tcBorders>
            <w:shd w:val="clear" w:color="auto" w:fill="auto"/>
            <w:noWrap/>
            <w:vAlign w:val="center"/>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Корпус</w:t>
            </w:r>
          </w:p>
        </w:tc>
        <w:tc>
          <w:tcPr>
            <w:tcW w:w="2500" w:type="dxa"/>
            <w:tcBorders>
              <w:top w:val="single" w:sz="4" w:space="0" w:color="auto"/>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Приміщення</w:t>
            </w:r>
          </w:p>
        </w:tc>
        <w:tc>
          <w:tcPr>
            <w:tcW w:w="2320" w:type="dxa"/>
            <w:tcBorders>
              <w:top w:val="single" w:sz="4" w:space="0" w:color="auto"/>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Площа, м.кв</w:t>
            </w:r>
          </w:p>
        </w:tc>
        <w:tc>
          <w:tcPr>
            <w:tcW w:w="2783" w:type="dxa"/>
            <w:tcBorders>
              <w:top w:val="single" w:sz="4" w:space="0" w:color="auto"/>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Примітка</w:t>
            </w:r>
          </w:p>
        </w:tc>
      </w:tr>
      <w:tr w:rsidR="00F3301F" w:rsidRPr="00FA3462" w:rsidTr="00FE2A22">
        <w:trPr>
          <w:trHeight w:val="92"/>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3,0</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182"/>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29,8</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144"/>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8D4FFC">
        <w:trPr>
          <w:trHeight w:val="315"/>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315"/>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 503</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68,7</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бібліотека</w:t>
            </w:r>
          </w:p>
        </w:tc>
      </w:tr>
      <w:tr w:rsidR="00F3301F" w:rsidRPr="00FA3462" w:rsidTr="00FE2A22">
        <w:trPr>
          <w:trHeight w:val="158"/>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 509</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5,7</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бібліотека</w:t>
            </w:r>
          </w:p>
        </w:tc>
      </w:tr>
      <w:tr w:rsidR="00F3301F" w:rsidRPr="00FA3462" w:rsidTr="00FE2A22">
        <w:trPr>
          <w:trHeight w:val="4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lastRenderedPageBreak/>
              <w:t>7</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Б6-10</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66,5</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архів бібліотеки</w:t>
            </w:r>
          </w:p>
        </w:tc>
      </w:tr>
      <w:tr w:rsidR="00F3301F" w:rsidRPr="00FA3462" w:rsidTr="00FE2A22">
        <w:trPr>
          <w:trHeight w:val="166"/>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15,0</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4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9</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15</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146"/>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4й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15</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4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11</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5й поверх</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131,7</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читальний зал</w:t>
            </w:r>
          </w:p>
        </w:tc>
      </w:tr>
      <w:tr w:rsidR="00F3301F" w:rsidRPr="00FA3462" w:rsidTr="00FE2A22">
        <w:trPr>
          <w:trHeight w:val="14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w:t>
            </w: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 407</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15,6</w:t>
            </w:r>
          </w:p>
        </w:tc>
        <w:tc>
          <w:tcPr>
            <w:tcW w:w="2783" w:type="dxa"/>
            <w:tcBorders>
              <w:top w:val="nil"/>
              <w:left w:val="nil"/>
              <w:bottom w:val="single" w:sz="4" w:space="0" w:color="auto"/>
              <w:right w:val="single" w:sz="4" w:space="0" w:color="auto"/>
            </w:tcBorders>
            <w:shd w:val="clear" w:color="auto" w:fill="auto"/>
            <w:vAlign w:val="center"/>
            <w:hideMark/>
          </w:tcPr>
          <w:p w:rsidR="00F3301F" w:rsidRPr="00FA3462" w:rsidRDefault="00F3301F" w:rsidP="00E34C63">
            <w:pPr>
              <w:spacing w:after="0" w:line="240" w:lineRule="auto"/>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бібліотека</w:t>
            </w:r>
          </w:p>
        </w:tc>
      </w:tr>
      <w:tr w:rsidR="00F3301F" w:rsidRPr="00FA3462" w:rsidTr="00FE2A22">
        <w:trPr>
          <w:trHeight w:val="40"/>
        </w:trPr>
        <w:tc>
          <w:tcPr>
            <w:tcW w:w="1206" w:type="dxa"/>
            <w:tcBorders>
              <w:top w:val="nil"/>
              <w:left w:val="single" w:sz="4" w:space="0" w:color="auto"/>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b/>
                <w:bCs/>
                <w:color w:val="000000"/>
                <w:sz w:val="24"/>
                <w:szCs w:val="24"/>
                <w:lang w:eastAsia="uk-UA"/>
              </w:rPr>
            </w:pPr>
            <w:r w:rsidRPr="00FA3462">
              <w:rPr>
                <w:rFonts w:ascii="Times New Roman" w:eastAsia="Times New Roman" w:hAnsi="Times New Roman" w:cs="Times New Roman"/>
                <w:b/>
                <w:bCs/>
                <w:color w:val="000000"/>
                <w:sz w:val="24"/>
                <w:szCs w:val="24"/>
                <w:lang w:eastAsia="uk-UA"/>
              </w:rPr>
              <w:t>Всього</w:t>
            </w:r>
          </w:p>
        </w:tc>
        <w:tc>
          <w:tcPr>
            <w:tcW w:w="972"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FE2A22">
            <w:pPr>
              <w:spacing w:after="0" w:line="240" w:lineRule="auto"/>
              <w:jc w:val="center"/>
              <w:rPr>
                <w:rFonts w:ascii="Times New Roman" w:eastAsia="Times New Roman" w:hAnsi="Times New Roman" w:cs="Times New Roman"/>
                <w:b/>
                <w:bCs/>
                <w:color w:val="000000"/>
                <w:sz w:val="24"/>
                <w:szCs w:val="24"/>
                <w:lang w:eastAsia="uk-UA"/>
              </w:rPr>
            </w:pPr>
          </w:p>
        </w:tc>
        <w:tc>
          <w:tcPr>
            <w:tcW w:w="250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rPr>
                <w:rFonts w:ascii="Times New Roman" w:eastAsia="Times New Roman" w:hAnsi="Times New Roman" w:cs="Times New Roman"/>
                <w:b/>
                <w:bCs/>
                <w:color w:val="000000"/>
                <w:sz w:val="24"/>
                <w:szCs w:val="24"/>
                <w:lang w:eastAsia="uk-UA"/>
              </w:rPr>
            </w:pPr>
            <w:r w:rsidRPr="00FA3462">
              <w:rPr>
                <w:rFonts w:ascii="Times New Roman" w:eastAsia="Times New Roman" w:hAnsi="Times New Roman" w:cs="Times New Roman"/>
                <w:b/>
                <w:bCs/>
                <w:color w:val="000000"/>
                <w:sz w:val="24"/>
                <w:szCs w:val="24"/>
                <w:lang w:eastAsia="uk-UA"/>
              </w:rPr>
              <w:t> </w:t>
            </w:r>
          </w:p>
        </w:tc>
        <w:tc>
          <w:tcPr>
            <w:tcW w:w="2320" w:type="dxa"/>
            <w:tcBorders>
              <w:top w:val="nil"/>
              <w:left w:val="nil"/>
              <w:bottom w:val="single" w:sz="4" w:space="0" w:color="auto"/>
              <w:right w:val="single" w:sz="4" w:space="0" w:color="auto"/>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b/>
                <w:bCs/>
                <w:color w:val="000000"/>
                <w:sz w:val="24"/>
                <w:szCs w:val="24"/>
                <w:lang w:eastAsia="uk-UA"/>
              </w:rPr>
            </w:pPr>
            <w:r w:rsidRPr="00FA3462">
              <w:rPr>
                <w:rFonts w:ascii="Times New Roman" w:eastAsia="Times New Roman" w:hAnsi="Times New Roman" w:cs="Times New Roman"/>
                <w:b/>
                <w:bCs/>
                <w:color w:val="000000"/>
                <w:sz w:val="24"/>
                <w:szCs w:val="24"/>
                <w:lang w:eastAsia="uk-UA"/>
              </w:rPr>
              <w:t>375,0</w:t>
            </w:r>
          </w:p>
        </w:tc>
        <w:tc>
          <w:tcPr>
            <w:tcW w:w="2783" w:type="dxa"/>
            <w:tcBorders>
              <w:top w:val="nil"/>
              <w:left w:val="nil"/>
              <w:bottom w:val="nil"/>
              <w:right w:val="nil"/>
            </w:tcBorders>
            <w:shd w:val="clear" w:color="auto" w:fill="auto"/>
            <w:noWrap/>
            <w:vAlign w:val="bottom"/>
            <w:hideMark/>
          </w:tcPr>
          <w:p w:rsidR="00F3301F" w:rsidRPr="00FA3462" w:rsidRDefault="00F3301F" w:rsidP="00E34C63">
            <w:pPr>
              <w:spacing w:after="0" w:line="240" w:lineRule="auto"/>
              <w:jc w:val="right"/>
              <w:rPr>
                <w:rFonts w:ascii="Times New Roman" w:eastAsia="Times New Roman" w:hAnsi="Times New Roman" w:cs="Times New Roman"/>
                <w:b/>
                <w:bCs/>
                <w:color w:val="000000"/>
                <w:sz w:val="24"/>
                <w:szCs w:val="24"/>
                <w:lang w:eastAsia="uk-UA"/>
              </w:rPr>
            </w:pPr>
          </w:p>
        </w:tc>
      </w:tr>
    </w:tbl>
    <w:p w:rsidR="00FE2A22" w:rsidRPr="00FA3462" w:rsidRDefault="00FE2A22" w:rsidP="00E34C63">
      <w:pPr>
        <w:pStyle w:val="a6"/>
        <w:spacing w:before="0" w:beforeAutospacing="0" w:after="0" w:afterAutospacing="0"/>
        <w:ind w:firstLine="567"/>
        <w:jc w:val="both"/>
        <w:rPr>
          <w:lang w:val="uk-UA"/>
        </w:rPr>
      </w:pPr>
    </w:p>
    <w:p w:rsidR="00F3301F" w:rsidRPr="00FA3462" w:rsidRDefault="00F3301F" w:rsidP="00E34C63">
      <w:pPr>
        <w:pStyle w:val="a6"/>
        <w:spacing w:before="0" w:beforeAutospacing="0" w:after="0" w:afterAutospacing="0"/>
        <w:ind w:firstLine="567"/>
        <w:jc w:val="both"/>
        <w:rPr>
          <w:lang w:val="uk-UA"/>
        </w:rPr>
      </w:pPr>
      <w:r w:rsidRPr="00FA3462">
        <w:rPr>
          <w:lang w:val="uk-UA"/>
        </w:rPr>
        <w:t>Бібліотека Відкритого міжнародного університету розвитку людини «Україна» є структурним підрозділом, що забезпечує літературою та інформаційними матеріалами освітній процес, науково-дослідницьку діяльність та виховну роботу.</w:t>
      </w:r>
    </w:p>
    <w:p w:rsidR="00F3301F" w:rsidRPr="00FA3462" w:rsidRDefault="00F3301F" w:rsidP="00E34C63">
      <w:pPr>
        <w:pStyle w:val="a6"/>
        <w:spacing w:before="0" w:beforeAutospacing="0" w:after="0" w:afterAutospacing="0"/>
        <w:ind w:firstLine="567"/>
        <w:jc w:val="both"/>
        <w:rPr>
          <w:lang w:val="uk-UA"/>
        </w:rPr>
      </w:pPr>
      <w:r w:rsidRPr="00FA3462">
        <w:rPr>
          <w:lang w:val="uk-UA"/>
        </w:rPr>
        <w:t>Мета бібліотеки – створення інформаційної бази для організації освітнього та дослідницького процесів, забезпечення швидкого та зручного доступу до світових наукових та освітніх ресурсів, а також створ</w:t>
      </w:r>
      <w:r w:rsidR="00FE2A22" w:rsidRPr="00FA3462">
        <w:rPr>
          <w:lang w:val="uk-UA"/>
        </w:rPr>
        <w:t>ення</w:t>
      </w:r>
      <w:r w:rsidRPr="00FA3462">
        <w:rPr>
          <w:lang w:val="uk-UA"/>
        </w:rPr>
        <w:t xml:space="preserve"> власн</w:t>
      </w:r>
      <w:r w:rsidR="00FE2A22" w:rsidRPr="00FA3462">
        <w:rPr>
          <w:lang w:val="uk-UA"/>
        </w:rPr>
        <w:t>их</w:t>
      </w:r>
      <w:r w:rsidRPr="00FA3462">
        <w:rPr>
          <w:lang w:val="uk-UA"/>
        </w:rPr>
        <w:t xml:space="preserve"> електронн</w:t>
      </w:r>
      <w:r w:rsidR="00FE2A22" w:rsidRPr="00FA3462">
        <w:rPr>
          <w:lang w:val="uk-UA"/>
        </w:rPr>
        <w:t>их</w:t>
      </w:r>
      <w:r w:rsidRPr="00FA3462">
        <w:rPr>
          <w:lang w:val="uk-UA"/>
        </w:rPr>
        <w:t xml:space="preserve"> ресурс</w:t>
      </w:r>
      <w:r w:rsidR="00FE2A22" w:rsidRPr="00FA3462">
        <w:rPr>
          <w:lang w:val="uk-UA"/>
        </w:rPr>
        <w:t>ів</w:t>
      </w:r>
      <w:r w:rsidRPr="00FA3462">
        <w:rPr>
          <w:lang w:val="uk-UA"/>
        </w:rPr>
        <w:t>.</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 xml:space="preserve">При бібліотеці працює комп'ютерний читальний зал </w:t>
      </w:r>
      <w:r w:rsidR="00FE2A22" w:rsidRPr="00FA3462">
        <w:rPr>
          <w:rFonts w:ascii="Times New Roman" w:eastAsia="Calibri" w:hAnsi="Times New Roman" w:cs="Times New Roman"/>
          <w:sz w:val="24"/>
          <w:szCs w:val="24"/>
          <w:lang w:eastAsia="uk-UA"/>
        </w:rPr>
        <w:t xml:space="preserve">із 10 робочими місцями. Усі 7 </w:t>
      </w:r>
      <w:r w:rsidRPr="00FA3462">
        <w:rPr>
          <w:rFonts w:ascii="Times New Roman" w:eastAsia="Calibri" w:hAnsi="Times New Roman" w:cs="Times New Roman"/>
          <w:sz w:val="24"/>
          <w:szCs w:val="24"/>
          <w:lang w:eastAsia="uk-UA"/>
        </w:rPr>
        <w:t>комп'ютерів читального залу мають доступ до мережі Інтернет.</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В електронному читальному залі запропоновано низку баз даних. </w:t>
      </w:r>
      <w:r w:rsidR="00FE2A22" w:rsidRPr="00FA3462">
        <w:rPr>
          <w:rFonts w:ascii="Times New Roman" w:hAnsi="Times New Roman" w:cs="Times New Roman"/>
          <w:sz w:val="24"/>
          <w:szCs w:val="24"/>
        </w:rPr>
        <w:t>З</w:t>
      </w:r>
      <w:r w:rsidRPr="00FA3462">
        <w:rPr>
          <w:rFonts w:ascii="Times New Roman" w:hAnsi="Times New Roman" w:cs="Times New Roman"/>
          <w:sz w:val="24"/>
          <w:szCs w:val="24"/>
        </w:rPr>
        <w:t xml:space="preserve"> метою їх активного використання проводяться тренінги і навчальні семінари. Для аспіранті</w:t>
      </w:r>
      <w:r w:rsidR="00FE2A22" w:rsidRPr="00FA3462">
        <w:rPr>
          <w:rFonts w:ascii="Times New Roman" w:hAnsi="Times New Roman" w:cs="Times New Roman"/>
          <w:sz w:val="24"/>
          <w:szCs w:val="24"/>
        </w:rPr>
        <w:t>в проводяться практичні заняття</w:t>
      </w:r>
      <w:r w:rsidRPr="00FA3462">
        <w:rPr>
          <w:rFonts w:ascii="Times New Roman" w:hAnsi="Times New Roman" w:cs="Times New Roman"/>
          <w:sz w:val="24"/>
          <w:szCs w:val="24"/>
        </w:rPr>
        <w:t xml:space="preserve"> «Методика бібліографування документа», «Правила складання бібліографічного списку до наукових робіт». Щорічно оформлюються книжкові виставки «Нові надходження» для </w:t>
      </w:r>
      <w:r w:rsidR="00FE2A22" w:rsidRPr="00FA3462">
        <w:rPr>
          <w:rFonts w:ascii="Times New Roman" w:hAnsi="Times New Roman" w:cs="Times New Roman"/>
          <w:sz w:val="24"/>
          <w:szCs w:val="24"/>
        </w:rPr>
        <w:t xml:space="preserve">всіх </w:t>
      </w:r>
      <w:r w:rsidRPr="00FA3462">
        <w:rPr>
          <w:rFonts w:ascii="Times New Roman" w:hAnsi="Times New Roman" w:cs="Times New Roman"/>
          <w:sz w:val="24"/>
          <w:szCs w:val="24"/>
        </w:rPr>
        <w:t>спеціальностей та дисциплін. Влаштовуються дні інформації та дні фахівця.</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Багатоаспектна діяльність бібліотеки вимагає постійного пошуку нестандартних підходів, критичного аналізу і самоосвіти. Директор бібліотеки у 2025 році здобула кваліфікацію</w:t>
      </w:r>
      <w:r w:rsidR="00FE2A22" w:rsidRPr="00FA3462">
        <w:rPr>
          <w:rFonts w:ascii="Times New Roman" w:eastAsia="Calibri" w:hAnsi="Times New Roman" w:cs="Times New Roman"/>
          <w:sz w:val="24"/>
          <w:szCs w:val="24"/>
          <w:lang w:eastAsia="uk-UA"/>
        </w:rPr>
        <w:t xml:space="preserve"> м</w:t>
      </w:r>
      <w:r w:rsidRPr="00FA3462">
        <w:rPr>
          <w:rFonts w:ascii="Times New Roman" w:eastAsia="Calibri" w:hAnsi="Times New Roman" w:cs="Times New Roman"/>
          <w:sz w:val="24"/>
          <w:szCs w:val="24"/>
          <w:lang w:eastAsia="uk-UA"/>
        </w:rPr>
        <w:t>агістр</w:t>
      </w:r>
      <w:r w:rsidR="00FE2A22" w:rsidRPr="00FA3462">
        <w:rPr>
          <w:rFonts w:ascii="Times New Roman" w:eastAsia="Calibri" w:hAnsi="Times New Roman" w:cs="Times New Roman"/>
          <w:sz w:val="24"/>
          <w:szCs w:val="24"/>
          <w:lang w:eastAsia="uk-UA"/>
        </w:rPr>
        <w:t xml:space="preserve">а </w:t>
      </w:r>
      <w:r w:rsidRPr="00FA3462">
        <w:rPr>
          <w:rFonts w:ascii="Times New Roman" w:eastAsia="Calibri" w:hAnsi="Times New Roman" w:cs="Times New Roman"/>
          <w:sz w:val="24"/>
          <w:szCs w:val="24"/>
          <w:lang w:eastAsia="uk-UA"/>
        </w:rPr>
        <w:t xml:space="preserve">з </w:t>
      </w:r>
      <w:r w:rsidR="00FE2A22" w:rsidRPr="00FA3462">
        <w:rPr>
          <w:rFonts w:ascii="Times New Roman" w:eastAsia="Calibri" w:hAnsi="Times New Roman" w:cs="Times New Roman"/>
          <w:sz w:val="24"/>
          <w:szCs w:val="24"/>
          <w:lang w:eastAsia="uk-UA"/>
        </w:rPr>
        <w:t>п</w:t>
      </w:r>
      <w:r w:rsidRPr="00FA3462">
        <w:rPr>
          <w:rFonts w:ascii="Times New Roman" w:eastAsia="Calibri" w:hAnsi="Times New Roman" w:cs="Times New Roman"/>
          <w:sz w:val="24"/>
          <w:szCs w:val="24"/>
          <w:lang w:eastAsia="uk-UA"/>
        </w:rPr>
        <w:t>рав</w:t>
      </w:r>
      <w:r w:rsidR="00FE2A22" w:rsidRPr="00FA3462">
        <w:rPr>
          <w:rFonts w:ascii="Times New Roman" w:eastAsia="Calibri" w:hAnsi="Times New Roman" w:cs="Times New Roman"/>
          <w:sz w:val="24"/>
          <w:szCs w:val="24"/>
          <w:lang w:eastAsia="uk-UA"/>
        </w:rPr>
        <w:t>а</w:t>
      </w:r>
      <w:r w:rsidRPr="00FA3462">
        <w:rPr>
          <w:rFonts w:ascii="Times New Roman" w:eastAsia="Calibri" w:hAnsi="Times New Roman" w:cs="Times New Roman"/>
          <w:sz w:val="24"/>
          <w:szCs w:val="24"/>
          <w:lang w:eastAsia="uk-UA"/>
        </w:rPr>
        <w:t xml:space="preserve">, пройшовши шлях від молодшого спеціаліста до </w:t>
      </w:r>
      <w:r w:rsidR="00FE2A22" w:rsidRPr="00FA3462">
        <w:rPr>
          <w:rFonts w:ascii="Times New Roman" w:eastAsia="Calibri" w:hAnsi="Times New Roman" w:cs="Times New Roman"/>
          <w:sz w:val="24"/>
          <w:szCs w:val="24"/>
          <w:lang w:eastAsia="uk-UA"/>
        </w:rPr>
        <w:t>м</w:t>
      </w:r>
      <w:r w:rsidRPr="00FA3462">
        <w:rPr>
          <w:rFonts w:ascii="Times New Roman" w:eastAsia="Calibri" w:hAnsi="Times New Roman" w:cs="Times New Roman"/>
          <w:sz w:val="24"/>
          <w:szCs w:val="24"/>
          <w:lang w:eastAsia="uk-UA"/>
        </w:rPr>
        <w:t xml:space="preserve">агістра </w:t>
      </w:r>
      <w:r w:rsidR="00FE2A22" w:rsidRPr="00FA3462">
        <w:rPr>
          <w:rFonts w:ascii="Times New Roman" w:eastAsia="Calibri" w:hAnsi="Times New Roman" w:cs="Times New Roman"/>
          <w:sz w:val="24"/>
          <w:szCs w:val="24"/>
          <w:lang w:eastAsia="uk-UA"/>
        </w:rPr>
        <w:t>в У</w:t>
      </w:r>
      <w:r w:rsidRPr="00FA3462">
        <w:rPr>
          <w:rFonts w:ascii="Times New Roman" w:eastAsia="Calibri" w:hAnsi="Times New Roman" w:cs="Times New Roman"/>
          <w:sz w:val="24"/>
          <w:szCs w:val="24"/>
          <w:lang w:eastAsia="uk-UA"/>
        </w:rPr>
        <w:t>ніверситет</w:t>
      </w:r>
      <w:r w:rsidR="00FE2A22" w:rsidRPr="00FA3462">
        <w:rPr>
          <w:rFonts w:ascii="Times New Roman" w:eastAsia="Calibri" w:hAnsi="Times New Roman" w:cs="Times New Roman"/>
          <w:sz w:val="24"/>
          <w:szCs w:val="24"/>
          <w:lang w:eastAsia="uk-UA"/>
        </w:rPr>
        <w:t>і</w:t>
      </w:r>
      <w:r w:rsidRPr="00FA3462">
        <w:rPr>
          <w:rFonts w:ascii="Times New Roman" w:eastAsia="Calibri" w:hAnsi="Times New Roman" w:cs="Times New Roman"/>
          <w:sz w:val="24"/>
          <w:szCs w:val="24"/>
          <w:lang w:eastAsia="uk-UA"/>
        </w:rPr>
        <w:t xml:space="preserve"> «Україна». Брала участь у </w:t>
      </w:r>
      <w:r w:rsidRPr="00FA3462">
        <w:rPr>
          <w:rFonts w:ascii="Times New Roman" w:eastAsia="Calibri" w:hAnsi="Times New Roman" w:cs="Times New Roman"/>
          <w:sz w:val="24"/>
          <w:szCs w:val="24"/>
          <w:lang w:val="en-US" w:eastAsia="uk-UA"/>
        </w:rPr>
        <w:t>IX</w:t>
      </w:r>
      <w:r w:rsidRPr="00FA3462">
        <w:rPr>
          <w:rFonts w:ascii="Times New Roman" w:eastAsia="Calibri" w:hAnsi="Times New Roman" w:cs="Times New Roman"/>
          <w:sz w:val="24"/>
          <w:szCs w:val="24"/>
          <w:lang w:eastAsia="uk-UA"/>
        </w:rPr>
        <w:t xml:space="preserve"> Міжнародному форумі «Медіація і право», дир</w:t>
      </w:r>
      <w:r w:rsidR="00FE2A22" w:rsidRPr="00FA3462">
        <w:rPr>
          <w:rFonts w:ascii="Times New Roman" w:eastAsia="Calibri" w:hAnsi="Times New Roman" w:cs="Times New Roman"/>
          <w:sz w:val="24"/>
          <w:szCs w:val="24"/>
          <w:lang w:eastAsia="uk-UA"/>
        </w:rPr>
        <w:t>ектор бібліотеки та бібліотекар</w:t>
      </w:r>
      <w:r w:rsidRPr="00FA3462">
        <w:rPr>
          <w:rFonts w:ascii="Times New Roman" w:eastAsia="Calibri" w:hAnsi="Times New Roman" w:cs="Times New Roman"/>
          <w:sz w:val="24"/>
          <w:szCs w:val="24"/>
          <w:lang w:eastAsia="uk-UA"/>
        </w:rPr>
        <w:t xml:space="preserve"> </w:t>
      </w:r>
      <w:r w:rsidR="00FE2A22" w:rsidRPr="00FA3462">
        <w:rPr>
          <w:rFonts w:ascii="Times New Roman" w:eastAsia="Calibri" w:hAnsi="Times New Roman" w:cs="Times New Roman"/>
          <w:sz w:val="24"/>
          <w:szCs w:val="24"/>
          <w:lang w:eastAsia="uk-UA"/>
        </w:rPr>
        <w:t>взя</w:t>
      </w:r>
      <w:r w:rsidRPr="00FA3462">
        <w:rPr>
          <w:rFonts w:ascii="Times New Roman" w:eastAsia="Calibri" w:hAnsi="Times New Roman" w:cs="Times New Roman"/>
          <w:sz w:val="24"/>
          <w:szCs w:val="24"/>
          <w:lang w:eastAsia="uk-UA"/>
        </w:rPr>
        <w:t xml:space="preserve">ли участь у вебінарі «Хижацькі видання та недоброчесні публікаційні практики». Бібліотекарі </w:t>
      </w:r>
      <w:r w:rsidR="00FE2A22" w:rsidRPr="00FA3462">
        <w:rPr>
          <w:rFonts w:ascii="Times New Roman" w:eastAsia="Calibri" w:hAnsi="Times New Roman" w:cs="Times New Roman"/>
          <w:sz w:val="24"/>
          <w:szCs w:val="24"/>
          <w:lang w:eastAsia="uk-UA"/>
        </w:rPr>
        <w:t>беру</w:t>
      </w:r>
      <w:r w:rsidRPr="00FA3462">
        <w:rPr>
          <w:rFonts w:ascii="Times New Roman" w:eastAsia="Calibri" w:hAnsi="Times New Roman" w:cs="Times New Roman"/>
          <w:sz w:val="24"/>
          <w:szCs w:val="24"/>
          <w:lang w:eastAsia="uk-UA"/>
        </w:rPr>
        <w:t xml:space="preserve">ть активну участь у </w:t>
      </w:r>
      <w:r w:rsidR="00FE2A22" w:rsidRPr="00FA3462">
        <w:rPr>
          <w:rFonts w:ascii="Times New Roman" w:hAnsi="Times New Roman" w:cs="Times New Roman"/>
          <w:sz w:val="24"/>
          <w:szCs w:val="24"/>
        </w:rPr>
        <w:t>м</w:t>
      </w:r>
      <w:r w:rsidRPr="00FA3462">
        <w:rPr>
          <w:rFonts w:ascii="Times New Roman" w:hAnsi="Times New Roman" w:cs="Times New Roman"/>
          <w:sz w:val="24"/>
          <w:szCs w:val="24"/>
        </w:rPr>
        <w:t>іжнародн</w:t>
      </w:r>
      <w:r w:rsidR="00FE2A22" w:rsidRPr="00FA3462">
        <w:rPr>
          <w:rFonts w:ascii="Times New Roman" w:hAnsi="Times New Roman" w:cs="Times New Roman"/>
          <w:sz w:val="24"/>
          <w:szCs w:val="24"/>
        </w:rPr>
        <w:t>их науково-практичних конференція</w:t>
      </w:r>
      <w:r w:rsidRPr="00FA3462">
        <w:rPr>
          <w:rFonts w:ascii="Times New Roman" w:hAnsi="Times New Roman" w:cs="Times New Roman"/>
          <w:sz w:val="24"/>
          <w:szCs w:val="24"/>
        </w:rPr>
        <w:t xml:space="preserve"> та</w:t>
      </w:r>
      <w:r w:rsidRPr="00FA3462">
        <w:rPr>
          <w:rFonts w:ascii="Times New Roman" w:eastAsia="Calibri" w:hAnsi="Times New Roman" w:cs="Times New Roman"/>
          <w:sz w:val="24"/>
          <w:szCs w:val="24"/>
          <w:lang w:eastAsia="uk-UA"/>
        </w:rPr>
        <w:t xml:space="preserve"> всіх масових заходах </w:t>
      </w:r>
      <w:r w:rsidR="00FE2A22" w:rsidRPr="00FA3462">
        <w:rPr>
          <w:rFonts w:ascii="Times New Roman" w:eastAsia="Calibri" w:hAnsi="Times New Roman" w:cs="Times New Roman"/>
          <w:sz w:val="24"/>
          <w:szCs w:val="24"/>
          <w:lang w:eastAsia="uk-UA"/>
        </w:rPr>
        <w:t>у</w:t>
      </w:r>
      <w:r w:rsidRPr="00FA3462">
        <w:rPr>
          <w:rFonts w:ascii="Times New Roman" w:eastAsia="Calibri" w:hAnsi="Times New Roman" w:cs="Times New Roman"/>
          <w:sz w:val="24"/>
          <w:szCs w:val="24"/>
          <w:lang w:eastAsia="uk-UA"/>
        </w:rPr>
        <w:t>ніверситету.</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Бібліотека університету спільно з </w:t>
      </w:r>
      <w:r w:rsidR="00FE2A22" w:rsidRPr="00FA3462">
        <w:rPr>
          <w:rFonts w:ascii="Times New Roman" w:hAnsi="Times New Roman" w:cs="Times New Roman"/>
          <w:sz w:val="24"/>
          <w:szCs w:val="24"/>
        </w:rPr>
        <w:t>Д</w:t>
      </w:r>
      <w:r w:rsidRPr="00FA3462">
        <w:rPr>
          <w:rFonts w:ascii="Times New Roman" w:hAnsi="Times New Roman" w:cs="Times New Roman"/>
          <w:sz w:val="24"/>
          <w:szCs w:val="24"/>
        </w:rPr>
        <w:t>ержавною науково-технічною бібліотекою проводили соціологічне опитування</w:t>
      </w:r>
      <w:r w:rsidRPr="00FA3462">
        <w:rPr>
          <w:rStyle w:val="af4"/>
          <w:rFonts w:ascii="Times New Roman" w:hAnsi="Times New Roman" w:cs="Times New Roman"/>
          <w:b w:val="0"/>
          <w:sz w:val="24"/>
          <w:szCs w:val="24"/>
        </w:rPr>
        <w:t xml:space="preserve"> наукових, науково-педагог</w:t>
      </w:r>
      <w:r w:rsidR="00FE2A22" w:rsidRPr="00FA3462">
        <w:rPr>
          <w:rStyle w:val="af4"/>
          <w:rFonts w:ascii="Times New Roman" w:hAnsi="Times New Roman" w:cs="Times New Roman"/>
          <w:b w:val="0"/>
          <w:sz w:val="24"/>
          <w:szCs w:val="24"/>
        </w:rPr>
        <w:t xml:space="preserve">ічних працівників та аспірантів університету </w:t>
      </w:r>
      <w:r w:rsidRPr="00FA3462">
        <w:rPr>
          <w:rFonts w:ascii="Times New Roman" w:hAnsi="Times New Roman" w:cs="Times New Roman"/>
          <w:sz w:val="24"/>
          <w:szCs w:val="24"/>
        </w:rPr>
        <w:t xml:space="preserve">щодо ознайомлення дослідників України </w:t>
      </w:r>
      <w:r w:rsidR="00FE2A22" w:rsidRPr="00FA3462">
        <w:rPr>
          <w:rFonts w:ascii="Times New Roman" w:hAnsi="Times New Roman" w:cs="Times New Roman"/>
          <w:sz w:val="24"/>
          <w:szCs w:val="24"/>
        </w:rPr>
        <w:t>і</w:t>
      </w:r>
      <w:r w:rsidRPr="00FA3462">
        <w:rPr>
          <w:rFonts w:ascii="Times New Roman" w:hAnsi="Times New Roman" w:cs="Times New Roman"/>
          <w:sz w:val="24"/>
          <w:szCs w:val="24"/>
        </w:rPr>
        <w:t>з принципами відкритої науки та станом інституційної підтримки управління даними наукових досліджень.</w:t>
      </w:r>
    </w:p>
    <w:p w:rsidR="00F3301F" w:rsidRPr="00FA3462" w:rsidRDefault="00675EE7"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w:t>
      </w:r>
      <w:r w:rsidR="00F3301F" w:rsidRPr="00FA3462">
        <w:rPr>
          <w:rFonts w:ascii="Times New Roman" w:hAnsi="Times New Roman" w:cs="Times New Roman"/>
          <w:sz w:val="24"/>
          <w:szCs w:val="24"/>
        </w:rPr>
        <w:t>кладен</w:t>
      </w:r>
      <w:r w:rsidRPr="00FA3462">
        <w:rPr>
          <w:rFonts w:ascii="Times New Roman" w:hAnsi="Times New Roman" w:cs="Times New Roman"/>
          <w:sz w:val="24"/>
          <w:szCs w:val="24"/>
        </w:rPr>
        <w:t xml:space="preserve">о Договір </w:t>
      </w:r>
      <w:r w:rsidR="00F3301F" w:rsidRPr="00FA3462">
        <w:rPr>
          <w:rFonts w:ascii="Times New Roman" w:hAnsi="Times New Roman" w:cs="Times New Roman"/>
          <w:sz w:val="24"/>
          <w:szCs w:val="24"/>
        </w:rPr>
        <w:t xml:space="preserve">між </w:t>
      </w:r>
      <w:r w:rsidRPr="00FA3462">
        <w:rPr>
          <w:rFonts w:ascii="Times New Roman" w:hAnsi="Times New Roman" w:cs="Times New Roman"/>
          <w:sz w:val="24"/>
          <w:szCs w:val="24"/>
        </w:rPr>
        <w:t>У</w:t>
      </w:r>
      <w:r w:rsidR="00F3301F" w:rsidRPr="00FA3462">
        <w:rPr>
          <w:rFonts w:ascii="Times New Roman" w:hAnsi="Times New Roman" w:cs="Times New Roman"/>
          <w:sz w:val="24"/>
          <w:szCs w:val="24"/>
        </w:rPr>
        <w:t>ніверситет</w:t>
      </w:r>
      <w:r w:rsidRPr="00FA3462">
        <w:rPr>
          <w:rFonts w:ascii="Times New Roman" w:hAnsi="Times New Roman" w:cs="Times New Roman"/>
          <w:sz w:val="24"/>
          <w:szCs w:val="24"/>
        </w:rPr>
        <w:t>ом</w:t>
      </w:r>
      <w:r w:rsidR="00F3301F" w:rsidRPr="00FA3462">
        <w:rPr>
          <w:rFonts w:ascii="Times New Roman" w:hAnsi="Times New Roman" w:cs="Times New Roman"/>
          <w:sz w:val="24"/>
          <w:szCs w:val="24"/>
        </w:rPr>
        <w:t xml:space="preserve"> «Україна» і Т</w:t>
      </w:r>
      <w:r w:rsidRPr="00FA3462">
        <w:rPr>
          <w:rFonts w:ascii="Times New Roman" w:hAnsi="Times New Roman" w:cs="Times New Roman"/>
          <w:sz w:val="24"/>
          <w:szCs w:val="24"/>
        </w:rPr>
        <w:t>ОВ</w:t>
      </w:r>
      <w:r w:rsidR="00F3301F" w:rsidRPr="00FA3462">
        <w:rPr>
          <w:rFonts w:ascii="Times New Roman" w:hAnsi="Times New Roman" w:cs="Times New Roman"/>
          <w:sz w:val="24"/>
          <w:szCs w:val="24"/>
        </w:rPr>
        <w:t xml:space="preserve"> «Український фондовий дім» щодо утримання серверних компонентів автоматизованої бібліотечно-інформаційної системи «УФД/ Бібліотека» вер</w:t>
      </w:r>
      <w:r w:rsidRPr="00FA3462">
        <w:rPr>
          <w:rFonts w:ascii="Times New Roman" w:hAnsi="Times New Roman" w:cs="Times New Roman"/>
          <w:sz w:val="24"/>
          <w:szCs w:val="24"/>
        </w:rPr>
        <w:t>сії 3 ( ДК 021:2015  7246000-9)</w:t>
      </w:r>
      <w:r w:rsidR="00F3301F" w:rsidRPr="00FA3462">
        <w:rPr>
          <w:rFonts w:ascii="Times New Roman" w:hAnsi="Times New Roman" w:cs="Times New Roman"/>
          <w:sz w:val="24"/>
          <w:szCs w:val="24"/>
        </w:rPr>
        <w:t>. Послуги, передбачені цим договором, мають забезпечити доступ до інформаційних ресурсів бібліотеки в мережі інтернет: працівників бібліотеки через відповідне клієнтське</w:t>
      </w:r>
      <w:r w:rsidRPr="00FA3462">
        <w:rPr>
          <w:rFonts w:ascii="Times New Roman" w:hAnsi="Times New Roman" w:cs="Times New Roman"/>
          <w:sz w:val="24"/>
          <w:szCs w:val="24"/>
        </w:rPr>
        <w:t xml:space="preserve"> застосування та читачів через </w:t>
      </w:r>
      <w:r w:rsidR="00F3301F" w:rsidRPr="00FA3462">
        <w:rPr>
          <w:rFonts w:ascii="Times New Roman" w:hAnsi="Times New Roman" w:cs="Times New Roman"/>
          <w:sz w:val="24"/>
          <w:szCs w:val="24"/>
          <w:lang w:val="en-US"/>
        </w:rPr>
        <w:t>WEB</w:t>
      </w:r>
      <w:r w:rsidRPr="00FA3462">
        <w:rPr>
          <w:rFonts w:ascii="Times New Roman" w:hAnsi="Times New Roman" w:cs="Times New Roman"/>
          <w:sz w:val="24"/>
          <w:szCs w:val="24"/>
        </w:rPr>
        <w:t>-</w:t>
      </w:r>
      <w:r w:rsidR="00F3301F" w:rsidRPr="00FA3462">
        <w:rPr>
          <w:rFonts w:ascii="Times New Roman" w:hAnsi="Times New Roman" w:cs="Times New Roman"/>
          <w:sz w:val="24"/>
          <w:szCs w:val="24"/>
        </w:rPr>
        <w:t>браузер.</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Зазначені послуги передбачають:</w:t>
      </w:r>
    </w:p>
    <w:p w:rsidR="00F3301F" w:rsidRPr="00FA3462" w:rsidRDefault="00F3301F" w:rsidP="00E34C63">
      <w:pPr>
        <w:pStyle w:val="a4"/>
        <w:numPr>
          <w:ilvl w:val="0"/>
          <w:numId w:val="22"/>
        </w:numPr>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забезпечення доступу в режимі 24/7;</w:t>
      </w:r>
    </w:p>
    <w:p w:rsidR="00F3301F" w:rsidRPr="00FA3462" w:rsidRDefault="00F3301F" w:rsidP="00E34C63">
      <w:pPr>
        <w:pStyle w:val="a4"/>
        <w:numPr>
          <w:ilvl w:val="0"/>
          <w:numId w:val="22"/>
        </w:numPr>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підтримк</w:t>
      </w:r>
      <w:r w:rsidR="00675EE7" w:rsidRPr="00FA3462">
        <w:rPr>
          <w:rFonts w:ascii="Times New Roman" w:hAnsi="Times New Roman" w:cs="Times New Roman"/>
          <w:sz w:val="24"/>
          <w:szCs w:val="24"/>
        </w:rPr>
        <w:t>у</w:t>
      </w:r>
      <w:r w:rsidRPr="00FA3462">
        <w:rPr>
          <w:rFonts w:ascii="Times New Roman" w:hAnsi="Times New Roman" w:cs="Times New Roman"/>
          <w:sz w:val="24"/>
          <w:szCs w:val="24"/>
        </w:rPr>
        <w:t xml:space="preserve"> захищених протоколів передачі даних із метою забезпечення захисту інформації від пошкодження та несанкціонованого доступу;</w:t>
      </w:r>
    </w:p>
    <w:p w:rsidR="00F3301F" w:rsidRPr="00FA3462" w:rsidRDefault="00F3301F" w:rsidP="00E34C63">
      <w:pPr>
        <w:pStyle w:val="a4"/>
        <w:numPr>
          <w:ilvl w:val="0"/>
          <w:numId w:val="22"/>
        </w:numPr>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утримання бази даних системи «УФД/ Бібліотека» на програмно-технічних засобах </w:t>
      </w:r>
      <w:r w:rsidR="00675EE7"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використанням технологій </w:t>
      </w:r>
      <w:r w:rsidRPr="00FA3462">
        <w:rPr>
          <w:rFonts w:ascii="Times New Roman" w:hAnsi="Times New Roman" w:cs="Times New Roman"/>
          <w:sz w:val="24"/>
          <w:szCs w:val="24"/>
          <w:lang w:val="en-US"/>
        </w:rPr>
        <w:t>RAID</w:t>
      </w:r>
      <w:r w:rsidRPr="00FA3462">
        <w:rPr>
          <w:rFonts w:ascii="Times New Roman" w:hAnsi="Times New Roman" w:cs="Times New Roman"/>
          <w:sz w:val="24"/>
          <w:szCs w:val="24"/>
          <w:lang w:val="ru-RU"/>
        </w:rPr>
        <w:t xml:space="preserve"> 5/10 для забезпечення надійності зберігання;</w:t>
      </w:r>
    </w:p>
    <w:p w:rsidR="00F3301F" w:rsidRPr="00FA3462" w:rsidRDefault="00F3301F" w:rsidP="00E34C63">
      <w:pPr>
        <w:pStyle w:val="a4"/>
        <w:numPr>
          <w:ilvl w:val="0"/>
          <w:numId w:val="22"/>
        </w:numPr>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резервне копіювання бази даних двічі на тиждень, надання резервної копії за вимогою;</w:t>
      </w:r>
    </w:p>
    <w:p w:rsidR="00F3301F" w:rsidRPr="00FA3462" w:rsidRDefault="00F3301F" w:rsidP="00E34C63">
      <w:pPr>
        <w:pStyle w:val="a4"/>
        <w:numPr>
          <w:ilvl w:val="0"/>
          <w:numId w:val="22"/>
        </w:numPr>
        <w:spacing w:after="0" w:line="240" w:lineRule="auto"/>
        <w:ind w:left="0" w:firstLine="567"/>
        <w:jc w:val="both"/>
        <w:rPr>
          <w:rFonts w:ascii="Times New Roman" w:hAnsi="Times New Roman" w:cs="Times New Roman"/>
          <w:sz w:val="24"/>
          <w:szCs w:val="24"/>
        </w:rPr>
      </w:pPr>
      <w:r w:rsidRPr="00FA3462">
        <w:rPr>
          <w:rFonts w:ascii="Times New Roman" w:hAnsi="Times New Roman" w:cs="Times New Roman"/>
          <w:sz w:val="24"/>
          <w:szCs w:val="24"/>
        </w:rPr>
        <w:t>в разі виходу з ладу встановлених у провайдера технічних засобів та/а</w:t>
      </w:r>
      <w:r w:rsidR="00675EE7" w:rsidRPr="00FA3462">
        <w:rPr>
          <w:rFonts w:ascii="Times New Roman" w:hAnsi="Times New Roman" w:cs="Times New Roman"/>
          <w:sz w:val="24"/>
          <w:szCs w:val="24"/>
        </w:rPr>
        <w:t xml:space="preserve">бо каналів зв’язку відновлення доступу </w:t>
      </w:r>
      <w:r w:rsidRPr="00FA3462">
        <w:rPr>
          <w:rFonts w:ascii="Times New Roman" w:hAnsi="Times New Roman" w:cs="Times New Roman"/>
          <w:sz w:val="24"/>
          <w:szCs w:val="24"/>
        </w:rPr>
        <w:t xml:space="preserve">в термін 24 години з моменту настання відповідної події. При цьому в разі пошкодження даних на серверах і неможливості їх відновлення безпосередньо з </w:t>
      </w:r>
      <w:r w:rsidRPr="00FA3462">
        <w:rPr>
          <w:rFonts w:ascii="Times New Roman" w:hAnsi="Times New Roman" w:cs="Times New Roman"/>
          <w:sz w:val="24"/>
          <w:szCs w:val="24"/>
          <w:lang w:val="en-US"/>
        </w:rPr>
        <w:t>RAID</w:t>
      </w:r>
      <w:r w:rsidRPr="00FA3462">
        <w:rPr>
          <w:rFonts w:ascii="Times New Roman" w:hAnsi="Times New Roman" w:cs="Times New Roman"/>
          <w:sz w:val="24"/>
          <w:szCs w:val="24"/>
        </w:rPr>
        <w:t>-масивів Виконавець має відтворити інформацію Замовника з резервних копій.</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eastAsia="Calibri" w:hAnsi="Times New Roman" w:cs="Times New Roman"/>
          <w:sz w:val="24"/>
          <w:szCs w:val="24"/>
        </w:rPr>
        <w:t>Постійно проводиться поповнення електронної бібліотеки університету виданнями державно</w:t>
      </w:r>
      <w:r w:rsidR="00675EE7" w:rsidRPr="00FA3462">
        <w:rPr>
          <w:rFonts w:ascii="Times New Roman" w:eastAsia="Calibri" w:hAnsi="Times New Roman" w:cs="Times New Roman"/>
          <w:sz w:val="24"/>
          <w:szCs w:val="24"/>
        </w:rPr>
        <w:t>ю</w:t>
      </w:r>
      <w:r w:rsidRPr="00FA3462">
        <w:rPr>
          <w:rFonts w:ascii="Times New Roman" w:eastAsia="Calibri" w:hAnsi="Times New Roman" w:cs="Times New Roman"/>
          <w:sz w:val="24"/>
          <w:szCs w:val="24"/>
        </w:rPr>
        <w:t xml:space="preserve"> мов</w:t>
      </w:r>
      <w:r w:rsidR="00675EE7" w:rsidRPr="00FA3462">
        <w:rPr>
          <w:rFonts w:ascii="Times New Roman" w:eastAsia="Calibri" w:hAnsi="Times New Roman" w:cs="Times New Roman"/>
          <w:sz w:val="24"/>
          <w:szCs w:val="24"/>
        </w:rPr>
        <w:t>ою</w:t>
      </w:r>
      <w:r w:rsidRPr="00FA3462">
        <w:rPr>
          <w:rFonts w:ascii="Times New Roman" w:eastAsia="Calibri" w:hAnsi="Times New Roman" w:cs="Times New Roman"/>
          <w:sz w:val="24"/>
          <w:szCs w:val="24"/>
        </w:rPr>
        <w:t xml:space="preserve"> та мовами міжнародного академічного спілкування, насамперед англійською, шляхом надсилання власних праць і колекцій джерел вільного доступу </w:t>
      </w:r>
      <w:r w:rsidRPr="00FA3462">
        <w:rPr>
          <w:rFonts w:ascii="Times New Roman" w:eastAsia="Calibri" w:hAnsi="Times New Roman" w:cs="Times New Roman"/>
          <w:sz w:val="24"/>
          <w:szCs w:val="24"/>
        </w:rPr>
        <w:lastRenderedPageBreak/>
        <w:t xml:space="preserve">співробітників. </w:t>
      </w:r>
      <w:r w:rsidRPr="00FA3462">
        <w:rPr>
          <w:rFonts w:ascii="Times New Roman" w:hAnsi="Times New Roman" w:cs="Times New Roman"/>
          <w:sz w:val="24"/>
          <w:szCs w:val="24"/>
        </w:rPr>
        <w:t>Кількість примірників</w:t>
      </w:r>
      <w:r w:rsidR="00675EE7" w:rsidRPr="00FA3462">
        <w:rPr>
          <w:rFonts w:ascii="Times New Roman" w:hAnsi="Times New Roman" w:cs="Times New Roman"/>
          <w:sz w:val="24"/>
          <w:szCs w:val="24"/>
        </w:rPr>
        <w:t>,</w:t>
      </w:r>
      <w:r w:rsidRPr="00FA3462">
        <w:rPr>
          <w:rFonts w:ascii="Times New Roman" w:hAnsi="Times New Roman" w:cs="Times New Roman"/>
          <w:sz w:val="24"/>
          <w:szCs w:val="24"/>
        </w:rPr>
        <w:t xml:space="preserve"> внесених </w:t>
      </w:r>
      <w:r w:rsidR="00675EE7" w:rsidRPr="00FA3462">
        <w:rPr>
          <w:rFonts w:ascii="Times New Roman" w:hAnsi="Times New Roman" w:cs="Times New Roman"/>
          <w:sz w:val="24"/>
          <w:szCs w:val="24"/>
        </w:rPr>
        <w:t>в</w:t>
      </w:r>
      <w:r w:rsidRPr="00FA3462">
        <w:rPr>
          <w:rFonts w:ascii="Times New Roman" w:hAnsi="Times New Roman" w:cs="Times New Roman"/>
          <w:sz w:val="24"/>
          <w:szCs w:val="24"/>
        </w:rPr>
        <w:t xml:space="preserve"> електронний каталог</w:t>
      </w:r>
      <w:r w:rsidR="00675EE7" w:rsidRPr="00FA3462">
        <w:rPr>
          <w:rFonts w:ascii="Times New Roman" w:hAnsi="Times New Roman" w:cs="Times New Roman"/>
          <w:sz w:val="24"/>
          <w:szCs w:val="24"/>
        </w:rPr>
        <w:t xml:space="preserve">, - 7 209 </w:t>
      </w:r>
      <w:r w:rsidRPr="00FA3462">
        <w:rPr>
          <w:rFonts w:ascii="Times New Roman" w:hAnsi="Times New Roman" w:cs="Times New Roman"/>
          <w:sz w:val="24"/>
          <w:szCs w:val="24"/>
        </w:rPr>
        <w:t>на</w:t>
      </w:r>
      <w:r w:rsidR="00675EE7" w:rsidRPr="00FA3462">
        <w:rPr>
          <w:rFonts w:ascii="Times New Roman" w:hAnsi="Times New Roman" w:cs="Times New Roman"/>
          <w:sz w:val="24"/>
          <w:szCs w:val="24"/>
        </w:rPr>
        <w:t>йменувань</w:t>
      </w:r>
      <w:r w:rsidRPr="00FA3462">
        <w:rPr>
          <w:rFonts w:ascii="Times New Roman" w:hAnsi="Times New Roman" w:cs="Times New Roman"/>
          <w:sz w:val="24"/>
          <w:szCs w:val="24"/>
        </w:rPr>
        <w:t>, електронно локально-мережевих документів – 3 068.</w:t>
      </w:r>
    </w:p>
    <w:p w:rsidR="00F3301F" w:rsidRPr="00FA3462" w:rsidRDefault="00675EE7"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w:t>
      </w:r>
      <w:r w:rsidR="00F3301F" w:rsidRPr="00FA3462">
        <w:rPr>
          <w:rFonts w:ascii="Times New Roman" w:hAnsi="Times New Roman" w:cs="Times New Roman"/>
          <w:sz w:val="24"/>
          <w:szCs w:val="24"/>
        </w:rPr>
        <w:t xml:space="preserve"> електронному кат</w:t>
      </w:r>
      <w:r w:rsidRPr="00FA3462">
        <w:rPr>
          <w:rFonts w:ascii="Times New Roman" w:hAnsi="Times New Roman" w:cs="Times New Roman"/>
          <w:sz w:val="24"/>
          <w:szCs w:val="24"/>
        </w:rPr>
        <w:t>алозі бібліотеки внесені книги</w:t>
      </w:r>
      <w:r w:rsidR="00F3301F" w:rsidRPr="00FA3462">
        <w:rPr>
          <w:rFonts w:ascii="Times New Roman" w:hAnsi="Times New Roman" w:cs="Times New Roman"/>
          <w:sz w:val="24"/>
          <w:szCs w:val="24"/>
        </w:rPr>
        <w:t xml:space="preserve"> п</w:t>
      </w:r>
      <w:r w:rsidRPr="00FA3462">
        <w:rPr>
          <w:rFonts w:ascii="Times New Roman" w:hAnsi="Times New Roman" w:cs="Times New Roman"/>
          <w:sz w:val="24"/>
          <w:szCs w:val="24"/>
        </w:rPr>
        <w:t>ри</w:t>
      </w:r>
      <w:r w:rsidR="00F3301F" w:rsidRPr="00FA3462">
        <w:rPr>
          <w:rFonts w:ascii="Times New Roman" w:hAnsi="Times New Roman" w:cs="Times New Roman"/>
          <w:sz w:val="24"/>
          <w:szCs w:val="24"/>
        </w:rPr>
        <w:t xml:space="preserve">в’язані до дисциплін. Для пошуку інформації для кожної дисципліни в електронному каталозі виділена пошукова система: «Предметний </w:t>
      </w:r>
      <w:r w:rsidRPr="00FA3462">
        <w:rPr>
          <w:rFonts w:ascii="Times New Roman" w:hAnsi="Times New Roman" w:cs="Times New Roman"/>
          <w:sz w:val="24"/>
          <w:szCs w:val="24"/>
        </w:rPr>
        <w:t xml:space="preserve">рубрикатор», де </w:t>
      </w:r>
      <w:r w:rsidR="00F3301F" w:rsidRPr="00FA3462">
        <w:rPr>
          <w:rFonts w:ascii="Times New Roman" w:hAnsi="Times New Roman" w:cs="Times New Roman"/>
          <w:sz w:val="24"/>
          <w:szCs w:val="24"/>
        </w:rPr>
        <w:t>є пошук по дисципліна</w:t>
      </w:r>
      <w:r w:rsidRPr="00FA3462">
        <w:rPr>
          <w:rFonts w:ascii="Times New Roman" w:hAnsi="Times New Roman" w:cs="Times New Roman"/>
          <w:sz w:val="24"/>
          <w:szCs w:val="24"/>
        </w:rPr>
        <w:t>х. Електронний каталог</w:t>
      </w:r>
      <w:r w:rsidR="00F3301F" w:rsidRPr="00FA3462">
        <w:rPr>
          <w:rFonts w:ascii="Times New Roman" w:hAnsi="Times New Roman" w:cs="Times New Roman"/>
          <w:sz w:val="24"/>
          <w:szCs w:val="24"/>
        </w:rPr>
        <w:t xml:space="preserve"> бібліотеки, містить бібліографічну інформацію про всі нові надходження бібліотеки. У цьому напрямку ведеться активна робота біб</w:t>
      </w:r>
      <w:r w:rsidRPr="00FA3462">
        <w:rPr>
          <w:rFonts w:ascii="Times New Roman" w:hAnsi="Times New Roman" w:cs="Times New Roman"/>
          <w:sz w:val="24"/>
          <w:szCs w:val="24"/>
        </w:rPr>
        <w:t>ліотекарів. На постійній основі</w:t>
      </w:r>
      <w:r w:rsidR="00F3301F" w:rsidRPr="00FA3462">
        <w:rPr>
          <w:rFonts w:ascii="Times New Roman" w:hAnsi="Times New Roman" w:cs="Times New Roman"/>
          <w:sz w:val="24"/>
          <w:szCs w:val="24"/>
        </w:rPr>
        <w:t xml:space="preserve"> проводяться навчання для здобувачів освіти «Як користуватись електронним каталог</w:t>
      </w:r>
      <w:r w:rsidRPr="00FA3462">
        <w:rPr>
          <w:rFonts w:ascii="Times New Roman" w:hAnsi="Times New Roman" w:cs="Times New Roman"/>
          <w:sz w:val="24"/>
          <w:szCs w:val="24"/>
        </w:rPr>
        <w:t>о</w:t>
      </w:r>
      <w:r w:rsidR="00F3301F" w:rsidRPr="00FA3462">
        <w:rPr>
          <w:rFonts w:ascii="Times New Roman" w:hAnsi="Times New Roman" w:cs="Times New Roman"/>
          <w:sz w:val="24"/>
          <w:szCs w:val="24"/>
        </w:rPr>
        <w:t>м».</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eastAsia="Times New Roman" w:hAnsi="Times New Roman" w:cs="Times New Roman"/>
          <w:sz w:val="24"/>
          <w:szCs w:val="24"/>
          <w:lang w:eastAsia="uk-UA"/>
        </w:rPr>
        <w:t xml:space="preserve">Електронний каталог </w:t>
      </w:r>
      <w:r w:rsidR="00675EE7" w:rsidRPr="00FA3462">
        <w:rPr>
          <w:rFonts w:ascii="Times New Roman" w:eastAsia="Times New Roman" w:hAnsi="Times New Roman" w:cs="Times New Roman"/>
          <w:sz w:val="24"/>
          <w:szCs w:val="24"/>
          <w:lang w:eastAsia="uk-UA"/>
        </w:rPr>
        <w:t>бібліотеки знаходиться</w:t>
      </w:r>
      <w:r w:rsidRPr="00FA3462">
        <w:rPr>
          <w:rFonts w:ascii="Times New Roman" w:eastAsia="Times New Roman" w:hAnsi="Times New Roman" w:cs="Times New Roman"/>
          <w:sz w:val="24"/>
          <w:szCs w:val="24"/>
          <w:lang w:eastAsia="uk-UA"/>
        </w:rPr>
        <w:t xml:space="preserve"> у вільному доступі для </w:t>
      </w:r>
      <w:r w:rsidR="00675EE7" w:rsidRPr="00FA3462">
        <w:rPr>
          <w:rFonts w:ascii="Times New Roman" w:eastAsia="Times New Roman" w:hAnsi="Times New Roman" w:cs="Times New Roman"/>
          <w:sz w:val="24"/>
          <w:szCs w:val="24"/>
          <w:lang w:eastAsia="uk-UA"/>
        </w:rPr>
        <w:t>в</w:t>
      </w:r>
      <w:r w:rsidRPr="00FA3462">
        <w:rPr>
          <w:rFonts w:ascii="Times New Roman" w:eastAsia="Times New Roman" w:hAnsi="Times New Roman" w:cs="Times New Roman"/>
          <w:sz w:val="24"/>
          <w:szCs w:val="24"/>
          <w:lang w:eastAsia="uk-UA"/>
        </w:rPr>
        <w:t xml:space="preserve">сіх читачів </w:t>
      </w:r>
      <w:r w:rsidR="00675EE7" w:rsidRPr="00FA3462">
        <w:rPr>
          <w:rFonts w:ascii="Times New Roman" w:eastAsia="Times New Roman" w:hAnsi="Times New Roman" w:cs="Times New Roman"/>
          <w:sz w:val="24"/>
          <w:szCs w:val="24"/>
          <w:lang w:eastAsia="uk-UA"/>
        </w:rPr>
        <w:t>універсиету</w:t>
      </w:r>
      <w:r w:rsidRPr="00FA3462">
        <w:rPr>
          <w:rFonts w:ascii="Times New Roman" w:eastAsia="Times New Roman" w:hAnsi="Times New Roman" w:cs="Times New Roman"/>
          <w:sz w:val="24"/>
          <w:szCs w:val="24"/>
          <w:lang w:eastAsia="uk-UA"/>
        </w:rPr>
        <w:t>. У</w:t>
      </w:r>
      <w:r w:rsidR="00675EE7" w:rsidRPr="00FA3462">
        <w:rPr>
          <w:rFonts w:ascii="Times New Roman" w:eastAsia="Times New Roman" w:hAnsi="Times New Roman" w:cs="Times New Roman"/>
          <w:sz w:val="24"/>
          <w:szCs w:val="24"/>
          <w:lang w:eastAsia="uk-UA"/>
        </w:rPr>
        <w:t xml:space="preserve"> бібліотеці читачі </w:t>
      </w:r>
      <w:r w:rsidRPr="00FA3462">
        <w:rPr>
          <w:rFonts w:ascii="Times New Roman" w:eastAsia="Times New Roman" w:hAnsi="Times New Roman" w:cs="Times New Roman"/>
          <w:sz w:val="24"/>
          <w:szCs w:val="24"/>
          <w:lang w:eastAsia="uk-UA"/>
        </w:rPr>
        <w:t>переглядають еле</w:t>
      </w:r>
      <w:r w:rsidR="00675EE7" w:rsidRPr="00FA3462">
        <w:rPr>
          <w:rFonts w:ascii="Times New Roman" w:eastAsia="Times New Roman" w:hAnsi="Times New Roman" w:cs="Times New Roman"/>
          <w:sz w:val="24"/>
          <w:szCs w:val="24"/>
          <w:lang w:eastAsia="uk-UA"/>
        </w:rPr>
        <w:t xml:space="preserve">ктронний каталог та замовляють </w:t>
      </w:r>
      <w:r w:rsidRPr="00FA3462">
        <w:rPr>
          <w:rFonts w:ascii="Times New Roman" w:eastAsia="Times New Roman" w:hAnsi="Times New Roman" w:cs="Times New Roman"/>
          <w:sz w:val="24"/>
          <w:szCs w:val="24"/>
          <w:lang w:eastAsia="uk-UA"/>
        </w:rPr>
        <w:t xml:space="preserve">необхідні видання. </w:t>
      </w:r>
      <w:r w:rsidRPr="00FA3462">
        <w:rPr>
          <w:rFonts w:ascii="Times New Roman" w:hAnsi="Times New Roman" w:cs="Times New Roman"/>
          <w:sz w:val="24"/>
          <w:szCs w:val="24"/>
        </w:rPr>
        <w:t xml:space="preserve">На сайті Бібліотеки </w:t>
      </w:r>
      <w:r w:rsidR="00675EE7" w:rsidRPr="00FA3462">
        <w:rPr>
          <w:rFonts w:ascii="Times New Roman" w:eastAsia="Times New Roman" w:hAnsi="Times New Roman" w:cs="Times New Roman"/>
          <w:sz w:val="24"/>
          <w:szCs w:val="24"/>
          <w:lang w:eastAsia="uk-UA"/>
        </w:rPr>
        <w:t xml:space="preserve">є </w:t>
      </w:r>
      <w:r w:rsidRPr="00FA3462">
        <w:rPr>
          <w:rFonts w:ascii="Times New Roman" w:eastAsia="Times New Roman" w:hAnsi="Times New Roman" w:cs="Times New Roman"/>
          <w:sz w:val="24"/>
          <w:szCs w:val="24"/>
          <w:lang w:eastAsia="uk-UA"/>
        </w:rPr>
        <w:t>безкоштовні ресурси для отримання сучасних наукових досліджень, наукових робіт, форумів тощо. Додан</w:t>
      </w:r>
      <w:r w:rsidR="00675EE7" w:rsidRPr="00FA3462">
        <w:rPr>
          <w:rFonts w:ascii="Times New Roman" w:eastAsia="Times New Roman" w:hAnsi="Times New Roman" w:cs="Times New Roman"/>
          <w:sz w:val="24"/>
          <w:szCs w:val="24"/>
          <w:lang w:eastAsia="uk-UA"/>
        </w:rPr>
        <w:t>о</w:t>
      </w:r>
      <w:r w:rsidRPr="00FA3462">
        <w:rPr>
          <w:rFonts w:ascii="Times New Roman" w:eastAsia="Times New Roman" w:hAnsi="Times New Roman" w:cs="Times New Roman"/>
          <w:sz w:val="24"/>
          <w:szCs w:val="24"/>
          <w:lang w:eastAsia="uk-UA"/>
        </w:rPr>
        <w:t xml:space="preserve"> електронні ресурси закордонних видань у вільному доступі.</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Комплектування бібліотечного фонду літературою ведеться за профілем навчально-виховних підрозділів університету.</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Згідно плану навчально-методичної і наукової літератури, який був ро</w:t>
      </w:r>
      <w:r w:rsidR="00675EE7" w:rsidRPr="00FA3462">
        <w:rPr>
          <w:rFonts w:ascii="Times New Roman" w:eastAsia="Calibri" w:hAnsi="Times New Roman" w:cs="Times New Roman"/>
          <w:sz w:val="24"/>
          <w:szCs w:val="24"/>
        </w:rPr>
        <w:t xml:space="preserve">зроблений </w:t>
      </w:r>
      <w:r w:rsidRPr="00FA3462">
        <w:rPr>
          <w:rFonts w:ascii="Times New Roman" w:eastAsia="Calibri" w:hAnsi="Times New Roman" w:cs="Times New Roman"/>
          <w:sz w:val="24"/>
          <w:szCs w:val="24"/>
        </w:rPr>
        <w:t xml:space="preserve">для </w:t>
      </w:r>
      <w:r w:rsidR="00675EE7" w:rsidRPr="00FA3462">
        <w:rPr>
          <w:rFonts w:ascii="Times New Roman" w:eastAsia="Calibri" w:hAnsi="Times New Roman" w:cs="Times New Roman"/>
          <w:sz w:val="24"/>
          <w:szCs w:val="24"/>
        </w:rPr>
        <w:t xml:space="preserve">оновлення бібліотечного фонду, </w:t>
      </w:r>
      <w:r w:rsidRPr="00FA3462">
        <w:rPr>
          <w:rFonts w:ascii="Times New Roman" w:eastAsia="Calibri" w:hAnsi="Times New Roman" w:cs="Times New Roman"/>
          <w:sz w:val="24"/>
          <w:szCs w:val="24"/>
        </w:rPr>
        <w:t>ф</w:t>
      </w:r>
      <w:r w:rsidR="00675EE7" w:rsidRPr="00FA3462">
        <w:rPr>
          <w:rFonts w:ascii="Times New Roman" w:eastAsia="Calibri" w:hAnsi="Times New Roman" w:cs="Times New Roman"/>
          <w:sz w:val="24"/>
          <w:szCs w:val="24"/>
        </w:rPr>
        <w:t xml:space="preserve">онд бібліотеки було повнено та </w:t>
      </w:r>
      <w:r w:rsidRPr="00FA3462">
        <w:rPr>
          <w:rFonts w:ascii="Times New Roman" w:eastAsia="Calibri" w:hAnsi="Times New Roman" w:cs="Times New Roman"/>
          <w:sz w:val="24"/>
          <w:szCs w:val="24"/>
        </w:rPr>
        <w:t>упорядкован</w:t>
      </w:r>
      <w:r w:rsidR="00675EE7" w:rsidRPr="00FA3462">
        <w:rPr>
          <w:rFonts w:ascii="Times New Roman" w:eastAsia="Calibri" w:hAnsi="Times New Roman" w:cs="Times New Roman"/>
          <w:sz w:val="24"/>
          <w:szCs w:val="24"/>
        </w:rPr>
        <w:t>о</w:t>
      </w:r>
      <w:r w:rsidRPr="00FA3462">
        <w:rPr>
          <w:rFonts w:ascii="Times New Roman" w:eastAsia="Calibri" w:hAnsi="Times New Roman" w:cs="Times New Roman"/>
          <w:sz w:val="24"/>
          <w:szCs w:val="24"/>
        </w:rPr>
        <w:t xml:space="preserve"> у відповідності до основних ліцензійних умов проведення освітньої діяльності та критеріїв освітніх програм.</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p>
    <w:p w:rsidR="00F3301F" w:rsidRPr="00FA3462" w:rsidRDefault="00675EE7" w:rsidP="00E34C63">
      <w:pPr>
        <w:spacing w:after="0" w:line="240" w:lineRule="auto"/>
        <w:ind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i/>
          <w:sz w:val="24"/>
          <w:szCs w:val="24"/>
          <w:u w:val="single"/>
        </w:rPr>
        <w:t xml:space="preserve">Надійшло протягом навчального </w:t>
      </w:r>
      <w:r w:rsidR="00F3301F" w:rsidRPr="00FA3462">
        <w:rPr>
          <w:rFonts w:ascii="Times New Roman" w:eastAsia="Calibri" w:hAnsi="Times New Roman" w:cs="Times New Roman"/>
          <w:i/>
          <w:sz w:val="24"/>
          <w:szCs w:val="24"/>
          <w:u w:val="single"/>
        </w:rPr>
        <w:t>року:</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За видами:</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книг: 1008,</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періодичних видань: 24 комплект</w:t>
      </w:r>
      <w:r w:rsidR="00675EE7" w:rsidRPr="00FA3462">
        <w:rPr>
          <w:rFonts w:ascii="Times New Roman" w:eastAsia="Calibri" w:hAnsi="Times New Roman" w:cs="Times New Roman"/>
          <w:sz w:val="24"/>
          <w:szCs w:val="24"/>
        </w:rPr>
        <w:t>и</w:t>
      </w:r>
      <w:r w:rsidRPr="00FA3462">
        <w:rPr>
          <w:rFonts w:ascii="Times New Roman" w:eastAsia="Calibri" w:hAnsi="Times New Roman" w:cs="Times New Roman"/>
          <w:sz w:val="24"/>
          <w:szCs w:val="24"/>
        </w:rPr>
        <w:t>,</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локально мережевих документів: 77.</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За мовами:</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українською: 1067,</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іноземною: 42.</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За цільовим призначенням:</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навчальних: 951,</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наукових: 153,</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художніх: 5.</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На загальну суму: 356308,26.</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p>
    <w:p w:rsidR="00F3301F" w:rsidRPr="00FA3462" w:rsidRDefault="00F3301F" w:rsidP="00E34C63">
      <w:pPr>
        <w:tabs>
          <w:tab w:val="left" w:pos="0"/>
          <w:tab w:val="left" w:pos="851"/>
        </w:tabs>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i/>
          <w:sz w:val="24"/>
          <w:szCs w:val="24"/>
          <w:u w:val="single"/>
          <w:lang w:eastAsia="ru-RU"/>
        </w:rPr>
        <w:t>Бібліотечний фонд бібліотеки становить</w:t>
      </w:r>
      <w:r w:rsidRPr="00FA3462">
        <w:rPr>
          <w:rFonts w:ascii="Times New Roman" w:eastAsia="Times New Roman" w:hAnsi="Times New Roman" w:cs="Times New Roman"/>
          <w:sz w:val="24"/>
          <w:szCs w:val="24"/>
          <w:lang w:eastAsia="ru-RU"/>
        </w:rPr>
        <w:t xml:space="preserve"> 239</w:t>
      </w:r>
      <w:r w:rsidRPr="00FA3462">
        <w:rPr>
          <w:rFonts w:ascii="Times New Roman" w:eastAsia="Times New Roman" w:hAnsi="Times New Roman" w:cs="Times New Roman"/>
          <w:sz w:val="24"/>
          <w:szCs w:val="24"/>
          <w:lang w:val="ru-RU" w:eastAsia="ru-RU"/>
        </w:rPr>
        <w:t> </w:t>
      </w:r>
      <w:r w:rsidRPr="00FA3462">
        <w:rPr>
          <w:rFonts w:ascii="Times New Roman" w:eastAsia="Times New Roman" w:hAnsi="Times New Roman" w:cs="Times New Roman"/>
          <w:sz w:val="24"/>
          <w:szCs w:val="24"/>
          <w:lang w:eastAsia="ru-RU"/>
        </w:rPr>
        <w:t>533 тис. прим. документів. За видами:</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книг – 229517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періодичних видань – </w:t>
      </w:r>
      <w:r w:rsidRPr="00FA3462">
        <w:rPr>
          <w:rFonts w:ascii="Times New Roman" w:eastAsia="Times New Roman" w:hAnsi="Times New Roman" w:cs="Times New Roman"/>
          <w:sz w:val="24"/>
          <w:szCs w:val="24"/>
          <w:lang w:val="ru-RU" w:eastAsia="ru-RU"/>
        </w:rPr>
        <w:t>5 573</w:t>
      </w:r>
      <w:r w:rsidRPr="00FA3462">
        <w:rPr>
          <w:rFonts w:ascii="Times New Roman" w:eastAsia="Times New Roman" w:hAnsi="Times New Roman" w:cs="Times New Roman"/>
          <w:sz w:val="24"/>
          <w:szCs w:val="24"/>
          <w:lang w:eastAsia="ru-RU"/>
        </w:rPr>
        <w:t xml:space="preserve">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електронних видань </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3 451</w:t>
      </w:r>
      <w:r w:rsidRPr="00FA3462">
        <w:rPr>
          <w:rFonts w:ascii="Times New Roman" w:eastAsia="Times New Roman" w:hAnsi="Times New Roman" w:cs="Times New Roman"/>
          <w:sz w:val="24"/>
          <w:szCs w:val="24"/>
          <w:lang w:val="ru-RU" w:eastAsia="ru-RU"/>
        </w:rPr>
        <w:t xml:space="preserve"> </w:t>
      </w:r>
      <w:r w:rsidRPr="00FA3462">
        <w:rPr>
          <w:rFonts w:ascii="Times New Roman" w:eastAsia="Times New Roman" w:hAnsi="Times New Roman" w:cs="Times New Roman"/>
          <w:sz w:val="24"/>
          <w:szCs w:val="24"/>
          <w:lang w:eastAsia="ru-RU"/>
        </w:rPr>
        <w:t>прим. док .,</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неопублікованих видань – 992 прим. док.</w:t>
      </w:r>
    </w:p>
    <w:p w:rsidR="00F3301F" w:rsidRPr="00FA3462" w:rsidRDefault="00F3301F" w:rsidP="00E34C63">
      <w:pPr>
        <w:tabs>
          <w:tab w:val="left" w:pos="0"/>
          <w:tab w:val="left" w:pos="851"/>
        </w:tabs>
        <w:spacing w:after="0" w:line="240" w:lineRule="auto"/>
        <w:ind w:firstLine="567"/>
        <w:jc w:val="both"/>
        <w:rPr>
          <w:rFonts w:ascii="Times New Roman" w:eastAsia="Times New Roman" w:hAnsi="Times New Roman" w:cs="Times New Roman"/>
          <w:sz w:val="24"/>
          <w:szCs w:val="24"/>
          <w:u w:val="single"/>
          <w:lang w:eastAsia="ru-RU"/>
        </w:rPr>
      </w:pPr>
      <w:r w:rsidRPr="00FA3462">
        <w:rPr>
          <w:rFonts w:ascii="Times New Roman" w:eastAsia="Times New Roman" w:hAnsi="Times New Roman" w:cs="Times New Roman"/>
          <w:sz w:val="24"/>
          <w:szCs w:val="24"/>
          <w:u w:val="single"/>
          <w:lang w:eastAsia="ru-RU"/>
        </w:rPr>
        <w:t>За мовами:</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державною мовою -225</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081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російською – 9 259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іноземними мовами – 5 193 прим. док.</w:t>
      </w:r>
    </w:p>
    <w:p w:rsidR="00F3301F" w:rsidRPr="00FA3462" w:rsidRDefault="00F3301F" w:rsidP="00E34C63">
      <w:pPr>
        <w:tabs>
          <w:tab w:val="left" w:pos="0"/>
          <w:tab w:val="left" w:pos="851"/>
        </w:tabs>
        <w:spacing w:after="0" w:line="240" w:lineRule="auto"/>
        <w:ind w:firstLine="567"/>
        <w:jc w:val="both"/>
        <w:rPr>
          <w:rFonts w:ascii="Times New Roman" w:eastAsia="Times New Roman" w:hAnsi="Times New Roman" w:cs="Times New Roman"/>
          <w:sz w:val="24"/>
          <w:szCs w:val="24"/>
          <w:u w:val="single"/>
          <w:lang w:eastAsia="ru-RU"/>
        </w:rPr>
      </w:pPr>
      <w:r w:rsidRPr="00FA3462">
        <w:rPr>
          <w:rFonts w:ascii="Times New Roman" w:eastAsia="Times New Roman" w:hAnsi="Times New Roman" w:cs="Times New Roman"/>
          <w:sz w:val="24"/>
          <w:szCs w:val="24"/>
          <w:u w:val="single"/>
          <w:lang w:eastAsia="ru-RU"/>
        </w:rPr>
        <w:t>За цільовим призначенням:</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наукових – 22</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844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навчальних – 212 746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літературно-художніх – 3</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836 прим. док.,</w:t>
      </w:r>
    </w:p>
    <w:p w:rsidR="00F3301F" w:rsidRPr="00FA3462" w:rsidRDefault="00F3301F" w:rsidP="00E34C63">
      <w:pPr>
        <w:pStyle w:val="a4"/>
        <w:numPr>
          <w:ilvl w:val="0"/>
          <w:numId w:val="21"/>
        </w:numPr>
        <w:tabs>
          <w:tab w:val="left" w:pos="0"/>
          <w:tab w:val="left" w:pos="851"/>
        </w:tabs>
        <w:spacing w:after="0" w:line="240" w:lineRule="auto"/>
        <w:ind w:left="0"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рідкісних – 107 прим. док.</w:t>
      </w:r>
    </w:p>
    <w:p w:rsidR="00F3301F" w:rsidRPr="00FA3462" w:rsidRDefault="00F3301F" w:rsidP="00E34C63">
      <w:pPr>
        <w:tabs>
          <w:tab w:val="left" w:pos="0"/>
          <w:tab w:val="left" w:pos="851"/>
        </w:tabs>
        <w:spacing w:after="0" w:line="240" w:lineRule="auto"/>
        <w:ind w:firstLine="567"/>
        <w:jc w:val="both"/>
        <w:rPr>
          <w:rFonts w:ascii="Times New Roman" w:eastAsia="Times New Roman" w:hAnsi="Times New Roman" w:cs="Times New Roman"/>
          <w:i/>
          <w:sz w:val="24"/>
          <w:szCs w:val="24"/>
          <w:u w:val="single"/>
          <w:lang w:eastAsia="ru-RU"/>
        </w:rPr>
      </w:pPr>
      <w:r w:rsidRPr="00FA3462">
        <w:rPr>
          <w:rFonts w:ascii="Times New Roman" w:eastAsia="Times New Roman" w:hAnsi="Times New Roman" w:cs="Times New Roman"/>
          <w:i/>
          <w:sz w:val="24"/>
          <w:szCs w:val="24"/>
          <w:u w:val="single"/>
          <w:lang w:eastAsia="ru-RU"/>
        </w:rPr>
        <w:t>Користувачів за єдиним обліком – 8</w:t>
      </w:r>
      <w:r w:rsidR="004034B4" w:rsidRPr="00FA3462">
        <w:rPr>
          <w:rFonts w:ascii="Times New Roman" w:eastAsia="Times New Roman" w:hAnsi="Times New Roman" w:cs="Times New Roman"/>
          <w:i/>
          <w:sz w:val="24"/>
          <w:szCs w:val="24"/>
          <w:u w:val="single"/>
          <w:lang w:eastAsia="ru-RU"/>
        </w:rPr>
        <w:t xml:space="preserve"> </w:t>
      </w:r>
      <w:r w:rsidRPr="00FA3462">
        <w:rPr>
          <w:rFonts w:ascii="Times New Roman" w:eastAsia="Times New Roman" w:hAnsi="Times New Roman" w:cs="Times New Roman"/>
          <w:i/>
          <w:sz w:val="24"/>
          <w:szCs w:val="24"/>
          <w:u w:val="single"/>
          <w:lang w:eastAsia="ru-RU"/>
        </w:rPr>
        <w:t>366</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sz w:val="24"/>
          <w:szCs w:val="24"/>
        </w:rPr>
        <w:t>здобувачів освіти – 2122</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sz w:val="24"/>
          <w:szCs w:val="24"/>
        </w:rPr>
        <w:t>викладачів – 175</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sz w:val="24"/>
          <w:szCs w:val="24"/>
        </w:rPr>
        <w:t>сторонніх – 2</w:t>
      </w:r>
    </w:p>
    <w:p w:rsidR="00F3301F" w:rsidRPr="00FA3462" w:rsidRDefault="00F3301F" w:rsidP="00E34C63">
      <w:pPr>
        <w:pStyle w:val="a4"/>
        <w:numPr>
          <w:ilvl w:val="0"/>
          <w:numId w:val="21"/>
        </w:numPr>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sz w:val="24"/>
          <w:szCs w:val="24"/>
        </w:rPr>
        <w:lastRenderedPageBreak/>
        <w:t>кількість віддалених користувачів – 6067</w:t>
      </w:r>
    </w:p>
    <w:p w:rsidR="00F3301F" w:rsidRPr="00FA3462" w:rsidRDefault="004034B4" w:rsidP="00E34C63">
      <w:pPr>
        <w:pStyle w:val="a4"/>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i/>
          <w:sz w:val="24"/>
          <w:szCs w:val="24"/>
          <w:u w:val="single"/>
        </w:rPr>
        <w:t xml:space="preserve">Обсяг </w:t>
      </w:r>
      <w:r w:rsidR="00F3301F" w:rsidRPr="00FA3462">
        <w:rPr>
          <w:rFonts w:ascii="Times New Roman" w:eastAsia="Calibri" w:hAnsi="Times New Roman" w:cs="Times New Roman"/>
          <w:i/>
          <w:sz w:val="24"/>
          <w:szCs w:val="24"/>
          <w:u w:val="single"/>
        </w:rPr>
        <w:t>електронного каталогу – 7 209</w:t>
      </w:r>
    </w:p>
    <w:p w:rsidR="00F3301F" w:rsidRPr="00FA3462" w:rsidRDefault="00F3301F" w:rsidP="00E34C63">
      <w:pPr>
        <w:pStyle w:val="a4"/>
        <w:spacing w:after="0" w:line="240" w:lineRule="auto"/>
        <w:ind w:left="0" w:firstLine="567"/>
        <w:jc w:val="both"/>
        <w:rPr>
          <w:rFonts w:ascii="Times New Roman" w:eastAsia="Calibri" w:hAnsi="Times New Roman" w:cs="Times New Roman"/>
          <w:i/>
          <w:sz w:val="24"/>
          <w:szCs w:val="24"/>
          <w:u w:val="single"/>
        </w:rPr>
      </w:pPr>
      <w:r w:rsidRPr="00FA3462">
        <w:rPr>
          <w:rFonts w:ascii="Times New Roman" w:eastAsia="Calibri" w:hAnsi="Times New Roman" w:cs="Times New Roman"/>
          <w:i/>
          <w:sz w:val="24"/>
          <w:szCs w:val="24"/>
          <w:u w:val="single"/>
        </w:rPr>
        <w:t>Електронних видань – 3 451</w:t>
      </w:r>
    </w:p>
    <w:p w:rsidR="00F3301F" w:rsidRPr="00FA3462" w:rsidRDefault="00F3301F" w:rsidP="00E34C63">
      <w:pPr>
        <w:spacing w:after="0" w:line="240" w:lineRule="auto"/>
        <w:ind w:firstLine="567"/>
        <w:jc w:val="both"/>
        <w:rPr>
          <w:rFonts w:ascii="Times New Roman" w:hAnsi="Times New Roman" w:cs="Times New Roman"/>
          <w:sz w:val="24"/>
          <w:szCs w:val="24"/>
        </w:rPr>
      </w:pP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Здобувачі освіти та викладачі Університету були забезпечені онлайн періодичними виданнями. На сайті бібліотеки розміщен</w:t>
      </w:r>
      <w:r w:rsidR="004034B4" w:rsidRPr="00FA3462">
        <w:rPr>
          <w:rFonts w:ascii="Times New Roman" w:hAnsi="Times New Roman" w:cs="Times New Roman"/>
          <w:sz w:val="24"/>
          <w:szCs w:val="24"/>
        </w:rPr>
        <w:t>о</w:t>
      </w:r>
      <w:r w:rsidRPr="00FA3462">
        <w:rPr>
          <w:rFonts w:ascii="Times New Roman" w:hAnsi="Times New Roman" w:cs="Times New Roman"/>
          <w:sz w:val="24"/>
          <w:szCs w:val="24"/>
        </w:rPr>
        <w:t>:</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w:t>
      </w:r>
      <w:hyperlink r:id="rId181" w:history="1">
        <w:r w:rsidRPr="00FA3462">
          <w:rPr>
            <w:rStyle w:val="aa"/>
            <w:rFonts w:ascii="Times New Roman" w:hAnsi="Times New Roman" w:cs="Times New Roman"/>
            <w:sz w:val="24"/>
            <w:szCs w:val="24"/>
          </w:rPr>
          <w:t>Юридичний вісник України»</w:t>
        </w:r>
      </w:hyperlink>
      <w:r w:rsidRPr="00FA3462">
        <w:rPr>
          <w:rFonts w:ascii="Times New Roman" w:hAnsi="Times New Roman" w:cs="Times New Roman"/>
          <w:sz w:val="24"/>
          <w:szCs w:val="24"/>
        </w:rPr>
        <w:t xml:space="preserve"> </w:t>
      </w:r>
      <w:r w:rsidR="004034B4" w:rsidRPr="00FA3462">
        <w:rPr>
          <w:rFonts w:ascii="Times New Roman" w:eastAsia="Times New Roman" w:hAnsi="Times New Roman" w:cs="Times New Roman"/>
          <w:sz w:val="24"/>
          <w:szCs w:val="24"/>
          <w:lang w:eastAsia="ru-RU"/>
        </w:rPr>
        <w:t>–</w:t>
      </w:r>
      <w:r w:rsidRPr="00FA3462">
        <w:rPr>
          <w:rFonts w:ascii="Times New Roman" w:hAnsi="Times New Roman" w:cs="Times New Roman"/>
          <w:sz w:val="24"/>
          <w:szCs w:val="24"/>
        </w:rPr>
        <w:t xml:space="preserve"> щотижнев</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загальнонаціональн</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правов</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газет</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ON-LINE ВЕРСІЯ розміщена </w:t>
      </w:r>
      <w:r w:rsidRPr="00FA3462">
        <w:rPr>
          <w:rFonts w:ascii="Times New Roman" w:hAnsi="Times New Roman" w:cs="Times New Roman"/>
          <w:sz w:val="24"/>
          <w:szCs w:val="24"/>
          <w:lang w:val="en-US"/>
        </w:rPr>
        <w:t>Word</w:t>
      </w:r>
      <w:r w:rsidRPr="00FA3462">
        <w:rPr>
          <w:rFonts w:ascii="Times New Roman" w:hAnsi="Times New Roman" w:cs="Times New Roman"/>
          <w:sz w:val="24"/>
          <w:szCs w:val="24"/>
        </w:rPr>
        <w:t xml:space="preserve"> документом, що дає можливість для скачування потрібної інформації</w:t>
      </w:r>
      <w:r w:rsidR="004034B4" w:rsidRPr="00FA3462">
        <w:rPr>
          <w:rFonts w:ascii="Times New Roman" w:hAnsi="Times New Roman" w:cs="Times New Roman"/>
          <w:sz w:val="24"/>
          <w:szCs w:val="24"/>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hAnsi="Times New Roman" w:cs="Times New Roman"/>
          <w:sz w:val="24"/>
          <w:szCs w:val="24"/>
        </w:rPr>
        <w:t>Нови</w:t>
      </w:r>
      <w:r w:rsidR="004034B4" w:rsidRPr="00FA3462">
        <w:rPr>
          <w:rFonts w:ascii="Times New Roman" w:hAnsi="Times New Roman" w:cs="Times New Roman"/>
          <w:sz w:val="24"/>
          <w:szCs w:val="24"/>
        </w:rPr>
        <w:t>й електронний вісник</w:t>
      </w:r>
      <w:r w:rsidRPr="00FA3462">
        <w:rPr>
          <w:rFonts w:ascii="Times New Roman" w:hAnsi="Times New Roman" w:cs="Times New Roman"/>
          <w:sz w:val="24"/>
          <w:szCs w:val="24"/>
        </w:rPr>
        <w:t xml:space="preserve"> «Часопис Українського судочинства» </w:t>
      </w:r>
      <w:r w:rsidR="004034B4" w:rsidRPr="00FA3462">
        <w:rPr>
          <w:rFonts w:ascii="Times New Roman" w:eastAsia="Times New Roman" w:hAnsi="Times New Roman" w:cs="Times New Roman"/>
          <w:sz w:val="24"/>
          <w:szCs w:val="24"/>
          <w:lang w:eastAsia="ru-RU"/>
        </w:rPr>
        <w:t>–</w:t>
      </w:r>
      <w:r w:rsidRPr="00FA3462">
        <w:rPr>
          <w:rFonts w:ascii="Times New Roman" w:hAnsi="Times New Roman" w:cs="Times New Roman"/>
          <w:sz w:val="24"/>
          <w:szCs w:val="24"/>
        </w:rPr>
        <w:t xml:space="preserve"> </w:t>
      </w:r>
      <w:r w:rsidRPr="00FA3462">
        <w:rPr>
          <w:rFonts w:ascii="Times New Roman" w:eastAsia="Times New Roman" w:hAnsi="Times New Roman" w:cs="Times New Roman"/>
          <w:sz w:val="24"/>
          <w:szCs w:val="24"/>
          <w:lang w:eastAsia="uk-UA"/>
        </w:rPr>
        <w:t>Науково-практичний коментар. Правова аналітика. Критичний аналіз. Інтерв’ю в номер. Правова наука. Зарубіжне судочинство. Судова практика</w:t>
      </w:r>
      <w:r w:rsidR="004034B4" w:rsidRPr="00FA3462">
        <w:rPr>
          <w:rFonts w:ascii="Times New Roman" w:eastAsia="Times New Roman" w:hAnsi="Times New Roman" w:cs="Times New Roman"/>
          <w:sz w:val="24"/>
          <w:szCs w:val="24"/>
          <w:lang w:eastAsia="uk-UA"/>
        </w:rPr>
        <w:t>.</w:t>
      </w:r>
      <w:r w:rsidRPr="00FA3462">
        <w:rPr>
          <w:rFonts w:ascii="Times New Roman" w:hAnsi="Times New Roman" w:cs="Times New Roman"/>
          <w:sz w:val="24"/>
          <w:szCs w:val="24"/>
        </w:rPr>
        <w:t xml:space="preserve"> </w:t>
      </w:r>
      <w:hyperlink r:id="rId182" w:tgtFrame="_blank" w:history="1">
        <w:r w:rsidRPr="00FA3462">
          <w:rPr>
            <w:rFonts w:ascii="Times New Roman" w:eastAsia="Times New Roman" w:hAnsi="Times New Roman" w:cs="Times New Roman"/>
            <w:color w:val="0000FF"/>
            <w:sz w:val="24"/>
            <w:szCs w:val="24"/>
            <w:u w:val="single"/>
            <w:lang w:eastAsia="uk-UA"/>
          </w:rPr>
          <w:t>Часопис українського судочинства. Випуск №1, 2025 рік</w:t>
        </w:r>
      </w:hyperlink>
      <w:r w:rsidR="004034B4" w:rsidRPr="00FA3462">
        <w:rPr>
          <w:rFonts w:ascii="Times New Roman" w:eastAsia="Times New Roman" w:hAnsi="Times New Roman" w:cs="Times New Roman"/>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Журнал </w:t>
      </w:r>
      <w:hyperlink r:id="rId183" w:history="1">
        <w:r w:rsidRPr="00FA3462">
          <w:rPr>
            <w:rStyle w:val="aa"/>
            <w:rFonts w:ascii="Times New Roman" w:eastAsia="Times New Roman" w:hAnsi="Times New Roman" w:cs="Times New Roman"/>
            <w:sz w:val="24"/>
            <w:szCs w:val="24"/>
            <w:lang w:eastAsia="uk-UA"/>
          </w:rPr>
          <w:t>«Кадровик України»</w:t>
        </w:r>
      </w:hyperlink>
      <w:r w:rsidRPr="00FA3462">
        <w:rPr>
          <w:rFonts w:ascii="Times New Roman" w:eastAsia="Times New Roman" w:hAnsi="Times New Roman" w:cs="Times New Roman"/>
          <w:sz w:val="24"/>
          <w:szCs w:val="24"/>
          <w:lang w:eastAsia="uk-UA"/>
        </w:rPr>
        <w:t xml:space="preserve"> </w:t>
      </w:r>
      <w:r w:rsidR="004034B4"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uk-UA"/>
        </w:rPr>
        <w:t xml:space="preserve"> електронн</w:t>
      </w:r>
      <w:r w:rsidR="004034B4" w:rsidRPr="00FA3462">
        <w:rPr>
          <w:rFonts w:ascii="Times New Roman" w:eastAsia="Times New Roman" w:hAnsi="Times New Roman" w:cs="Times New Roman"/>
          <w:sz w:val="24"/>
          <w:szCs w:val="24"/>
          <w:lang w:eastAsia="uk-UA"/>
        </w:rPr>
        <w:t>у</w:t>
      </w:r>
      <w:r w:rsidRPr="00FA3462">
        <w:rPr>
          <w:rFonts w:ascii="Times New Roman" w:eastAsia="Times New Roman" w:hAnsi="Times New Roman" w:cs="Times New Roman"/>
          <w:sz w:val="24"/>
          <w:szCs w:val="24"/>
          <w:lang w:eastAsia="uk-UA"/>
        </w:rPr>
        <w:t xml:space="preserve"> версі</w:t>
      </w:r>
      <w:r w:rsidR="004034B4" w:rsidRPr="00FA3462">
        <w:rPr>
          <w:rFonts w:ascii="Times New Roman" w:eastAsia="Times New Roman" w:hAnsi="Times New Roman" w:cs="Times New Roman"/>
          <w:sz w:val="24"/>
          <w:szCs w:val="24"/>
          <w:lang w:eastAsia="uk-UA"/>
        </w:rPr>
        <w:t>ю</w:t>
      </w:r>
      <w:r w:rsidRPr="00FA3462">
        <w:rPr>
          <w:rFonts w:ascii="Times New Roman" w:eastAsia="Times New Roman" w:hAnsi="Times New Roman" w:cs="Times New Roman"/>
          <w:sz w:val="24"/>
          <w:szCs w:val="24"/>
          <w:lang w:eastAsia="uk-UA"/>
        </w:rPr>
        <w:t xml:space="preserve"> для студентів, аспірантів, викладачів, працівників </w:t>
      </w:r>
      <w:r w:rsidR="004034B4" w:rsidRPr="00FA3462">
        <w:rPr>
          <w:rFonts w:ascii="Times New Roman" w:eastAsia="Times New Roman" w:hAnsi="Times New Roman" w:cs="Times New Roman"/>
          <w:sz w:val="24"/>
          <w:szCs w:val="24"/>
          <w:lang w:eastAsia="uk-UA"/>
        </w:rPr>
        <w:t>У</w:t>
      </w:r>
      <w:r w:rsidRPr="00FA3462">
        <w:rPr>
          <w:rFonts w:ascii="Times New Roman" w:eastAsia="Times New Roman" w:hAnsi="Times New Roman" w:cs="Times New Roman"/>
          <w:sz w:val="24"/>
          <w:szCs w:val="24"/>
          <w:lang w:eastAsia="uk-UA"/>
        </w:rPr>
        <w:t>ніверситету «Україна»</w:t>
      </w:r>
      <w:r w:rsidR="004034B4" w:rsidRPr="00FA3462">
        <w:rPr>
          <w:rFonts w:ascii="Times New Roman" w:eastAsia="Times New Roman" w:hAnsi="Times New Roman" w:cs="Times New Roman"/>
          <w:sz w:val="24"/>
          <w:szCs w:val="24"/>
          <w:lang w:eastAsia="uk-UA"/>
        </w:rPr>
        <w:t xml:space="preserve"> </w:t>
      </w:r>
      <w:hyperlink r:id="rId184" w:tgtFrame="_blank" w:history="1">
        <w:r w:rsidRPr="00FA3462">
          <w:rPr>
            <w:rFonts w:ascii="Times New Roman" w:eastAsia="Times New Roman" w:hAnsi="Times New Roman" w:cs="Times New Roman"/>
            <w:color w:val="0000FF"/>
            <w:sz w:val="24"/>
            <w:szCs w:val="24"/>
            <w:u w:val="single"/>
            <w:lang w:eastAsia="uk-UA"/>
          </w:rPr>
          <w:t>https://profpressa.com/vydannya/</w:t>
        </w:r>
      </w:hyperlink>
      <w:r w:rsidR="004034B4" w:rsidRPr="00FA3462">
        <w:rPr>
          <w:rFonts w:ascii="Times New Roman" w:eastAsia="Times New Roman" w:hAnsi="Times New Roman" w:cs="Times New Roman"/>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ONLINE-журнал + повний доступ до системи KadrEX пакет Standart, ЦЕНТР БУХГАЛТЕРСЬКИХ КОНСУЛЬТАЦІЙ, Е-газета Консультант Кадровика, 12 тематичних випусків, НОТАТКИ КАДРОВИКА, НОВИЙ ПОШУК на порталі KadrEX, ІНТЕРАКТИВНИЙ КЛАСИФІКАТОР, понад 1500 посадових інструкцій, VIDEOTEKA, робочі калькулятори, розумний календар</w:t>
      </w:r>
      <w:r w:rsidRPr="00FA3462">
        <w:rPr>
          <w:rFonts w:ascii="Times New Roman" w:eastAsia="Times New Roman" w:hAnsi="Times New Roman" w:cs="Times New Roman"/>
          <w:b/>
          <w:bCs/>
          <w:sz w:val="24"/>
          <w:szCs w:val="24"/>
          <w:lang w:eastAsia="uk-UA"/>
        </w:rPr>
        <w:t>.</w:t>
      </w:r>
    </w:p>
    <w:p w:rsidR="00F3301F" w:rsidRPr="00FA3462" w:rsidRDefault="00F3301F" w:rsidP="00E34C63">
      <w:pPr>
        <w:pStyle w:val="af7"/>
        <w:ind w:firstLine="567"/>
        <w:jc w:val="both"/>
        <w:rPr>
          <w:rFonts w:ascii="Times New Roman" w:hAnsi="Times New Roman" w:cs="Times New Roman"/>
          <w:sz w:val="24"/>
          <w:szCs w:val="24"/>
        </w:rPr>
      </w:pPr>
      <w:r w:rsidRPr="00FA3462">
        <w:rPr>
          <w:rFonts w:ascii="Times New Roman" w:hAnsi="Times New Roman" w:cs="Times New Roman"/>
          <w:sz w:val="24"/>
          <w:szCs w:val="24"/>
          <w:lang w:eastAsia="uk-UA"/>
        </w:rPr>
        <w:t>На сайті бібліотеки постійно розміщувалась інформація про безкоштовні курси компанії Clarivate, яка є власником і виробником потужних</w:t>
      </w:r>
      <w:r w:rsidR="004034B4" w:rsidRPr="00FA3462">
        <w:rPr>
          <w:rFonts w:ascii="Times New Roman" w:hAnsi="Times New Roman" w:cs="Times New Roman"/>
          <w:sz w:val="24"/>
          <w:szCs w:val="24"/>
          <w:lang w:eastAsia="uk-UA"/>
        </w:rPr>
        <w:t xml:space="preserve"> </w:t>
      </w:r>
      <w:r w:rsidRPr="00FA3462">
        <w:rPr>
          <w:rFonts w:ascii="Times New Roman" w:hAnsi="Times New Roman" w:cs="Times New Roman"/>
          <w:sz w:val="24"/>
          <w:szCs w:val="24"/>
          <w:lang w:eastAsia="uk-UA"/>
        </w:rPr>
        <w:t>ресурсів</w:t>
      </w:r>
      <w:r w:rsidR="004034B4" w:rsidRPr="00FA3462">
        <w:rPr>
          <w:rFonts w:ascii="Times New Roman" w:hAnsi="Times New Roman" w:cs="Times New Roman"/>
          <w:sz w:val="24"/>
          <w:szCs w:val="24"/>
          <w:lang w:eastAsia="uk-UA"/>
        </w:rPr>
        <w:t xml:space="preserve"> </w:t>
      </w:r>
      <w:r w:rsidRPr="00FA3462">
        <w:rPr>
          <w:rFonts w:ascii="Times New Roman" w:hAnsi="Times New Roman" w:cs="Times New Roman"/>
          <w:sz w:val="24"/>
          <w:szCs w:val="24"/>
          <w:lang w:eastAsia="uk-UA"/>
        </w:rPr>
        <w:t>та інструментів, що допомагають науковцям проводити, аналізувати, презентувати наукові дослідження на світовому рівні. На сайті бібліотеки є</w:t>
      </w:r>
      <w:r w:rsidR="004034B4" w:rsidRPr="00FA3462">
        <w:rPr>
          <w:rFonts w:ascii="Times New Roman" w:hAnsi="Times New Roman" w:cs="Times New Roman"/>
          <w:sz w:val="24"/>
          <w:szCs w:val="24"/>
          <w:lang w:eastAsia="uk-UA"/>
        </w:rPr>
        <w:t xml:space="preserve"> посиланя на сторінку Clarivate</w:t>
      </w:r>
      <w:r w:rsidRPr="00FA3462">
        <w:rPr>
          <w:rFonts w:ascii="Times New Roman" w:eastAsia="Times New Roman" w:hAnsi="Times New Roman" w:cs="Times New Roman"/>
          <w:sz w:val="24"/>
          <w:szCs w:val="24"/>
          <w:lang w:eastAsia="uk-UA"/>
        </w:rPr>
        <w:t xml:space="preserve"> </w:t>
      </w:r>
      <w:hyperlink r:id="rId185" w:tgtFrame="_blank" w:history="1">
        <w:r w:rsidRPr="00FA3462">
          <w:rPr>
            <w:rFonts w:ascii="Times New Roman" w:eastAsia="Times New Roman" w:hAnsi="Times New Roman" w:cs="Times New Roman"/>
            <w:color w:val="0000FF"/>
            <w:sz w:val="24"/>
            <w:szCs w:val="24"/>
            <w:u w:val="single"/>
            <w:lang w:eastAsia="uk-UA"/>
          </w:rPr>
          <w:t>https://clarivate.libguides.com/europe/ukraine</w:t>
        </w:r>
      </w:hyperlink>
      <w:r w:rsidR="004034B4" w:rsidRPr="00FA3462">
        <w:rPr>
          <w:rFonts w:ascii="Times New Roman" w:eastAsia="Times New Roman" w:hAnsi="Times New Roman" w:cs="Times New Roman"/>
          <w:sz w:val="24"/>
          <w:szCs w:val="24"/>
          <w:lang w:eastAsia="uk-UA"/>
        </w:rPr>
        <w:t>,</w:t>
      </w:r>
      <w:r w:rsidRPr="00FA3462">
        <w:rPr>
          <w:rFonts w:ascii="Times New Roman" w:eastAsia="Times New Roman" w:hAnsi="Times New Roman" w:cs="Times New Roman"/>
          <w:sz w:val="24"/>
          <w:szCs w:val="24"/>
          <w:lang w:eastAsia="uk-UA"/>
        </w:rPr>
        <w:t xml:space="preserve"> де є можливість прочитати інформацію про основні продукти компанії </w:t>
      </w:r>
      <w:r w:rsidR="004034B4" w:rsidRPr="00FA3462">
        <w:rPr>
          <w:rFonts w:ascii="Times New Roman" w:eastAsia="Times New Roman" w:hAnsi="Times New Roman" w:cs="Times New Roman"/>
          <w:sz w:val="24"/>
          <w:szCs w:val="24"/>
          <w:lang w:eastAsia="uk-UA"/>
        </w:rPr>
        <w:t>та</w:t>
      </w:r>
      <w:r w:rsidRPr="00FA3462">
        <w:rPr>
          <w:rFonts w:ascii="Times New Roman" w:eastAsia="Times New Roman" w:hAnsi="Times New Roman" w:cs="Times New Roman"/>
          <w:sz w:val="24"/>
          <w:szCs w:val="24"/>
          <w:lang w:eastAsia="uk-UA"/>
        </w:rPr>
        <w:t xml:space="preserve"> їхні можливості, оновлення ресурсів </w:t>
      </w:r>
      <w:r w:rsidR="004034B4" w:rsidRPr="00FA3462">
        <w:rPr>
          <w:rFonts w:ascii="Times New Roman" w:eastAsia="Times New Roman" w:hAnsi="Times New Roman" w:cs="Times New Roman"/>
          <w:sz w:val="24"/>
          <w:szCs w:val="24"/>
          <w:lang w:eastAsia="uk-UA"/>
        </w:rPr>
        <w:t>і</w:t>
      </w:r>
      <w:r w:rsidRPr="00FA3462">
        <w:rPr>
          <w:rFonts w:ascii="Times New Roman" w:eastAsia="Times New Roman" w:hAnsi="Times New Roman" w:cs="Times New Roman"/>
          <w:sz w:val="24"/>
          <w:szCs w:val="24"/>
          <w:lang w:eastAsia="uk-UA"/>
        </w:rPr>
        <w:t xml:space="preserve"> розклад освітніх програм: вебінарів, семінарів та конференцій. </w:t>
      </w:r>
      <w:r w:rsidRPr="00FA3462">
        <w:rPr>
          <w:rFonts w:ascii="Times New Roman" w:hAnsi="Times New Roman" w:cs="Times New Roman"/>
          <w:sz w:val="24"/>
          <w:szCs w:val="24"/>
        </w:rPr>
        <w:t xml:space="preserve">Найвідомішим продуктом компанії </w:t>
      </w:r>
      <w:hyperlink r:id="rId186" w:history="1">
        <w:r w:rsidRPr="00FA3462">
          <w:rPr>
            <w:rStyle w:val="aa"/>
            <w:rFonts w:ascii="Times New Roman" w:eastAsiaTheme="majorEastAsia" w:hAnsi="Times New Roman" w:cs="Times New Roman"/>
            <w:sz w:val="24"/>
            <w:szCs w:val="24"/>
          </w:rPr>
          <w:t>Clarivate</w:t>
        </w:r>
      </w:hyperlink>
      <w:r w:rsidRPr="00FA3462">
        <w:rPr>
          <w:rStyle w:val="af4"/>
          <w:rFonts w:ascii="Times New Roman" w:eastAsiaTheme="majorEastAsia" w:hAnsi="Times New Roman" w:cs="Times New Roman"/>
          <w:sz w:val="24"/>
          <w:szCs w:val="24"/>
        </w:rPr>
        <w:t xml:space="preserve"> </w:t>
      </w:r>
      <w:r w:rsidRPr="00FA3462">
        <w:rPr>
          <w:rFonts w:ascii="Times New Roman" w:hAnsi="Times New Roman" w:cs="Times New Roman"/>
          <w:sz w:val="24"/>
          <w:szCs w:val="24"/>
        </w:rPr>
        <w:t xml:space="preserve">є платформа наукової літератури Web of Science, на якій серед 18 баз є головна і перша </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світі наукометрична база – Web of Science Core Collection (WoS CC)</w:t>
      </w:r>
      <w:r w:rsidR="004034B4" w:rsidRPr="00FA3462">
        <w:rPr>
          <w:rFonts w:ascii="Times New Roman" w:hAnsi="Times New Roman" w:cs="Times New Roman"/>
          <w:sz w:val="24"/>
          <w:szCs w:val="24"/>
        </w:rPr>
        <w:t>,</w:t>
      </w:r>
      <w:r w:rsidRPr="00FA3462">
        <w:rPr>
          <w:rFonts w:ascii="Times New Roman" w:hAnsi="Times New Roman" w:cs="Times New Roman"/>
          <w:sz w:val="24"/>
          <w:szCs w:val="24"/>
        </w:rPr>
        <w:t xml:space="preserve"> в якій представлено реферативну інформацію з</w:t>
      </w:r>
      <w:r w:rsidR="004034B4" w:rsidRPr="00FA3462">
        <w:rPr>
          <w:rFonts w:ascii="Times New Roman" w:hAnsi="Times New Roman" w:cs="Times New Roman"/>
          <w:sz w:val="24"/>
          <w:szCs w:val="24"/>
        </w:rPr>
        <w:t>-</w:t>
      </w:r>
      <w:r w:rsidRPr="00FA3462">
        <w:rPr>
          <w:rFonts w:ascii="Times New Roman" w:hAnsi="Times New Roman" w:cs="Times New Roman"/>
          <w:sz w:val="24"/>
          <w:szCs w:val="24"/>
        </w:rPr>
        <w:t>понад 22 тис</w:t>
      </w:r>
      <w:r w:rsidR="004034B4" w:rsidRPr="00FA3462">
        <w:rPr>
          <w:rFonts w:ascii="Times New Roman" w:hAnsi="Times New Roman" w:cs="Times New Roman"/>
          <w:sz w:val="24"/>
          <w:szCs w:val="24"/>
        </w:rPr>
        <w:t>яч</w:t>
      </w:r>
      <w:r w:rsidRPr="00FA3462">
        <w:rPr>
          <w:rFonts w:ascii="Times New Roman" w:hAnsi="Times New Roman" w:cs="Times New Roman"/>
          <w:sz w:val="24"/>
          <w:szCs w:val="24"/>
        </w:rPr>
        <w:t xml:space="preserve"> журналів за </w:t>
      </w:r>
      <w:r w:rsidR="004034B4" w:rsidRPr="00FA3462">
        <w:rPr>
          <w:rFonts w:ascii="Times New Roman" w:hAnsi="Times New Roman" w:cs="Times New Roman"/>
          <w:sz w:val="24"/>
          <w:szCs w:val="24"/>
        </w:rPr>
        <w:t>в</w:t>
      </w:r>
      <w:r w:rsidRPr="00FA3462">
        <w:rPr>
          <w:rFonts w:ascii="Times New Roman" w:hAnsi="Times New Roman" w:cs="Times New Roman"/>
          <w:sz w:val="24"/>
          <w:szCs w:val="24"/>
        </w:rPr>
        <w:t xml:space="preserve">сіма галузями знань. </w:t>
      </w:r>
      <w:r w:rsidR="004034B4" w:rsidRPr="00FA3462">
        <w:rPr>
          <w:rFonts w:ascii="Times New Roman" w:hAnsi="Times New Roman" w:cs="Times New Roman"/>
          <w:sz w:val="24"/>
          <w:szCs w:val="24"/>
        </w:rPr>
        <w:t>У</w:t>
      </w:r>
      <w:r w:rsidRPr="00FA3462">
        <w:rPr>
          <w:rFonts w:ascii="Times New Roman" w:hAnsi="Times New Roman" w:cs="Times New Roman"/>
          <w:sz w:val="24"/>
          <w:szCs w:val="24"/>
        </w:rPr>
        <w:t xml:space="preserve"> WoS CC відбираються видання, монографії, матеріали конференцій за прозорими критеріями. Проіндексовано реферативні дані кожної публікації: назва, всі автори, всі установи, вихідні дані публікації, резюме, ключові слова, грантова підтримка, пристатейний перелік літератури, що дозволяє визначити цитованість та впливовість окремого документу або групи, певного автор</w:t>
      </w:r>
      <w:r w:rsidR="004034B4" w:rsidRPr="00FA3462">
        <w:rPr>
          <w:rFonts w:ascii="Times New Roman" w:hAnsi="Times New Roman" w:cs="Times New Roman"/>
          <w:sz w:val="24"/>
          <w:szCs w:val="24"/>
        </w:rPr>
        <w:t>а</w:t>
      </w:r>
      <w:r w:rsidRPr="00FA3462">
        <w:rPr>
          <w:rFonts w:ascii="Times New Roman" w:hAnsi="Times New Roman" w:cs="Times New Roman"/>
          <w:sz w:val="24"/>
          <w:szCs w:val="24"/>
        </w:rPr>
        <w:t xml:space="preserve"> чи наукового колективу, установи або країни.</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На території бібліотеки діє зона WI-FI, що дає можливість користуватись інформацією у мережі Інтернет.</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Досвідчені працівники бібліотеки здійснюють фахову довідкову, інформаційну та консультативну підтримку здобувачів освіти, що в комплексі з іншими заходами забезпечує досягнення цілей та програмних результатів навчання, визначених в освітніх програмах.</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Постійно проводяться бесіди з читачами, інформаційні огляди фах</w:t>
      </w:r>
      <w:r w:rsidR="004034B4" w:rsidRPr="00FA3462">
        <w:rPr>
          <w:rFonts w:ascii="Times New Roman" w:eastAsia="Times New Roman" w:hAnsi="Times New Roman" w:cs="Times New Roman"/>
          <w:sz w:val="24"/>
          <w:szCs w:val="24"/>
          <w:lang w:eastAsia="ru-RU"/>
        </w:rPr>
        <w:t>ових книг та періодичних видань</w:t>
      </w:r>
      <w:r w:rsidRPr="00FA3462">
        <w:rPr>
          <w:rFonts w:ascii="Times New Roman" w:eastAsia="Times New Roman" w:hAnsi="Times New Roman" w:cs="Times New Roman"/>
          <w:sz w:val="24"/>
          <w:szCs w:val="24"/>
          <w:lang w:eastAsia="ru-RU"/>
        </w:rPr>
        <w:t xml:space="preserve"> шляхом групових та індивідуальних бесід </w:t>
      </w:r>
      <w:r w:rsidR="004034B4" w:rsidRPr="00FA3462">
        <w:rPr>
          <w:rFonts w:ascii="Times New Roman" w:eastAsia="Times New Roman" w:hAnsi="Times New Roman" w:cs="Times New Roman"/>
          <w:sz w:val="24"/>
          <w:szCs w:val="24"/>
          <w:lang w:eastAsia="ru-RU"/>
        </w:rPr>
        <w:t>і</w:t>
      </w:r>
      <w:r w:rsidRPr="00FA3462">
        <w:rPr>
          <w:rFonts w:ascii="Times New Roman" w:eastAsia="Times New Roman" w:hAnsi="Times New Roman" w:cs="Times New Roman"/>
          <w:sz w:val="24"/>
          <w:szCs w:val="24"/>
          <w:lang w:eastAsia="ru-RU"/>
        </w:rPr>
        <w:t>з читачами.</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Новинки та огляди літератури висвітлюються у Телеграм каналі та на сайті </w:t>
      </w:r>
      <w:r w:rsidR="004034B4" w:rsidRPr="00FA3462">
        <w:rPr>
          <w:rFonts w:ascii="Times New Roman" w:eastAsia="Times New Roman" w:hAnsi="Times New Roman" w:cs="Times New Roman"/>
          <w:sz w:val="24"/>
          <w:szCs w:val="24"/>
          <w:lang w:eastAsia="ru-RU"/>
        </w:rPr>
        <w:t>б</w:t>
      </w:r>
      <w:r w:rsidRPr="00FA3462">
        <w:rPr>
          <w:rFonts w:ascii="Times New Roman" w:eastAsia="Times New Roman" w:hAnsi="Times New Roman" w:cs="Times New Roman"/>
          <w:sz w:val="24"/>
          <w:szCs w:val="24"/>
          <w:lang w:eastAsia="ru-RU"/>
        </w:rPr>
        <w:t>ібліотеки.</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Для першого курсу </w:t>
      </w:r>
      <w:r w:rsidR="004034B4" w:rsidRPr="00FA3462">
        <w:rPr>
          <w:rFonts w:ascii="Times New Roman" w:eastAsia="Times New Roman" w:hAnsi="Times New Roman" w:cs="Times New Roman"/>
          <w:sz w:val="24"/>
          <w:szCs w:val="24"/>
          <w:lang w:eastAsia="ru-RU"/>
        </w:rPr>
        <w:t>здобувачів освіти Фахового</w:t>
      </w:r>
      <w:r w:rsidRPr="00FA3462">
        <w:rPr>
          <w:rFonts w:ascii="Times New Roman" w:eastAsia="Times New Roman" w:hAnsi="Times New Roman" w:cs="Times New Roman"/>
          <w:sz w:val="24"/>
          <w:szCs w:val="24"/>
          <w:lang w:eastAsia="ru-RU"/>
        </w:rPr>
        <w:t xml:space="preserve"> коледжу «Освіта» проведен</w:t>
      </w:r>
      <w:r w:rsidR="004034B4" w:rsidRPr="00FA3462">
        <w:rPr>
          <w:rFonts w:ascii="Times New Roman" w:eastAsia="Times New Roman" w:hAnsi="Times New Roman" w:cs="Times New Roman"/>
          <w:sz w:val="24"/>
          <w:szCs w:val="24"/>
          <w:lang w:eastAsia="ru-RU"/>
        </w:rPr>
        <w:t>о</w:t>
      </w:r>
      <w:r w:rsidRPr="00FA3462">
        <w:rPr>
          <w:rFonts w:ascii="Times New Roman" w:eastAsia="Times New Roman" w:hAnsi="Times New Roman" w:cs="Times New Roman"/>
          <w:sz w:val="24"/>
          <w:szCs w:val="24"/>
          <w:lang w:eastAsia="ru-RU"/>
        </w:rPr>
        <w:t xml:space="preserve"> екскурсі</w:t>
      </w:r>
      <w:r w:rsidR="004034B4" w:rsidRPr="00FA3462">
        <w:rPr>
          <w:rFonts w:ascii="Times New Roman" w:eastAsia="Times New Roman" w:hAnsi="Times New Roman" w:cs="Times New Roman"/>
          <w:sz w:val="24"/>
          <w:szCs w:val="24"/>
          <w:lang w:eastAsia="ru-RU"/>
        </w:rPr>
        <w:t>ю</w:t>
      </w:r>
      <w:r w:rsidRPr="00FA3462">
        <w:rPr>
          <w:rFonts w:ascii="Times New Roman" w:eastAsia="Times New Roman" w:hAnsi="Times New Roman" w:cs="Times New Roman"/>
          <w:sz w:val="24"/>
          <w:szCs w:val="24"/>
          <w:lang w:eastAsia="ru-RU"/>
        </w:rPr>
        <w:t xml:space="preserve"> по бібліотеці та видано комплекти навчальної літератури. Підготовлен</w:t>
      </w:r>
      <w:r w:rsidR="004034B4" w:rsidRPr="00FA3462">
        <w:rPr>
          <w:rFonts w:ascii="Times New Roman" w:eastAsia="Times New Roman" w:hAnsi="Times New Roman" w:cs="Times New Roman"/>
          <w:sz w:val="24"/>
          <w:szCs w:val="24"/>
          <w:lang w:eastAsia="ru-RU"/>
        </w:rPr>
        <w:t>о</w:t>
      </w:r>
      <w:r w:rsidRPr="00FA3462">
        <w:rPr>
          <w:rFonts w:ascii="Times New Roman" w:eastAsia="Times New Roman" w:hAnsi="Times New Roman" w:cs="Times New Roman"/>
          <w:sz w:val="24"/>
          <w:szCs w:val="24"/>
          <w:lang w:eastAsia="ru-RU"/>
        </w:rPr>
        <w:t xml:space="preserve"> нові комплекти учбової літератури для нових здобувачів освіти </w:t>
      </w:r>
      <w:r w:rsidR="004034B4" w:rsidRPr="00FA3462">
        <w:rPr>
          <w:rFonts w:ascii="Times New Roman" w:eastAsia="Times New Roman" w:hAnsi="Times New Roman" w:cs="Times New Roman"/>
          <w:sz w:val="24"/>
          <w:szCs w:val="24"/>
          <w:lang w:eastAsia="ru-RU"/>
        </w:rPr>
        <w:t xml:space="preserve">Фахового </w:t>
      </w:r>
      <w:r w:rsidRPr="00FA3462">
        <w:rPr>
          <w:rFonts w:ascii="Times New Roman" w:eastAsia="Times New Roman" w:hAnsi="Times New Roman" w:cs="Times New Roman"/>
          <w:sz w:val="24"/>
          <w:szCs w:val="24"/>
          <w:lang w:eastAsia="ru-RU"/>
        </w:rPr>
        <w:t>коледжу «Освіта».</w:t>
      </w:r>
    </w:p>
    <w:p w:rsidR="00F3301F" w:rsidRPr="00FA3462" w:rsidRDefault="00F3301F"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На базі бібліотеки відбулась практика для </w:t>
      </w:r>
      <w:r w:rsidR="008B03BC" w:rsidRPr="00FA3462">
        <w:rPr>
          <w:rFonts w:ascii="Times New Roman" w:hAnsi="Times New Roman" w:cs="Times New Roman"/>
          <w:color w:val="000000"/>
          <w:sz w:val="24"/>
          <w:szCs w:val="24"/>
        </w:rPr>
        <w:t>здобувачів освіти</w:t>
      </w:r>
      <w:r w:rsidRPr="00FA3462">
        <w:rPr>
          <w:rFonts w:ascii="Times New Roman" w:hAnsi="Times New Roman" w:cs="Times New Roman"/>
          <w:sz w:val="24"/>
          <w:szCs w:val="24"/>
        </w:rPr>
        <w:t xml:space="preserve"> з</w:t>
      </w:r>
      <w:r w:rsidR="008B03BC" w:rsidRPr="00FA3462">
        <w:rPr>
          <w:rFonts w:ascii="Times New Roman" w:hAnsi="Times New Roman" w:cs="Times New Roman"/>
          <w:sz w:val="24"/>
          <w:szCs w:val="24"/>
        </w:rPr>
        <w:t>і</w:t>
      </w:r>
      <w:r w:rsidRPr="00FA3462">
        <w:rPr>
          <w:rFonts w:ascii="Times New Roman" w:hAnsi="Times New Roman" w:cs="Times New Roman"/>
          <w:sz w:val="24"/>
          <w:szCs w:val="24"/>
        </w:rPr>
        <w:t xml:space="preserve"> спеціальності «Інформаційна, бібліотечна та архівна справа».</w:t>
      </w:r>
    </w:p>
    <w:p w:rsidR="00F3301F" w:rsidRPr="00FA3462" w:rsidRDefault="00F3301F" w:rsidP="004034B4">
      <w:pPr>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У 2024</w:t>
      </w:r>
      <w:r w:rsidR="00224CF0"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 xml:space="preserve">2025 </w:t>
      </w:r>
      <w:r w:rsidR="004034B4" w:rsidRPr="00FA3462">
        <w:rPr>
          <w:rFonts w:ascii="Times New Roman" w:eastAsia="Times New Roman" w:hAnsi="Times New Roman" w:cs="Times New Roman"/>
          <w:sz w:val="24"/>
          <w:szCs w:val="24"/>
          <w:lang w:eastAsia="ru-RU"/>
        </w:rPr>
        <w:t>н.р.</w:t>
      </w:r>
      <w:r w:rsidRPr="00FA3462">
        <w:rPr>
          <w:rFonts w:ascii="Times New Roman" w:eastAsia="Times New Roman" w:hAnsi="Times New Roman" w:cs="Times New Roman"/>
          <w:sz w:val="24"/>
          <w:szCs w:val="24"/>
          <w:lang w:eastAsia="ru-RU"/>
        </w:rPr>
        <w:t xml:space="preserve"> бібліотечну установу читачі відвідали 6</w:t>
      </w:r>
      <w:r w:rsidRPr="00FA3462">
        <w:rPr>
          <w:rFonts w:ascii="Times New Roman" w:eastAsia="Times New Roman" w:hAnsi="Times New Roman" w:cs="Times New Roman"/>
          <w:sz w:val="24"/>
          <w:szCs w:val="24"/>
          <w:lang w:val="ru-RU" w:eastAsia="ru-RU"/>
        </w:rPr>
        <w:t xml:space="preserve"> </w:t>
      </w:r>
      <w:r w:rsidRPr="00FA3462">
        <w:rPr>
          <w:rFonts w:ascii="Times New Roman" w:eastAsia="Times New Roman" w:hAnsi="Times New Roman" w:cs="Times New Roman"/>
          <w:sz w:val="24"/>
          <w:szCs w:val="24"/>
          <w:lang w:eastAsia="ru-RU"/>
        </w:rPr>
        <w:t>982 разів,</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у т. ч. авторизованих користувачів електронної бібліотеки – 1</w:t>
      </w:r>
      <w:r w:rsidRPr="00FA3462">
        <w:rPr>
          <w:rFonts w:ascii="Times New Roman" w:eastAsia="Times New Roman" w:hAnsi="Times New Roman" w:cs="Times New Roman"/>
          <w:sz w:val="24"/>
          <w:szCs w:val="24"/>
          <w:lang w:val="ru-RU" w:eastAsia="ru-RU"/>
        </w:rPr>
        <w:t xml:space="preserve"> </w:t>
      </w:r>
      <w:r w:rsidRPr="00FA3462">
        <w:rPr>
          <w:rFonts w:ascii="Times New Roman" w:eastAsia="Times New Roman" w:hAnsi="Times New Roman" w:cs="Times New Roman"/>
          <w:sz w:val="24"/>
          <w:szCs w:val="24"/>
          <w:lang w:eastAsia="ru-RU"/>
        </w:rPr>
        <w:t>893.</w:t>
      </w:r>
      <w:r w:rsidR="004034B4" w:rsidRPr="00FA3462">
        <w:rPr>
          <w:rFonts w:ascii="Times New Roman" w:eastAsia="Times New Roman" w:hAnsi="Times New Roman" w:cs="Times New Roman"/>
          <w:sz w:val="24"/>
          <w:szCs w:val="24"/>
          <w:lang w:eastAsia="ru-RU"/>
        </w:rPr>
        <w:t xml:space="preserve"> </w:t>
      </w:r>
      <w:r w:rsidRPr="00FA3462">
        <w:rPr>
          <w:rFonts w:ascii="Times New Roman" w:eastAsia="Times New Roman" w:hAnsi="Times New Roman" w:cs="Times New Roman"/>
          <w:sz w:val="24"/>
          <w:szCs w:val="24"/>
          <w:lang w:eastAsia="ru-RU"/>
        </w:rPr>
        <w:t>Загальна книг</w:t>
      </w:r>
      <w:r w:rsidRPr="00FA3462">
        <w:rPr>
          <w:rFonts w:ascii="Times New Roman" w:eastAsia="Times New Roman" w:hAnsi="Times New Roman" w:cs="Times New Roman"/>
          <w:sz w:val="24"/>
          <w:szCs w:val="24"/>
          <w:lang w:val="ru-RU" w:eastAsia="ru-RU"/>
        </w:rPr>
        <w:t>о</w:t>
      </w:r>
      <w:r w:rsidRPr="00FA3462">
        <w:rPr>
          <w:rFonts w:ascii="Times New Roman" w:eastAsia="Times New Roman" w:hAnsi="Times New Roman" w:cs="Times New Roman"/>
          <w:sz w:val="24"/>
          <w:szCs w:val="24"/>
          <w:lang w:eastAsia="ru-RU"/>
        </w:rPr>
        <w:t xml:space="preserve">видача становить </w:t>
      </w:r>
      <w:r w:rsidRPr="00FA3462">
        <w:rPr>
          <w:rFonts w:ascii="Times New Roman" w:eastAsia="Times New Roman" w:hAnsi="Times New Roman" w:cs="Times New Roman"/>
          <w:sz w:val="24"/>
          <w:szCs w:val="24"/>
          <w:lang w:val="ru-RU" w:eastAsia="ru-RU"/>
        </w:rPr>
        <w:t>12. 927</w:t>
      </w:r>
      <w:r w:rsidRPr="00FA3462">
        <w:rPr>
          <w:rFonts w:ascii="Times New Roman" w:eastAsia="Times New Roman" w:hAnsi="Times New Roman" w:cs="Times New Roman"/>
          <w:b/>
          <w:sz w:val="24"/>
          <w:szCs w:val="24"/>
          <w:lang w:eastAsia="ru-RU"/>
        </w:rPr>
        <w:t xml:space="preserve"> </w:t>
      </w:r>
      <w:r w:rsidRPr="00FA3462">
        <w:rPr>
          <w:rFonts w:ascii="Times New Roman" w:eastAsia="Times New Roman" w:hAnsi="Times New Roman" w:cs="Times New Roman"/>
          <w:sz w:val="24"/>
          <w:szCs w:val="24"/>
          <w:lang w:eastAsia="ru-RU"/>
        </w:rPr>
        <w:t>прим. документів.</w:t>
      </w:r>
    </w:p>
    <w:p w:rsidR="00F3301F" w:rsidRPr="00FA3462" w:rsidRDefault="004034B4" w:rsidP="00E34C63">
      <w:pPr>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hAnsi="Times New Roman" w:cs="Times New Roman"/>
          <w:sz w:val="24"/>
          <w:szCs w:val="24"/>
        </w:rPr>
        <w:t xml:space="preserve">Користувачі бібліотеки </w:t>
      </w:r>
      <w:r w:rsidR="00F3301F" w:rsidRPr="00FA3462">
        <w:rPr>
          <w:rFonts w:ascii="Times New Roman" w:hAnsi="Times New Roman" w:cs="Times New Roman"/>
          <w:sz w:val="24"/>
          <w:szCs w:val="24"/>
        </w:rPr>
        <w:t xml:space="preserve">замовляли визначення індексу за Універсальною </w:t>
      </w:r>
      <w:r w:rsidRPr="00FA3462">
        <w:rPr>
          <w:rFonts w:ascii="Times New Roman" w:hAnsi="Times New Roman" w:cs="Times New Roman"/>
          <w:sz w:val="24"/>
          <w:szCs w:val="24"/>
        </w:rPr>
        <w:t xml:space="preserve">десятковою класифікацією (УДК) </w:t>
      </w:r>
      <w:r w:rsidR="00F3301F" w:rsidRPr="00FA3462">
        <w:rPr>
          <w:rFonts w:ascii="Times New Roman" w:hAnsi="Times New Roman" w:cs="Times New Roman"/>
          <w:sz w:val="24"/>
          <w:szCs w:val="24"/>
        </w:rPr>
        <w:t>на свою наукову статтю, бакалаврську чи магістерську роботи, автореферат, дисертацію, монографію, навчальний посіб</w:t>
      </w:r>
      <w:r w:rsidRPr="00FA3462">
        <w:rPr>
          <w:rFonts w:ascii="Times New Roman" w:hAnsi="Times New Roman" w:cs="Times New Roman"/>
          <w:sz w:val="24"/>
          <w:szCs w:val="24"/>
        </w:rPr>
        <w:t xml:space="preserve">ник, навчальну літературу </w:t>
      </w:r>
      <w:r w:rsidR="00F3301F" w:rsidRPr="00FA3462">
        <w:rPr>
          <w:rFonts w:ascii="Times New Roman" w:hAnsi="Times New Roman" w:cs="Times New Roman"/>
          <w:sz w:val="24"/>
          <w:szCs w:val="24"/>
        </w:rPr>
        <w:t>тощо.</w:t>
      </w:r>
      <w:r w:rsidRPr="00FA3462">
        <w:rPr>
          <w:rFonts w:ascii="Times New Roman" w:hAnsi="Times New Roman" w:cs="Times New Roman"/>
          <w:sz w:val="24"/>
          <w:szCs w:val="24"/>
        </w:rPr>
        <w:t xml:space="preserve"> Протягом року було зроблено </w:t>
      </w:r>
      <w:r w:rsidR="00F3301F" w:rsidRPr="00FA3462">
        <w:rPr>
          <w:rFonts w:ascii="Times New Roman" w:hAnsi="Times New Roman" w:cs="Times New Roman"/>
          <w:sz w:val="24"/>
          <w:szCs w:val="24"/>
        </w:rPr>
        <w:t xml:space="preserve">72 </w:t>
      </w:r>
      <w:r w:rsidR="00F3301F" w:rsidRPr="00FA3462">
        <w:rPr>
          <w:rFonts w:ascii="Times New Roman" w:eastAsia="Times New Roman" w:hAnsi="Times New Roman" w:cs="Times New Roman"/>
          <w:sz w:val="24"/>
          <w:szCs w:val="24"/>
          <w:lang w:eastAsia="ru-RU"/>
        </w:rPr>
        <w:t>УДК.</w:t>
      </w:r>
    </w:p>
    <w:p w:rsidR="00F3301F" w:rsidRPr="00FA3462" w:rsidRDefault="004034B4"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Невід’ємною частиною</w:t>
      </w:r>
      <w:r w:rsidR="00F3301F" w:rsidRPr="00FA3462">
        <w:rPr>
          <w:rFonts w:ascii="Times New Roman" w:hAnsi="Times New Roman" w:cs="Times New Roman"/>
          <w:sz w:val="24"/>
          <w:szCs w:val="24"/>
        </w:rPr>
        <w:t xml:space="preserve"> у долученні </w:t>
      </w:r>
      <w:r w:rsidRPr="00FA3462">
        <w:rPr>
          <w:rFonts w:ascii="Times New Roman" w:hAnsi="Times New Roman" w:cs="Times New Roman"/>
          <w:sz w:val="24"/>
          <w:szCs w:val="24"/>
        </w:rPr>
        <w:t>здобувачів освіти</w:t>
      </w:r>
      <w:r w:rsidR="00F3301F" w:rsidRPr="00FA3462">
        <w:rPr>
          <w:rFonts w:ascii="Times New Roman" w:hAnsi="Times New Roman" w:cs="Times New Roman"/>
          <w:sz w:val="24"/>
          <w:szCs w:val="24"/>
        </w:rPr>
        <w:t xml:space="preserve"> до бібліотеки є Студентське самоврядування. Разом ми організовували різні інформаційні бесіди зі </w:t>
      </w:r>
      <w:r w:rsidR="00120621" w:rsidRPr="00FA3462">
        <w:rPr>
          <w:rFonts w:ascii="Times New Roman" w:hAnsi="Times New Roman" w:cs="Times New Roman"/>
          <w:sz w:val="24"/>
          <w:szCs w:val="24"/>
        </w:rPr>
        <w:t>здобувачами освіти</w:t>
      </w:r>
      <w:r w:rsidR="00F3301F" w:rsidRPr="00FA3462">
        <w:rPr>
          <w:rFonts w:ascii="Times New Roman" w:hAnsi="Times New Roman" w:cs="Times New Roman"/>
          <w:sz w:val="24"/>
          <w:szCs w:val="24"/>
        </w:rPr>
        <w:t xml:space="preserve">. Пізнавальним і корисним для </w:t>
      </w:r>
      <w:r w:rsidR="00120621" w:rsidRPr="00FA3462">
        <w:rPr>
          <w:rFonts w:ascii="Times New Roman" w:hAnsi="Times New Roman" w:cs="Times New Roman"/>
          <w:sz w:val="24"/>
          <w:szCs w:val="24"/>
        </w:rPr>
        <w:t>них</w:t>
      </w:r>
      <w:r w:rsidR="00F3301F" w:rsidRPr="00FA3462">
        <w:rPr>
          <w:rFonts w:ascii="Times New Roman" w:hAnsi="Times New Roman" w:cs="Times New Roman"/>
          <w:sz w:val="24"/>
          <w:szCs w:val="24"/>
        </w:rPr>
        <w:t xml:space="preserve"> було навчання по заповненню електронного каталогу книгами з фонду бібліотеки.</w:t>
      </w:r>
    </w:p>
    <w:p w:rsidR="00F3301F" w:rsidRPr="00FA3462" w:rsidRDefault="00F3301F"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Times New Roman" w:hAnsi="Times New Roman" w:cs="Times New Roman"/>
          <w:bCs/>
          <w:sz w:val="24"/>
          <w:szCs w:val="24"/>
          <w:lang w:eastAsia="ru-RU"/>
        </w:rPr>
        <w:t>З метою підвищення інтересу до читання, бажання слухати та пізнавати, виховати любов д</w:t>
      </w:r>
      <w:r w:rsidR="00120621" w:rsidRPr="00FA3462">
        <w:rPr>
          <w:rFonts w:ascii="Times New Roman" w:eastAsia="Times New Roman" w:hAnsi="Times New Roman" w:cs="Times New Roman"/>
          <w:bCs/>
          <w:sz w:val="24"/>
          <w:szCs w:val="24"/>
          <w:lang w:eastAsia="ru-RU"/>
        </w:rPr>
        <w:t xml:space="preserve">о читання, бережливе ставлення </w:t>
      </w:r>
      <w:r w:rsidRPr="00FA3462">
        <w:rPr>
          <w:rFonts w:ascii="Times New Roman" w:eastAsia="Times New Roman" w:hAnsi="Times New Roman" w:cs="Times New Roman"/>
          <w:bCs/>
          <w:sz w:val="24"/>
          <w:szCs w:val="24"/>
          <w:lang w:eastAsia="ru-RU"/>
        </w:rPr>
        <w:t>до книги для здобувачів освіти Фахового коледжу «Освіта» та Університету «Україна» прове</w:t>
      </w:r>
      <w:r w:rsidR="00120621" w:rsidRPr="00FA3462">
        <w:rPr>
          <w:rFonts w:ascii="Times New Roman" w:eastAsia="Times New Roman" w:hAnsi="Times New Roman" w:cs="Times New Roman"/>
          <w:bCs/>
          <w:sz w:val="24"/>
          <w:szCs w:val="24"/>
          <w:lang w:eastAsia="ru-RU"/>
        </w:rPr>
        <w:t>дено</w:t>
      </w:r>
      <w:r w:rsidRPr="00FA3462">
        <w:rPr>
          <w:rFonts w:ascii="Times New Roman" w:eastAsia="Times New Roman" w:hAnsi="Times New Roman" w:cs="Times New Roman"/>
          <w:bCs/>
          <w:sz w:val="24"/>
          <w:szCs w:val="24"/>
          <w:lang w:eastAsia="ru-RU"/>
        </w:rPr>
        <w:t xml:space="preserve"> екскурсію </w:t>
      </w:r>
      <w:r w:rsidR="00120621" w:rsidRPr="00FA3462">
        <w:rPr>
          <w:rFonts w:ascii="Times New Roman" w:eastAsia="Times New Roman" w:hAnsi="Times New Roman" w:cs="Times New Roman"/>
          <w:bCs/>
          <w:sz w:val="24"/>
          <w:szCs w:val="24"/>
          <w:lang w:eastAsia="ru-RU"/>
        </w:rPr>
        <w:t>в</w:t>
      </w:r>
      <w:r w:rsidRPr="00FA3462">
        <w:rPr>
          <w:rFonts w:ascii="Times New Roman" w:eastAsia="Times New Roman" w:hAnsi="Times New Roman" w:cs="Times New Roman"/>
          <w:bCs/>
          <w:sz w:val="24"/>
          <w:szCs w:val="24"/>
          <w:lang w:eastAsia="ru-RU"/>
        </w:rPr>
        <w:t xml:space="preserve"> Національн</w:t>
      </w:r>
      <w:r w:rsidR="00120621" w:rsidRPr="00FA3462">
        <w:rPr>
          <w:rFonts w:ascii="Times New Roman" w:eastAsia="Times New Roman" w:hAnsi="Times New Roman" w:cs="Times New Roman"/>
          <w:bCs/>
          <w:sz w:val="24"/>
          <w:szCs w:val="24"/>
          <w:lang w:eastAsia="ru-RU"/>
        </w:rPr>
        <w:t>у</w:t>
      </w:r>
      <w:r w:rsidRPr="00FA3462">
        <w:rPr>
          <w:rFonts w:ascii="Times New Roman" w:eastAsia="Times New Roman" w:hAnsi="Times New Roman" w:cs="Times New Roman"/>
          <w:bCs/>
          <w:sz w:val="24"/>
          <w:szCs w:val="24"/>
          <w:lang w:eastAsia="ru-RU"/>
        </w:rPr>
        <w:t xml:space="preserve"> бібліоте</w:t>
      </w:r>
      <w:r w:rsidR="00120621" w:rsidRPr="00FA3462">
        <w:rPr>
          <w:rFonts w:ascii="Times New Roman" w:eastAsia="Times New Roman" w:hAnsi="Times New Roman" w:cs="Times New Roman"/>
          <w:bCs/>
          <w:sz w:val="24"/>
          <w:szCs w:val="24"/>
          <w:lang w:eastAsia="ru-RU"/>
        </w:rPr>
        <w:t>ку</w:t>
      </w:r>
      <w:r w:rsidRPr="00FA3462">
        <w:rPr>
          <w:rFonts w:ascii="Times New Roman" w:eastAsia="Times New Roman" w:hAnsi="Times New Roman" w:cs="Times New Roman"/>
          <w:bCs/>
          <w:sz w:val="24"/>
          <w:szCs w:val="24"/>
          <w:lang w:eastAsia="ru-RU"/>
        </w:rPr>
        <w:t xml:space="preserve"> України імені Ярослава Мудрого, ознайомившись із відділами бібліотеки та бібліотечним фондом. Взяли участь у </w:t>
      </w:r>
      <w:r w:rsidR="00120621" w:rsidRPr="00FA3462">
        <w:rPr>
          <w:rFonts w:ascii="Times New Roman" w:eastAsia="Times New Roman" w:hAnsi="Times New Roman" w:cs="Times New Roman"/>
          <w:bCs/>
          <w:sz w:val="24"/>
          <w:szCs w:val="24"/>
          <w:lang w:eastAsia="ru-RU"/>
        </w:rPr>
        <w:t xml:space="preserve">презентації книги Людмили Вовк </w:t>
      </w:r>
      <w:r w:rsidRPr="00FA3462">
        <w:rPr>
          <w:rFonts w:ascii="Times New Roman" w:eastAsia="Times New Roman" w:hAnsi="Times New Roman" w:cs="Times New Roman"/>
          <w:bCs/>
          <w:sz w:val="24"/>
          <w:szCs w:val="24"/>
          <w:lang w:eastAsia="ru-RU"/>
        </w:rPr>
        <w:t>«Єв</w:t>
      </w:r>
      <w:r w:rsidR="00120621" w:rsidRPr="00FA3462">
        <w:rPr>
          <w:rFonts w:ascii="Times New Roman" w:eastAsia="Times New Roman" w:hAnsi="Times New Roman" w:cs="Times New Roman"/>
          <w:bCs/>
          <w:sz w:val="24"/>
          <w:szCs w:val="24"/>
          <w:lang w:eastAsia="ru-RU"/>
        </w:rPr>
        <w:t>ген Чикаленко. Людина – магніт»</w:t>
      </w:r>
      <w:r w:rsidRPr="00FA3462">
        <w:rPr>
          <w:rFonts w:ascii="Times New Roman" w:eastAsia="Times New Roman" w:hAnsi="Times New Roman" w:cs="Times New Roman"/>
          <w:bCs/>
          <w:sz w:val="24"/>
          <w:szCs w:val="24"/>
          <w:lang w:eastAsia="ru-RU"/>
        </w:rPr>
        <w:t xml:space="preserve"> на тему </w:t>
      </w:r>
      <w:r w:rsidRPr="00FA3462">
        <w:rPr>
          <w:rFonts w:ascii="Times New Roman" w:eastAsia="Calibri" w:hAnsi="Times New Roman" w:cs="Times New Roman"/>
          <w:sz w:val="24"/>
          <w:szCs w:val="24"/>
        </w:rPr>
        <w:t>«Україна є незмінним та невичерпним джерелом натхнення авторки».</w:t>
      </w:r>
    </w:p>
    <w:p w:rsidR="00F3301F" w:rsidRPr="00FA3462" w:rsidRDefault="00120621" w:rsidP="00E34C63">
      <w:pPr>
        <w:spacing w:after="0" w:line="240" w:lineRule="auto"/>
        <w:ind w:firstLine="567"/>
        <w:jc w:val="both"/>
        <w:rPr>
          <w:rFonts w:ascii="Times New Roman" w:eastAsia="Calibri" w:hAnsi="Times New Roman" w:cs="Times New Roman"/>
          <w:sz w:val="24"/>
          <w:szCs w:val="24"/>
        </w:rPr>
      </w:pPr>
      <w:r w:rsidRPr="00FA3462">
        <w:rPr>
          <w:rFonts w:ascii="Times New Roman" w:eastAsia="Calibri" w:hAnsi="Times New Roman" w:cs="Times New Roman"/>
          <w:sz w:val="24"/>
          <w:szCs w:val="24"/>
        </w:rPr>
        <w:t>У квітні відбулась</w:t>
      </w:r>
      <w:r w:rsidR="00F3301F" w:rsidRPr="00FA3462">
        <w:rPr>
          <w:rFonts w:ascii="Times New Roman" w:eastAsia="Calibri" w:hAnsi="Times New Roman" w:cs="Times New Roman"/>
          <w:sz w:val="24"/>
          <w:szCs w:val="24"/>
        </w:rPr>
        <w:t xml:space="preserve"> літературна зустріч з</w:t>
      </w:r>
      <w:r w:rsidRPr="00FA3462">
        <w:rPr>
          <w:rFonts w:ascii="Times New Roman" w:eastAsia="Calibri" w:hAnsi="Times New Roman" w:cs="Times New Roman"/>
          <w:sz w:val="24"/>
          <w:szCs w:val="24"/>
        </w:rPr>
        <w:t>і</w:t>
      </w:r>
      <w:r w:rsidR="00F3301F" w:rsidRPr="00FA3462">
        <w:rPr>
          <w:rFonts w:ascii="Times New Roman" w:eastAsia="Calibri" w:hAnsi="Times New Roman" w:cs="Times New Roman"/>
          <w:sz w:val="24"/>
          <w:szCs w:val="24"/>
        </w:rPr>
        <w:t xml:space="preserve"> </w:t>
      </w:r>
      <w:r w:rsidR="008B03BC" w:rsidRPr="00FA3462">
        <w:rPr>
          <w:rFonts w:ascii="Times New Roman" w:hAnsi="Times New Roman" w:cs="Times New Roman"/>
          <w:color w:val="000000"/>
          <w:sz w:val="24"/>
          <w:szCs w:val="24"/>
        </w:rPr>
        <w:t>здобувачами освіти</w:t>
      </w:r>
      <w:r w:rsidR="00F3301F" w:rsidRPr="00FA3462">
        <w:rPr>
          <w:rFonts w:ascii="Times New Roman" w:eastAsia="Calibri" w:hAnsi="Times New Roman" w:cs="Times New Roman"/>
          <w:sz w:val="24"/>
          <w:szCs w:val="24"/>
        </w:rPr>
        <w:t xml:space="preserve"> </w:t>
      </w:r>
      <w:r w:rsidRPr="00FA3462">
        <w:rPr>
          <w:rFonts w:ascii="Times New Roman" w:eastAsia="Calibri" w:hAnsi="Times New Roman" w:cs="Times New Roman"/>
          <w:sz w:val="24"/>
          <w:szCs w:val="24"/>
        </w:rPr>
        <w:t>у</w:t>
      </w:r>
      <w:r w:rsidR="00F3301F" w:rsidRPr="00FA3462">
        <w:rPr>
          <w:rFonts w:ascii="Times New Roman" w:eastAsia="Calibri" w:hAnsi="Times New Roman" w:cs="Times New Roman"/>
          <w:sz w:val="24"/>
          <w:szCs w:val="24"/>
        </w:rPr>
        <w:t xml:space="preserve">ніверситету та Фахового </w:t>
      </w:r>
      <w:r w:rsidRPr="00FA3462">
        <w:rPr>
          <w:rFonts w:ascii="Times New Roman" w:eastAsia="Calibri" w:hAnsi="Times New Roman" w:cs="Times New Roman"/>
          <w:sz w:val="24"/>
          <w:szCs w:val="24"/>
        </w:rPr>
        <w:t xml:space="preserve">коледжу «Освіта», на якій </w:t>
      </w:r>
      <w:r w:rsidR="00F3301F" w:rsidRPr="00FA3462">
        <w:rPr>
          <w:rFonts w:ascii="Times New Roman" w:eastAsia="Calibri" w:hAnsi="Times New Roman" w:cs="Times New Roman"/>
          <w:sz w:val="24"/>
          <w:szCs w:val="24"/>
        </w:rPr>
        <w:t>спробували використання тифломатеріалів, вчились читати шрифтом Брайля, згадали відомих українських письменників та уривки їх</w:t>
      </w:r>
      <w:r w:rsidRPr="00FA3462">
        <w:rPr>
          <w:rFonts w:ascii="Times New Roman" w:eastAsia="Calibri" w:hAnsi="Times New Roman" w:cs="Times New Roman"/>
          <w:sz w:val="24"/>
          <w:szCs w:val="24"/>
        </w:rPr>
        <w:t>ніх</w:t>
      </w:r>
      <w:r w:rsidR="00F3301F" w:rsidRPr="00FA3462">
        <w:rPr>
          <w:rFonts w:ascii="Times New Roman" w:eastAsia="Calibri" w:hAnsi="Times New Roman" w:cs="Times New Roman"/>
          <w:sz w:val="24"/>
          <w:szCs w:val="24"/>
        </w:rPr>
        <w:t xml:space="preserve"> творів.</w:t>
      </w:r>
    </w:p>
    <w:p w:rsidR="00F3301F" w:rsidRPr="00FA3462" w:rsidRDefault="00F3301F" w:rsidP="00E34C63">
      <w:pPr>
        <w:pStyle w:val="rtejustify"/>
        <w:spacing w:before="0" w:beforeAutospacing="0" w:after="0" w:afterAutospacing="0"/>
        <w:ind w:firstLine="567"/>
        <w:jc w:val="both"/>
      </w:pPr>
      <w:r w:rsidRPr="00FA3462">
        <w:t>У рамках освітньо-патріотичного про</w:t>
      </w:r>
      <w:r w:rsidR="00120621" w:rsidRPr="00FA3462">
        <w:t>єкту</w:t>
      </w:r>
      <w:r w:rsidRPr="00FA3462">
        <w:t xml:space="preserve"> «Боротьба за свідомість» від Національної асоціації дослідників Голодомору-геноциду України на безоплатній основі бібліотека отримала у подарунок підбірку книг, які розкривають злочини комуністичного тоталітарного режиму та доводять всю історичну правду про злочини кремля, вчинені проти української на</w:t>
      </w:r>
      <w:r w:rsidR="00120621" w:rsidRPr="00FA3462">
        <w:t>ції під час масових голодоморів</w:t>
      </w:r>
      <w:r w:rsidRPr="00FA3462">
        <w:t xml:space="preserve"> 1921-1923 рр</w:t>
      </w:r>
      <w:r w:rsidR="00120621" w:rsidRPr="00FA3462">
        <w:t>., 1932-1933 рр., 1946-1947 рр.,</w:t>
      </w:r>
      <w:r w:rsidRPr="00FA3462">
        <w:t xml:space="preserve"> </w:t>
      </w:r>
      <w:r w:rsidR="00120621" w:rsidRPr="00FA3462">
        <w:t>і</w:t>
      </w:r>
      <w:r w:rsidRPr="00FA3462">
        <w:t>з архівними документами, які раніше були недоступними для широкого кола громадськості та дослідників. На сайті бібліотеки розміщен</w:t>
      </w:r>
      <w:r w:rsidR="00120621" w:rsidRPr="00FA3462">
        <w:t>о</w:t>
      </w:r>
      <w:r w:rsidRPr="00FA3462">
        <w:t xml:space="preserve"> бібліографічний огляд подарованої підбірки книг. Пам’ятаймо, що знання історичної правди – це зброя проти російської пропаганди та фейків.</w:t>
      </w:r>
    </w:p>
    <w:p w:rsidR="00F3301F" w:rsidRPr="00FA3462" w:rsidRDefault="00F3301F" w:rsidP="00E34C63">
      <w:pPr>
        <w:pStyle w:val="rtejustify"/>
        <w:spacing w:before="0" w:beforeAutospacing="0" w:after="0" w:afterAutospacing="0"/>
        <w:ind w:firstLine="567"/>
        <w:jc w:val="both"/>
      </w:pPr>
      <w:r w:rsidRPr="00FA3462">
        <w:t>З науково-освітнім центром патріотичного виховання учнівської молоді</w:t>
      </w:r>
      <w:r w:rsidRPr="00FA3462">
        <w:rPr>
          <w:rStyle w:val="af4"/>
        </w:rPr>
        <w:t xml:space="preserve"> з</w:t>
      </w:r>
      <w:r w:rsidRPr="00FA3462">
        <w:t>асобами козацької педагогіки, краєзнавчої, екологічної та художньо-естетичної роботи директор бібліотеки біл</w:t>
      </w:r>
      <w:r w:rsidR="00120621" w:rsidRPr="00FA3462">
        <w:t xml:space="preserve">я історично-козацької виставки </w:t>
      </w:r>
      <w:r w:rsidRPr="00FA3462">
        <w:t>прове</w:t>
      </w:r>
      <w:r w:rsidR="00120621" w:rsidRPr="00FA3462">
        <w:t>ла презентацію «Козацькому роду</w:t>
      </w:r>
      <w:r w:rsidRPr="00FA3462">
        <w:t xml:space="preserve"> нема переводу» та козацьку вікторину  «Життя, побут, </w:t>
      </w:r>
      <w:hyperlink r:id="rId187" w:history="1">
        <w:r w:rsidRPr="00FA3462">
          <w:rPr>
            <w:color w:val="000000" w:themeColor="text1"/>
          </w:rPr>
          <w:t>звичаї</w:t>
        </w:r>
      </w:hyperlink>
      <w:r w:rsidRPr="00FA3462">
        <w:t xml:space="preserve"> та подвиги козаків».</w:t>
      </w:r>
    </w:p>
    <w:p w:rsidR="00F3301F" w:rsidRPr="00FA3462" w:rsidRDefault="00120621"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Для</w:t>
      </w:r>
      <w:r w:rsidR="00F3301F" w:rsidRPr="00FA3462">
        <w:rPr>
          <w:rFonts w:ascii="Times New Roman" w:eastAsia="Times New Roman" w:hAnsi="Times New Roman" w:cs="Times New Roman"/>
          <w:sz w:val="24"/>
          <w:szCs w:val="24"/>
          <w:lang w:eastAsia="uk-UA"/>
        </w:rPr>
        <w:t xml:space="preserve"> студентів, аспірантів, викладачів, працівників </w:t>
      </w:r>
      <w:r w:rsidRPr="00FA3462">
        <w:rPr>
          <w:rFonts w:ascii="Times New Roman" w:eastAsia="Times New Roman" w:hAnsi="Times New Roman" w:cs="Times New Roman"/>
          <w:sz w:val="24"/>
          <w:szCs w:val="24"/>
          <w:lang w:eastAsia="uk-UA"/>
        </w:rPr>
        <w:t>у</w:t>
      </w:r>
      <w:r w:rsidR="00F3301F" w:rsidRPr="00FA3462">
        <w:rPr>
          <w:rFonts w:ascii="Times New Roman" w:eastAsia="Times New Roman" w:hAnsi="Times New Roman" w:cs="Times New Roman"/>
          <w:sz w:val="24"/>
          <w:szCs w:val="24"/>
          <w:lang w:eastAsia="uk-UA"/>
        </w:rPr>
        <w:t>ніверситету було представлено 54 інформаційних виставк</w:t>
      </w:r>
      <w:r w:rsidRPr="00FA3462">
        <w:rPr>
          <w:rFonts w:ascii="Times New Roman" w:eastAsia="Times New Roman" w:hAnsi="Times New Roman" w:cs="Times New Roman"/>
          <w:sz w:val="24"/>
          <w:szCs w:val="24"/>
          <w:lang w:eastAsia="uk-UA"/>
        </w:rPr>
        <w:t>и</w:t>
      </w:r>
      <w:r w:rsidR="00F3301F" w:rsidRPr="00FA3462">
        <w:rPr>
          <w:rFonts w:ascii="Times New Roman" w:eastAsia="Times New Roman" w:hAnsi="Times New Roman" w:cs="Times New Roman"/>
          <w:sz w:val="24"/>
          <w:szCs w:val="24"/>
          <w:lang w:eastAsia="uk-UA"/>
        </w:rPr>
        <w:t>.</w:t>
      </w:r>
    </w:p>
    <w:p w:rsidR="00F3301F" w:rsidRPr="00FA3462" w:rsidRDefault="00F3301F" w:rsidP="00E34C63">
      <w:pPr>
        <w:autoSpaceDE w:val="0"/>
        <w:autoSpaceDN w:val="0"/>
        <w:adjustRightInd w:val="0"/>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Бібліотека на належному рівні забезпечує інформаційними матеріалами </w:t>
      </w:r>
      <w:r w:rsidR="00120621" w:rsidRPr="00FA3462">
        <w:rPr>
          <w:rFonts w:ascii="Times New Roman" w:hAnsi="Times New Roman" w:cs="Times New Roman"/>
          <w:sz w:val="24"/>
          <w:szCs w:val="24"/>
        </w:rPr>
        <w:t>освітні</w:t>
      </w:r>
      <w:r w:rsidRPr="00FA3462">
        <w:rPr>
          <w:rFonts w:ascii="Times New Roman" w:hAnsi="Times New Roman" w:cs="Times New Roman"/>
          <w:sz w:val="24"/>
          <w:szCs w:val="24"/>
        </w:rPr>
        <w:t>й та науковий процеси.</w:t>
      </w:r>
    </w:p>
    <w:p w:rsidR="00120621" w:rsidRPr="00FA3462" w:rsidRDefault="00120621" w:rsidP="00E34C63">
      <w:pPr>
        <w:spacing w:after="0" w:line="240" w:lineRule="auto"/>
        <w:ind w:firstLine="567"/>
        <w:jc w:val="both"/>
        <w:rPr>
          <w:rFonts w:ascii="Times New Roman" w:eastAsia="Calibri" w:hAnsi="Times New Roman" w:cs="Times New Roman"/>
          <w:sz w:val="24"/>
          <w:szCs w:val="24"/>
          <w:lang w:eastAsia="uk-UA"/>
        </w:rPr>
      </w:pPr>
    </w:p>
    <w:p w:rsidR="00120621" w:rsidRPr="00FA3462" w:rsidRDefault="00120621" w:rsidP="00120621">
      <w:pPr>
        <w:spacing w:after="0" w:line="240" w:lineRule="auto"/>
        <w:jc w:val="center"/>
        <w:rPr>
          <w:rFonts w:ascii="Times New Roman" w:eastAsia="Calibri" w:hAnsi="Times New Roman" w:cs="Times New Roman"/>
          <w:b/>
          <w:sz w:val="24"/>
          <w:szCs w:val="24"/>
          <w:lang w:eastAsia="uk-UA"/>
        </w:rPr>
      </w:pPr>
      <w:r w:rsidRPr="00FA3462">
        <w:rPr>
          <w:rFonts w:ascii="Times New Roman" w:eastAsia="Calibri" w:hAnsi="Times New Roman" w:cs="Times New Roman"/>
          <w:b/>
          <w:sz w:val="24"/>
          <w:szCs w:val="24"/>
          <w:lang w:eastAsia="uk-UA"/>
        </w:rPr>
        <w:t>Бібліотеки відокремлених структурних підрозділів Університету «Україна»</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 xml:space="preserve">Бібліотеки ТВСП </w:t>
      </w:r>
      <w:r w:rsidR="00120621" w:rsidRPr="00FA3462">
        <w:rPr>
          <w:rFonts w:ascii="Times New Roman" w:eastAsia="Calibri" w:hAnsi="Times New Roman" w:cs="Times New Roman"/>
          <w:sz w:val="24"/>
          <w:szCs w:val="24"/>
          <w:lang w:eastAsia="uk-UA"/>
        </w:rPr>
        <w:t>У</w:t>
      </w:r>
      <w:r w:rsidRPr="00FA3462">
        <w:rPr>
          <w:rFonts w:ascii="Times New Roman" w:eastAsia="Calibri" w:hAnsi="Times New Roman" w:cs="Times New Roman"/>
          <w:sz w:val="24"/>
          <w:szCs w:val="24"/>
          <w:lang w:eastAsia="uk-UA"/>
        </w:rPr>
        <w:t>ніверситету «</w:t>
      </w:r>
      <w:r w:rsidR="00120621" w:rsidRPr="00FA3462">
        <w:rPr>
          <w:rFonts w:ascii="Times New Roman" w:eastAsia="Calibri" w:hAnsi="Times New Roman" w:cs="Times New Roman"/>
          <w:sz w:val="24"/>
          <w:szCs w:val="24"/>
          <w:lang w:eastAsia="uk-UA"/>
        </w:rPr>
        <w:t xml:space="preserve">Україна» </w:t>
      </w:r>
      <w:r w:rsidRPr="00FA3462">
        <w:rPr>
          <w:rFonts w:ascii="Times New Roman" w:eastAsia="Calibri" w:hAnsi="Times New Roman" w:cs="Times New Roman"/>
          <w:sz w:val="24"/>
          <w:szCs w:val="24"/>
          <w:lang w:eastAsia="uk-UA"/>
        </w:rPr>
        <w:t>виконую</w:t>
      </w:r>
      <w:r w:rsidR="00120621" w:rsidRPr="00FA3462">
        <w:rPr>
          <w:rFonts w:ascii="Times New Roman" w:eastAsia="Calibri" w:hAnsi="Times New Roman" w:cs="Times New Roman"/>
          <w:sz w:val="24"/>
          <w:szCs w:val="24"/>
          <w:lang w:eastAsia="uk-UA"/>
        </w:rPr>
        <w:t>ть</w:t>
      </w:r>
      <w:r w:rsidRPr="00FA3462">
        <w:rPr>
          <w:rFonts w:ascii="Times New Roman" w:eastAsia="Calibri" w:hAnsi="Times New Roman" w:cs="Times New Roman"/>
          <w:sz w:val="24"/>
          <w:szCs w:val="24"/>
          <w:lang w:eastAsia="uk-UA"/>
        </w:rPr>
        <w:t xml:space="preserve"> ключову роль у забезпеченні доступу до інформації, підтримці навчання, наукових досліджен</w:t>
      </w:r>
      <w:r w:rsidR="00120621" w:rsidRPr="00FA3462">
        <w:rPr>
          <w:rFonts w:ascii="Times New Roman" w:eastAsia="Calibri" w:hAnsi="Times New Roman" w:cs="Times New Roman"/>
          <w:sz w:val="24"/>
          <w:szCs w:val="24"/>
          <w:lang w:eastAsia="uk-UA"/>
        </w:rPr>
        <w:t>нях</w:t>
      </w:r>
      <w:r w:rsidRPr="00FA3462">
        <w:rPr>
          <w:rFonts w:ascii="Times New Roman" w:eastAsia="Calibri" w:hAnsi="Times New Roman" w:cs="Times New Roman"/>
          <w:sz w:val="24"/>
          <w:szCs w:val="24"/>
          <w:lang w:eastAsia="uk-UA"/>
        </w:rPr>
        <w:t xml:space="preserve"> і культурно</w:t>
      </w:r>
      <w:r w:rsidR="00120621" w:rsidRPr="00FA3462">
        <w:rPr>
          <w:rFonts w:ascii="Times New Roman" w:eastAsia="Calibri" w:hAnsi="Times New Roman" w:cs="Times New Roman"/>
          <w:sz w:val="24"/>
          <w:szCs w:val="24"/>
          <w:lang w:eastAsia="uk-UA"/>
        </w:rPr>
        <w:t>му</w:t>
      </w:r>
      <w:r w:rsidRPr="00FA3462">
        <w:rPr>
          <w:rFonts w:ascii="Times New Roman" w:eastAsia="Calibri" w:hAnsi="Times New Roman" w:cs="Times New Roman"/>
          <w:sz w:val="24"/>
          <w:szCs w:val="24"/>
          <w:lang w:eastAsia="uk-UA"/>
        </w:rPr>
        <w:t xml:space="preserve"> розвитку</w:t>
      </w:r>
      <w:r w:rsidR="00120621" w:rsidRPr="00FA3462">
        <w:rPr>
          <w:rFonts w:ascii="Times New Roman" w:eastAsia="Calibri" w:hAnsi="Times New Roman" w:cs="Times New Roman"/>
          <w:sz w:val="24"/>
          <w:szCs w:val="24"/>
          <w:lang w:eastAsia="uk-UA"/>
        </w:rPr>
        <w:t xml:space="preserve">. Бібліотеки виконують </w:t>
      </w:r>
      <w:r w:rsidRPr="00FA3462">
        <w:rPr>
          <w:rFonts w:ascii="Times New Roman" w:eastAsia="Calibri" w:hAnsi="Times New Roman" w:cs="Times New Roman"/>
          <w:sz w:val="24"/>
          <w:szCs w:val="24"/>
          <w:lang w:eastAsia="uk-UA"/>
        </w:rPr>
        <w:t xml:space="preserve">повне та якісне інформаційне забезпечення всіх учасників освітнього процесу – </w:t>
      </w:r>
      <w:r w:rsidR="00120621" w:rsidRPr="00FA3462">
        <w:rPr>
          <w:rFonts w:ascii="Times New Roman" w:eastAsia="Calibri" w:hAnsi="Times New Roman" w:cs="Times New Roman"/>
          <w:sz w:val="24"/>
          <w:szCs w:val="24"/>
          <w:lang w:eastAsia="uk-UA"/>
        </w:rPr>
        <w:t>здобувачів освіти</w:t>
      </w:r>
      <w:r w:rsidRPr="00FA3462">
        <w:rPr>
          <w:rFonts w:ascii="Times New Roman" w:eastAsia="Calibri" w:hAnsi="Times New Roman" w:cs="Times New Roman"/>
          <w:sz w:val="24"/>
          <w:szCs w:val="24"/>
          <w:lang w:eastAsia="uk-UA"/>
        </w:rPr>
        <w:t>, викладачів, наукових працівників, адміністративного персоналу.</w:t>
      </w:r>
    </w:p>
    <w:p w:rsidR="00F3301F" w:rsidRPr="00FA3462" w:rsidRDefault="00F3301F" w:rsidP="00E34C63">
      <w:pPr>
        <w:pStyle w:val="a6"/>
        <w:spacing w:before="0" w:beforeAutospacing="0" w:after="0" w:afterAutospacing="0"/>
        <w:ind w:firstLine="567"/>
        <w:jc w:val="both"/>
        <w:rPr>
          <w:color w:val="000000"/>
          <w:lang w:val="ru-RU"/>
        </w:rPr>
      </w:pPr>
      <w:r w:rsidRPr="00FA3462">
        <w:rPr>
          <w:color w:val="000000"/>
          <w:lang w:val="uk-UA"/>
        </w:rPr>
        <w:t>Упродовж 2024</w:t>
      </w:r>
      <w:r w:rsidR="008B03BC" w:rsidRPr="00FA3462">
        <w:rPr>
          <w:color w:val="000000"/>
          <w:lang w:val="uk-UA"/>
        </w:rPr>
        <w:t>/</w:t>
      </w:r>
      <w:r w:rsidRPr="00FA3462">
        <w:rPr>
          <w:color w:val="000000"/>
          <w:lang w:val="uk-UA"/>
        </w:rPr>
        <w:t xml:space="preserve">2025 </w:t>
      </w:r>
      <w:r w:rsidR="008B03BC" w:rsidRPr="00FA3462">
        <w:rPr>
          <w:color w:val="000000"/>
          <w:lang w:val="uk-UA"/>
        </w:rPr>
        <w:t>н.р.</w:t>
      </w:r>
      <w:r w:rsidRPr="00FA3462">
        <w:rPr>
          <w:color w:val="000000"/>
          <w:lang w:val="uk-UA"/>
        </w:rPr>
        <w:t xml:space="preserve"> бібліотеки успішно виконували свої основні функції, спрямовані на забезпечення інформаційної підтримки освітнього процесу, виховання читацької культури здобувачів та сприяння професійному розвитку науково-педагогічних/педагогічних працівників.</w:t>
      </w:r>
      <w:r w:rsidRPr="00FA3462">
        <w:rPr>
          <w:lang w:val="uk-UA"/>
        </w:rPr>
        <w:t xml:space="preserve"> </w:t>
      </w:r>
      <w:r w:rsidRPr="00FA3462">
        <w:rPr>
          <w:lang w:val="ru-RU"/>
        </w:rPr>
        <w:t xml:space="preserve">Проводилось </w:t>
      </w:r>
      <w:r w:rsidRPr="00FA3462">
        <w:rPr>
          <w:color w:val="000000"/>
          <w:lang w:val="ru-RU"/>
        </w:rPr>
        <w:t>оновлення бібліотечного фонду. Особливу увагу приділено впровадженню електронного обліку, популяризації читання через тематичні виставки, літературні заходи та інформаційно-просвітницькі кампанії.</w:t>
      </w:r>
    </w:p>
    <w:p w:rsidR="00F3301F" w:rsidRPr="00FA3462" w:rsidRDefault="00F3301F" w:rsidP="00E34C63">
      <w:pPr>
        <w:pStyle w:val="af7"/>
        <w:ind w:firstLine="567"/>
        <w:jc w:val="both"/>
        <w:rPr>
          <w:rFonts w:ascii="Times New Roman" w:hAnsi="Times New Roman" w:cs="Times New Roman"/>
          <w:sz w:val="24"/>
          <w:szCs w:val="24"/>
        </w:rPr>
      </w:pPr>
      <w:r w:rsidRPr="00FA3462">
        <w:rPr>
          <w:rFonts w:ascii="Times New Roman" w:hAnsi="Times New Roman" w:cs="Times New Roman"/>
          <w:sz w:val="24"/>
          <w:szCs w:val="24"/>
          <w:shd w:val="clear" w:color="auto" w:fill="FFFFFF"/>
        </w:rPr>
        <w:t>Також проводилися екскурсії для академічних груп, під час яких здобувачі</w:t>
      </w:r>
      <w:r w:rsidR="006C5691" w:rsidRPr="00FA3462">
        <w:rPr>
          <w:rFonts w:ascii="Times New Roman" w:hAnsi="Times New Roman" w:cs="Times New Roman"/>
          <w:sz w:val="24"/>
          <w:szCs w:val="24"/>
          <w:shd w:val="clear" w:color="auto" w:fill="FFFFFF"/>
        </w:rPr>
        <w:t xml:space="preserve"> освіти</w:t>
      </w:r>
      <w:r w:rsidRPr="00FA3462">
        <w:rPr>
          <w:rFonts w:ascii="Times New Roman" w:hAnsi="Times New Roman" w:cs="Times New Roman"/>
          <w:sz w:val="24"/>
          <w:szCs w:val="24"/>
          <w:shd w:val="clear" w:color="auto" w:fill="FFFFFF"/>
        </w:rPr>
        <w:t xml:space="preserve"> знайомляться з унікальними фондами бібліотеки, архівними матеріалами та сучасними ресурсами, доступними для наукової і навчальної роботи.</w:t>
      </w:r>
    </w:p>
    <w:p w:rsidR="00F3301F" w:rsidRPr="00FA3462" w:rsidRDefault="00F3301F" w:rsidP="00E34C63">
      <w:pPr>
        <w:pStyle w:val="af7"/>
        <w:ind w:firstLine="567"/>
        <w:jc w:val="both"/>
        <w:rPr>
          <w:rFonts w:ascii="Times New Roman" w:hAnsi="Times New Roman" w:cs="Times New Roman"/>
          <w:sz w:val="24"/>
          <w:szCs w:val="24"/>
        </w:rPr>
      </w:pPr>
      <w:r w:rsidRPr="00FA3462">
        <w:rPr>
          <w:rFonts w:ascii="Times New Roman" w:hAnsi="Times New Roman" w:cs="Times New Roman"/>
          <w:sz w:val="24"/>
          <w:szCs w:val="24"/>
          <w:shd w:val="clear" w:color="auto" w:fill="FFFFFF"/>
        </w:rPr>
        <w:t xml:space="preserve">Подібна співпраця не лише сприяє підвищенню загальної ерудиції </w:t>
      </w:r>
      <w:r w:rsidR="006C5691" w:rsidRPr="00FA3462">
        <w:rPr>
          <w:rFonts w:ascii="Times New Roman" w:hAnsi="Times New Roman" w:cs="Times New Roman"/>
          <w:sz w:val="24"/>
          <w:szCs w:val="24"/>
          <w:shd w:val="clear" w:color="auto" w:fill="FFFFFF"/>
        </w:rPr>
        <w:t>здобувачів освіти</w:t>
      </w:r>
      <w:r w:rsidRPr="00FA3462">
        <w:rPr>
          <w:rFonts w:ascii="Times New Roman" w:hAnsi="Times New Roman" w:cs="Times New Roman"/>
          <w:sz w:val="24"/>
          <w:szCs w:val="24"/>
          <w:shd w:val="clear" w:color="auto" w:fill="FFFFFF"/>
        </w:rPr>
        <w:t>, а й формує стійкий інтерес до наукового пошуку, дослідницької діяльності та культурної самоідентифікації, що є особливо актуальним у контексті сучасної гуманітарної освіти.</w:t>
      </w:r>
    </w:p>
    <w:p w:rsidR="00F3301F" w:rsidRPr="00FA3462" w:rsidRDefault="00F3301F" w:rsidP="00E34C63">
      <w:pPr>
        <w:pStyle w:val="a6"/>
        <w:spacing w:before="0" w:beforeAutospacing="0" w:after="0" w:afterAutospacing="0"/>
        <w:ind w:firstLine="567"/>
        <w:jc w:val="both"/>
        <w:rPr>
          <w:lang w:val="ru-RU"/>
        </w:rPr>
      </w:pPr>
      <w:r w:rsidRPr="00FA3462">
        <w:rPr>
          <w:color w:val="000000"/>
          <w:lang w:val="ru-RU"/>
        </w:rPr>
        <w:t>Планові завдання на наступний період включають подальшу автоматизацію процесів, оновлення матеріально-технічної бази, розвиток електронної бібліотеки, а також поглиблення співпраці з освітніми та культурними установами.</w:t>
      </w:r>
    </w:p>
    <w:p w:rsidR="00F3301F" w:rsidRPr="00FA3462" w:rsidRDefault="00F3301F" w:rsidP="00E34C63">
      <w:pPr>
        <w:pStyle w:val="a6"/>
        <w:spacing w:before="0" w:beforeAutospacing="0" w:after="0" w:afterAutospacing="0"/>
        <w:ind w:firstLine="567"/>
        <w:jc w:val="both"/>
        <w:rPr>
          <w:color w:val="000000"/>
          <w:lang w:val="ru-RU"/>
        </w:rPr>
      </w:pPr>
      <w:r w:rsidRPr="00FA3462">
        <w:rPr>
          <w:color w:val="000000"/>
          <w:lang w:val="ru-RU"/>
        </w:rPr>
        <w:t>Бібліотека залишається важливим інформаційно-культурним осередком закладу, сприяючи формуванню освіченої, активної та творчої особистості майбутнього фахівця.</w:t>
      </w:r>
    </w:p>
    <w:p w:rsidR="00B14AA2" w:rsidRPr="00FA3462" w:rsidRDefault="00B14AA2" w:rsidP="00B14AA2">
      <w:pPr>
        <w:pStyle w:val="docdata"/>
        <w:spacing w:before="0" w:beforeAutospacing="0" w:after="0" w:afterAutospacing="0"/>
        <w:ind w:firstLine="709"/>
        <w:jc w:val="center"/>
      </w:pPr>
    </w:p>
    <w:p w:rsidR="00B14AA2" w:rsidRPr="00FA3462" w:rsidRDefault="00B14AA2" w:rsidP="00B14AA2">
      <w:pPr>
        <w:spacing w:after="0" w:line="240" w:lineRule="auto"/>
        <w:ind w:firstLine="567"/>
        <w:jc w:val="both"/>
        <w:rPr>
          <w:rFonts w:ascii="Times New Roman" w:hAnsi="Times New Roman" w:cs="Times New Roman"/>
          <w:color w:val="000000"/>
          <w:sz w:val="24"/>
          <w:szCs w:val="24"/>
        </w:rPr>
      </w:pPr>
      <w:r w:rsidRPr="00FA3462">
        <w:rPr>
          <w:rFonts w:ascii="Times New Roman" w:eastAsia="Times New Roman" w:hAnsi="Times New Roman" w:cs="Times New Roman"/>
          <w:b/>
          <w:bCs/>
          <w:color w:val="000000"/>
          <w:sz w:val="24"/>
          <w:szCs w:val="24"/>
          <w:lang w:eastAsia="uk-UA"/>
        </w:rPr>
        <w:lastRenderedPageBreak/>
        <w:t>Бібліотека</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
          <w:bCs/>
          <w:color w:val="000000"/>
          <w:sz w:val="24"/>
          <w:szCs w:val="24"/>
          <w:lang w:eastAsia="uk-UA"/>
        </w:rPr>
        <w:t xml:space="preserve">Білоцерківського інституту економіки та управління </w:t>
      </w:r>
      <w:r w:rsidRPr="00FA3462">
        <w:rPr>
          <w:rStyle w:val="5568"/>
          <w:rFonts w:ascii="Times New Roman" w:hAnsi="Times New Roman" w:cs="Times New Roman"/>
          <w:color w:val="000000"/>
          <w:sz w:val="24"/>
          <w:szCs w:val="24"/>
        </w:rPr>
        <w:t xml:space="preserve">в рамках </w:t>
      </w:r>
      <w:r w:rsidRPr="00FA3462">
        <w:rPr>
          <w:rFonts w:ascii="Times New Roman" w:hAnsi="Times New Roman" w:cs="Times New Roman"/>
          <w:color w:val="000000"/>
          <w:sz w:val="24"/>
          <w:szCs w:val="24"/>
        </w:rPr>
        <w:t xml:space="preserve">традиційних бібліотечно-інформаційних уроків зі </w:t>
      </w:r>
      <w:r w:rsidR="008B03BC" w:rsidRPr="00FA3462">
        <w:rPr>
          <w:rFonts w:ascii="Times New Roman" w:hAnsi="Times New Roman" w:cs="Times New Roman"/>
          <w:color w:val="000000"/>
          <w:sz w:val="24"/>
          <w:szCs w:val="24"/>
        </w:rPr>
        <w:t>здобувачами освіти</w:t>
      </w:r>
      <w:r w:rsidRPr="00FA3462">
        <w:rPr>
          <w:rFonts w:ascii="Times New Roman" w:hAnsi="Times New Roman" w:cs="Times New Roman"/>
          <w:color w:val="000000"/>
          <w:sz w:val="24"/>
          <w:szCs w:val="24"/>
        </w:rPr>
        <w:t xml:space="preserve"> I-го курсу всіх спеціальностей проводились заняття до 21 жовтня (Міжнародного дня академічної доброчесності), зі </w:t>
      </w:r>
      <w:r w:rsidR="008B03BC" w:rsidRPr="00FA3462">
        <w:rPr>
          <w:rFonts w:ascii="Times New Roman" w:hAnsi="Times New Roman" w:cs="Times New Roman"/>
          <w:color w:val="000000"/>
          <w:sz w:val="24"/>
          <w:szCs w:val="24"/>
        </w:rPr>
        <w:t xml:space="preserve">здобувачами освіти </w:t>
      </w:r>
      <w:r w:rsidRPr="00FA3462">
        <w:rPr>
          <w:rFonts w:ascii="Times New Roman" w:hAnsi="Times New Roman" w:cs="Times New Roman"/>
          <w:color w:val="000000"/>
          <w:sz w:val="24"/>
          <w:szCs w:val="24"/>
        </w:rPr>
        <w:t>четвертих курсів та магістрантів у межах проведення Дня кафедри (4), Дня дипломника (2) та науково-методичного семінару кафедри інформаційної аналітики, фінансів та банківської справи.</w:t>
      </w:r>
    </w:p>
    <w:p w:rsidR="00B14AA2" w:rsidRPr="00FA3462" w:rsidRDefault="00B14AA2" w:rsidP="00B14AA2">
      <w:pPr>
        <w:pStyle w:val="docdata"/>
        <w:spacing w:before="0" w:beforeAutospacing="0" w:after="0" w:afterAutospacing="0"/>
        <w:ind w:firstLine="567"/>
        <w:jc w:val="both"/>
      </w:pPr>
      <w:r w:rsidRPr="00FA3462">
        <w:rPr>
          <w:color w:val="000000"/>
        </w:rPr>
        <w:t xml:space="preserve">Протягом року експонувалися виставки Дня перемоги над нацизмом у Другій світовій війні, до Дня захисника Вітчизни. Проведено дні інформації «Сторінками козацької слави» до Дня українського козацтва. </w:t>
      </w:r>
    </w:p>
    <w:p w:rsidR="00B14AA2" w:rsidRPr="00FA3462" w:rsidRDefault="00B14AA2" w:rsidP="00B14AA2">
      <w:pPr>
        <w:pStyle w:val="docdata"/>
        <w:spacing w:before="0" w:beforeAutospacing="0" w:after="0" w:afterAutospacing="0"/>
        <w:ind w:firstLine="567"/>
        <w:jc w:val="both"/>
      </w:pPr>
      <w:r w:rsidRPr="00FA3462">
        <w:rPr>
          <w:color w:val="000000"/>
        </w:rPr>
        <w:t xml:space="preserve">Культурно-просвітницька робота є суттєвою складовою діяльності бібліотеки, вона спрямована на популяризацію фонду та послуг бібліотеки у середовищі інституту та громадськості. Важливим напрямом культурно-просвітницької роботи є забезпечення максимальної інформованості </w:t>
      </w:r>
      <w:r w:rsidR="008B03BC" w:rsidRPr="00FA3462">
        <w:rPr>
          <w:color w:val="000000"/>
        </w:rPr>
        <w:t>здобувачів освіти</w:t>
      </w:r>
      <w:r w:rsidRPr="00FA3462">
        <w:rPr>
          <w:color w:val="000000"/>
        </w:rPr>
        <w:t xml:space="preserve">, викладачів інституту щодо діяльності та пошуку інформації у вузівській бібліотеці. Формами роботи стали: практичні заняття з дисципліни «Організація науково-інформаційної діяльності»; практичні заняття «Основи академічного письма», «Робота з науковими джерелами» з дисципліни «Організація наукової діяльності». Традиційно проводили лекцію «Основи інформаційної культури», екскурсії бібліотекою – зі </w:t>
      </w:r>
      <w:r w:rsidR="008B03BC" w:rsidRPr="00FA3462">
        <w:rPr>
          <w:color w:val="000000"/>
        </w:rPr>
        <w:t>здобувачами освіти</w:t>
      </w:r>
      <w:r w:rsidRPr="00FA3462">
        <w:rPr>
          <w:color w:val="000000"/>
        </w:rPr>
        <w:t xml:space="preserve"> І курсу всіх спеціальностей інституту та коледжу; бібліотечні уроки; бесіди зі </w:t>
      </w:r>
      <w:r w:rsidR="008B03BC" w:rsidRPr="00FA3462">
        <w:rPr>
          <w:color w:val="000000"/>
        </w:rPr>
        <w:t>здобувачами освіти</w:t>
      </w:r>
      <w:r w:rsidRPr="00FA3462">
        <w:rPr>
          <w:color w:val="000000"/>
        </w:rPr>
        <w:t xml:space="preserve"> </w:t>
      </w:r>
      <w:r w:rsidR="008B03BC" w:rsidRPr="00FA3462">
        <w:rPr>
          <w:color w:val="000000"/>
        </w:rPr>
        <w:t>в</w:t>
      </w:r>
      <w:r w:rsidRPr="00FA3462">
        <w:rPr>
          <w:color w:val="000000"/>
        </w:rPr>
        <w:t xml:space="preserve">сіх перших курсів про структуру бібліотеки, склад фондів та ДБА бібліотеки. </w:t>
      </w:r>
    </w:p>
    <w:p w:rsidR="00B14AA2" w:rsidRPr="00FA3462" w:rsidRDefault="00B14AA2" w:rsidP="00B14AA2">
      <w:pPr>
        <w:pStyle w:val="a6"/>
        <w:spacing w:before="0" w:beforeAutospacing="0" w:after="0" w:afterAutospacing="0"/>
        <w:ind w:firstLine="567"/>
        <w:jc w:val="both"/>
        <w:rPr>
          <w:lang w:val="ru-RU"/>
        </w:rPr>
      </w:pPr>
      <w:r w:rsidRPr="00FA3462">
        <w:rPr>
          <w:color w:val="000000"/>
          <w:lang w:val="ru-RU"/>
        </w:rPr>
        <w:t>У бібліотеці діють традиційні тематичні виставки, відкриті перегляди, наприклад, виставка, присвячена Дню української писемності та мови.</w:t>
      </w:r>
    </w:p>
    <w:p w:rsidR="00B14AA2" w:rsidRPr="00FA3462" w:rsidRDefault="00B14AA2" w:rsidP="00B14AA2">
      <w:pPr>
        <w:pStyle w:val="docdata"/>
        <w:spacing w:before="0" w:beforeAutospacing="0" w:after="0" w:afterAutospacing="0"/>
        <w:ind w:firstLine="567"/>
        <w:jc w:val="both"/>
      </w:pPr>
    </w:p>
    <w:p w:rsidR="00B14AA2" w:rsidRPr="00FA3462" w:rsidRDefault="00B14AA2" w:rsidP="00B14AA2">
      <w:pPr>
        <w:shd w:val="clear" w:color="auto" w:fill="FFFFFF"/>
        <w:spacing w:after="0" w:line="240" w:lineRule="auto"/>
        <w:ind w:firstLine="567"/>
        <w:jc w:val="both"/>
        <w:rPr>
          <w:rFonts w:ascii="Times New Roman" w:hAnsi="Times New Roman" w:cs="Times New Roman"/>
          <w:color w:val="000000"/>
          <w:sz w:val="24"/>
          <w:szCs w:val="24"/>
        </w:rPr>
      </w:pPr>
      <w:r w:rsidRPr="00FA3462">
        <w:rPr>
          <w:rFonts w:ascii="Times New Roman" w:eastAsia="Times New Roman" w:hAnsi="Times New Roman" w:cs="Times New Roman"/>
          <w:color w:val="000000"/>
          <w:sz w:val="24"/>
          <w:szCs w:val="24"/>
          <w:lang w:eastAsia="uk-UA"/>
        </w:rPr>
        <w:t>У бібліотеці</w:t>
      </w: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b/>
          <w:bCs/>
          <w:color w:val="000000"/>
          <w:sz w:val="24"/>
          <w:szCs w:val="24"/>
          <w:lang w:eastAsia="uk-UA"/>
        </w:rPr>
        <w:t xml:space="preserve">Броварського фахового коледжу </w:t>
      </w:r>
      <w:r w:rsidRPr="00FA3462">
        <w:rPr>
          <w:rFonts w:ascii="Times New Roman" w:eastAsia="Times New Roman" w:hAnsi="Times New Roman" w:cs="Times New Roman"/>
          <w:bCs/>
          <w:color w:val="000000"/>
          <w:sz w:val="24"/>
          <w:szCs w:val="24"/>
          <w:lang w:eastAsia="uk-UA"/>
        </w:rPr>
        <w:t>проводились</w:t>
      </w:r>
      <w:r w:rsidRPr="00FA3462">
        <w:rPr>
          <w:rFonts w:ascii="Times New Roman" w:eastAsia="Times New Roman" w:hAnsi="Times New Roman" w:cs="Times New Roman"/>
          <w:color w:val="000000"/>
          <w:sz w:val="24"/>
          <w:szCs w:val="24"/>
          <w:lang w:eastAsia="uk-UA"/>
        </w:rPr>
        <w:t>:</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Тематична виставка літератури та студентських робіт «Мистецтво через слово і колір»;</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До Дня української писемності виставка-обговорення «Слово-сила»;</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Постійно діюча експозиція, тематичний стелаж «Український дизайн: постаті та ідеї»;</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Тематична виставка-огляд літератури та декору «Зимова фантазія: мистецтво свят»;</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Інсталяція пам’яті до Дня Героїв Небесної Сотні, арт-простір у бібліотеці;</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Селфі-зона, бібліофлешмоб до Дня вишиванки «Український код у книжці»;</w:t>
      </w:r>
    </w:p>
    <w:p w:rsidR="00B14AA2" w:rsidRPr="00FA3462" w:rsidRDefault="00B14AA2" w:rsidP="00E54B38">
      <w:pPr>
        <w:pStyle w:val="a4"/>
        <w:numPr>
          <w:ilvl w:val="0"/>
          <w:numId w:val="25"/>
        </w:numPr>
        <w:shd w:val="clear" w:color="auto" w:fill="FFFFFF"/>
        <w:spacing w:after="0" w:line="240" w:lineRule="auto"/>
        <w:ind w:left="0"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Виставка дипломних проєктів.</w:t>
      </w:r>
    </w:p>
    <w:p w:rsidR="00B14AA2" w:rsidRPr="00FA3462" w:rsidRDefault="00B14AA2" w:rsidP="00E34C63">
      <w:pPr>
        <w:spacing w:after="0" w:line="240" w:lineRule="auto"/>
        <w:ind w:firstLine="567"/>
        <w:jc w:val="both"/>
        <w:rPr>
          <w:rFonts w:ascii="Times New Roman" w:eastAsia="Calibri" w:hAnsi="Times New Roman" w:cs="Times New Roman"/>
          <w:sz w:val="24"/>
          <w:szCs w:val="24"/>
          <w:lang w:eastAsia="uk-UA"/>
        </w:rPr>
      </w:pPr>
    </w:p>
    <w:p w:rsidR="00B93850" w:rsidRPr="00FA3462" w:rsidRDefault="00B93850" w:rsidP="00B93850">
      <w:pPr>
        <w:pStyle w:val="a6"/>
        <w:tabs>
          <w:tab w:val="left" w:pos="300"/>
        </w:tabs>
        <w:spacing w:before="0" w:beforeAutospacing="0" w:after="0" w:afterAutospacing="0"/>
        <w:ind w:firstLine="567"/>
        <w:jc w:val="both"/>
        <w:rPr>
          <w:lang w:val="ru-RU"/>
        </w:rPr>
      </w:pPr>
      <w:r w:rsidRPr="00FA3462">
        <w:rPr>
          <w:bCs/>
          <w:iCs/>
          <w:color w:val="000000"/>
          <w:shd w:val="clear" w:color="auto" w:fill="FFFFFF"/>
          <w:lang w:val="uk-UA"/>
        </w:rPr>
        <w:t>Бібліотека</w:t>
      </w:r>
      <w:r w:rsidRPr="00FA3462">
        <w:rPr>
          <w:color w:val="000000"/>
          <w:shd w:val="clear" w:color="auto" w:fill="FFFFFF"/>
          <w:lang w:val="uk-UA"/>
        </w:rPr>
        <w:t xml:space="preserve"> </w:t>
      </w:r>
      <w:r w:rsidRPr="00FA3462">
        <w:rPr>
          <w:rStyle w:val="1672"/>
          <w:b/>
          <w:color w:val="000000"/>
          <w:lang w:val="uk-UA"/>
        </w:rPr>
        <w:t xml:space="preserve">Вінницького ННК </w:t>
      </w:r>
      <w:r w:rsidRPr="00FA3462">
        <w:rPr>
          <w:color w:val="000000"/>
          <w:shd w:val="clear" w:color="auto" w:fill="FFFFFF"/>
          <w:lang w:val="uk-UA"/>
        </w:rPr>
        <w:t xml:space="preserve">сприяє прагненню </w:t>
      </w:r>
      <w:r w:rsidR="008B03BC" w:rsidRPr="00FA3462">
        <w:rPr>
          <w:color w:val="000000"/>
          <w:lang w:val="uk-UA"/>
        </w:rPr>
        <w:t>здобувачів освіти</w:t>
      </w:r>
      <w:r w:rsidRPr="00FA3462">
        <w:rPr>
          <w:color w:val="000000"/>
          <w:shd w:val="clear" w:color="auto" w:fill="FFFFFF"/>
          <w:lang w:val="uk-UA"/>
        </w:rPr>
        <w:t xml:space="preserve"> до цікавого навчання, до бажання пізнавати самого себе та виробити усталені норми поведінки в майбутній професійній діяльності, стати активною і творчою особистістю. </w:t>
      </w:r>
      <w:r w:rsidRPr="00FA3462">
        <w:rPr>
          <w:color w:val="000000"/>
          <w:shd w:val="clear" w:color="auto" w:fill="FFFFFF"/>
          <w:lang w:val="ru-RU"/>
        </w:rPr>
        <w:t xml:space="preserve">Саме тому працівники бібліотеки постійно проводять ознайомлення здобувачів освіти з фаховими періодичними виданнями, які вони використовують при написання магістерських та дипломних робіт. Досить часто фахівцями бібліотеки проводяться рекомендаційні бесіди та консультації зі </w:t>
      </w:r>
      <w:r w:rsidR="008B03BC" w:rsidRPr="00FA3462">
        <w:rPr>
          <w:color w:val="000000"/>
          <w:lang w:val="ru-RU"/>
        </w:rPr>
        <w:t>здобувачами освіти</w:t>
      </w:r>
      <w:r w:rsidRPr="00FA3462">
        <w:rPr>
          <w:color w:val="000000"/>
          <w:shd w:val="clear" w:color="auto" w:fill="FFFFFF"/>
          <w:lang w:val="ru-RU"/>
        </w:rPr>
        <w:t xml:space="preserve"> під час видачі літератури.</w:t>
      </w:r>
    </w:p>
    <w:p w:rsidR="00B93850" w:rsidRPr="00FA3462" w:rsidRDefault="00B93850" w:rsidP="00B93850">
      <w:pPr>
        <w:pStyle w:val="a6"/>
        <w:spacing w:before="0" w:beforeAutospacing="0" w:after="0" w:afterAutospacing="0"/>
        <w:ind w:firstLine="567"/>
        <w:jc w:val="both"/>
        <w:rPr>
          <w:lang w:val="ru-RU"/>
        </w:rPr>
      </w:pPr>
      <w:r w:rsidRPr="00FA3462">
        <w:rPr>
          <w:color w:val="000000"/>
          <w:shd w:val="clear" w:color="auto" w:fill="FFFFFF"/>
          <w:lang w:val="ru-RU"/>
        </w:rPr>
        <w:t>Вінницький соціально-економічний інститут та Вінницький фаховий коледж активно співпрацюють із Вінницькою обласною науковою універсальною бібліотекою імені К.А. Тімірязєва (відділ ім. В. Отамановського) та Закладом культури «Вінницька міська централізована бібліотечна система». Така взаємодія є важливою складовою освітнього та культурного простору, в якому формуються не лише фахові знання, а й світогляд здобувачів освіти.</w:t>
      </w:r>
    </w:p>
    <w:p w:rsidR="00B93850" w:rsidRPr="00FA3462" w:rsidRDefault="00B93850" w:rsidP="00B93850">
      <w:pPr>
        <w:pStyle w:val="a6"/>
        <w:spacing w:before="0" w:beforeAutospacing="0" w:after="0" w:afterAutospacing="0"/>
        <w:ind w:firstLine="567"/>
        <w:jc w:val="both"/>
        <w:rPr>
          <w:lang w:val="ru-RU"/>
        </w:rPr>
      </w:pPr>
      <w:r w:rsidRPr="00FA3462">
        <w:rPr>
          <w:color w:val="000000"/>
          <w:shd w:val="clear" w:color="auto" w:fill="FFFFFF"/>
          <w:lang w:val="ru-RU"/>
        </w:rPr>
        <w:t>Упродовж навчального року здобувачі освіти регулярно відвідують бібліотечні заходи, презентації, зустрічі з митцями, публічні лекції та круглі столи, що організовуються у відділі ім. В. Отамановського. Також проводяться екскурсії для академічних груп, під час яких здобувачі знайомляться з унікальними фондами бібліотеки, архівними матеріалами та сучасними ресурсами, доступними для наукової і навчальної роботи.</w:t>
      </w:r>
    </w:p>
    <w:p w:rsidR="00B93850" w:rsidRPr="00FA3462" w:rsidRDefault="00B93850" w:rsidP="00B93850">
      <w:pPr>
        <w:pStyle w:val="a6"/>
        <w:spacing w:before="0" w:beforeAutospacing="0" w:after="0" w:afterAutospacing="0"/>
        <w:ind w:firstLine="567"/>
        <w:jc w:val="both"/>
        <w:rPr>
          <w:lang w:val="uk-UA"/>
        </w:rPr>
      </w:pPr>
      <w:r w:rsidRPr="00FA3462">
        <w:rPr>
          <w:color w:val="000000"/>
          <w:shd w:val="clear" w:color="auto" w:fill="FFFFFF"/>
          <w:lang w:val="ru-RU"/>
        </w:rPr>
        <w:t xml:space="preserve">Подібна співпраця не лише сприяє підвищенню загальної ерудиції </w:t>
      </w:r>
      <w:r w:rsidR="00C011E1" w:rsidRPr="00FA3462">
        <w:rPr>
          <w:color w:val="000000"/>
          <w:shd w:val="clear" w:color="auto" w:fill="FFFFFF"/>
          <w:lang w:val="uk-UA"/>
        </w:rPr>
        <w:t>здобувачів освіти</w:t>
      </w:r>
      <w:r w:rsidRPr="00FA3462">
        <w:rPr>
          <w:color w:val="000000"/>
          <w:shd w:val="clear" w:color="auto" w:fill="FFFFFF"/>
          <w:lang w:val="uk-UA"/>
        </w:rPr>
        <w:t>, а й формує стійкий інтерес до наукового пошуку, дослідницької діяльності та культурної самоідентифікації, що є особливо актуальним у контексті сучасної гуманітарної освіти.</w:t>
      </w:r>
    </w:p>
    <w:p w:rsidR="00B93850" w:rsidRPr="00FA3462" w:rsidRDefault="00B93850" w:rsidP="00B93850">
      <w:pPr>
        <w:pStyle w:val="docdata"/>
        <w:spacing w:before="0" w:beforeAutospacing="0" w:after="0" w:afterAutospacing="0"/>
        <w:ind w:firstLine="567"/>
        <w:jc w:val="both"/>
        <w:rPr>
          <w:b/>
          <w:bCs/>
          <w:color w:val="000000"/>
        </w:rPr>
      </w:pP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 xml:space="preserve">Бібліотекою </w:t>
      </w:r>
      <w:r w:rsidRPr="00FA3462">
        <w:rPr>
          <w:rFonts w:ascii="Times New Roman" w:eastAsia="Calibri" w:hAnsi="Times New Roman" w:cs="Times New Roman"/>
          <w:b/>
          <w:sz w:val="24"/>
          <w:szCs w:val="24"/>
          <w:lang w:eastAsia="uk-UA"/>
        </w:rPr>
        <w:t xml:space="preserve">Дубенського навчально-наукового комплексу </w:t>
      </w:r>
      <w:r w:rsidRPr="00FA3462">
        <w:rPr>
          <w:rFonts w:ascii="Times New Roman" w:eastAsia="Calibri" w:hAnsi="Times New Roman" w:cs="Times New Roman"/>
          <w:sz w:val="24"/>
          <w:szCs w:val="24"/>
          <w:lang w:eastAsia="uk-UA"/>
        </w:rPr>
        <w:t>впродовж року було організовано 32 культурно-просвітницьких заходи, включаючи 12 тематичних виставок (</w:t>
      </w:r>
      <w:r w:rsidR="006C5691" w:rsidRPr="00FA3462">
        <w:rPr>
          <w:rFonts w:ascii="Times New Roman" w:eastAsia="Calibri" w:hAnsi="Times New Roman" w:cs="Times New Roman"/>
          <w:sz w:val="24"/>
          <w:szCs w:val="24"/>
          <w:lang w:eastAsia="uk-UA"/>
        </w:rPr>
        <w:t>і</w:t>
      </w:r>
      <w:r w:rsidRPr="00FA3462">
        <w:rPr>
          <w:rFonts w:ascii="Times New Roman" w:eastAsia="Calibri" w:hAnsi="Times New Roman" w:cs="Times New Roman"/>
          <w:sz w:val="24"/>
          <w:szCs w:val="24"/>
          <w:lang w:eastAsia="uk-UA"/>
        </w:rPr>
        <w:t xml:space="preserve">з них 2 віртуальні), 7 бібліографічних оглядів та 13 масових заходів різного плану. Особливу активність в організації останніх виявили </w:t>
      </w:r>
      <w:r w:rsidR="00C011E1" w:rsidRPr="00FA3462">
        <w:rPr>
          <w:rFonts w:ascii="Times New Roman" w:eastAsia="Calibri" w:hAnsi="Times New Roman" w:cs="Times New Roman"/>
          <w:sz w:val="24"/>
          <w:szCs w:val="24"/>
          <w:lang w:eastAsia="uk-UA"/>
        </w:rPr>
        <w:t>здобувачі освіти</w:t>
      </w:r>
      <w:r w:rsidRPr="00FA3462">
        <w:rPr>
          <w:rFonts w:ascii="Times New Roman" w:eastAsia="Calibri" w:hAnsi="Times New Roman" w:cs="Times New Roman"/>
          <w:sz w:val="24"/>
          <w:szCs w:val="24"/>
          <w:lang w:eastAsia="uk-UA"/>
        </w:rPr>
        <w:t xml:space="preserve"> 2-3 курсів спеціальності 029 «Інформаційна, бібліотечна та архівна справа».</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Серед ключових заходів:</w:t>
      </w:r>
    </w:p>
    <w:p w:rsidR="00F3301F" w:rsidRPr="00FA3462" w:rsidRDefault="00F3301F" w:rsidP="00E54B38">
      <w:pPr>
        <w:numPr>
          <w:ilvl w:val="0"/>
          <w:numId w:val="23"/>
        </w:numPr>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 xml:space="preserve">круглий стіл «ЗВО </w:t>
      </w:r>
      <w:r w:rsidR="006C5691" w:rsidRPr="00FA3462">
        <w:rPr>
          <w:rFonts w:ascii="Times New Roman" w:eastAsia="Calibri" w:hAnsi="Times New Roman" w:cs="Times New Roman"/>
          <w:sz w:val="24"/>
          <w:szCs w:val="24"/>
          <w:lang w:eastAsia="uk-UA"/>
        </w:rPr>
        <w:t>«</w:t>
      </w:r>
      <w:r w:rsidRPr="00FA3462">
        <w:rPr>
          <w:rFonts w:ascii="Times New Roman" w:eastAsia="Calibri" w:hAnsi="Times New Roman" w:cs="Times New Roman"/>
          <w:sz w:val="24"/>
          <w:szCs w:val="24"/>
          <w:lang w:eastAsia="uk-UA"/>
        </w:rPr>
        <w:t>Відкритий міжнародний університет розвитку людини «Украї</w:t>
      </w:r>
      <w:r w:rsidR="006C5691" w:rsidRPr="00FA3462">
        <w:rPr>
          <w:rFonts w:ascii="Times New Roman" w:eastAsia="Calibri" w:hAnsi="Times New Roman" w:cs="Times New Roman"/>
          <w:sz w:val="24"/>
          <w:szCs w:val="24"/>
          <w:lang w:eastAsia="uk-UA"/>
        </w:rPr>
        <w:t>на»: від витоків до сьогодення»</w:t>
      </w:r>
      <w:r w:rsidRPr="00FA3462">
        <w:rPr>
          <w:rFonts w:ascii="Times New Roman" w:eastAsia="Calibri" w:hAnsi="Times New Roman" w:cs="Times New Roman"/>
          <w:sz w:val="24"/>
          <w:szCs w:val="24"/>
          <w:lang w:eastAsia="uk-UA"/>
        </w:rPr>
        <w:t xml:space="preserve"> до 25-річниці від Дня заснування </w:t>
      </w:r>
      <w:r w:rsidR="006C5691" w:rsidRPr="00FA3462">
        <w:rPr>
          <w:rFonts w:ascii="Times New Roman" w:eastAsia="Calibri" w:hAnsi="Times New Roman" w:cs="Times New Roman"/>
          <w:sz w:val="24"/>
          <w:szCs w:val="24"/>
          <w:lang w:eastAsia="uk-UA"/>
        </w:rPr>
        <w:t>університету</w:t>
      </w:r>
      <w:r w:rsidRPr="00FA3462">
        <w:rPr>
          <w:rFonts w:ascii="Times New Roman" w:eastAsia="Calibri" w:hAnsi="Times New Roman" w:cs="Times New Roman"/>
          <w:sz w:val="24"/>
          <w:szCs w:val="24"/>
          <w:lang w:eastAsia="uk-UA"/>
        </w:rPr>
        <w:t>;</w:t>
      </w:r>
    </w:p>
    <w:p w:rsidR="00F3301F" w:rsidRPr="00FA3462" w:rsidRDefault="00F3301F" w:rsidP="00E54B38">
      <w:pPr>
        <w:numPr>
          <w:ilvl w:val="0"/>
          <w:numId w:val="23"/>
        </w:numPr>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тематичний «відкритий мікрофон» «Доступна бібліотека: як створити інтелектуально-інформаційний простір</w:t>
      </w:r>
      <w:r w:rsidR="006C5691" w:rsidRPr="00FA3462">
        <w:rPr>
          <w:rFonts w:ascii="Times New Roman" w:eastAsia="Calibri" w:hAnsi="Times New Roman" w:cs="Times New Roman"/>
          <w:sz w:val="24"/>
          <w:szCs w:val="24"/>
          <w:lang w:eastAsia="uk-UA"/>
        </w:rPr>
        <w:t>,</w:t>
      </w:r>
      <w:r w:rsidRPr="00FA3462">
        <w:rPr>
          <w:rFonts w:ascii="Times New Roman" w:eastAsia="Calibri" w:hAnsi="Times New Roman" w:cs="Times New Roman"/>
          <w:sz w:val="24"/>
          <w:szCs w:val="24"/>
          <w:lang w:eastAsia="uk-UA"/>
        </w:rPr>
        <w:t xml:space="preserve"> прийнятний для всіх?», присвячений Міжнародному дню людей з інвалідністю</w:t>
      </w:r>
      <w:r w:rsidR="006C5691" w:rsidRPr="00FA3462">
        <w:rPr>
          <w:rFonts w:ascii="Times New Roman" w:eastAsia="Calibri" w:hAnsi="Times New Roman" w:cs="Times New Roman"/>
          <w:sz w:val="24"/>
          <w:szCs w:val="24"/>
          <w:lang w:eastAsia="uk-UA"/>
        </w:rPr>
        <w:t>;</w:t>
      </w:r>
    </w:p>
    <w:p w:rsidR="00F3301F" w:rsidRPr="00FA3462" w:rsidRDefault="00F3301F" w:rsidP="00E54B38">
      <w:pPr>
        <w:numPr>
          <w:ilvl w:val="0"/>
          <w:numId w:val="23"/>
        </w:numPr>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bCs/>
          <w:sz w:val="24"/>
          <w:szCs w:val="24"/>
          <w:lang w:eastAsia="uk-UA"/>
        </w:rPr>
        <w:t>бібліотерапевтичний захід «Мистецтво зцілення книгою»;</w:t>
      </w:r>
    </w:p>
    <w:p w:rsidR="00F3301F" w:rsidRPr="00FA3462" w:rsidRDefault="00F3301F" w:rsidP="00E54B38">
      <w:pPr>
        <w:numPr>
          <w:ilvl w:val="0"/>
          <w:numId w:val="23"/>
        </w:numPr>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діалог на тему «Штучний інтелект і сфера освіти: можливості та виклики»;</w:t>
      </w:r>
    </w:p>
    <w:p w:rsidR="00F3301F" w:rsidRPr="00FA3462" w:rsidRDefault="00F3301F" w:rsidP="00E54B38">
      <w:pPr>
        <w:numPr>
          <w:ilvl w:val="0"/>
          <w:numId w:val="23"/>
        </w:numPr>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bCs/>
          <w:sz w:val="24"/>
          <w:szCs w:val="24"/>
          <w:lang w:eastAsia="uk-UA"/>
        </w:rPr>
        <w:t>п</w:t>
      </w:r>
      <w:r w:rsidRPr="00FA3462">
        <w:rPr>
          <w:rFonts w:ascii="Times New Roman" w:eastAsia="Calibri" w:hAnsi="Times New Roman" w:cs="Times New Roman"/>
          <w:sz w:val="24"/>
          <w:szCs w:val="24"/>
          <w:lang w:eastAsia="uk-UA"/>
        </w:rPr>
        <w:t xml:space="preserve">росвітницько-культурологічний захід «Жіноча </w:t>
      </w:r>
      <w:r w:rsidR="006C5691" w:rsidRPr="00FA3462">
        <w:rPr>
          <w:rFonts w:ascii="Times New Roman" w:eastAsia="Calibri" w:hAnsi="Times New Roman" w:cs="Times New Roman"/>
          <w:sz w:val="24"/>
          <w:szCs w:val="24"/>
          <w:lang w:eastAsia="uk-UA"/>
        </w:rPr>
        <w:t>мужність у боротьбі за Україну»</w:t>
      </w:r>
      <w:r w:rsidRPr="00FA3462">
        <w:rPr>
          <w:rFonts w:ascii="Times New Roman" w:eastAsia="Calibri" w:hAnsi="Times New Roman" w:cs="Times New Roman"/>
          <w:sz w:val="24"/>
          <w:szCs w:val="24"/>
          <w:lang w:eastAsia="uk-UA"/>
        </w:rPr>
        <w:t xml:space="preserve"> до Дня української жінки 25.02.2025.</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Важливим аспектом діяльності бібліотеки є національно-патріотичне виховання. Продовжено традицію бібліотечного кінолекторію з переглядом й обговоренням художніх та документальних фільмів («Маріуполіс-2», «Вторгнення», «Буча», «Ціна правди»,</w:t>
      </w:r>
      <w:r w:rsidR="006C5691" w:rsidRPr="00FA3462">
        <w:rPr>
          <w:rFonts w:ascii="Times New Roman" w:eastAsia="Calibri" w:hAnsi="Times New Roman" w:cs="Times New Roman"/>
          <w:sz w:val="24"/>
          <w:szCs w:val="24"/>
          <w:lang w:eastAsia="uk-UA"/>
        </w:rPr>
        <w:t xml:space="preserve"> «Захар Беркут», «Чорний ворон»</w:t>
      </w:r>
      <w:r w:rsidRPr="00FA3462">
        <w:rPr>
          <w:rFonts w:ascii="Times New Roman" w:eastAsia="Calibri" w:hAnsi="Times New Roman" w:cs="Times New Roman"/>
          <w:sz w:val="24"/>
          <w:szCs w:val="24"/>
          <w:lang w:eastAsia="uk-UA"/>
        </w:rPr>
        <w:t xml:space="preserve"> тощо). Проводяться патріотичні лекції, приурочені до знаменних дат, такі як «Остання Січ: уроки Волі та Державності» (до 250-их роковин з часу зруйнування Запорізької Січі російською імперською армією); «Сміх крізь цензуру. 135 років від Дня народження Остапа Вишні»; «Олександр Довженко – митець між свободою творчості та владою пропаганди» (до 130-річчя від Дня народження кінорежисера і літератора).</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1</w:t>
      </w:r>
      <w:r w:rsidR="006C5691" w:rsidRPr="00FA3462">
        <w:rPr>
          <w:rFonts w:ascii="Times New Roman" w:eastAsia="Calibri" w:hAnsi="Times New Roman" w:cs="Times New Roman"/>
          <w:sz w:val="24"/>
          <w:szCs w:val="24"/>
          <w:lang w:eastAsia="uk-UA"/>
        </w:rPr>
        <w:t xml:space="preserve"> </w:t>
      </w:r>
      <w:r w:rsidRPr="00FA3462">
        <w:rPr>
          <w:rFonts w:ascii="Times New Roman" w:eastAsia="Calibri" w:hAnsi="Times New Roman" w:cs="Times New Roman"/>
          <w:sz w:val="24"/>
          <w:szCs w:val="24"/>
          <w:lang w:eastAsia="uk-UA"/>
        </w:rPr>
        <w:t>жовтня 2024</w:t>
      </w:r>
      <w:r w:rsidR="006C5691" w:rsidRPr="00FA3462">
        <w:rPr>
          <w:rFonts w:ascii="Times New Roman" w:eastAsia="Calibri" w:hAnsi="Times New Roman" w:cs="Times New Roman"/>
          <w:sz w:val="24"/>
          <w:szCs w:val="24"/>
          <w:lang w:eastAsia="uk-UA"/>
        </w:rPr>
        <w:t xml:space="preserve"> року</w:t>
      </w:r>
      <w:r w:rsidRPr="00FA3462">
        <w:rPr>
          <w:rFonts w:ascii="Times New Roman" w:eastAsia="Calibri" w:hAnsi="Times New Roman" w:cs="Times New Roman"/>
          <w:sz w:val="24"/>
          <w:szCs w:val="24"/>
          <w:lang w:eastAsia="uk-UA"/>
        </w:rPr>
        <w:t xml:space="preserve"> спільно з викладачами і</w:t>
      </w:r>
      <w:r w:rsidR="006C5691" w:rsidRPr="00FA3462">
        <w:rPr>
          <w:rFonts w:ascii="Times New Roman" w:eastAsia="Calibri" w:hAnsi="Times New Roman" w:cs="Times New Roman"/>
          <w:sz w:val="24"/>
          <w:szCs w:val="24"/>
          <w:lang w:eastAsia="uk-UA"/>
        </w:rPr>
        <w:t>сторії Н. Остапюк та О. Письмак</w:t>
      </w:r>
      <w:r w:rsidRPr="00FA3462">
        <w:rPr>
          <w:rFonts w:ascii="Times New Roman" w:eastAsia="Calibri" w:hAnsi="Times New Roman" w:cs="Times New Roman"/>
          <w:sz w:val="24"/>
          <w:szCs w:val="24"/>
          <w:lang w:eastAsia="uk-UA"/>
        </w:rPr>
        <w:t xml:space="preserve"> до Дня українського козацтва та створення УПА організовано історичний квест на тему «Перемагає той, хто пам’ятає!».</w:t>
      </w:r>
    </w:p>
    <w:p w:rsidR="00F3301F" w:rsidRPr="00FA3462" w:rsidRDefault="00F3301F" w:rsidP="00E34C63">
      <w:pPr>
        <w:spacing w:after="0" w:line="240" w:lineRule="auto"/>
        <w:ind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Серед інших заходів зазначеного напрямку проведено такі виставки:</w:t>
      </w:r>
    </w:p>
    <w:p w:rsidR="00F3301F" w:rsidRPr="00FA3462" w:rsidRDefault="00F3301F"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 xml:space="preserve">«Бабин яр: історія, </w:t>
      </w:r>
      <w:r w:rsidR="006C5691" w:rsidRPr="00FA3462">
        <w:rPr>
          <w:rFonts w:ascii="Times New Roman" w:eastAsia="Calibri" w:hAnsi="Times New Roman" w:cs="Times New Roman"/>
          <w:sz w:val="24"/>
          <w:szCs w:val="24"/>
          <w:lang w:eastAsia="uk-UA"/>
        </w:rPr>
        <w:t>яка не має забуття» (29.09.2025</w:t>
      </w:r>
      <w:r w:rsidRPr="00FA3462">
        <w:rPr>
          <w:rFonts w:ascii="Times New Roman" w:eastAsia="Calibri" w:hAnsi="Times New Roman" w:cs="Times New Roman"/>
          <w:sz w:val="24"/>
          <w:szCs w:val="24"/>
          <w:lang w:eastAsia="uk-UA"/>
        </w:rPr>
        <w:t xml:space="preserve"> до Дня пам’яті трагедії Бабиного яру);</w:t>
      </w:r>
    </w:p>
    <w:p w:rsidR="00F3301F" w:rsidRPr="00FA3462" w:rsidRDefault="00F3301F"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«Українське студентство у вирі революцій» (</w:t>
      </w:r>
      <w:r w:rsidR="006C5691" w:rsidRPr="00FA3462">
        <w:rPr>
          <w:rFonts w:ascii="Times New Roman" w:eastAsia="Calibri" w:hAnsi="Times New Roman" w:cs="Times New Roman"/>
          <w:sz w:val="24"/>
          <w:szCs w:val="24"/>
          <w:lang w:eastAsia="uk-UA"/>
        </w:rPr>
        <w:t>д</w:t>
      </w:r>
      <w:r w:rsidRPr="00FA3462">
        <w:rPr>
          <w:rFonts w:ascii="Times New Roman" w:eastAsia="Calibri" w:hAnsi="Times New Roman" w:cs="Times New Roman"/>
          <w:sz w:val="24"/>
          <w:szCs w:val="24"/>
          <w:lang w:eastAsia="uk-UA"/>
        </w:rPr>
        <w:t>о Дня Гідності та свободи (21.11.2024</w:t>
      </w:r>
      <w:r w:rsidR="006C5691" w:rsidRPr="00FA3462">
        <w:rPr>
          <w:rFonts w:ascii="Times New Roman" w:eastAsia="Calibri" w:hAnsi="Times New Roman" w:cs="Times New Roman"/>
          <w:sz w:val="24"/>
          <w:szCs w:val="24"/>
          <w:lang w:eastAsia="uk-UA"/>
        </w:rPr>
        <w:t>),</w:t>
      </w:r>
      <w:r w:rsidRPr="00FA3462">
        <w:rPr>
          <w:rFonts w:ascii="Times New Roman" w:eastAsia="Calibri" w:hAnsi="Times New Roman" w:cs="Times New Roman"/>
          <w:sz w:val="24"/>
          <w:szCs w:val="24"/>
          <w:lang w:eastAsia="uk-UA"/>
        </w:rPr>
        <w:t xml:space="preserve"> а також Дня студента в Україні (17.11.2024));</w:t>
      </w:r>
    </w:p>
    <w:p w:rsidR="00F3301F" w:rsidRPr="00FA3462" w:rsidRDefault="006C5691"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«Незламні духом» (05.12.2024</w:t>
      </w:r>
      <w:r w:rsidR="00F3301F" w:rsidRPr="00FA3462">
        <w:rPr>
          <w:rFonts w:ascii="Times New Roman" w:eastAsia="Calibri" w:hAnsi="Times New Roman" w:cs="Times New Roman"/>
          <w:sz w:val="24"/>
          <w:szCs w:val="24"/>
          <w:lang w:eastAsia="uk-UA"/>
        </w:rPr>
        <w:t xml:space="preserve"> до Дня українського політв’язня);</w:t>
      </w:r>
    </w:p>
    <w:p w:rsidR="00F3301F" w:rsidRPr="00FA3462" w:rsidRDefault="006C5691"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«Єдина нація» (22.01.2025</w:t>
      </w:r>
      <w:r w:rsidR="00F3301F" w:rsidRPr="00FA3462">
        <w:rPr>
          <w:rFonts w:ascii="Times New Roman" w:eastAsia="Calibri" w:hAnsi="Times New Roman" w:cs="Times New Roman"/>
          <w:sz w:val="24"/>
          <w:szCs w:val="24"/>
          <w:lang w:eastAsia="uk-UA"/>
        </w:rPr>
        <w:t xml:space="preserve"> до Дня Соборності України);</w:t>
      </w:r>
    </w:p>
    <w:p w:rsidR="00F3301F" w:rsidRPr="00FA3462" w:rsidRDefault="00F3301F"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«24 лютого… день, який триває досі…» (до третьої річниці повномасштабного російського вторгнення в Україну);</w:t>
      </w:r>
    </w:p>
    <w:p w:rsidR="00F3301F" w:rsidRPr="00FA3462" w:rsidRDefault="00F3301F"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«Злочин без терміну давності. 81-і роковини геноциду кримських татар» (18.05.2025);</w:t>
      </w:r>
    </w:p>
    <w:p w:rsidR="00F3301F" w:rsidRPr="00FA3462" w:rsidRDefault="00F3301F" w:rsidP="00E54B38">
      <w:pPr>
        <w:numPr>
          <w:ilvl w:val="0"/>
          <w:numId w:val="24"/>
        </w:numPr>
        <w:tabs>
          <w:tab w:val="left" w:pos="993"/>
        </w:tabs>
        <w:spacing w:after="0" w:line="240" w:lineRule="auto"/>
        <w:ind w:left="0" w:firstLine="567"/>
        <w:jc w:val="both"/>
        <w:rPr>
          <w:rFonts w:ascii="Times New Roman" w:eastAsia="Calibri" w:hAnsi="Times New Roman" w:cs="Times New Roman"/>
          <w:sz w:val="24"/>
          <w:szCs w:val="24"/>
          <w:lang w:eastAsia="uk-UA"/>
        </w:rPr>
      </w:pPr>
      <w:r w:rsidRPr="00FA3462">
        <w:rPr>
          <w:rFonts w:ascii="Times New Roman" w:eastAsia="Calibri" w:hAnsi="Times New Roman" w:cs="Times New Roman"/>
          <w:sz w:val="24"/>
          <w:szCs w:val="24"/>
          <w:lang w:eastAsia="uk-UA"/>
        </w:rPr>
        <w:t>«Борці за Волю. Небесни</w:t>
      </w:r>
      <w:r w:rsidR="006C5691" w:rsidRPr="00FA3462">
        <w:rPr>
          <w:rFonts w:ascii="Times New Roman" w:eastAsia="Calibri" w:hAnsi="Times New Roman" w:cs="Times New Roman"/>
          <w:sz w:val="24"/>
          <w:szCs w:val="24"/>
          <w:lang w:eastAsia="uk-UA"/>
        </w:rPr>
        <w:t>й легіон Дубенщини» (23.05.2025</w:t>
      </w:r>
      <w:r w:rsidR="00B73E9B" w:rsidRPr="00FA3462">
        <w:rPr>
          <w:rFonts w:ascii="Times New Roman" w:eastAsia="Calibri" w:hAnsi="Times New Roman" w:cs="Times New Roman"/>
          <w:sz w:val="24"/>
          <w:szCs w:val="24"/>
          <w:lang w:eastAsia="uk-UA"/>
        </w:rPr>
        <w:t xml:space="preserve"> до Дня Героїв)</w:t>
      </w:r>
      <w:r w:rsidRPr="00FA3462">
        <w:rPr>
          <w:rFonts w:ascii="Times New Roman" w:eastAsia="Calibri" w:hAnsi="Times New Roman" w:cs="Times New Roman"/>
          <w:sz w:val="24"/>
          <w:szCs w:val="24"/>
          <w:lang w:eastAsia="uk-UA"/>
        </w:rPr>
        <w:t xml:space="preserve"> тощо.</w:t>
      </w:r>
    </w:p>
    <w:p w:rsidR="00F3301F" w:rsidRPr="00FA3462" w:rsidRDefault="00F3301F" w:rsidP="00E34C63">
      <w:pPr>
        <w:pStyle w:val="a6"/>
        <w:spacing w:before="0" w:beforeAutospacing="0" w:after="0" w:afterAutospacing="0"/>
        <w:ind w:firstLine="567"/>
        <w:jc w:val="both"/>
        <w:rPr>
          <w:lang w:val="ru-RU"/>
        </w:rPr>
      </w:pPr>
    </w:p>
    <w:p w:rsidR="00B14AA2" w:rsidRPr="00FA3462" w:rsidRDefault="00B14AA2" w:rsidP="00B14AA2">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Протягом 2024</w:t>
      </w:r>
      <w:r w:rsidR="00224CF0" w:rsidRPr="00FA3462">
        <w:rPr>
          <w:rFonts w:ascii="Times New Roman" w:eastAsia="Times New Roman" w:hAnsi="Times New Roman" w:cs="Times New Roman"/>
          <w:color w:val="000000"/>
          <w:sz w:val="24"/>
          <w:szCs w:val="24"/>
          <w:lang w:eastAsia="uk-UA"/>
        </w:rPr>
        <w:t>/</w:t>
      </w:r>
      <w:r w:rsidRPr="00FA3462">
        <w:rPr>
          <w:rFonts w:ascii="Times New Roman" w:eastAsia="Times New Roman" w:hAnsi="Times New Roman" w:cs="Times New Roman"/>
          <w:color w:val="000000"/>
          <w:sz w:val="24"/>
          <w:szCs w:val="24"/>
          <w:lang w:eastAsia="uk-UA"/>
        </w:rPr>
        <w:t>2025</w:t>
      </w:r>
      <w:r w:rsidR="00224CF0" w:rsidRPr="00FA3462">
        <w:rPr>
          <w:rFonts w:ascii="Times New Roman" w:eastAsia="Times New Roman" w:hAnsi="Times New Roman" w:cs="Times New Roman"/>
          <w:color w:val="000000"/>
          <w:sz w:val="24"/>
          <w:szCs w:val="24"/>
          <w:lang w:eastAsia="uk-UA"/>
        </w:rPr>
        <w:t xml:space="preserve"> </w:t>
      </w:r>
      <w:r w:rsidRPr="00FA3462">
        <w:rPr>
          <w:rFonts w:ascii="Times New Roman" w:eastAsia="Times New Roman" w:hAnsi="Times New Roman" w:cs="Times New Roman"/>
          <w:color w:val="000000"/>
          <w:sz w:val="24"/>
          <w:szCs w:val="24"/>
          <w:lang w:eastAsia="uk-UA"/>
        </w:rPr>
        <w:t xml:space="preserve">н.р. бібліотекою </w:t>
      </w:r>
      <w:r w:rsidRPr="00FA3462">
        <w:rPr>
          <w:rFonts w:ascii="Times New Roman" w:hAnsi="Times New Roman" w:cs="Times New Roman"/>
          <w:b/>
          <w:bCs/>
          <w:color w:val="000000"/>
          <w:sz w:val="24"/>
          <w:szCs w:val="24"/>
        </w:rPr>
        <w:t>Житомирського економіко-гуманітарного інституту</w:t>
      </w:r>
      <w:r w:rsidRPr="00FA3462">
        <w:rPr>
          <w:rFonts w:ascii="Times New Roman" w:eastAsia="Times New Roman" w:hAnsi="Times New Roman" w:cs="Times New Roman"/>
          <w:color w:val="000000"/>
          <w:sz w:val="24"/>
          <w:szCs w:val="24"/>
          <w:lang w:eastAsia="uk-UA"/>
        </w:rPr>
        <w:t xml:space="preserve"> було заплановано та проведено 27 масових заходів, більшість із яких було проведено «online» через війну та введення військового стану в Україні:</w:t>
      </w:r>
    </w:p>
    <w:p w:rsidR="00B14AA2" w:rsidRPr="00FA3462" w:rsidRDefault="00B14AA2" w:rsidP="00E54B38">
      <w:pPr>
        <w:numPr>
          <w:ilvl w:val="0"/>
          <w:numId w:val="27"/>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Дні інформації;</w:t>
      </w:r>
    </w:p>
    <w:p w:rsidR="00B14AA2" w:rsidRPr="00FA3462" w:rsidRDefault="00B14AA2" w:rsidP="00E54B38">
      <w:pPr>
        <w:pStyle w:val="a4"/>
        <w:numPr>
          <w:ilvl w:val="1"/>
          <w:numId w:val="27"/>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Інформаційний огляд-бесіда «Загальнопізнавальна зустріч із першокурсниками, знайомство з роботою бібліотеки та читального залу»; </w:t>
      </w:r>
    </w:p>
    <w:p w:rsidR="00B14AA2" w:rsidRPr="00FA3462" w:rsidRDefault="00B14AA2" w:rsidP="00E54B38">
      <w:pPr>
        <w:pStyle w:val="a4"/>
        <w:numPr>
          <w:ilvl w:val="1"/>
          <w:numId w:val="27"/>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Книжкова виставка «Житомир – місто спортивно-культурного розвитку та туризму» (online);</w:t>
      </w:r>
    </w:p>
    <w:p w:rsidR="00B14AA2" w:rsidRPr="00FA3462" w:rsidRDefault="00B14AA2" w:rsidP="00E54B38">
      <w:pPr>
        <w:pStyle w:val="a4"/>
        <w:numPr>
          <w:ilvl w:val="1"/>
          <w:numId w:val="27"/>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Віртуальна виставка до Річниці створення УПА та Дня захисників та захисниць України (online);</w:t>
      </w:r>
    </w:p>
    <w:p w:rsidR="00B14AA2" w:rsidRPr="00FA3462" w:rsidRDefault="00B14AA2" w:rsidP="00E54B38">
      <w:pPr>
        <w:pStyle w:val="a4"/>
        <w:numPr>
          <w:ilvl w:val="1"/>
          <w:numId w:val="27"/>
        </w:numPr>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Віртуальна виставка до заходу «День пам‘яті студентів. День студента в Україні»;</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lastRenderedPageBreak/>
        <w:t>- Акція «Житомирщина – край, мій рідний край…! Центр туристичного та спортивно-культурного розвитку»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заходи до Дня захисника України. День козацтва. Річниця створення УПА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Інформаційна година до Дня голодомору в українській історії жертв Голодомору;</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Коментований огляд-бесіда до Міжнародного дня інвалідів 03 грудня. Інклюзивна освіта в Україні та світі»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Віртуальна виставка до Дня Збройних Сил України «Низький уклін вам, захисники України»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Книжкова виставка до Міжнародного дня пам’яті жертв Холокоста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xml:space="preserve">- Бібліографічний огляд до Дня державного герба України (online); </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Книжкова виставка творів справжньої українки (до дня народження української поетеси Лесі Українки)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Бібліографічний огляд до Дня народження великого Кобзаря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Інформаційний огляд до Дня пам’яті катастрофи на Чорнобильскій АС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Коментований огляд до Дня Європи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color w:val="000000"/>
          <w:sz w:val="24"/>
          <w:szCs w:val="24"/>
          <w:lang w:eastAsia="uk-UA"/>
        </w:rPr>
        <w:t>День пам’ яті героїв Крут. Інформаційна година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color w:val="000000"/>
          <w:sz w:val="24"/>
          <w:szCs w:val="24"/>
          <w:lang w:eastAsia="uk-UA"/>
        </w:rPr>
        <w:t>Акція «У сітку єднання вплети оберіг» до Дня Соборності України;</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color w:val="000000"/>
          <w:sz w:val="24"/>
          <w:szCs w:val="24"/>
          <w:lang w:eastAsia="uk-UA"/>
        </w:rPr>
        <w:t>заходи із вшанування пам’яті героїв Майдану та Небесної сотні, а також захисників ЗСУ, що боронять Україну у війні з російським загарбником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 xml:space="preserve">- </w:t>
      </w:r>
      <w:r w:rsidRPr="00FA3462">
        <w:rPr>
          <w:rFonts w:ascii="Times New Roman" w:eastAsia="Times New Roman" w:hAnsi="Times New Roman" w:cs="Times New Roman"/>
          <w:color w:val="000000"/>
          <w:sz w:val="24"/>
          <w:szCs w:val="24"/>
          <w:lang w:eastAsia="uk-UA"/>
        </w:rPr>
        <w:t>Урочисті заходи до Дня народження Т.Г. Шевченка. Вшанування пам‘яті Кобзаря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w:t>
      </w:r>
      <w:r w:rsidRPr="00FA3462">
        <w:rPr>
          <w:rFonts w:ascii="Times New Roman" w:eastAsia="Times New Roman" w:hAnsi="Times New Roman" w:cs="Times New Roman"/>
          <w:color w:val="000000"/>
          <w:sz w:val="24"/>
          <w:szCs w:val="24"/>
          <w:lang w:eastAsia="uk-UA"/>
        </w:rPr>
        <w:t xml:space="preserve"> Заходи до Всесвітнього дня здоров’я. Здоровий спосіб життя, спорт та туризм в Україні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sz w:val="24"/>
          <w:szCs w:val="24"/>
          <w:lang w:eastAsia="uk-UA"/>
        </w:rPr>
        <w:t>-</w:t>
      </w:r>
      <w:r w:rsidRPr="00FA3462">
        <w:rPr>
          <w:rFonts w:ascii="Times New Roman" w:eastAsia="Times New Roman" w:hAnsi="Times New Roman" w:cs="Times New Roman"/>
          <w:color w:val="000000"/>
          <w:sz w:val="24"/>
          <w:szCs w:val="24"/>
          <w:lang w:eastAsia="uk-UA"/>
        </w:rPr>
        <w:t xml:space="preserve"> Заходи до Дня пам’яті. Перемога у другій світовій війні (online);</w:t>
      </w:r>
    </w:p>
    <w:p w:rsidR="00B14AA2" w:rsidRPr="00FA3462" w:rsidRDefault="00B14AA2" w:rsidP="00B14AA2">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Заходи до дня Вишиванки. Акція «Одягни вишиванку – підтримай захисника».</w:t>
      </w:r>
    </w:p>
    <w:p w:rsidR="00B14AA2" w:rsidRPr="00FA3462" w:rsidRDefault="00B14AA2" w:rsidP="00B14AA2">
      <w:pPr>
        <w:spacing w:after="0" w:line="240" w:lineRule="auto"/>
        <w:ind w:firstLine="567"/>
        <w:jc w:val="both"/>
        <w:rPr>
          <w:rFonts w:ascii="Times New Roman" w:eastAsia="Times New Roman" w:hAnsi="Times New Roman" w:cs="Times New Roman"/>
          <w:sz w:val="24"/>
          <w:szCs w:val="24"/>
          <w:lang w:eastAsia="uk-UA"/>
        </w:rPr>
      </w:pP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Бібліотека Івано-Франківської філії Університету «Україна» є навчальним, науковим, інформаційним та культурно-просвітницьким підрозділом університету, що забезпечує інформаційними та навчальними матеріалами. Бібліотека обслуговує близько 450 користувачів – здобувачів освіти, професорсько-викладацький склад, працівників університету.</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Разом із університетом бібліотека стрімко розвивається й оновлюється. Відповідно до потреб освітнього процесу розширюється інформаційна база, зростає книжковий фонд.</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У фондах бібліотеки нагромаджено навчальну літературу, збірки законодавчих і нормативних актів, наукові праці, фахові дослідження, довідники та енциклопедії, матеріали наукових конференцій, твори вітчизняної і світової літератури.</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За </w:t>
      </w:r>
      <w:r w:rsidR="00224CF0" w:rsidRPr="00FA3462">
        <w:rPr>
          <w:rFonts w:ascii="Times New Roman" w:hAnsi="Times New Roman" w:cs="Times New Roman"/>
          <w:color w:val="000000"/>
          <w:sz w:val="24"/>
          <w:szCs w:val="24"/>
        </w:rPr>
        <w:t xml:space="preserve">2024/2025 н.р. </w:t>
      </w:r>
      <w:r w:rsidRPr="00FA3462">
        <w:rPr>
          <w:rFonts w:ascii="Times New Roman" w:eastAsia="Times New Roman" w:hAnsi="Times New Roman" w:cs="Times New Roman"/>
          <w:color w:val="000000"/>
          <w:sz w:val="24"/>
          <w:szCs w:val="24"/>
          <w:lang w:eastAsia="uk-UA"/>
        </w:rPr>
        <w:t>представлено літературу філії, базової структури, видань президента Університету «Україна» Таланчука П.М. під час:</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профорієнтаційних заходів у школах, училищах, коледжах, технікумах;</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заходу «Ярмарок професій»;</w:t>
      </w:r>
    </w:p>
    <w:p w:rsidR="00B93850" w:rsidRPr="00FA3462" w:rsidRDefault="00B93850" w:rsidP="00B93850">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заходах у філії, що охопили таку аудиторію: здобувачів освіти, здобувачів освіти з інвалідністю, батьків здобувачів освіти, представники міської влади, директора Івано-Франківського міського центру соціальних служб для сім’ї, дітей та молоді, адміністрацію Івано-Франківського центру зайнятості, дирекцію Муніципального центру дозвілля.</w:t>
      </w:r>
    </w:p>
    <w:p w:rsidR="00B93850" w:rsidRPr="00FA3462" w:rsidRDefault="00B93850" w:rsidP="00B93850">
      <w:pPr>
        <w:shd w:val="clear" w:color="auto" w:fill="FFFFFF"/>
        <w:spacing w:after="0" w:line="240" w:lineRule="auto"/>
        <w:ind w:left="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Заходи, проведені бібліотекою:</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Презентація книги «Одна війна на двох» Г.Данилюк 12.02.2025</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Презентація книги Марії Матіос «Жінці можна довіряти» 05.02.2025</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Презентація поетичної збірки Ганни Данилюк «Світлотіні» 17.12.24</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З нагоди відзначення Міжнародного дня боротьби з корупцією в бібліотеці обговорювали, як побудувати прозору державу;</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Данилюк Г.М. у гостях на радіо «Дзвони»;</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Психологічний інтенсив «Стресостійкість як ключ до повноцінного життя» в рамках щорічного заходу «Бібліотека – позитивний простір» 31.10.2024;</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lastRenderedPageBreak/>
        <w:t>«Патріотичне виховання здобувачів загальної середньої та вищої освіти засобами поетичного тексту» (гостьова лекція);</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Диспут бібліотеки до Міжнародного дня жіночого щастя (18.10.2024);</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Опитування «25 років разом. Спогади викладачів, </w:t>
      </w:r>
      <w:r w:rsidR="00C011E1" w:rsidRPr="00FA3462">
        <w:rPr>
          <w:rFonts w:ascii="Times New Roman" w:hAnsi="Times New Roman" w:cs="Times New Roman"/>
          <w:color w:val="000000"/>
          <w:shd w:val="clear" w:color="auto" w:fill="FFFFFF"/>
        </w:rPr>
        <w:t>здобувачів освіти</w:t>
      </w:r>
      <w:r w:rsidRPr="00FA3462">
        <w:rPr>
          <w:rFonts w:ascii="Times New Roman" w:eastAsia="Times New Roman" w:hAnsi="Times New Roman" w:cs="Times New Roman"/>
          <w:color w:val="000000"/>
          <w:sz w:val="24"/>
          <w:szCs w:val="24"/>
          <w:lang w:eastAsia="uk-UA"/>
        </w:rPr>
        <w:t xml:space="preserve"> та гостей Івано-Франківської філії Університету «Україна» (25.09.2024);</w:t>
      </w:r>
    </w:p>
    <w:p w:rsidR="00B93850" w:rsidRPr="00FA3462" w:rsidRDefault="00B93850" w:rsidP="00E54B38">
      <w:pPr>
        <w:numPr>
          <w:ilvl w:val="0"/>
          <w:numId w:val="26"/>
        </w:numPr>
        <w:shd w:val="clear" w:color="auto" w:fill="FFFFFF"/>
        <w:spacing w:after="0" w:line="240" w:lineRule="auto"/>
        <w:ind w:left="0"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Відзначали День читання електронних книг і зробили це незвичним чином – відвідинами українських онлайн бібліотек.</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 xml:space="preserve">Загальна площа приміщень бібліотеки </w:t>
      </w:r>
      <w:r w:rsidRPr="00FA3462">
        <w:rPr>
          <w:b/>
          <w:color w:val="000000"/>
          <w:lang w:val="ru-RU"/>
        </w:rPr>
        <w:t>Карпатського інституту підприємництва</w:t>
      </w:r>
      <w:r w:rsidRPr="00FA3462">
        <w:rPr>
          <w:color w:val="000000"/>
          <w:lang w:val="ru-RU"/>
        </w:rPr>
        <w:t xml:space="preserve"> складає 117,7 кв.м. Бібліотечний фонд станом на 30.06.2025 р. становить 20 247 примірників</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 xml:space="preserve">Протягом </w:t>
      </w:r>
      <w:r w:rsidR="00224CF0" w:rsidRPr="00FA3462">
        <w:rPr>
          <w:color w:val="000000"/>
          <w:lang w:val="ru-RU"/>
        </w:rPr>
        <w:t>2024/2025 н.р. у</w:t>
      </w:r>
      <w:r w:rsidRPr="00FA3462">
        <w:rPr>
          <w:color w:val="000000"/>
          <w:lang w:val="ru-RU"/>
        </w:rPr>
        <w:t xml:space="preserve"> Карпатському комплексі Університету «Україна» було проведено низку заходів на базі бібліотеки, спрямованих на вшанування історичних подій, виховання патріотизму, протидію соціальним проблемам та популяризацію української культури й освіти. Нижче наведено основні події:</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Вшанування 90-ї річниці пам’яті жертв Голодомору. Проведено захід, присвячений трагічним подіям Голодомору 1932-1933 років, з метою збереження історичної пам’яті та виховання поваги до минулого.</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Протидія булінгу. Реалізовано ініціативи, спрямовані на підвищення обізнаності про проблему булінгу та формування культури толерантності серед здобувачів освіти.</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Вшанування Карпатської України. Організовано захід, присвячений історії Карпатської України, для поглиблення знань про боротьбу за незалежність у Закарпатській області.</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pPr>
      <w:r w:rsidRPr="00FA3462">
        <w:rPr>
          <w:color w:val="000000"/>
          <w:lang w:val="ru-RU"/>
        </w:rPr>
        <w:t xml:space="preserve">День пам’яті героїв Небесної Сотні. Проведено заходи для вшанування подвигу учасників Революції Гідності, зокрема тиху акцію </w:t>
      </w:r>
      <w:r w:rsidRPr="00FA3462">
        <w:rPr>
          <w:color w:val="000000"/>
        </w:rPr>
        <w:t>«Ангели пам’яті» та участь у міському мітингу-реквіємі.</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Виставка на тему: «Катастрофа на ЧАЕС». У бібліотеці організовано виставку, присвячену трагедії на Чорнобильській АЕС, з метою підвищення екологічної свідомості та вшанування пам’яті постраждалих осіб.</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Юридична вікторина (8 жовтня 2024 року). До Дня юриста проведено «Юридичну вікторину» у форматі командного змагання. Участь взяли 4 команди, які продемонстрували знання та ерудицію в галузі права.</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Радіодиктант національної єдності (25 жовтня 2024 року). Викладачі та здобувачі освіти долучилися до написання 25-го ювілейного радіодиктанту «Магія голосу» з нагоди Дня української писемності та мови. Захід підкреслив важливість української мови як символу єдності та патріотизму.</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День пам’яті жертв Голодомору (22 листопада 2024 року). Здобувачі освіти та викладачі взяли участь у загальноміському мітингу-реквіємі та акції «Запали свічку», вшановуючи пам’ять жертв Голодомору 1932-1933 років.</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День вшанування героїв Небесної Сотні (20 лютого 2025 року). Проведено тиху акцію «Ангели пам’яті».</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Виставка науково-методичної літератури (25 травня 2025 року). У Закарпатському обласному театрі драми та комедії організовано виїзну виставку науково-методичної літератури науково-педагогічних та педагогічних працівників Карпатського комплексу на честь 25-річчя Карпатського інституту підприємництва Університету «Україна».</w:t>
      </w:r>
    </w:p>
    <w:p w:rsidR="00A9103E" w:rsidRPr="00FA3462" w:rsidRDefault="00A9103E" w:rsidP="00E54B38">
      <w:pPr>
        <w:pStyle w:val="a6"/>
        <w:numPr>
          <w:ilvl w:val="0"/>
          <w:numId w:val="28"/>
        </w:numPr>
        <w:tabs>
          <w:tab w:val="left" w:pos="720"/>
          <w:tab w:val="left" w:pos="993"/>
        </w:tabs>
        <w:spacing w:before="0" w:beforeAutospacing="0" w:after="0" w:afterAutospacing="0"/>
        <w:ind w:left="0" w:firstLine="567"/>
        <w:jc w:val="both"/>
        <w:rPr>
          <w:lang w:val="ru-RU"/>
        </w:rPr>
      </w:pPr>
      <w:r w:rsidRPr="00FA3462">
        <w:rPr>
          <w:color w:val="000000"/>
          <w:lang w:val="ru-RU"/>
        </w:rPr>
        <w:t xml:space="preserve">Здобувачі освіти Карпатського інституту підприємництва Університету «Україна» Габріелла Дані (4 курс, група МН-21-1-кр) та Степан Вурста (3 курс, група ФН-22-1-кр) активно залучалися до творчої інтерпретації спадщини </w:t>
      </w:r>
      <w:r w:rsidRPr="00FA3462">
        <w:rPr>
          <w:color w:val="000000"/>
        </w:rPr>
        <w:t>Ta</w:t>
      </w:r>
      <w:r w:rsidRPr="00FA3462">
        <w:rPr>
          <w:color w:val="000000"/>
          <w:lang w:val="ru-RU"/>
        </w:rPr>
        <w:t>р</w:t>
      </w:r>
      <w:r w:rsidRPr="00FA3462">
        <w:rPr>
          <w:color w:val="000000"/>
        </w:rPr>
        <w:t>a</w:t>
      </w:r>
      <w:r w:rsidRPr="00FA3462">
        <w:rPr>
          <w:color w:val="000000"/>
          <w:lang w:val="ru-RU"/>
        </w:rPr>
        <w:t>са Шевченка, формуючи нові сенси та інтерпретацію його безсмертних творів.</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 xml:space="preserve">У Карпатському комплексі Університету «Україна» у </w:t>
      </w:r>
      <w:r w:rsidR="00224CF0" w:rsidRPr="00FA3462">
        <w:rPr>
          <w:color w:val="000000"/>
          <w:lang w:val="ru-RU"/>
        </w:rPr>
        <w:t xml:space="preserve">2024/2025 н.р. </w:t>
      </w:r>
      <w:r w:rsidRPr="00FA3462">
        <w:rPr>
          <w:color w:val="000000"/>
          <w:lang w:val="ru-RU"/>
        </w:rPr>
        <w:t>на базі бібліотеки проводились заходи, спрямовані на збереження історичної пам’яті, популяризації української культури, розвиток правової та громадянської свідомості, а також підтримку творчого потенціалу здобувачів освіти. Проведені заходи сприяли формуванню патріотичних цінностей, єдності та активної громадянської позиції серед здобувачів освіти.</w:t>
      </w:r>
    </w:p>
    <w:p w:rsidR="000C39D6" w:rsidRPr="00FA3462" w:rsidRDefault="000C39D6" w:rsidP="000C39D6">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lastRenderedPageBreak/>
        <w:t xml:space="preserve">Бібліотека </w:t>
      </w:r>
      <w:r w:rsidRPr="00FA3462">
        <w:rPr>
          <w:rFonts w:ascii="Times New Roman" w:hAnsi="Times New Roman" w:cs="Times New Roman"/>
          <w:b/>
          <w:bCs/>
          <w:color w:val="000000"/>
          <w:sz w:val="24"/>
          <w:szCs w:val="24"/>
        </w:rPr>
        <w:t xml:space="preserve">Луцького інституту розвитку людини </w:t>
      </w:r>
      <w:r w:rsidRPr="00FA3462">
        <w:rPr>
          <w:rFonts w:ascii="Times New Roman" w:eastAsia="Times New Roman" w:hAnsi="Times New Roman" w:cs="Times New Roman"/>
          <w:color w:val="000000"/>
          <w:sz w:val="24"/>
          <w:szCs w:val="24"/>
          <w:lang w:eastAsia="uk-UA"/>
        </w:rPr>
        <w:t>здійснює такі основні види діяльності: комплектування і технічна обробка фонду відповідно до вимог УДК; ведення основної документації згідно номенклатури справ; обслуговування користувачів; участь у проведенні масових заходів, організація виставок до наукових конференцій, Днів кафедр, Днів фахівців, виховних заходів і свят; співпраця з книгарнями, друкарнями, видавництвами, відділеннями зв’язку, іншими бібліотеками.</w:t>
      </w:r>
    </w:p>
    <w:p w:rsidR="000C39D6" w:rsidRPr="00FA3462" w:rsidRDefault="000C39D6" w:rsidP="000C39D6">
      <w:pPr>
        <w:shd w:val="clear" w:color="auto" w:fill="FFFFFF"/>
        <w:spacing w:after="0" w:line="240" w:lineRule="auto"/>
        <w:ind w:firstLine="567"/>
        <w:jc w:val="both"/>
        <w:outlineLvl w:val="0"/>
        <w:rPr>
          <w:rFonts w:ascii="Times New Roman" w:eastAsia="Times New Roman" w:hAnsi="Times New Roman" w:cs="Times New Roman"/>
          <w:bCs/>
          <w:kern w:val="36"/>
          <w:sz w:val="24"/>
          <w:szCs w:val="24"/>
          <w:lang w:eastAsia="uk-UA"/>
        </w:rPr>
      </w:pPr>
      <w:r w:rsidRPr="00FA3462">
        <w:rPr>
          <w:rFonts w:ascii="Times New Roman" w:eastAsia="Times New Roman" w:hAnsi="Times New Roman" w:cs="Times New Roman"/>
          <w:bCs/>
          <w:color w:val="000000"/>
          <w:kern w:val="36"/>
          <w:sz w:val="24"/>
          <w:szCs w:val="24"/>
          <w:lang w:eastAsia="uk-UA"/>
        </w:rPr>
        <w:t>Велика увага в бібліотечній діяльності приділяється виставковій роботі. Протягом року бібліотека намагається забезпечувати створення різноманітних виставок (універсальних, тематичних, на допомогу у навчанні, для підвищення загальноосвітнього та загальнокультурного рівня та ін.) Для відвідувачів бібліотеки було підготовлено такі</w:t>
      </w:r>
      <w:r w:rsidRPr="00FA3462">
        <w:rPr>
          <w:rFonts w:ascii="Times New Roman" w:eastAsia="Times New Roman" w:hAnsi="Times New Roman" w:cs="Times New Roman"/>
          <w:bCs/>
          <w:i/>
          <w:iCs/>
          <w:color w:val="000000"/>
          <w:kern w:val="36"/>
          <w:sz w:val="24"/>
          <w:szCs w:val="24"/>
          <w:lang w:eastAsia="uk-UA"/>
        </w:rPr>
        <w:t xml:space="preserve"> </w:t>
      </w:r>
      <w:r w:rsidRPr="00FA3462">
        <w:rPr>
          <w:rFonts w:ascii="Times New Roman" w:eastAsia="Times New Roman" w:hAnsi="Times New Roman" w:cs="Times New Roman"/>
          <w:bCs/>
          <w:color w:val="000000"/>
          <w:kern w:val="36"/>
          <w:sz w:val="24"/>
          <w:szCs w:val="24"/>
          <w:lang w:eastAsia="uk-UA"/>
        </w:rPr>
        <w:t>тематичні виставки:</w:t>
      </w:r>
    </w:p>
    <w:tbl>
      <w:tblPr>
        <w:tblW w:w="9718" w:type="dxa"/>
        <w:tblCellSpacing w:w="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1"/>
        <w:gridCol w:w="6440"/>
        <w:gridCol w:w="2347"/>
      </w:tblGrid>
      <w:tr w:rsidR="000C39D6" w:rsidRPr="00FA3462" w:rsidTr="001D5C23">
        <w:trPr>
          <w:trHeight w:val="30"/>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color w:val="000000"/>
                <w:sz w:val="24"/>
                <w:szCs w:val="24"/>
                <w:lang w:eastAsia="uk-UA"/>
              </w:rPr>
              <w:t>№ з/п</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bCs/>
                <w:color w:val="000000"/>
                <w:sz w:val="24"/>
                <w:szCs w:val="24"/>
                <w:lang w:eastAsia="uk-UA"/>
              </w:rPr>
              <w:t>Заходи на допомогу освітньому процесу</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b/>
                <w:sz w:val="24"/>
                <w:szCs w:val="24"/>
                <w:lang w:eastAsia="uk-UA"/>
              </w:rPr>
            </w:pPr>
            <w:r w:rsidRPr="00FA3462">
              <w:rPr>
                <w:rFonts w:ascii="Times New Roman" w:eastAsia="Times New Roman" w:hAnsi="Times New Roman" w:cs="Times New Roman"/>
                <w:b/>
                <w:sz w:val="24"/>
                <w:szCs w:val="24"/>
                <w:lang w:eastAsia="uk-UA"/>
              </w:rPr>
              <w:t>Дата</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до Дня знань</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 вересня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Виставки до Дня фізичної культури і спорту, до Всесвітнього Дня туризму</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27 вересня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3.</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до Дня бібліотекаря</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30 вересня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4.</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shd w:val="clear" w:color="auto" w:fill="FFFFFF"/>
                <w:lang w:eastAsia="uk-UA"/>
              </w:rPr>
              <w:t>«Козацькому роду нема переводу»</w:t>
            </w:r>
            <w:r w:rsidRPr="00FA3462">
              <w:rPr>
                <w:rFonts w:ascii="Times New Roman" w:eastAsia="Times New Roman" w:hAnsi="Times New Roman" w:cs="Times New Roman"/>
                <w:color w:val="545454"/>
                <w:sz w:val="24"/>
                <w:szCs w:val="24"/>
                <w:shd w:val="clear" w:color="auto" w:fill="FFFFFF"/>
                <w:lang w:eastAsia="uk-UA"/>
              </w:rPr>
              <w:t xml:space="preserve"> </w:t>
            </w:r>
            <w:r w:rsidRPr="00FA3462">
              <w:rPr>
                <w:rFonts w:ascii="Times New Roman" w:eastAsia="Times New Roman" w:hAnsi="Times New Roman" w:cs="Times New Roman"/>
                <w:color w:val="000000"/>
                <w:sz w:val="24"/>
                <w:szCs w:val="24"/>
                <w:shd w:val="clear" w:color="auto" w:fill="FFFFFF"/>
                <w:lang w:eastAsia="uk-UA"/>
              </w:rPr>
              <w:t>до</w:t>
            </w:r>
            <w:r w:rsidRPr="00FA3462">
              <w:rPr>
                <w:rFonts w:ascii="Times New Roman" w:eastAsia="Times New Roman" w:hAnsi="Times New Roman" w:cs="Times New Roman"/>
                <w:color w:val="545454"/>
                <w:sz w:val="24"/>
                <w:szCs w:val="24"/>
                <w:shd w:val="clear" w:color="auto" w:fill="FFFFFF"/>
                <w:lang w:eastAsia="uk-UA"/>
              </w:rPr>
              <w:t xml:space="preserve"> </w:t>
            </w:r>
            <w:r w:rsidRPr="00FA3462">
              <w:rPr>
                <w:rFonts w:ascii="Times New Roman" w:eastAsia="Times New Roman" w:hAnsi="Times New Roman" w:cs="Times New Roman"/>
                <w:color w:val="000000"/>
                <w:sz w:val="24"/>
                <w:szCs w:val="24"/>
                <w:lang w:eastAsia="uk-UA"/>
              </w:rPr>
              <w:t>Дня Українського козацтва</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 жовтня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5.</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до Дня української писемності та мови «Мова моя калинова»</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9 листопада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6.</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«Голодомор – трагедія українського народу» до Деня пам’яті жертв голодоморів</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25 листопада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7.</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Виставка до </w:t>
            </w:r>
            <w:r w:rsidRPr="00FA3462">
              <w:rPr>
                <w:rFonts w:ascii="Times New Roman" w:eastAsia="Times New Roman" w:hAnsi="Times New Roman" w:cs="Times New Roman"/>
                <w:color w:val="222222"/>
                <w:sz w:val="24"/>
                <w:szCs w:val="24"/>
                <w:lang w:eastAsia="uk-UA"/>
              </w:rPr>
              <w:t>Міжнародного дня людей з інвалідністю</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3 грудня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8.</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до Всесвітнього дня прав людини</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10 грудня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9.</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«Навчально-методичні та наукові видання професорсько-викладацького складу інституту»</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грудень 2024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10.</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Виставка «Наукова і духовна скарбниця ЛІРоЛ Університету «Україна» </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січень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11.</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«Герої нашого часу</w:t>
            </w:r>
            <w:r w:rsidRPr="00FA3462">
              <w:rPr>
                <w:rFonts w:ascii="Times New Roman" w:eastAsia="Times New Roman" w:hAnsi="Times New Roman" w:cs="Times New Roman"/>
                <w:color w:val="333333"/>
                <w:sz w:val="24"/>
                <w:szCs w:val="24"/>
                <w:lang w:eastAsia="uk-UA"/>
              </w:rPr>
              <w:t xml:space="preserve">» до </w:t>
            </w:r>
            <w:r w:rsidRPr="00FA3462">
              <w:rPr>
                <w:rFonts w:ascii="Times New Roman" w:eastAsia="Times New Roman" w:hAnsi="Times New Roman" w:cs="Times New Roman"/>
                <w:color w:val="000000"/>
                <w:sz w:val="24"/>
                <w:szCs w:val="24"/>
                <w:lang w:eastAsia="uk-UA"/>
              </w:rPr>
              <w:t>Дня Героїв Небесної Сотні</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20 лютого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«Довго щирими сими словами до людей промовлятиму я ..»</w:t>
            </w:r>
            <w:r w:rsidRPr="00FA3462">
              <w:rPr>
                <w:rFonts w:ascii="Times New Roman" w:eastAsia="Times New Roman" w:hAnsi="Times New Roman" w:cs="Times New Roman"/>
                <w:color w:val="222222"/>
                <w:sz w:val="24"/>
                <w:szCs w:val="24"/>
                <w:lang w:eastAsia="uk-UA"/>
              </w:rPr>
              <w:t xml:space="preserve"> до Дня народження Л. Українки</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25 лютого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12.</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Виставка «Великий кобзар України». </w:t>
            </w:r>
            <w:r w:rsidRPr="00FA3462">
              <w:rPr>
                <w:rFonts w:ascii="Times New Roman" w:eastAsia="Times New Roman" w:hAnsi="Times New Roman" w:cs="Times New Roman"/>
                <w:color w:val="222222"/>
                <w:sz w:val="24"/>
                <w:szCs w:val="24"/>
                <w:lang w:eastAsia="uk-UA"/>
              </w:rPr>
              <w:t>211 років від Дня народження Тараса Григоровича Шевченка (1814–1861), українського поета, письменника, художника, громадсько-політичного діяча</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9 березеня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13.</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222222"/>
                <w:sz w:val="24"/>
                <w:szCs w:val="24"/>
                <w:lang w:eastAsia="uk-UA"/>
              </w:rPr>
              <w:t>«Чорнобиль – трава гірка». Виставка до Міжнародня дня пам’яті про Чорнобильську катастрофу</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26 квітня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14.</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«Навчально-методичні та наукові видання професорсько-викладацького складу інституту» до Х Міжнародної науково-практичної конференції «Актуальні проблеми сучасної освіти та науки…»</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травень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15.</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ind w:left="34"/>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Виставка до Деня пам’яті та перемоги над нацизмом у Другій світовій війні 1939–1945 рр. </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8 травня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16.</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Виставка до Всесвітнього дня охорони навколишнього середовища</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5 червня 2025 р.</w:t>
            </w:r>
          </w:p>
        </w:tc>
      </w:tr>
      <w:tr w:rsidR="000C39D6" w:rsidRPr="00FA3462" w:rsidTr="001D5C23">
        <w:trPr>
          <w:tblCellSpacing w:w="0" w:type="dxa"/>
        </w:trPr>
        <w:tc>
          <w:tcPr>
            <w:tcW w:w="931"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17.</w:t>
            </w:r>
          </w:p>
        </w:tc>
        <w:tc>
          <w:tcPr>
            <w:tcW w:w="6440"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Виставки до Дня Державного прапора і до Дня незалежності України</w:t>
            </w:r>
          </w:p>
        </w:tc>
        <w:tc>
          <w:tcPr>
            <w:tcW w:w="2347" w:type="dxa"/>
            <w:tcBorders>
              <w:top w:val="single" w:sz="4" w:space="0" w:color="000000"/>
              <w:left w:val="single" w:sz="4" w:space="0" w:color="000000"/>
              <w:bottom w:val="single" w:sz="4" w:space="0" w:color="000000"/>
              <w:right w:val="single" w:sz="4" w:space="0" w:color="000000"/>
            </w:tcBorders>
            <w:vAlign w:val="center"/>
            <w:hideMark/>
          </w:tcPr>
          <w:p w:rsidR="000C39D6" w:rsidRPr="00FA3462" w:rsidRDefault="000C39D6" w:rsidP="001D5C23">
            <w:pPr>
              <w:spacing w:after="0" w:line="240" w:lineRule="auto"/>
              <w:jc w:val="center"/>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серпень 2025 р.</w:t>
            </w:r>
          </w:p>
        </w:tc>
      </w:tr>
    </w:tbl>
    <w:p w:rsidR="000C39D6" w:rsidRPr="00FA3462" w:rsidRDefault="000C39D6" w:rsidP="000C39D6">
      <w:pPr>
        <w:shd w:val="clear" w:color="auto" w:fill="FFFFFF"/>
        <w:spacing w:after="0" w:line="240" w:lineRule="auto"/>
        <w:ind w:firstLine="567"/>
        <w:jc w:val="both"/>
        <w:outlineLvl w:val="0"/>
        <w:rPr>
          <w:rFonts w:ascii="Times New Roman" w:eastAsia="Times New Roman" w:hAnsi="Times New Roman" w:cs="Times New Roman"/>
          <w:bCs/>
          <w:color w:val="000000"/>
          <w:kern w:val="36"/>
          <w:sz w:val="24"/>
          <w:szCs w:val="24"/>
          <w:lang w:eastAsia="uk-UA"/>
        </w:rPr>
      </w:pPr>
    </w:p>
    <w:p w:rsidR="000C39D6" w:rsidRPr="00FA3462" w:rsidRDefault="000C39D6" w:rsidP="000C39D6">
      <w:pPr>
        <w:shd w:val="clear" w:color="auto" w:fill="FFFFFF"/>
        <w:spacing w:after="0" w:line="240" w:lineRule="auto"/>
        <w:ind w:firstLine="567"/>
        <w:jc w:val="both"/>
        <w:outlineLvl w:val="0"/>
        <w:rPr>
          <w:rFonts w:ascii="Times New Roman" w:eastAsia="Times New Roman" w:hAnsi="Times New Roman" w:cs="Times New Roman"/>
          <w:bCs/>
          <w:kern w:val="36"/>
          <w:sz w:val="24"/>
          <w:szCs w:val="24"/>
          <w:lang w:eastAsia="uk-UA"/>
        </w:rPr>
      </w:pPr>
      <w:r w:rsidRPr="00FA3462">
        <w:rPr>
          <w:rFonts w:ascii="Times New Roman" w:eastAsia="Times New Roman" w:hAnsi="Times New Roman" w:cs="Times New Roman"/>
          <w:bCs/>
          <w:color w:val="000000"/>
          <w:kern w:val="36"/>
          <w:sz w:val="24"/>
          <w:szCs w:val="24"/>
          <w:lang w:eastAsia="uk-UA"/>
        </w:rPr>
        <w:t xml:space="preserve">Користувачам бібліотеки пропонуються постійно діючі виставки «Нові надходження» (видання наукового і розважального змісту), подароване повне зібрання творів волинського </w:t>
      </w:r>
      <w:r w:rsidRPr="00FA3462">
        <w:rPr>
          <w:rFonts w:ascii="Times New Roman" w:eastAsia="Times New Roman" w:hAnsi="Times New Roman" w:cs="Times New Roman"/>
          <w:bCs/>
          <w:color w:val="000000"/>
          <w:kern w:val="36"/>
          <w:sz w:val="24"/>
          <w:szCs w:val="24"/>
          <w:lang w:eastAsia="uk-UA"/>
        </w:rPr>
        <w:lastRenderedPageBreak/>
        <w:t>журналіста, культурного і громадського діяча, письменника Івана Корсака та виставка, яка знайомить із працями президента Університету «Україна» Таланчука П.М.</w:t>
      </w:r>
    </w:p>
    <w:p w:rsidR="00F3301F" w:rsidRPr="00FA3462" w:rsidRDefault="00F3301F" w:rsidP="00E34C63">
      <w:pPr>
        <w:pStyle w:val="a6"/>
        <w:spacing w:before="0" w:beforeAutospacing="0" w:after="0" w:afterAutospacing="0"/>
        <w:ind w:firstLine="567"/>
        <w:jc w:val="both"/>
        <w:rPr>
          <w:lang w:val="ru-RU"/>
        </w:rPr>
      </w:pPr>
      <w:r w:rsidRPr="00FA3462">
        <w:rPr>
          <w:color w:val="000000"/>
          <w:lang w:val="ru-RU"/>
        </w:rPr>
        <w:t>У 2024</w:t>
      </w:r>
      <w:r w:rsidR="00224CF0" w:rsidRPr="00FA3462">
        <w:rPr>
          <w:color w:val="000000"/>
          <w:lang w:val="ru-RU"/>
        </w:rPr>
        <w:t>/2025 н.р.</w:t>
      </w:r>
      <w:r w:rsidRPr="00FA3462">
        <w:rPr>
          <w:color w:val="000000"/>
          <w:lang w:val="ru-RU"/>
        </w:rPr>
        <w:t xml:space="preserve"> робота бібліотеки</w:t>
      </w:r>
      <w:r w:rsidR="00B73E9B" w:rsidRPr="00FA3462">
        <w:rPr>
          <w:b/>
          <w:color w:val="000000"/>
          <w:lang w:val="ru-RU"/>
        </w:rPr>
        <w:t xml:space="preserve"> Миколаївського</w:t>
      </w:r>
      <w:r w:rsidRPr="00FA3462">
        <w:rPr>
          <w:b/>
          <w:color w:val="000000"/>
          <w:lang w:val="ru-RU"/>
        </w:rPr>
        <w:t xml:space="preserve"> </w:t>
      </w:r>
      <w:r w:rsidR="00B73E9B" w:rsidRPr="00FA3462">
        <w:rPr>
          <w:b/>
          <w:color w:val="000000"/>
          <w:lang w:val="ru-RU"/>
        </w:rPr>
        <w:t>ННК</w:t>
      </w:r>
      <w:r w:rsidR="00B73E9B" w:rsidRPr="00FA3462">
        <w:rPr>
          <w:color w:val="000000"/>
          <w:lang w:val="ru-RU"/>
        </w:rPr>
        <w:t xml:space="preserve"> </w:t>
      </w:r>
      <w:r w:rsidRPr="00FA3462">
        <w:rPr>
          <w:color w:val="000000"/>
          <w:lang w:val="ru-RU"/>
        </w:rPr>
        <w:t>організовувалася в несприятливих умовах обст</w:t>
      </w:r>
      <w:r w:rsidR="00B73E9B" w:rsidRPr="00FA3462">
        <w:rPr>
          <w:color w:val="000000"/>
          <w:lang w:val="ru-RU"/>
        </w:rPr>
        <w:t>рілу міста ворогом та вимкнення</w:t>
      </w:r>
      <w:r w:rsidRPr="00FA3462">
        <w:rPr>
          <w:color w:val="000000"/>
          <w:lang w:val="ru-RU"/>
        </w:rPr>
        <w:t xml:space="preserve"> світла. І все ж, </w:t>
      </w:r>
      <w:r w:rsidR="00B73E9B" w:rsidRPr="00FA3462">
        <w:rPr>
          <w:color w:val="000000"/>
          <w:lang w:val="ru-RU"/>
        </w:rPr>
        <w:t>заклад</w:t>
      </w:r>
      <w:r w:rsidRPr="00FA3462">
        <w:rPr>
          <w:color w:val="000000"/>
          <w:lang w:val="ru-RU"/>
        </w:rPr>
        <w:t xml:space="preserve"> працював і бібліотека здійснювала свої функціональні обов’язки, але здебільш</w:t>
      </w:r>
      <w:r w:rsidR="00B73E9B" w:rsidRPr="00FA3462">
        <w:rPr>
          <w:color w:val="000000"/>
          <w:lang w:val="ru-RU"/>
        </w:rPr>
        <w:t>ого в он</w:t>
      </w:r>
      <w:r w:rsidRPr="00FA3462">
        <w:rPr>
          <w:color w:val="000000"/>
          <w:lang w:val="ru-RU"/>
        </w:rPr>
        <w:t xml:space="preserve">лайн форматі. У звітний період головне завдання бібліотеки щодо активізації інформаційної діяльності, підвищення якості бібліотечного обслуговування користувачів бібліотеки вирішувалося шляхом формування документально-ресурсної бази (фондів бібліотеки), електронного розміщення на платформі </w:t>
      </w:r>
      <w:r w:rsidRPr="00FA3462">
        <w:rPr>
          <w:color w:val="000000"/>
        </w:rPr>
        <w:t>M</w:t>
      </w:r>
      <w:r w:rsidR="00B73E9B" w:rsidRPr="00FA3462">
        <w:rPr>
          <w:color w:val="000000"/>
        </w:rPr>
        <w:t>oodle</w:t>
      </w:r>
      <w:r w:rsidRPr="00FA3462">
        <w:rPr>
          <w:color w:val="000000"/>
          <w:lang w:val="ru-RU"/>
        </w:rPr>
        <w:t xml:space="preserve"> новітніх надходжень від викладачів та інформаційно-бібліографічного обслуговування. </w:t>
      </w:r>
    </w:p>
    <w:p w:rsidR="00F3301F" w:rsidRPr="00FA3462" w:rsidRDefault="00F3301F" w:rsidP="00E34C63">
      <w:pPr>
        <w:pStyle w:val="a6"/>
        <w:spacing w:before="0" w:beforeAutospacing="0" w:after="0" w:afterAutospacing="0"/>
        <w:ind w:firstLine="567"/>
        <w:jc w:val="both"/>
        <w:rPr>
          <w:lang w:val="ru-RU"/>
        </w:rPr>
      </w:pPr>
      <w:r w:rsidRPr="00FA3462">
        <w:rPr>
          <w:color w:val="000000"/>
          <w:lang w:val="ru-RU"/>
        </w:rPr>
        <w:t xml:space="preserve">При цьому значна увага концентрувалася саме на інформаційній діяльності роботи бібліотеки: створенні електронних бібліографічних ресурсів, рекомендаційній бібліографії, наочно-ілюстративній роботі. На практиці робота велася за такими напрямами: формування бібліотечного ресурсу (комплектація, організація, використання та збереження бібліотечного фонду); інформаційно-методичне забезпечення </w:t>
      </w:r>
      <w:r w:rsidR="00B73E9B" w:rsidRPr="00FA3462">
        <w:rPr>
          <w:color w:val="000000"/>
          <w:lang w:val="ru-RU"/>
        </w:rPr>
        <w:t>і</w:t>
      </w:r>
      <w:r w:rsidRPr="00FA3462">
        <w:rPr>
          <w:color w:val="000000"/>
          <w:lang w:val="ru-RU"/>
        </w:rPr>
        <w:t xml:space="preserve">нституту та </w:t>
      </w:r>
      <w:r w:rsidR="00B73E9B" w:rsidRPr="00FA3462">
        <w:rPr>
          <w:color w:val="000000"/>
          <w:lang w:val="ru-RU"/>
        </w:rPr>
        <w:t>к</w:t>
      </w:r>
      <w:r w:rsidRPr="00FA3462">
        <w:rPr>
          <w:color w:val="000000"/>
          <w:lang w:val="ru-RU"/>
        </w:rPr>
        <w:t>оледжу (робота з користувачами, інформаційно-бібліографічна діяльність, популяризація джерел інформації, організація електронного інформаційного ресурсу).</w:t>
      </w:r>
    </w:p>
    <w:p w:rsidR="00F3301F" w:rsidRPr="00FA3462" w:rsidRDefault="00F3301F" w:rsidP="0037501F">
      <w:pPr>
        <w:pStyle w:val="a6"/>
        <w:spacing w:before="0" w:beforeAutospacing="0" w:after="0" w:afterAutospacing="0"/>
        <w:ind w:firstLine="567"/>
        <w:jc w:val="both"/>
        <w:rPr>
          <w:lang w:val="ru-RU"/>
        </w:rPr>
      </w:pPr>
      <w:r w:rsidRPr="00FA3462">
        <w:rPr>
          <w:color w:val="000000"/>
          <w:lang w:val="ru-RU"/>
        </w:rPr>
        <w:t xml:space="preserve">Бібліотечний фонд становить </w:t>
      </w:r>
      <w:r w:rsidRPr="00FA3462">
        <w:rPr>
          <w:bCs/>
          <w:color w:val="000000"/>
          <w:lang w:val="ru-RU"/>
        </w:rPr>
        <w:t>23</w:t>
      </w:r>
      <w:r w:rsidR="0037501F" w:rsidRPr="00FA3462">
        <w:rPr>
          <w:bCs/>
          <w:color w:val="000000"/>
          <w:lang w:val="ru-RU"/>
        </w:rPr>
        <w:t xml:space="preserve"> </w:t>
      </w:r>
      <w:r w:rsidRPr="00FA3462">
        <w:rPr>
          <w:bCs/>
          <w:color w:val="000000"/>
          <w:lang w:val="ru-RU"/>
        </w:rPr>
        <w:t>391 примірників</w:t>
      </w:r>
      <w:r w:rsidRPr="00FA3462">
        <w:rPr>
          <w:color w:val="000000"/>
          <w:lang w:val="ru-RU"/>
        </w:rPr>
        <w:t xml:space="preserve"> книг, брошур, періодичних видань, електронних носіїв, електронного та паперового каталогів, він зменшився на 0,43% протягом звітного періоду порівняно з минулим навчальним роком з</w:t>
      </w:r>
      <w:r w:rsidR="0037501F" w:rsidRPr="00FA3462">
        <w:rPr>
          <w:color w:val="000000"/>
          <w:lang w:val="ru-RU"/>
        </w:rPr>
        <w:t>а</w:t>
      </w:r>
      <w:r w:rsidRPr="00FA3462">
        <w:rPr>
          <w:color w:val="000000"/>
          <w:lang w:val="ru-RU"/>
        </w:rPr>
        <w:t xml:space="preserve"> рахунок списання застарілої літератури та російських авторів. І в той же час до бібліотеки надійшли нові наукові, навчальні та інші видання.</w:t>
      </w:r>
    </w:p>
    <w:p w:rsidR="00A9103E" w:rsidRPr="00FA3462" w:rsidRDefault="00A9103E" w:rsidP="00A9103E">
      <w:pPr>
        <w:pStyle w:val="a6"/>
        <w:spacing w:before="0" w:beforeAutospacing="0" w:after="0" w:afterAutospacing="0"/>
        <w:ind w:firstLine="567"/>
        <w:jc w:val="both"/>
        <w:rPr>
          <w:lang w:val="uk-UA"/>
        </w:rPr>
      </w:pPr>
      <w:r w:rsidRPr="00FA3462">
        <w:rPr>
          <w:color w:val="000000"/>
          <w:lang w:val="uk-UA"/>
        </w:rPr>
        <w:t xml:space="preserve">Книгозбірня </w:t>
      </w:r>
      <w:r w:rsidRPr="00FA3462">
        <w:rPr>
          <w:b/>
          <w:color w:val="000000"/>
          <w:lang w:val="uk-UA"/>
        </w:rPr>
        <w:t>Полтавського ННК</w:t>
      </w:r>
      <w:r w:rsidRPr="00FA3462">
        <w:rPr>
          <w:color w:val="000000"/>
          <w:lang w:val="uk-UA"/>
        </w:rPr>
        <w:t>, реагуючи на вимоги сьогодення, поступово змінює свій функціонал, приділяючи більше уваги проведенню науково-популярних, іміджево-презентаційних та просвітницьких заходів.</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uk-UA"/>
        </w:rPr>
        <w:t xml:space="preserve">Сьогодні бібліотека налічує близько 20 тис. примірників навчальної, наукової і художньої літератури. </w:t>
      </w:r>
      <w:r w:rsidRPr="00FA3462">
        <w:rPr>
          <w:color w:val="000000"/>
          <w:lang w:val="ru-RU"/>
        </w:rPr>
        <w:t>В електронній бібліотеці є близько 1 тис. книг, і кожного року поступово доповнюються матеріали для полегшення роботи та бібліотечного пошуку.</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Бібліотека впорядкована читальною залою на 15 посадкових місць. У бібліотеці є 10 комп’ютерів з під’єднанням до мережі Інтернет, якими здобувачі освіти можуть вільно користуватися. Також у вільному доступі по внутрішній мережі здобувачі освіти користуються електронною бібліотекою «</w:t>
      </w:r>
      <w:r w:rsidRPr="00FA3462">
        <w:rPr>
          <w:color w:val="000000"/>
        </w:rPr>
        <w:t>Calibre</w:t>
      </w:r>
      <w:r w:rsidRPr="00FA3462">
        <w:rPr>
          <w:color w:val="000000"/>
          <w:lang w:val="ru-RU"/>
        </w:rPr>
        <w:t>».</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Бібліотека як структурний підрозділ закладу у 2024</w:t>
      </w:r>
      <w:r w:rsidR="00224CF0" w:rsidRPr="00FA3462">
        <w:rPr>
          <w:color w:val="000000"/>
          <w:lang w:val="ru-RU"/>
        </w:rPr>
        <w:t>/2025 н.</w:t>
      </w:r>
      <w:r w:rsidRPr="00FA3462">
        <w:rPr>
          <w:color w:val="000000"/>
          <w:lang w:val="ru-RU"/>
        </w:rPr>
        <w:t>р. спрямовувала діяльність на виконання таких ключових завдань: інформаційне забезпечення освітнього процесу; бібліографічний супровід наукових досліджень професорсько-викладацького складу та наукової діяльності здобувачів освіти; збереження та поповнення фонду бібліотеки науковою та навчально-методичною літературою; просвітницька та виховна робота серед здобувачів освіти; подальший розвиток інформаційно-бібліотечної системи на базі програмного забезпечення «</w:t>
      </w:r>
      <w:r w:rsidRPr="00FA3462">
        <w:rPr>
          <w:color w:val="000000"/>
        </w:rPr>
        <w:t>Calibre</w:t>
      </w:r>
      <w:r w:rsidRPr="00FA3462">
        <w:rPr>
          <w:color w:val="000000"/>
          <w:lang w:val="ru-RU"/>
        </w:rPr>
        <w:t>».</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Окрім бібліографічних довідок надаються бібліографічні консультації – поради, рекомендації щодо методики бібліографічного пошуку, використання електронного каталогу тощо.</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Щомісяця відбувається виставка в бібліотеці «Новинки журнального світу», де представлені журнали та періодичні видання для здобувачів освіти та викладачів.</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Також бібліотекою було проведено тематичну зустріч «Крути: трагедія та подвиг» на вшанування пам’яті юнаків, які героїчно загинули у бою, символу героїзму та самопожертви молодого покоління в боротьбі за незалежність.</w:t>
      </w:r>
    </w:p>
    <w:p w:rsidR="00A9103E" w:rsidRPr="00FA3462" w:rsidRDefault="00A9103E" w:rsidP="00A9103E">
      <w:pPr>
        <w:pStyle w:val="a6"/>
        <w:spacing w:before="0" w:beforeAutospacing="0" w:after="0" w:afterAutospacing="0"/>
        <w:ind w:firstLine="567"/>
        <w:jc w:val="both"/>
        <w:rPr>
          <w:lang w:val="ru-RU"/>
        </w:rPr>
      </w:pPr>
      <w:r w:rsidRPr="00FA3462">
        <w:rPr>
          <w:color w:val="000000"/>
          <w:lang w:val="ru-RU"/>
        </w:rPr>
        <w:t>У березні 2025 р. бібліотека забезпечила інформаційний супровід конкурсу на кращий художній переклад іноземною мовою Тараса Шевченка та Лесі Українки, який був організований кафедрою філології та соціально-гуманітарних дисциплін Полтавського інституту економіки і права.</w:t>
      </w:r>
    </w:p>
    <w:p w:rsidR="00A9103E" w:rsidRPr="00FA3462" w:rsidRDefault="00224CF0" w:rsidP="00A9103E">
      <w:pPr>
        <w:pStyle w:val="a6"/>
        <w:spacing w:before="0" w:beforeAutospacing="0" w:after="0" w:afterAutospacing="0"/>
        <w:ind w:firstLine="567"/>
        <w:jc w:val="both"/>
        <w:rPr>
          <w:lang w:val="ru-RU"/>
        </w:rPr>
      </w:pPr>
      <w:r w:rsidRPr="00FA3462">
        <w:rPr>
          <w:color w:val="000000"/>
          <w:lang w:val="ru-RU"/>
        </w:rPr>
        <w:t>Упродовж 2024</w:t>
      </w:r>
      <w:r w:rsidR="00F07C8C" w:rsidRPr="00FA3462">
        <w:rPr>
          <w:color w:val="000000"/>
          <w:lang w:val="ru-RU"/>
        </w:rPr>
        <w:t>/</w:t>
      </w:r>
      <w:r w:rsidRPr="00FA3462">
        <w:rPr>
          <w:color w:val="000000"/>
          <w:lang w:val="ru-RU"/>
        </w:rPr>
        <w:t>2025 н.</w:t>
      </w:r>
      <w:r w:rsidR="00A9103E" w:rsidRPr="00FA3462">
        <w:rPr>
          <w:color w:val="000000"/>
          <w:lang w:val="ru-RU"/>
        </w:rPr>
        <w:t xml:space="preserve">р. проводилися інформаційні лекції серед здобувачів вищої освіти щодо запобіганню плагіату та порушенню академічної доброчесності, майстер-класи </w:t>
      </w:r>
      <w:r w:rsidR="00A9103E" w:rsidRPr="00FA3462">
        <w:rPr>
          <w:color w:val="000000"/>
          <w:lang w:val="ru-RU"/>
        </w:rPr>
        <w:lastRenderedPageBreak/>
        <w:t>науковців різних кафедр щодо написання статей, тез та наукових робіт із дотриманням принципів академічної доброчесності.</w:t>
      </w:r>
    </w:p>
    <w:p w:rsidR="00F47698" w:rsidRPr="00FA3462" w:rsidRDefault="00F47698" w:rsidP="00F47698">
      <w:pPr>
        <w:spacing w:after="0" w:line="240" w:lineRule="auto"/>
        <w:ind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Серед понад 30 заходів виховного та просвітницького характеру, проведених у </w:t>
      </w:r>
      <w:r w:rsidRPr="00FA3462">
        <w:rPr>
          <w:rFonts w:ascii="Times New Roman" w:eastAsia="Times New Roman" w:hAnsi="Times New Roman" w:cs="Times New Roman"/>
          <w:b/>
          <w:bCs/>
          <w:color w:val="000000"/>
          <w:sz w:val="24"/>
          <w:szCs w:val="24"/>
          <w:lang w:eastAsia="uk-UA"/>
        </w:rPr>
        <w:t>Хмельницькому інституті соціальних технологій</w:t>
      </w:r>
      <w:r w:rsidRPr="00FA3462">
        <w:rPr>
          <w:rFonts w:ascii="Times New Roman" w:eastAsia="Times New Roman" w:hAnsi="Times New Roman" w:cs="Times New Roman"/>
          <w:color w:val="000000"/>
          <w:sz w:val="24"/>
          <w:szCs w:val="24"/>
          <w:lang w:eastAsia="uk-UA"/>
        </w:rPr>
        <w:t xml:space="preserve"> упродовж звітного періоду, значна кількість супроводжувалась бібліографічними оглядами, книжковими виставками, тематичними поличками. Серед них такі:</w:t>
      </w:r>
    </w:p>
    <w:p w:rsidR="00F47698" w:rsidRPr="00FA3462" w:rsidRDefault="00F47698" w:rsidP="006D2221">
      <w:pPr>
        <w:numPr>
          <w:ilvl w:val="0"/>
          <w:numId w:val="29"/>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День знань (</w:t>
      </w:r>
      <w:hyperlink r:id="rId188" w:history="1">
        <w:r w:rsidRPr="00FA3462">
          <w:rPr>
            <w:rFonts w:ascii="Times New Roman" w:eastAsia="Times New Roman" w:hAnsi="Times New Roman" w:cs="Times New Roman"/>
            <w:color w:val="0563C1"/>
            <w:sz w:val="24"/>
            <w:szCs w:val="24"/>
            <w:u w:val="single"/>
            <w:lang w:eastAsia="uk-UA"/>
          </w:rPr>
          <w:t>https://www.facebook.com/hist.ua/posts/pfbid0xmkCDPH7UADS5noRW1kWhZA6Bm4rdkAkCe8CM6wwZNKGTn8Qos5k2i3wx8CnwdcMl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0"/>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Бібліографічний огляд та тренінг із кризового менеджменту «Ресурси та відновлення» (</w:t>
      </w:r>
      <w:hyperlink r:id="rId189" w:history="1">
        <w:r w:rsidRPr="00FA3462">
          <w:rPr>
            <w:rFonts w:ascii="Times New Roman" w:eastAsia="Times New Roman" w:hAnsi="Times New Roman" w:cs="Times New Roman"/>
            <w:color w:val="0563C1"/>
            <w:sz w:val="24"/>
            <w:szCs w:val="24"/>
            <w:u w:val="single"/>
            <w:lang w:eastAsia="uk-UA"/>
          </w:rPr>
          <w:t>https://www.facebook.com/hist.ua/posts/pfbid02MaHDQvkwrxUkuq4QRqsTrWMffBmR5CRoK3Ex2iFV8RJrmiWRvQ9onwq9RCogdoXol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0"/>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День інформації «Бібліотека – важливий інструмент для якісного навчання» (ознайомлення першокурсників із можливостями бібліотеки на допомогу в освітньому процесі) (</w:t>
      </w:r>
      <w:hyperlink r:id="rId190" w:history="1">
        <w:r w:rsidRPr="00FA3462">
          <w:rPr>
            <w:rFonts w:ascii="Times New Roman" w:eastAsia="Times New Roman" w:hAnsi="Times New Roman" w:cs="Times New Roman"/>
            <w:color w:val="0563C1"/>
            <w:sz w:val="24"/>
            <w:szCs w:val="24"/>
            <w:u w:val="single"/>
            <w:lang w:eastAsia="uk-UA"/>
          </w:rPr>
          <w:t>https://www.facebook.com/hist.ua/posts/pfbid02J5ocFwqgppSnqctkAPNyq7dRQmvZuntcKpW8x2LfiFwuemiRc7rdjorywi2bZwyWl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Філософія Григорія Сковороди – фундамент українського духу (</w:t>
      </w:r>
      <w:hyperlink r:id="rId191" w:history="1">
        <w:r w:rsidRPr="00FA3462">
          <w:rPr>
            <w:rFonts w:ascii="Times New Roman" w:eastAsia="Times New Roman" w:hAnsi="Times New Roman" w:cs="Times New Roman"/>
            <w:color w:val="0563C1"/>
            <w:sz w:val="24"/>
            <w:szCs w:val="24"/>
            <w:u w:val="single"/>
            <w:lang w:eastAsia="uk-UA"/>
          </w:rPr>
          <w:t>https://www.facebook.com/hist.ua/posts/pfbid02gaY8dDfA4GAceSuYYYd5NBTiHQd2GiyWoGJTum3L7FNvjUEGSXy7TWx8ykDwQ5dvl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ХІСТ вітав рідне місто з 593 річницею з моменту першої писемної згадки про Хмельницький (</w:t>
      </w:r>
      <w:hyperlink r:id="rId192" w:history="1">
        <w:r w:rsidRPr="00FA3462">
          <w:rPr>
            <w:rFonts w:ascii="Times New Roman" w:eastAsia="Times New Roman" w:hAnsi="Times New Roman" w:cs="Times New Roman"/>
            <w:color w:val="0563C1"/>
            <w:sz w:val="24"/>
            <w:szCs w:val="24"/>
            <w:u w:val="single"/>
            <w:lang w:eastAsia="uk-UA"/>
          </w:rPr>
          <w:t>https://www.facebook.com/hist.ua/posts/pfbid0vUcpaLFqnZCvUWeW1hzgxXfwykWkwwaGWfTeDNAaQ8QpjkTUJJMPLaJqzT9rmswTl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1"/>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У Всеукраїнський день бібліотек бібліографічний огляд про роль бібліотек для розвитку людства (</w:t>
      </w:r>
      <w:hyperlink r:id="rId193" w:history="1">
        <w:r w:rsidRPr="00FA3462">
          <w:rPr>
            <w:rFonts w:ascii="Times New Roman" w:eastAsia="Times New Roman" w:hAnsi="Times New Roman" w:cs="Times New Roman"/>
            <w:color w:val="0563C1"/>
            <w:sz w:val="24"/>
            <w:szCs w:val="24"/>
            <w:u w:val="single"/>
            <w:lang w:eastAsia="uk-UA"/>
          </w:rPr>
          <w:t>https://www.facebook.com/hist.ua/posts/pfbid02SatV4E7EFjJz3oDjrnocs6CxMpRHMzb7rf4rXtixe2WB9FZQVXT2oP15ZFbdJwJ1l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1"/>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Святковий захід до Дня працівників освіти (</w:t>
      </w:r>
      <w:hyperlink r:id="rId194" w:history="1">
        <w:r w:rsidRPr="00FA3462">
          <w:rPr>
            <w:rFonts w:ascii="Times New Roman" w:eastAsia="Times New Roman" w:hAnsi="Times New Roman" w:cs="Times New Roman"/>
            <w:color w:val="0563C1"/>
            <w:sz w:val="24"/>
            <w:szCs w:val="24"/>
            <w:u w:val="single"/>
            <w:lang w:eastAsia="uk-UA"/>
          </w:rPr>
          <w:t>https://www.facebook.com/hist.ua/posts/pfbid02mdYkgycUsj8svRRrWsJRvwoqbUo73PtsurniCvJKj9K4gR3fxcrffwRQ6pUMJiWvl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Міський відбірковий інтелектуальний турнір «Студентська битва – 2024» (</w:t>
      </w:r>
      <w:hyperlink r:id="rId195" w:history="1">
        <w:r w:rsidRPr="00FA3462">
          <w:rPr>
            <w:rFonts w:ascii="Times New Roman" w:eastAsia="Times New Roman" w:hAnsi="Times New Roman" w:cs="Times New Roman"/>
            <w:color w:val="0563C1"/>
            <w:sz w:val="24"/>
            <w:szCs w:val="24"/>
            <w:u w:val="single"/>
            <w:lang w:eastAsia="uk-UA"/>
          </w:rPr>
          <w:t>https://www.facebook.com/hist.ua/posts/pfbid02HNjxKk4Rm1HWwzbmeGfzes7QVWPD8Ruw3VVJpYMv3MUTr9c9eyRt87KnGxFage3Wl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До 25-річчя ХІСТ участь ректора у програмі МТРК «Місто» «На часі» (</w:t>
      </w:r>
      <w:hyperlink r:id="rId196" w:history="1">
        <w:r w:rsidRPr="00FA3462">
          <w:rPr>
            <w:rFonts w:ascii="Times New Roman" w:eastAsia="Times New Roman" w:hAnsi="Times New Roman" w:cs="Times New Roman"/>
            <w:color w:val="0563C1"/>
            <w:sz w:val="24"/>
            <w:szCs w:val="24"/>
            <w:u w:val="single"/>
            <w:lang w:eastAsia="uk-UA"/>
          </w:rPr>
          <w:t>https://www.facebook.com/hist.ua/posts/pfbid0Raa4fzLe6gXXkU3de6ZfVFzV71CntPdG2dsMs5sn2A4MBUEYyDSiA8LWWSe884Xvl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Біобібліографічний покажчик «Формування інклюзивного освітнього простору». Наукові публікації викладачів до 25-річчя утворення ХІСТ (Бібліографічні описи понад 300 публікацій);</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Оформлені книжкові виставки з бібліографічними оглядами до них: «Нові надходження», «ХІСТ: чверть століття наукових пошуків та напрацювань», «Все для якісної освіти» (для спеціальності «Біологія та здоров’я людини»), «Світовий медичний досвід» (для спеціальності «Терапія та реабілітація»), «Спорт – здоров’я й сила, що дарує крила» (спеціальність «Фізична культура і спорт»);</w:t>
      </w:r>
    </w:p>
    <w:p w:rsidR="00F47698" w:rsidRPr="00FA3462" w:rsidRDefault="00F47698" w:rsidP="006D2221">
      <w:pPr>
        <w:numPr>
          <w:ilvl w:val="0"/>
          <w:numId w:val="31"/>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Радіодиктант національної єдності «Магія голосу» (</w:t>
      </w:r>
      <w:hyperlink r:id="rId197" w:history="1">
        <w:r w:rsidRPr="00FA3462">
          <w:rPr>
            <w:rFonts w:ascii="Times New Roman" w:eastAsia="Times New Roman" w:hAnsi="Times New Roman" w:cs="Times New Roman"/>
            <w:color w:val="0563C1"/>
            <w:sz w:val="24"/>
            <w:szCs w:val="24"/>
            <w:u w:val="single"/>
            <w:lang w:eastAsia="uk-UA"/>
          </w:rPr>
          <w:t>https://www.facebook.com/hist.ua/posts/pfbid02GoyivBH969thhvxABDVHvsZ4Scx77FueEap9N3gGmUWk2F8P8ochapujRkoeNpwgl</w:t>
        </w:r>
      </w:hyperlink>
      <w:r w:rsidRPr="00FA3462">
        <w:rPr>
          <w:rFonts w:ascii="Times New Roman" w:eastAsia="Times New Roman" w:hAnsi="Times New Roman" w:cs="Times New Roman"/>
          <w:sz w:val="24"/>
          <w:szCs w:val="24"/>
          <w:lang w:eastAsia="uk-UA"/>
        </w:rPr>
        <w:t>);</w:t>
      </w:r>
    </w:p>
    <w:p w:rsidR="00F47698" w:rsidRPr="00FA3462" w:rsidRDefault="00F47698" w:rsidP="00E54B38">
      <w:pPr>
        <w:numPr>
          <w:ilvl w:val="0"/>
          <w:numId w:val="31"/>
        </w:numPr>
        <w:tabs>
          <w:tab w:val="left" w:pos="993"/>
        </w:tabs>
        <w:spacing w:after="0" w:line="240" w:lineRule="auto"/>
        <w:ind w:left="0" w:firstLine="708"/>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Про додаткові інструменти для навчання та духовного розвитку </w:t>
      </w:r>
      <w:r w:rsidR="00C011E1" w:rsidRPr="00FA3462">
        <w:rPr>
          <w:rFonts w:ascii="Times New Roman" w:eastAsia="Calibri" w:hAnsi="Times New Roman" w:cs="Times New Roman"/>
          <w:sz w:val="24"/>
          <w:szCs w:val="24"/>
          <w:lang w:eastAsia="uk-UA"/>
        </w:rPr>
        <w:t>здобувачі освіти</w:t>
      </w:r>
      <w:r w:rsidRPr="00FA3462">
        <w:rPr>
          <w:rFonts w:ascii="Times New Roman" w:eastAsia="Times New Roman" w:hAnsi="Times New Roman" w:cs="Times New Roman"/>
          <w:color w:val="000000"/>
          <w:sz w:val="24"/>
          <w:szCs w:val="24"/>
          <w:lang w:eastAsia="uk-UA"/>
        </w:rPr>
        <w:t xml:space="preserve"> ХІСТ дізналися під час екскурсії до Хмельницької обласної універсальної наукової бібліотеки (</w:t>
      </w:r>
      <w:hyperlink r:id="rId198" w:history="1">
        <w:r w:rsidRPr="00FA3462">
          <w:rPr>
            <w:rFonts w:ascii="Times New Roman" w:eastAsia="Times New Roman" w:hAnsi="Times New Roman" w:cs="Times New Roman"/>
            <w:color w:val="0563C1"/>
            <w:sz w:val="24"/>
            <w:szCs w:val="24"/>
            <w:u w:val="single"/>
            <w:lang w:eastAsia="uk-UA"/>
          </w:rPr>
          <w:t>https://www.facebook.com/hist.ua/posts/pfbid02yctX1N1XoVjfqhEThdjnJXVJCXLNtQ6UoMr537vKJamxFzdrRPCsn9KdGw2SqPeol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1"/>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lastRenderedPageBreak/>
        <w:t>Видатного українського філософа, поета та просвітителя Григорія Сковороду пошанували з нагоди чергової річниці від дня його народження (</w:t>
      </w:r>
      <w:hyperlink r:id="rId199" w:history="1">
        <w:r w:rsidRPr="00FA3462">
          <w:rPr>
            <w:rFonts w:ascii="Times New Roman" w:eastAsia="Times New Roman" w:hAnsi="Times New Roman" w:cs="Times New Roman"/>
            <w:color w:val="0563C1"/>
            <w:sz w:val="24"/>
            <w:szCs w:val="24"/>
            <w:u w:val="single"/>
            <w:lang w:eastAsia="uk-UA"/>
          </w:rPr>
          <w:t>https://www.facebook.com/hist.ua/posts/pfbid023MEbp53ELJEJzj5KJQZ8UpUiHDgRBMM5jcuamtxZuU7kKim47jVuAhSiGkx4cqekl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2"/>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Творча зустріч із відомою Хмельницькою письменницею Ольгою Саліпою та презентація її нової книги «Таких тисячі» (</w:t>
      </w:r>
      <w:hyperlink r:id="rId200" w:history="1">
        <w:r w:rsidRPr="00FA3462">
          <w:rPr>
            <w:rFonts w:ascii="Times New Roman" w:eastAsia="Times New Roman" w:hAnsi="Times New Roman" w:cs="Times New Roman"/>
            <w:color w:val="0563C1"/>
            <w:sz w:val="24"/>
            <w:szCs w:val="24"/>
            <w:u w:val="single"/>
            <w:lang w:eastAsia="uk-UA"/>
          </w:rPr>
          <w:t>https://www.facebook.com/hist.ua/posts/pfbid02Rua9p2mGCf8aX74MrKWBsVLADS8epPRyWCPRm6CbVxCfhecQ8ba8SoTXVLSf6w7hl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3"/>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«Освіта – скарб, а книги – ключ до нього» - бібліографічний огляд нової літератури зі спеціальності «Терапія та реабілітація» (</w:t>
      </w:r>
      <w:hyperlink r:id="rId201" w:history="1">
        <w:r w:rsidRPr="00FA3462">
          <w:rPr>
            <w:rFonts w:ascii="Times New Roman" w:eastAsia="Times New Roman" w:hAnsi="Times New Roman" w:cs="Times New Roman"/>
            <w:color w:val="0563C1"/>
            <w:sz w:val="24"/>
            <w:szCs w:val="24"/>
            <w:u w:val="single"/>
            <w:lang w:eastAsia="uk-UA"/>
          </w:rPr>
          <w:t>https://www.facebook.com/hist.ua/posts/pfbid02rcX32UHFBKXxnQ885qoMfDLRsNoLtgQLHAxxSgSQ3FHuzrdi1zdUq5BCMv2bbfbal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4"/>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ХVІ Всеукраїнська наукова конференція здобувачів освіти і молодих вчених «Сучасне українське студентство: проблеми та ціннісні орієнтації» (</w:t>
      </w:r>
      <w:hyperlink r:id="rId202" w:history="1">
        <w:r w:rsidRPr="00FA3462">
          <w:rPr>
            <w:rFonts w:ascii="Times New Roman" w:eastAsia="Times New Roman" w:hAnsi="Times New Roman" w:cs="Times New Roman"/>
            <w:color w:val="0563C1"/>
            <w:sz w:val="24"/>
            <w:szCs w:val="24"/>
            <w:u w:val="single"/>
            <w:lang w:eastAsia="uk-UA"/>
          </w:rPr>
          <w:t>https://www.facebook.com/hist.ua/posts/pfbid05YMgJS6AEEbEMrBjYgPCXQPamwbGiQsttHTGsTiUqjNv5UZZo9K5Rhzk1sX9JkWol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4"/>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День гостинності для вступників (</w:t>
      </w:r>
      <w:hyperlink r:id="rId203" w:history="1">
        <w:r w:rsidRPr="00FA3462">
          <w:rPr>
            <w:rFonts w:ascii="Times New Roman" w:eastAsia="Times New Roman" w:hAnsi="Times New Roman" w:cs="Times New Roman"/>
            <w:color w:val="0563C1"/>
            <w:sz w:val="24"/>
            <w:szCs w:val="24"/>
            <w:u w:val="single"/>
            <w:lang w:eastAsia="uk-UA"/>
          </w:rPr>
          <w:t>https://www.facebook.com/hist.ua/posts/pfbid0ojRmNNo8N6aJ9Mu7SVLjJ5pdV1LmBZfgPRzDsLyiwNQqmNgYnJoU5VqTczwx7S9pl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4"/>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Розвінчання радянських міфів до Дня пам’яті та перемоги над нацизмом у Другій світовій війні (</w:t>
      </w:r>
      <w:hyperlink r:id="rId204" w:history="1">
        <w:r w:rsidRPr="00FA3462">
          <w:rPr>
            <w:rFonts w:ascii="Times New Roman" w:eastAsia="Times New Roman" w:hAnsi="Times New Roman" w:cs="Times New Roman"/>
            <w:color w:val="0563C1"/>
            <w:sz w:val="24"/>
            <w:szCs w:val="24"/>
            <w:u w:val="single"/>
            <w:lang w:eastAsia="uk-UA"/>
          </w:rPr>
          <w:t>https://www.facebook.com/hist.ua/posts/pfbid0i7etTpRR3DGN5jy4ikw4cTrCiYo7e1jHikTKsPXU5Nf9KrrKp1fBVCjbmGvhfi1El</w:t>
        </w:r>
      </w:hyperlink>
      <w:r w:rsidRPr="00FA3462">
        <w:rPr>
          <w:rFonts w:ascii="Times New Roman" w:eastAsia="Times New Roman" w:hAnsi="Times New Roman" w:cs="Times New Roman"/>
          <w:sz w:val="24"/>
          <w:szCs w:val="24"/>
          <w:lang w:eastAsia="uk-UA"/>
        </w:rPr>
        <w:t>);</w:t>
      </w:r>
    </w:p>
    <w:p w:rsidR="00F47698" w:rsidRPr="00FA3462" w:rsidRDefault="00F47698" w:rsidP="006D2221">
      <w:pPr>
        <w:numPr>
          <w:ilvl w:val="0"/>
          <w:numId w:val="34"/>
        </w:numPr>
        <w:tabs>
          <w:tab w:val="left" w:pos="993"/>
        </w:tabs>
        <w:spacing w:after="0" w:line="240" w:lineRule="auto"/>
        <w:ind w:left="0" w:firstLine="708"/>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Всеукраїнська науково-практична конференція «Інклюзія в Україні в умовах війни: виклики та перспективи» (</w:t>
      </w:r>
      <w:hyperlink r:id="rId205" w:history="1">
        <w:r w:rsidRPr="00FA3462">
          <w:rPr>
            <w:rFonts w:ascii="Times New Roman" w:eastAsia="Times New Roman" w:hAnsi="Times New Roman" w:cs="Times New Roman"/>
            <w:color w:val="0563C1"/>
            <w:sz w:val="24"/>
            <w:szCs w:val="24"/>
            <w:u w:val="single"/>
            <w:lang w:eastAsia="uk-UA"/>
          </w:rPr>
          <w:t>https://www.facebook.com/hist.ua/posts/pfbid02AMPSTnu4weoYCnnw7SoRZ8oRivapuXYGp76qpL633hsYgzsfDdhZdGhESR6orbbwl</w:t>
        </w:r>
      </w:hyperlink>
      <w:r w:rsidRPr="00FA3462">
        <w:rPr>
          <w:rFonts w:ascii="Times New Roman" w:eastAsia="Times New Roman" w:hAnsi="Times New Roman" w:cs="Times New Roman"/>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b/>
          <w:color w:val="000000"/>
          <w:sz w:val="24"/>
          <w:szCs w:val="24"/>
          <w:lang w:eastAsia="uk-UA"/>
        </w:rPr>
        <w:t>Бібліотека Центральноукраїнського інституту розвитку людини</w:t>
      </w:r>
      <w:r w:rsidRPr="00FA3462">
        <w:rPr>
          <w:rFonts w:ascii="Times New Roman" w:eastAsia="Times New Roman" w:hAnsi="Times New Roman" w:cs="Times New Roman"/>
          <w:color w:val="000000"/>
          <w:sz w:val="24"/>
          <w:szCs w:val="24"/>
          <w:lang w:eastAsia="uk-UA"/>
        </w:rPr>
        <w:t xml:space="preserve"> протягом 2024-25 </w:t>
      </w:r>
      <w:r w:rsidR="0024045F" w:rsidRPr="00FA3462">
        <w:rPr>
          <w:rFonts w:ascii="Times New Roman" w:eastAsia="Times New Roman" w:hAnsi="Times New Roman" w:cs="Times New Roman"/>
          <w:color w:val="000000"/>
          <w:sz w:val="24"/>
          <w:szCs w:val="24"/>
          <w:lang w:eastAsia="uk-UA"/>
        </w:rPr>
        <w:t>н.р.</w:t>
      </w:r>
      <w:r w:rsidRPr="00FA3462">
        <w:rPr>
          <w:rFonts w:ascii="Times New Roman" w:eastAsia="Times New Roman" w:hAnsi="Times New Roman" w:cs="Times New Roman"/>
          <w:color w:val="000000"/>
          <w:sz w:val="24"/>
          <w:szCs w:val="24"/>
          <w:lang w:eastAsia="uk-UA"/>
        </w:rPr>
        <w:t xml:space="preserve"> обслуговувала здобувачів освіти інституту та коледжу.</w:t>
      </w:r>
    </w:p>
    <w:p w:rsidR="0024045F" w:rsidRPr="00FA3462" w:rsidRDefault="0024045F" w:rsidP="00E34C63">
      <w:pPr>
        <w:spacing w:after="0" w:line="240" w:lineRule="auto"/>
        <w:ind w:firstLine="567"/>
        <w:jc w:val="both"/>
        <w:rPr>
          <w:rFonts w:ascii="Times New Roman" w:eastAsia="Times New Roman" w:hAnsi="Times New Roman" w:cs="Times New Roman"/>
          <w:color w:val="242424"/>
          <w:sz w:val="24"/>
          <w:szCs w:val="24"/>
          <w:shd w:val="clear" w:color="auto" w:fill="FFFFFF"/>
          <w:lang w:eastAsia="uk-UA"/>
        </w:rPr>
      </w:pPr>
      <w:r w:rsidRPr="00FA3462">
        <w:rPr>
          <w:rFonts w:ascii="Times New Roman" w:eastAsia="Times New Roman" w:hAnsi="Times New Roman" w:cs="Times New Roman"/>
          <w:color w:val="000000"/>
          <w:sz w:val="24"/>
          <w:szCs w:val="24"/>
          <w:lang w:eastAsia="uk-UA"/>
        </w:rPr>
        <w:t xml:space="preserve">До Дня Знань </w:t>
      </w:r>
      <w:r w:rsidR="00F3301F" w:rsidRPr="00FA3462">
        <w:rPr>
          <w:rFonts w:ascii="Times New Roman" w:eastAsia="Times New Roman" w:hAnsi="Times New Roman" w:cs="Times New Roman"/>
          <w:color w:val="000000"/>
          <w:sz w:val="24"/>
          <w:szCs w:val="24"/>
          <w:lang w:eastAsia="uk-UA"/>
        </w:rPr>
        <w:t>1 вересня 2024</w:t>
      </w:r>
      <w:r w:rsidRPr="00FA3462">
        <w:rPr>
          <w:rFonts w:ascii="Times New Roman" w:eastAsia="Times New Roman" w:hAnsi="Times New Roman" w:cs="Times New Roman"/>
          <w:color w:val="000000"/>
          <w:sz w:val="24"/>
          <w:szCs w:val="24"/>
          <w:lang w:eastAsia="uk-UA"/>
        </w:rPr>
        <w:t xml:space="preserve"> </w:t>
      </w:r>
      <w:r w:rsidR="00F3301F" w:rsidRPr="00FA3462">
        <w:rPr>
          <w:rFonts w:ascii="Times New Roman" w:eastAsia="Times New Roman" w:hAnsi="Times New Roman" w:cs="Times New Roman"/>
          <w:color w:val="000000"/>
          <w:sz w:val="24"/>
          <w:szCs w:val="24"/>
          <w:lang w:eastAsia="uk-UA"/>
        </w:rPr>
        <w:t>р.</w:t>
      </w:r>
      <w:r w:rsidR="00F3301F" w:rsidRPr="00FA3462">
        <w:rPr>
          <w:rFonts w:ascii="Times New Roman" w:eastAsia="Times New Roman" w:hAnsi="Times New Roman" w:cs="Times New Roman"/>
          <w:color w:val="242424"/>
          <w:sz w:val="24"/>
          <w:szCs w:val="24"/>
          <w:shd w:val="clear" w:color="auto" w:fill="FFFFFF"/>
          <w:lang w:eastAsia="uk-UA"/>
        </w:rPr>
        <w:t xml:space="preserve"> бу</w:t>
      </w:r>
      <w:r w:rsidRPr="00FA3462">
        <w:rPr>
          <w:rFonts w:ascii="Times New Roman" w:eastAsia="Times New Roman" w:hAnsi="Times New Roman" w:cs="Times New Roman"/>
          <w:color w:val="242424"/>
          <w:sz w:val="24"/>
          <w:szCs w:val="24"/>
          <w:shd w:val="clear" w:color="auto" w:fill="FFFFFF"/>
          <w:lang w:eastAsia="uk-UA"/>
        </w:rPr>
        <w:t>ло</w:t>
      </w:r>
      <w:r w:rsidR="00F3301F" w:rsidRPr="00FA3462">
        <w:rPr>
          <w:rFonts w:ascii="Times New Roman" w:eastAsia="Times New Roman" w:hAnsi="Times New Roman" w:cs="Times New Roman"/>
          <w:color w:val="242424"/>
          <w:sz w:val="24"/>
          <w:szCs w:val="24"/>
          <w:shd w:val="clear" w:color="auto" w:fill="FFFFFF"/>
          <w:lang w:eastAsia="uk-UA"/>
        </w:rPr>
        <w:t xml:space="preserve"> проведен</w:t>
      </w:r>
      <w:r w:rsidRPr="00FA3462">
        <w:rPr>
          <w:rFonts w:ascii="Times New Roman" w:eastAsia="Times New Roman" w:hAnsi="Times New Roman" w:cs="Times New Roman"/>
          <w:color w:val="242424"/>
          <w:sz w:val="24"/>
          <w:szCs w:val="24"/>
          <w:shd w:val="clear" w:color="auto" w:fill="FFFFFF"/>
          <w:lang w:eastAsia="uk-UA"/>
        </w:rPr>
        <w:t>о</w:t>
      </w:r>
      <w:r w:rsidR="00F3301F" w:rsidRPr="00FA3462">
        <w:rPr>
          <w:rFonts w:ascii="Times New Roman" w:eastAsia="Times New Roman" w:hAnsi="Times New Roman" w:cs="Times New Roman"/>
          <w:color w:val="242424"/>
          <w:sz w:val="24"/>
          <w:szCs w:val="24"/>
          <w:shd w:val="clear" w:color="auto" w:fill="FFFFFF"/>
          <w:lang w:eastAsia="uk-UA"/>
        </w:rPr>
        <w:t xml:space="preserve"> захід для першокурсників </w:t>
      </w:r>
      <w:r w:rsidRPr="00FA3462">
        <w:rPr>
          <w:rFonts w:ascii="Times New Roman" w:eastAsia="Times New Roman" w:hAnsi="Times New Roman" w:cs="Times New Roman"/>
          <w:color w:val="242424"/>
          <w:sz w:val="24"/>
          <w:szCs w:val="24"/>
          <w:shd w:val="clear" w:color="auto" w:fill="FFFFFF"/>
          <w:lang w:eastAsia="uk-UA"/>
        </w:rPr>
        <w:t>і</w:t>
      </w:r>
      <w:r w:rsidR="00F3301F" w:rsidRPr="00FA3462">
        <w:rPr>
          <w:rFonts w:ascii="Times New Roman" w:eastAsia="Times New Roman" w:hAnsi="Times New Roman" w:cs="Times New Roman"/>
          <w:color w:val="242424"/>
          <w:sz w:val="24"/>
          <w:szCs w:val="24"/>
          <w:shd w:val="clear" w:color="auto" w:fill="FFFFFF"/>
          <w:lang w:eastAsia="uk-UA"/>
        </w:rPr>
        <w:t>з ознайомлення з навчальною та художньою літературою бібліотеки.</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30 вересня у Всеукраїнський день бібліотек </w:t>
      </w:r>
      <w:r w:rsidRPr="00FA3462">
        <w:rPr>
          <w:rFonts w:ascii="Times New Roman" w:eastAsia="Times New Roman" w:hAnsi="Times New Roman" w:cs="Times New Roman"/>
          <w:color w:val="000000"/>
          <w:sz w:val="24"/>
          <w:szCs w:val="24"/>
          <w:shd w:val="clear" w:color="auto" w:fill="FFFFFF"/>
          <w:lang w:eastAsia="uk-UA"/>
        </w:rPr>
        <w:t>в інституті пройшов день відкритих дверей «Бібліотека – світ нових можливостей». Присутні познайомилися з фондом бібліотеки, бібліотечними послугами, картотеками, тематичними папками, книжковими виставками «Світ книги», «Подорож книжковими стежками».</w:t>
      </w:r>
    </w:p>
    <w:p w:rsidR="0024045F" w:rsidRPr="00FA3462" w:rsidRDefault="0024045F" w:rsidP="00E34C63">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До Дня української мови</w:t>
      </w:r>
      <w:r w:rsidR="00F3301F" w:rsidRPr="00FA3462">
        <w:rPr>
          <w:rFonts w:ascii="Times New Roman" w:eastAsia="Times New Roman" w:hAnsi="Times New Roman" w:cs="Times New Roman"/>
          <w:color w:val="000000"/>
          <w:sz w:val="24"/>
          <w:szCs w:val="24"/>
          <w:lang w:eastAsia="uk-UA"/>
        </w:rPr>
        <w:t xml:space="preserve"> бібліотекар інституту спільно з викладачами та здобувачами освіти долучилася д</w:t>
      </w:r>
      <w:r w:rsidRPr="00FA3462">
        <w:rPr>
          <w:rFonts w:ascii="Times New Roman" w:eastAsia="Times New Roman" w:hAnsi="Times New Roman" w:cs="Times New Roman"/>
          <w:color w:val="000000"/>
          <w:sz w:val="24"/>
          <w:szCs w:val="24"/>
          <w:lang w:eastAsia="uk-UA"/>
        </w:rPr>
        <w:t>о написання Радіо</w:t>
      </w:r>
      <w:r w:rsidR="00F3301F" w:rsidRPr="00FA3462">
        <w:rPr>
          <w:rFonts w:ascii="Times New Roman" w:eastAsia="Times New Roman" w:hAnsi="Times New Roman" w:cs="Times New Roman"/>
          <w:color w:val="000000"/>
          <w:sz w:val="24"/>
          <w:szCs w:val="24"/>
          <w:lang w:eastAsia="uk-UA"/>
        </w:rPr>
        <w:t>диктанту</w:t>
      </w:r>
      <w:r w:rsidRPr="00FA3462">
        <w:rPr>
          <w:rFonts w:ascii="Times New Roman" w:eastAsia="Times New Roman" w:hAnsi="Times New Roman" w:cs="Times New Roman"/>
          <w:color w:val="000000"/>
          <w:sz w:val="24"/>
          <w:szCs w:val="24"/>
          <w:lang w:eastAsia="uk-UA"/>
        </w:rPr>
        <w:t xml:space="preserve"> національної єдності</w:t>
      </w:r>
      <w:r w:rsidR="00F3301F" w:rsidRPr="00FA3462">
        <w:rPr>
          <w:rFonts w:ascii="Times New Roman" w:eastAsia="Times New Roman" w:hAnsi="Times New Roman" w:cs="Times New Roman"/>
          <w:color w:val="000000"/>
          <w:sz w:val="24"/>
          <w:szCs w:val="24"/>
          <w:lang w:eastAsia="uk-UA"/>
        </w:rPr>
        <w:t>.</w:t>
      </w:r>
      <w:r w:rsidRPr="00FA3462">
        <w:rPr>
          <w:rFonts w:ascii="Times New Roman" w:eastAsia="Times New Roman" w:hAnsi="Times New Roman" w:cs="Times New Roman"/>
          <w:color w:val="000000"/>
          <w:sz w:val="24"/>
          <w:szCs w:val="24"/>
          <w:lang w:eastAsia="uk-UA"/>
        </w:rPr>
        <w:t xml:space="preserve"> </w:t>
      </w:r>
    </w:p>
    <w:p w:rsidR="0024045F" w:rsidRPr="00FA3462" w:rsidRDefault="0024045F" w:rsidP="00E34C63">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До</w:t>
      </w:r>
      <w:r w:rsidR="00F3301F" w:rsidRPr="00FA3462">
        <w:rPr>
          <w:rFonts w:ascii="Times New Roman" w:eastAsia="Times New Roman" w:hAnsi="Times New Roman" w:cs="Times New Roman"/>
          <w:color w:val="000000"/>
          <w:sz w:val="24"/>
          <w:szCs w:val="24"/>
          <w:lang w:eastAsia="uk-UA"/>
        </w:rPr>
        <w:t xml:space="preserve"> Дня української писемності в бібліотеці інституту бул</w:t>
      </w:r>
      <w:r w:rsidRPr="00FA3462">
        <w:rPr>
          <w:rFonts w:ascii="Times New Roman" w:eastAsia="Times New Roman" w:hAnsi="Times New Roman" w:cs="Times New Roman"/>
          <w:color w:val="000000"/>
          <w:sz w:val="24"/>
          <w:szCs w:val="24"/>
          <w:lang w:eastAsia="uk-UA"/>
        </w:rPr>
        <w:t>о</w:t>
      </w:r>
      <w:r w:rsidR="00F3301F" w:rsidRPr="00FA3462">
        <w:rPr>
          <w:rFonts w:ascii="Times New Roman" w:eastAsia="Times New Roman" w:hAnsi="Times New Roman" w:cs="Times New Roman"/>
          <w:color w:val="000000"/>
          <w:sz w:val="24"/>
          <w:szCs w:val="24"/>
          <w:lang w:eastAsia="uk-UA"/>
        </w:rPr>
        <w:t xml:space="preserve"> випущен</w:t>
      </w:r>
      <w:r w:rsidRPr="00FA3462">
        <w:rPr>
          <w:rFonts w:ascii="Times New Roman" w:eastAsia="Times New Roman" w:hAnsi="Times New Roman" w:cs="Times New Roman"/>
          <w:color w:val="000000"/>
          <w:sz w:val="24"/>
          <w:szCs w:val="24"/>
          <w:lang w:eastAsia="uk-UA"/>
        </w:rPr>
        <w:t>о</w:t>
      </w:r>
      <w:r w:rsidR="00F3301F" w:rsidRPr="00FA3462">
        <w:rPr>
          <w:rFonts w:ascii="Times New Roman" w:eastAsia="Times New Roman" w:hAnsi="Times New Roman" w:cs="Times New Roman"/>
          <w:color w:val="000000"/>
          <w:sz w:val="24"/>
          <w:szCs w:val="24"/>
          <w:lang w:eastAsia="uk-UA"/>
        </w:rPr>
        <w:t xml:space="preserve"> газет</w:t>
      </w:r>
      <w:r w:rsidRPr="00FA3462">
        <w:rPr>
          <w:rFonts w:ascii="Times New Roman" w:eastAsia="Times New Roman" w:hAnsi="Times New Roman" w:cs="Times New Roman"/>
          <w:color w:val="000000"/>
          <w:sz w:val="24"/>
          <w:szCs w:val="24"/>
          <w:lang w:eastAsia="uk-UA"/>
        </w:rPr>
        <w:t>у</w:t>
      </w:r>
      <w:r w:rsidR="00F3301F" w:rsidRPr="00FA3462">
        <w:rPr>
          <w:rFonts w:ascii="Times New Roman" w:eastAsia="Times New Roman" w:hAnsi="Times New Roman" w:cs="Times New Roman"/>
          <w:color w:val="000000"/>
          <w:sz w:val="24"/>
          <w:szCs w:val="24"/>
          <w:lang w:eastAsia="uk-UA"/>
        </w:rPr>
        <w:t>.</w:t>
      </w:r>
      <w:r w:rsidRPr="00FA3462">
        <w:rPr>
          <w:rFonts w:ascii="Times New Roman" w:eastAsia="Times New Roman" w:hAnsi="Times New Roman" w:cs="Times New Roman"/>
          <w:color w:val="000000"/>
          <w:sz w:val="24"/>
          <w:szCs w:val="24"/>
          <w:lang w:eastAsia="uk-UA"/>
        </w:rPr>
        <w:t xml:space="preserve"> Переважна більшість лекцій,</w:t>
      </w:r>
      <w:r w:rsidR="00F3301F" w:rsidRPr="00FA3462">
        <w:rPr>
          <w:rFonts w:ascii="Times New Roman" w:eastAsia="Times New Roman" w:hAnsi="Times New Roman" w:cs="Times New Roman"/>
          <w:color w:val="000000"/>
          <w:sz w:val="24"/>
          <w:szCs w:val="24"/>
          <w:lang w:eastAsia="uk-UA"/>
        </w:rPr>
        <w:t xml:space="preserve"> зустрічей </w:t>
      </w:r>
      <w:r w:rsidRPr="00FA3462">
        <w:rPr>
          <w:rFonts w:ascii="Times New Roman" w:eastAsia="Times New Roman" w:hAnsi="Times New Roman" w:cs="Times New Roman"/>
          <w:color w:val="000000"/>
          <w:sz w:val="24"/>
          <w:szCs w:val="24"/>
          <w:lang w:eastAsia="uk-UA"/>
        </w:rPr>
        <w:t>і</w:t>
      </w:r>
      <w:r w:rsidR="00F3301F" w:rsidRPr="00FA3462">
        <w:rPr>
          <w:rFonts w:ascii="Times New Roman" w:eastAsia="Times New Roman" w:hAnsi="Times New Roman" w:cs="Times New Roman"/>
          <w:color w:val="000000"/>
          <w:sz w:val="24"/>
          <w:szCs w:val="24"/>
          <w:lang w:eastAsia="uk-UA"/>
        </w:rPr>
        <w:t>з цікавими людьм</w:t>
      </w:r>
      <w:r w:rsidRPr="00FA3462">
        <w:rPr>
          <w:rFonts w:ascii="Times New Roman" w:eastAsia="Times New Roman" w:hAnsi="Times New Roman" w:cs="Times New Roman"/>
          <w:color w:val="000000"/>
          <w:sz w:val="24"/>
          <w:szCs w:val="24"/>
          <w:lang w:eastAsia="uk-UA"/>
        </w:rPr>
        <w:t>и, виставок та онлайн-виставок,</w:t>
      </w:r>
      <w:r w:rsidR="00F3301F" w:rsidRPr="00FA3462">
        <w:rPr>
          <w:rFonts w:ascii="Times New Roman" w:eastAsia="Times New Roman" w:hAnsi="Times New Roman" w:cs="Times New Roman"/>
          <w:color w:val="000000"/>
          <w:sz w:val="24"/>
          <w:szCs w:val="24"/>
          <w:lang w:eastAsia="uk-UA"/>
        </w:rPr>
        <w:t xml:space="preserve"> які організ</w:t>
      </w:r>
      <w:r w:rsidRPr="00FA3462">
        <w:rPr>
          <w:rFonts w:ascii="Times New Roman" w:eastAsia="Times New Roman" w:hAnsi="Times New Roman" w:cs="Times New Roman"/>
          <w:color w:val="000000"/>
          <w:sz w:val="24"/>
          <w:szCs w:val="24"/>
          <w:lang w:eastAsia="uk-UA"/>
        </w:rPr>
        <w:t>овані та проведені бібліотекою,</w:t>
      </w:r>
      <w:r w:rsidR="00F3301F" w:rsidRPr="00FA3462">
        <w:rPr>
          <w:rFonts w:ascii="Times New Roman" w:eastAsia="Times New Roman" w:hAnsi="Times New Roman" w:cs="Times New Roman"/>
          <w:color w:val="000000"/>
          <w:sz w:val="24"/>
          <w:szCs w:val="24"/>
          <w:lang w:eastAsia="uk-UA"/>
        </w:rPr>
        <w:t xml:space="preserve"> спрямован</w:t>
      </w:r>
      <w:r w:rsidRPr="00FA3462">
        <w:rPr>
          <w:rFonts w:ascii="Times New Roman" w:eastAsia="Times New Roman" w:hAnsi="Times New Roman" w:cs="Times New Roman"/>
          <w:color w:val="000000"/>
          <w:sz w:val="24"/>
          <w:szCs w:val="24"/>
          <w:lang w:eastAsia="uk-UA"/>
        </w:rPr>
        <w:t>о</w:t>
      </w:r>
      <w:r w:rsidR="00F3301F" w:rsidRPr="00FA3462">
        <w:rPr>
          <w:rFonts w:ascii="Times New Roman" w:eastAsia="Times New Roman" w:hAnsi="Times New Roman" w:cs="Times New Roman"/>
          <w:color w:val="000000"/>
          <w:sz w:val="24"/>
          <w:szCs w:val="24"/>
          <w:lang w:eastAsia="uk-UA"/>
        </w:rPr>
        <w:t xml:space="preserve"> на пат</w:t>
      </w:r>
      <w:r w:rsidRPr="00FA3462">
        <w:rPr>
          <w:rFonts w:ascii="Times New Roman" w:eastAsia="Times New Roman" w:hAnsi="Times New Roman" w:cs="Times New Roman"/>
          <w:color w:val="000000"/>
          <w:sz w:val="24"/>
          <w:szCs w:val="24"/>
          <w:lang w:eastAsia="uk-UA"/>
        </w:rPr>
        <w:t>ріотичне виховання студентської</w:t>
      </w:r>
      <w:r w:rsidR="00F3301F" w:rsidRPr="00FA3462">
        <w:rPr>
          <w:rFonts w:ascii="Times New Roman" w:eastAsia="Times New Roman" w:hAnsi="Times New Roman" w:cs="Times New Roman"/>
          <w:color w:val="000000"/>
          <w:sz w:val="24"/>
          <w:szCs w:val="24"/>
          <w:lang w:eastAsia="uk-UA"/>
        </w:rPr>
        <w:t xml:space="preserve"> молоді. </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З метою популяри</w:t>
      </w:r>
      <w:r w:rsidR="0024045F" w:rsidRPr="00FA3462">
        <w:rPr>
          <w:rFonts w:ascii="Times New Roman" w:eastAsia="Times New Roman" w:hAnsi="Times New Roman" w:cs="Times New Roman"/>
          <w:color w:val="000000"/>
          <w:sz w:val="24"/>
          <w:szCs w:val="24"/>
          <w:lang w:eastAsia="uk-UA"/>
        </w:rPr>
        <w:t>зації академічної доброчесності</w:t>
      </w:r>
      <w:r w:rsidRPr="00FA3462">
        <w:rPr>
          <w:rFonts w:ascii="Times New Roman" w:eastAsia="Times New Roman" w:hAnsi="Times New Roman" w:cs="Times New Roman"/>
          <w:color w:val="000000"/>
          <w:sz w:val="24"/>
          <w:szCs w:val="24"/>
          <w:lang w:eastAsia="uk-UA"/>
        </w:rPr>
        <w:t xml:space="preserve"> серед здобувачі</w:t>
      </w:r>
      <w:r w:rsidR="0024045F" w:rsidRPr="00FA3462">
        <w:rPr>
          <w:rFonts w:ascii="Times New Roman" w:eastAsia="Times New Roman" w:hAnsi="Times New Roman" w:cs="Times New Roman"/>
          <w:color w:val="000000"/>
          <w:sz w:val="24"/>
          <w:szCs w:val="24"/>
          <w:lang w:eastAsia="uk-UA"/>
        </w:rPr>
        <w:t>в освіти та викладачів</w:t>
      </w:r>
      <w:r w:rsidRPr="00FA3462">
        <w:rPr>
          <w:rFonts w:ascii="Times New Roman" w:eastAsia="Times New Roman" w:hAnsi="Times New Roman" w:cs="Times New Roman"/>
          <w:color w:val="000000"/>
          <w:sz w:val="24"/>
          <w:szCs w:val="24"/>
          <w:lang w:eastAsia="uk-UA"/>
        </w:rPr>
        <w:t xml:space="preserve"> проведено такі заходи:</w:t>
      </w:r>
    </w:p>
    <w:p w:rsidR="00F3301F" w:rsidRPr="00FA3462" w:rsidRDefault="0024045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 </w:t>
      </w:r>
      <w:r w:rsidR="00F3301F" w:rsidRPr="00FA3462">
        <w:rPr>
          <w:rFonts w:ascii="Times New Roman" w:eastAsia="Times New Roman" w:hAnsi="Times New Roman" w:cs="Times New Roman"/>
          <w:color w:val="000000"/>
          <w:sz w:val="24"/>
          <w:szCs w:val="24"/>
          <w:lang w:eastAsia="uk-UA"/>
        </w:rPr>
        <w:t>зустрічі щодо дотримання академічної доброчесності серед здобувачів вищої освіти (</w:t>
      </w:r>
      <w:hyperlink r:id="rId206" w:history="1">
        <w:r w:rsidR="00F3301F" w:rsidRPr="00FA3462">
          <w:rPr>
            <w:rFonts w:ascii="Times New Roman" w:eastAsia="Times New Roman" w:hAnsi="Times New Roman" w:cs="Times New Roman"/>
            <w:color w:val="0000FF"/>
            <w:sz w:val="24"/>
            <w:szCs w:val="24"/>
            <w:u w:val="single"/>
            <w:lang w:eastAsia="uk-UA"/>
          </w:rPr>
          <w:t>https://vmurol.kr.ua/?page_id=12317</w:t>
        </w:r>
      </w:hyperlink>
      <w:r w:rsidR="00F3301F" w:rsidRPr="00FA3462">
        <w:rPr>
          <w:rFonts w:ascii="Times New Roman" w:eastAsia="Times New Roman" w:hAnsi="Times New Roman" w:cs="Times New Roman"/>
          <w:color w:val="000000"/>
          <w:sz w:val="24"/>
          <w:szCs w:val="24"/>
          <w:lang w:eastAsia="uk-UA"/>
        </w:rPr>
        <w:t>);</w:t>
      </w:r>
    </w:p>
    <w:p w:rsidR="00F3301F" w:rsidRPr="00FA3462" w:rsidRDefault="0024045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 </w:t>
      </w:r>
      <w:r w:rsidR="00F3301F" w:rsidRPr="00FA3462">
        <w:rPr>
          <w:rFonts w:ascii="Times New Roman" w:eastAsia="Times New Roman" w:hAnsi="Times New Roman" w:cs="Times New Roman"/>
          <w:color w:val="000000"/>
          <w:sz w:val="24"/>
          <w:szCs w:val="24"/>
          <w:lang w:eastAsia="uk-UA"/>
        </w:rPr>
        <w:t>презентація щодо академічної доброчесності (</w:t>
      </w:r>
      <w:hyperlink r:id="rId207" w:history="1">
        <w:r w:rsidR="00F3301F" w:rsidRPr="00FA3462">
          <w:rPr>
            <w:rFonts w:ascii="Times New Roman" w:eastAsia="Times New Roman" w:hAnsi="Times New Roman" w:cs="Times New Roman"/>
            <w:color w:val="0000FF"/>
            <w:sz w:val="24"/>
            <w:szCs w:val="24"/>
            <w:u w:val="single"/>
            <w:lang w:eastAsia="uk-UA"/>
          </w:rPr>
          <w:t>https://vmurol.kr.ua/wp-content/uploads/2023/06/Лекція-АКАДЕМІЧНА-ДОБРОЧЕСНІСТЬ.pptx</w:t>
        </w:r>
      </w:hyperlink>
      <w:r w:rsidR="00F3301F" w:rsidRPr="00FA3462">
        <w:rPr>
          <w:rFonts w:ascii="Times New Roman" w:eastAsia="Times New Roman" w:hAnsi="Times New Roman" w:cs="Times New Roman"/>
          <w:color w:val="0000FF"/>
          <w:sz w:val="24"/>
          <w:szCs w:val="24"/>
          <w:u w:val="single"/>
          <w:lang w:eastAsia="uk-UA"/>
        </w:rPr>
        <w:t>)</w:t>
      </w:r>
      <w:r w:rsidRPr="00FA3462">
        <w:rPr>
          <w:rFonts w:ascii="Times New Roman" w:eastAsia="Times New Roman" w:hAnsi="Times New Roman" w:cs="Times New Roman"/>
          <w:color w:val="0000FF"/>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Розроблено віртуальний захід до Дня бібліотек «Бібліотека – твоя точка опори» (</w:t>
      </w:r>
      <w:hyperlink r:id="rId208" w:history="1">
        <w:r w:rsidR="0024045F" w:rsidRPr="00FA3462">
          <w:rPr>
            <w:rStyle w:val="aa"/>
            <w:rFonts w:ascii="Times New Roman" w:eastAsia="Times New Roman" w:hAnsi="Times New Roman" w:cs="Times New Roman"/>
            <w:sz w:val="24"/>
            <w:szCs w:val="24"/>
            <w:lang w:eastAsia="uk-UA"/>
          </w:rPr>
          <w:t>https://vmurol.kr.ua/?page_id=12899</w:t>
        </w:r>
      </w:hyperlink>
      <w:r w:rsidRPr="00FA3462">
        <w:rPr>
          <w:rFonts w:ascii="Times New Roman" w:eastAsia="Times New Roman" w:hAnsi="Times New Roman" w:cs="Times New Roman"/>
          <w:color w:val="000000"/>
          <w:sz w:val="24"/>
          <w:szCs w:val="24"/>
          <w:lang w:eastAsia="uk-UA"/>
        </w:rPr>
        <w:t>)</w:t>
      </w:r>
    </w:p>
    <w:p w:rsidR="00F3301F" w:rsidRPr="00FA3462" w:rsidRDefault="0024045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222222"/>
          <w:sz w:val="24"/>
          <w:szCs w:val="24"/>
          <w:lang w:eastAsia="uk-UA"/>
        </w:rPr>
        <w:t>Працівник бібліотеки</w:t>
      </w:r>
      <w:r w:rsidR="00F3301F" w:rsidRPr="00FA3462">
        <w:rPr>
          <w:rFonts w:ascii="Times New Roman" w:eastAsia="Times New Roman" w:hAnsi="Times New Roman" w:cs="Times New Roman"/>
          <w:color w:val="222222"/>
          <w:sz w:val="24"/>
          <w:szCs w:val="24"/>
          <w:lang w:eastAsia="uk-UA"/>
        </w:rPr>
        <w:t xml:space="preserve"> підготувала книжкову виставку та віртуальну презентацію</w:t>
      </w:r>
      <w:r w:rsidR="00F3301F" w:rsidRPr="00FA3462">
        <w:rPr>
          <w:rFonts w:ascii="Times New Roman" w:eastAsia="Times New Roman" w:hAnsi="Times New Roman" w:cs="Times New Roman"/>
          <w:color w:val="000000"/>
          <w:sz w:val="24"/>
          <w:szCs w:val="24"/>
          <w:lang w:eastAsia="uk-UA"/>
        </w:rPr>
        <w:t xml:space="preserve"> до Дня українського козацтва (</w:t>
      </w:r>
      <w:hyperlink r:id="rId209" w:history="1">
        <w:r w:rsidR="00F3301F" w:rsidRPr="00FA3462">
          <w:rPr>
            <w:rFonts w:ascii="Times New Roman" w:eastAsia="Times New Roman" w:hAnsi="Times New Roman" w:cs="Times New Roman"/>
            <w:color w:val="0000FF"/>
            <w:sz w:val="24"/>
            <w:szCs w:val="24"/>
            <w:u w:val="single"/>
            <w:lang w:eastAsia="uk-UA"/>
          </w:rPr>
          <w:t>https://vmurol.kr.ua/wp-content/uploads/2024/06/Віртуальна-виставка-ЦІРоЛ-до-Дня-козацтва.ppt</w:t>
        </w:r>
      </w:hyperlink>
      <w:r w:rsidR="00F3301F" w:rsidRPr="00FA3462">
        <w:rPr>
          <w:rFonts w:ascii="Times New Roman" w:eastAsia="Times New Roman" w:hAnsi="Times New Roman" w:cs="Times New Roman"/>
          <w:color w:val="000000"/>
          <w:sz w:val="24"/>
          <w:szCs w:val="24"/>
          <w:lang w:eastAsia="uk-UA"/>
        </w:rPr>
        <w:t xml:space="preserve">), </w:t>
      </w:r>
      <w:r w:rsidR="00F3301F" w:rsidRPr="00FA3462">
        <w:rPr>
          <w:rFonts w:ascii="Times New Roman" w:eastAsia="Times New Roman" w:hAnsi="Times New Roman" w:cs="Times New Roman"/>
          <w:color w:val="222222"/>
          <w:sz w:val="24"/>
          <w:szCs w:val="24"/>
          <w:lang w:eastAsia="uk-UA"/>
        </w:rPr>
        <w:t>присвячену Дню захисників і захисниць Україн</w:t>
      </w:r>
      <w:r w:rsidRPr="00FA3462">
        <w:rPr>
          <w:rFonts w:ascii="Times New Roman" w:eastAsia="Times New Roman" w:hAnsi="Times New Roman" w:cs="Times New Roman"/>
          <w:color w:val="222222"/>
          <w:sz w:val="24"/>
          <w:szCs w:val="24"/>
          <w:lang w:eastAsia="uk-UA"/>
        </w:rPr>
        <w:t>и та Дню українського козацтва.</w:t>
      </w:r>
    </w:p>
    <w:p w:rsidR="00F3301F" w:rsidRPr="00FA3462" w:rsidRDefault="0024045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lastRenderedPageBreak/>
        <w:t xml:space="preserve">День пам’яті жертв Голодомору </w:t>
      </w:r>
      <w:r w:rsidR="00F3301F" w:rsidRPr="00FA3462">
        <w:rPr>
          <w:rFonts w:ascii="Times New Roman" w:eastAsia="Times New Roman" w:hAnsi="Times New Roman" w:cs="Times New Roman"/>
          <w:color w:val="000000"/>
          <w:sz w:val="24"/>
          <w:szCs w:val="24"/>
          <w:lang w:eastAsia="uk-UA"/>
        </w:rPr>
        <w:t>25 листопада відзначено к</w:t>
      </w:r>
      <w:r w:rsidRPr="00FA3462">
        <w:rPr>
          <w:rFonts w:ascii="Times New Roman" w:eastAsia="Times New Roman" w:hAnsi="Times New Roman" w:cs="Times New Roman"/>
          <w:color w:val="000000"/>
          <w:sz w:val="24"/>
          <w:szCs w:val="24"/>
          <w:lang w:eastAsia="uk-UA"/>
        </w:rPr>
        <w:t xml:space="preserve">нижковою виставкою, </w:t>
      </w:r>
      <w:r w:rsidR="00F3301F" w:rsidRPr="00FA3462">
        <w:rPr>
          <w:rFonts w:ascii="Times New Roman" w:eastAsia="Times New Roman" w:hAnsi="Times New Roman" w:cs="Times New Roman"/>
          <w:color w:val="000000"/>
          <w:sz w:val="24"/>
          <w:szCs w:val="24"/>
          <w:lang w:eastAsia="uk-UA"/>
        </w:rPr>
        <w:t xml:space="preserve">здобувачів освіти </w:t>
      </w:r>
      <w:r w:rsidRPr="00FA3462">
        <w:rPr>
          <w:rFonts w:ascii="Times New Roman" w:eastAsia="Times New Roman" w:hAnsi="Times New Roman" w:cs="Times New Roman"/>
          <w:color w:val="000000"/>
          <w:sz w:val="24"/>
          <w:szCs w:val="24"/>
          <w:lang w:eastAsia="uk-UA"/>
        </w:rPr>
        <w:t xml:space="preserve">ознайомлено </w:t>
      </w:r>
      <w:r w:rsidR="00F3301F" w:rsidRPr="00FA3462">
        <w:rPr>
          <w:rFonts w:ascii="Times New Roman" w:eastAsia="Times New Roman" w:hAnsi="Times New Roman" w:cs="Times New Roman"/>
          <w:color w:val="000000"/>
          <w:sz w:val="24"/>
          <w:szCs w:val="24"/>
          <w:lang w:eastAsia="uk-UA"/>
        </w:rPr>
        <w:t xml:space="preserve">зі спогадами </w:t>
      </w:r>
      <w:r w:rsidR="00633BF1" w:rsidRPr="00FA3462">
        <w:rPr>
          <w:rFonts w:ascii="Times New Roman" w:eastAsia="Times New Roman" w:hAnsi="Times New Roman" w:cs="Times New Roman"/>
          <w:color w:val="000000"/>
          <w:sz w:val="24"/>
          <w:szCs w:val="24"/>
          <w:lang w:eastAsia="uk-UA"/>
        </w:rPr>
        <w:t>їхнь</w:t>
      </w:r>
      <w:r w:rsidR="00F3301F" w:rsidRPr="00FA3462">
        <w:rPr>
          <w:rFonts w:ascii="Times New Roman" w:eastAsia="Times New Roman" w:hAnsi="Times New Roman" w:cs="Times New Roman"/>
          <w:color w:val="000000"/>
          <w:sz w:val="24"/>
          <w:szCs w:val="24"/>
          <w:lang w:eastAsia="uk-UA"/>
        </w:rPr>
        <w:t>ого земляка О.</w:t>
      </w:r>
      <w:r w:rsidRPr="00FA3462">
        <w:rPr>
          <w:rFonts w:ascii="Times New Roman" w:eastAsia="Times New Roman" w:hAnsi="Times New Roman" w:cs="Times New Roman"/>
          <w:color w:val="000000"/>
          <w:sz w:val="24"/>
          <w:szCs w:val="24"/>
          <w:lang w:eastAsia="uk-UA"/>
        </w:rPr>
        <w:t xml:space="preserve"> </w:t>
      </w:r>
      <w:r w:rsidR="00F3301F" w:rsidRPr="00FA3462">
        <w:rPr>
          <w:rFonts w:ascii="Times New Roman" w:eastAsia="Times New Roman" w:hAnsi="Times New Roman" w:cs="Times New Roman"/>
          <w:color w:val="000000"/>
          <w:sz w:val="24"/>
          <w:szCs w:val="24"/>
          <w:lang w:eastAsia="uk-UA"/>
        </w:rPr>
        <w:t xml:space="preserve">Воловича «Спомини про «світле» минуле», в якій автор виклав страшні спогади про свою «подорож» </w:t>
      </w:r>
      <w:r w:rsidRPr="00FA3462">
        <w:rPr>
          <w:rFonts w:ascii="Times New Roman" w:eastAsia="Times New Roman" w:hAnsi="Times New Roman" w:cs="Times New Roman"/>
          <w:color w:val="000000"/>
          <w:sz w:val="24"/>
          <w:szCs w:val="24"/>
          <w:lang w:eastAsia="uk-UA"/>
        </w:rPr>
        <w:t>і</w:t>
      </w:r>
      <w:r w:rsidR="00F3301F" w:rsidRPr="00FA3462">
        <w:rPr>
          <w:rFonts w:ascii="Times New Roman" w:eastAsia="Times New Roman" w:hAnsi="Times New Roman" w:cs="Times New Roman"/>
          <w:color w:val="000000"/>
          <w:sz w:val="24"/>
          <w:szCs w:val="24"/>
          <w:lang w:eastAsia="uk-UA"/>
        </w:rPr>
        <w:t>з батьком селами України п</w:t>
      </w:r>
      <w:r w:rsidRPr="00FA3462">
        <w:rPr>
          <w:rFonts w:ascii="Times New Roman" w:eastAsia="Times New Roman" w:hAnsi="Times New Roman" w:cs="Times New Roman"/>
          <w:color w:val="000000"/>
          <w:sz w:val="24"/>
          <w:szCs w:val="24"/>
          <w:lang w:eastAsia="uk-UA"/>
        </w:rPr>
        <w:t>ід час голодомору 1932-1933 р.р.</w:t>
      </w:r>
    </w:p>
    <w:p w:rsidR="00F3301F" w:rsidRPr="00FA3462" w:rsidRDefault="003B4FB7" w:rsidP="00E34C63">
      <w:pPr>
        <w:spacing w:after="0" w:line="240" w:lineRule="auto"/>
        <w:ind w:firstLine="567"/>
        <w:jc w:val="both"/>
        <w:rPr>
          <w:rFonts w:ascii="Times New Roman" w:eastAsia="Times New Roman" w:hAnsi="Times New Roman" w:cs="Times New Roman"/>
          <w:sz w:val="24"/>
          <w:szCs w:val="24"/>
          <w:lang w:eastAsia="uk-UA"/>
        </w:rPr>
      </w:pPr>
      <w:hyperlink r:id="rId210" w:history="1">
        <w:r w:rsidR="00F3301F" w:rsidRPr="00FA3462">
          <w:rPr>
            <w:rFonts w:ascii="Times New Roman" w:eastAsia="Times New Roman" w:hAnsi="Times New Roman" w:cs="Times New Roman"/>
            <w:color w:val="000000"/>
            <w:sz w:val="24"/>
            <w:szCs w:val="24"/>
            <w:shd w:val="clear" w:color="auto" w:fill="FFFFFF"/>
            <w:lang w:eastAsia="uk-UA"/>
          </w:rPr>
          <w:t xml:space="preserve">До Всесвітнього дня боротьби зі СНІДом 1 грудня проведено годину спілкування. Метою проведення цього заходу було ознайомлення </w:t>
        </w:r>
        <w:r w:rsidR="00C011E1" w:rsidRPr="00FA3462">
          <w:rPr>
            <w:rFonts w:ascii="Times New Roman" w:hAnsi="Times New Roman" w:cs="Times New Roman"/>
            <w:color w:val="000000"/>
            <w:sz w:val="24"/>
            <w:szCs w:val="24"/>
            <w:shd w:val="clear" w:color="auto" w:fill="FFFFFF"/>
          </w:rPr>
          <w:t>здобувачів освіти</w:t>
        </w:r>
        <w:r w:rsidR="00C011E1" w:rsidRPr="00FA3462">
          <w:rPr>
            <w:rFonts w:ascii="Times New Roman" w:eastAsia="Times New Roman" w:hAnsi="Times New Roman" w:cs="Times New Roman"/>
            <w:color w:val="000000"/>
            <w:sz w:val="24"/>
            <w:szCs w:val="24"/>
            <w:shd w:val="clear" w:color="auto" w:fill="FFFFFF"/>
            <w:lang w:eastAsia="uk-UA"/>
          </w:rPr>
          <w:t xml:space="preserve"> </w:t>
        </w:r>
        <w:r w:rsidR="00E54427" w:rsidRPr="00FA3462">
          <w:rPr>
            <w:rFonts w:ascii="Times New Roman" w:eastAsia="Times New Roman" w:hAnsi="Times New Roman" w:cs="Times New Roman"/>
            <w:color w:val="000000"/>
            <w:sz w:val="24"/>
            <w:szCs w:val="24"/>
            <w:shd w:val="clear" w:color="auto" w:fill="FFFFFF"/>
            <w:lang w:eastAsia="uk-UA"/>
          </w:rPr>
          <w:t>з ризиками щодо захворювання</w:t>
        </w:r>
        <w:r w:rsidR="00F3301F" w:rsidRPr="00FA3462">
          <w:rPr>
            <w:rFonts w:ascii="Times New Roman" w:eastAsia="Times New Roman" w:hAnsi="Times New Roman" w:cs="Times New Roman"/>
            <w:color w:val="000000"/>
            <w:sz w:val="24"/>
            <w:szCs w:val="24"/>
            <w:shd w:val="clear" w:color="auto" w:fill="FFFFFF"/>
            <w:lang w:eastAsia="uk-UA"/>
          </w:rPr>
          <w:t xml:space="preserve"> з метою підвищення інформованості про проблему ВІЛ/СНІДу. </w:t>
        </w:r>
      </w:hyperlink>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У День Збройних Сил України 6</w:t>
      </w:r>
      <w:r w:rsidR="00633BF1" w:rsidRPr="00FA3462">
        <w:rPr>
          <w:rFonts w:ascii="Times New Roman" w:eastAsia="Times New Roman" w:hAnsi="Times New Roman" w:cs="Times New Roman"/>
          <w:color w:val="000000"/>
          <w:sz w:val="24"/>
          <w:szCs w:val="24"/>
          <w:lang w:eastAsia="uk-UA"/>
        </w:rPr>
        <w:t xml:space="preserve"> грудня</w:t>
      </w:r>
      <w:r w:rsidRPr="00FA3462">
        <w:rPr>
          <w:rFonts w:ascii="Times New Roman" w:eastAsia="Times New Roman" w:hAnsi="Times New Roman" w:cs="Times New Roman"/>
          <w:color w:val="000000"/>
          <w:sz w:val="24"/>
          <w:szCs w:val="24"/>
          <w:lang w:eastAsia="uk-UA"/>
        </w:rPr>
        <w:t xml:space="preserve"> разом зі </w:t>
      </w:r>
      <w:r w:rsidR="008B03BC" w:rsidRPr="00FA3462">
        <w:rPr>
          <w:rFonts w:ascii="Times New Roman" w:hAnsi="Times New Roman" w:cs="Times New Roman"/>
          <w:color w:val="000000"/>
          <w:sz w:val="24"/>
          <w:szCs w:val="24"/>
        </w:rPr>
        <w:t>здобувачами освіти</w:t>
      </w:r>
      <w:r w:rsidRPr="00FA3462">
        <w:rPr>
          <w:rFonts w:ascii="Times New Roman" w:eastAsia="Times New Roman" w:hAnsi="Times New Roman" w:cs="Times New Roman"/>
          <w:color w:val="000000"/>
          <w:sz w:val="24"/>
          <w:szCs w:val="24"/>
          <w:lang w:eastAsia="uk-UA"/>
        </w:rPr>
        <w:t xml:space="preserve"> </w:t>
      </w:r>
      <w:r w:rsidR="00633BF1" w:rsidRPr="00FA3462">
        <w:rPr>
          <w:rFonts w:ascii="Times New Roman" w:eastAsia="Times New Roman" w:hAnsi="Times New Roman" w:cs="Times New Roman"/>
          <w:color w:val="000000"/>
          <w:sz w:val="24"/>
          <w:szCs w:val="24"/>
          <w:lang w:eastAsia="uk-UA"/>
        </w:rPr>
        <w:t>обговорили та згадали</w:t>
      </w:r>
      <w:r w:rsidRPr="00FA3462">
        <w:rPr>
          <w:rFonts w:ascii="Times New Roman" w:eastAsia="Times New Roman" w:hAnsi="Times New Roman" w:cs="Times New Roman"/>
          <w:color w:val="000000"/>
          <w:sz w:val="24"/>
          <w:szCs w:val="24"/>
          <w:lang w:eastAsia="uk-UA"/>
        </w:rPr>
        <w:t xml:space="preserve"> земляків, які боронили та продовжують захищат</w:t>
      </w:r>
      <w:r w:rsidR="00633BF1" w:rsidRPr="00FA3462">
        <w:rPr>
          <w:rFonts w:ascii="Times New Roman" w:eastAsia="Times New Roman" w:hAnsi="Times New Roman" w:cs="Times New Roman"/>
          <w:color w:val="000000"/>
          <w:sz w:val="24"/>
          <w:szCs w:val="24"/>
          <w:lang w:eastAsia="uk-UA"/>
        </w:rPr>
        <w:t>и рідну землю від загарбників.</w:t>
      </w:r>
      <w:r w:rsidRPr="00FA3462">
        <w:rPr>
          <w:rFonts w:ascii="Times New Roman" w:eastAsia="Times New Roman" w:hAnsi="Times New Roman" w:cs="Times New Roman"/>
          <w:color w:val="000000"/>
          <w:sz w:val="24"/>
          <w:szCs w:val="24"/>
          <w:lang w:eastAsia="uk-UA"/>
        </w:rPr>
        <w:t xml:space="preserve"> Презентаційні матеріали «ГЕРОЇ НЕ ВМИРАЮТЬ!» познайомили із загиблими захисниками, випус</w:t>
      </w:r>
      <w:r w:rsidR="00E54427" w:rsidRPr="00FA3462">
        <w:rPr>
          <w:rFonts w:ascii="Times New Roman" w:eastAsia="Times New Roman" w:hAnsi="Times New Roman" w:cs="Times New Roman"/>
          <w:color w:val="000000"/>
          <w:sz w:val="24"/>
          <w:szCs w:val="24"/>
          <w:lang w:eastAsia="uk-UA"/>
        </w:rPr>
        <w:t xml:space="preserve">книками і </w:t>
      </w:r>
      <w:r w:rsidR="008B03BC" w:rsidRPr="00FA3462">
        <w:rPr>
          <w:rFonts w:ascii="Times New Roman" w:hAnsi="Times New Roman" w:cs="Times New Roman"/>
          <w:color w:val="000000"/>
          <w:sz w:val="24"/>
          <w:szCs w:val="24"/>
        </w:rPr>
        <w:t>здобувачами освіти</w:t>
      </w:r>
      <w:r w:rsidR="00E54427" w:rsidRPr="00FA3462">
        <w:rPr>
          <w:rFonts w:ascii="Times New Roman" w:eastAsia="Times New Roman" w:hAnsi="Times New Roman" w:cs="Times New Roman"/>
          <w:color w:val="000000"/>
          <w:sz w:val="24"/>
          <w:szCs w:val="24"/>
          <w:lang w:eastAsia="uk-UA"/>
        </w:rPr>
        <w:t xml:space="preserve"> </w:t>
      </w:r>
      <w:r w:rsidR="00633BF1" w:rsidRPr="00FA3462">
        <w:rPr>
          <w:rFonts w:ascii="Times New Roman" w:eastAsia="Times New Roman" w:hAnsi="Times New Roman" w:cs="Times New Roman"/>
          <w:color w:val="000000"/>
          <w:sz w:val="24"/>
          <w:szCs w:val="24"/>
          <w:lang w:eastAsia="uk-UA"/>
        </w:rPr>
        <w:t>ЗВО</w:t>
      </w:r>
      <w:r w:rsidR="00E54427" w:rsidRPr="00FA3462">
        <w:rPr>
          <w:rFonts w:ascii="Times New Roman" w:eastAsia="Times New Roman" w:hAnsi="Times New Roman" w:cs="Times New Roman"/>
          <w:color w:val="000000"/>
          <w:sz w:val="24"/>
          <w:szCs w:val="24"/>
          <w:lang w:eastAsia="uk-UA"/>
        </w:rPr>
        <w:t>.</w:t>
      </w:r>
    </w:p>
    <w:p w:rsidR="00F3301F" w:rsidRPr="00FA3462" w:rsidRDefault="00F3301F" w:rsidP="00E54427">
      <w:pPr>
        <w:tabs>
          <w:tab w:val="left" w:pos="930"/>
        </w:tabs>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У </w:t>
      </w:r>
      <w:r w:rsidRPr="00FA3462">
        <w:rPr>
          <w:rFonts w:ascii="Times New Roman" w:eastAsia="Times New Roman" w:hAnsi="Times New Roman" w:cs="Times New Roman"/>
          <w:color w:val="000000"/>
          <w:sz w:val="24"/>
          <w:szCs w:val="24"/>
          <w:shd w:val="clear" w:color="auto" w:fill="FFFFFF"/>
          <w:lang w:eastAsia="uk-UA"/>
        </w:rPr>
        <w:t>День Собо́рності України традиційно взяли участь у міському флешмобі розгортання прапора на головній площі Кропивницького. Мета заходу: об</w:t>
      </w:r>
      <w:r w:rsidRPr="00FA3462">
        <w:rPr>
          <w:rFonts w:ascii="Times New Roman" w:eastAsia="Times New Roman" w:hAnsi="Times New Roman" w:cs="Times New Roman"/>
          <w:color w:val="000000"/>
          <w:sz w:val="24"/>
          <w:szCs w:val="24"/>
          <w:lang w:eastAsia="uk-UA"/>
        </w:rPr>
        <w:t>’єднати український народ в єдину, міцну родину. Онлайн-виставка до Дня Соборності (</w:t>
      </w:r>
      <w:hyperlink r:id="rId211" w:history="1">
        <w:r w:rsidR="00633BF1" w:rsidRPr="00FA3462">
          <w:rPr>
            <w:rStyle w:val="aa"/>
            <w:rFonts w:ascii="Times New Roman" w:eastAsia="Times New Roman" w:hAnsi="Times New Roman" w:cs="Times New Roman"/>
            <w:sz w:val="24"/>
            <w:szCs w:val="24"/>
            <w:lang w:eastAsia="uk-UA"/>
          </w:rPr>
          <w:t>https://vmurol.kr.ua/?p=11435</w:t>
        </w:r>
      </w:hyperlink>
      <w:r w:rsidRPr="00FA3462">
        <w:rPr>
          <w:rFonts w:ascii="Times New Roman" w:eastAsia="Times New Roman" w:hAnsi="Times New Roman" w:cs="Times New Roman"/>
          <w:color w:val="000000"/>
          <w:sz w:val="24"/>
          <w:szCs w:val="24"/>
          <w:lang w:eastAsia="uk-UA"/>
        </w:rPr>
        <w:t xml:space="preserve">. Разом зі </w:t>
      </w:r>
      <w:r w:rsidR="008B03BC" w:rsidRPr="00FA3462">
        <w:rPr>
          <w:rFonts w:ascii="Times New Roman" w:hAnsi="Times New Roman" w:cs="Times New Roman"/>
          <w:color w:val="000000"/>
          <w:sz w:val="24"/>
          <w:szCs w:val="24"/>
        </w:rPr>
        <w:t>здобувачами освіти</w:t>
      </w:r>
      <w:r w:rsidRPr="00FA3462">
        <w:rPr>
          <w:rFonts w:ascii="Times New Roman" w:eastAsia="Times New Roman" w:hAnsi="Times New Roman" w:cs="Times New Roman"/>
          <w:color w:val="000000"/>
          <w:sz w:val="24"/>
          <w:szCs w:val="24"/>
          <w:lang w:eastAsia="uk-UA"/>
        </w:rPr>
        <w:t xml:space="preserve"> обговорили силу єднання українського народу під час демонстрації презентаційних матеріалів «На шляху до єднання».</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202124"/>
          <w:sz w:val="24"/>
          <w:szCs w:val="24"/>
          <w:lang w:eastAsia="uk-UA"/>
        </w:rPr>
        <w:t>До 106-ї річниці</w:t>
      </w:r>
      <w:r w:rsidR="00633BF1" w:rsidRPr="00FA3462">
        <w:rPr>
          <w:rFonts w:ascii="Times New Roman" w:eastAsia="Times New Roman" w:hAnsi="Times New Roman" w:cs="Times New Roman"/>
          <w:color w:val="202124"/>
          <w:sz w:val="24"/>
          <w:szCs w:val="24"/>
          <w:lang w:eastAsia="uk-UA"/>
        </w:rPr>
        <w:t xml:space="preserve"> </w:t>
      </w:r>
      <w:r w:rsidRPr="00FA3462">
        <w:rPr>
          <w:rFonts w:ascii="Times New Roman" w:eastAsia="Times New Roman" w:hAnsi="Times New Roman" w:cs="Times New Roman"/>
          <w:color w:val="202124"/>
          <w:sz w:val="24"/>
          <w:szCs w:val="24"/>
          <w:lang w:eastAsia="uk-UA"/>
        </w:rPr>
        <w:t>Дня пам</w:t>
      </w:r>
      <w:r w:rsidR="00633BF1" w:rsidRPr="00FA3462">
        <w:rPr>
          <w:rFonts w:ascii="Times New Roman" w:eastAsia="Times New Roman" w:hAnsi="Times New Roman" w:cs="Times New Roman"/>
          <w:color w:val="202124"/>
          <w:sz w:val="24"/>
          <w:szCs w:val="24"/>
          <w:lang w:val="ru-RU" w:eastAsia="uk-UA"/>
        </w:rPr>
        <w:t>’</w:t>
      </w:r>
      <w:r w:rsidRPr="00FA3462">
        <w:rPr>
          <w:rFonts w:ascii="Times New Roman" w:eastAsia="Times New Roman" w:hAnsi="Times New Roman" w:cs="Times New Roman"/>
          <w:color w:val="202124"/>
          <w:sz w:val="24"/>
          <w:szCs w:val="24"/>
          <w:lang w:eastAsia="uk-UA"/>
        </w:rPr>
        <w:t>яті Героїв Крут</w:t>
      </w:r>
      <w:r w:rsidR="00633BF1" w:rsidRPr="00FA3462">
        <w:rPr>
          <w:rFonts w:ascii="Times New Roman" w:eastAsia="Times New Roman" w:hAnsi="Times New Roman" w:cs="Times New Roman"/>
          <w:color w:val="202124"/>
          <w:sz w:val="24"/>
          <w:szCs w:val="24"/>
          <w:lang w:val="ru-RU" w:eastAsia="uk-UA"/>
        </w:rPr>
        <w:t xml:space="preserve"> </w:t>
      </w:r>
      <w:r w:rsidRPr="00FA3462">
        <w:rPr>
          <w:rFonts w:ascii="Times New Roman" w:eastAsia="Times New Roman" w:hAnsi="Times New Roman" w:cs="Times New Roman"/>
          <w:color w:val="202124"/>
          <w:sz w:val="24"/>
          <w:szCs w:val="24"/>
          <w:lang w:eastAsia="uk-UA"/>
        </w:rPr>
        <w:t>оформлено тематично-оглядові виставки в бібліотеці, проведено перегляд тематичних презентацій та документальних фільмів «Крути: подвиг і трагедія», «Крути</w:t>
      </w:r>
      <w:r w:rsidR="00633BF1" w:rsidRPr="00FA3462">
        <w:rPr>
          <w:rFonts w:ascii="Times New Roman" w:eastAsia="Times New Roman" w:hAnsi="Times New Roman" w:cs="Times New Roman"/>
          <w:color w:val="202124"/>
          <w:sz w:val="24"/>
          <w:szCs w:val="24"/>
          <w:lang w:val="ru-RU" w:eastAsia="uk-UA"/>
        </w:rPr>
        <w:t xml:space="preserve"> </w:t>
      </w:r>
      <w:r w:rsidRPr="00FA3462">
        <w:rPr>
          <w:rFonts w:ascii="Times New Roman" w:eastAsia="Times New Roman" w:hAnsi="Times New Roman" w:cs="Times New Roman"/>
          <w:color w:val="202124"/>
          <w:sz w:val="24"/>
          <w:szCs w:val="24"/>
          <w:lang w:eastAsia="uk-UA"/>
        </w:rPr>
        <w:t xml:space="preserve">– символ українського патріотизму», «Крути </w:t>
      </w:r>
      <w:r w:rsidR="00633BF1" w:rsidRPr="00FA3462">
        <w:rPr>
          <w:rFonts w:ascii="Times New Roman" w:eastAsia="Times New Roman" w:hAnsi="Times New Roman" w:cs="Times New Roman"/>
          <w:color w:val="202124"/>
          <w:sz w:val="24"/>
          <w:szCs w:val="24"/>
          <w:lang w:eastAsia="uk-UA"/>
        </w:rPr>
        <w:t>–</w:t>
      </w:r>
      <w:r w:rsidR="00633BF1" w:rsidRPr="00FA3462">
        <w:rPr>
          <w:rFonts w:ascii="Times New Roman" w:eastAsia="Times New Roman" w:hAnsi="Times New Roman" w:cs="Times New Roman"/>
          <w:color w:val="202124"/>
          <w:sz w:val="24"/>
          <w:szCs w:val="24"/>
          <w:lang w:val="ru-RU" w:eastAsia="uk-UA"/>
        </w:rPr>
        <w:t xml:space="preserve"> </w:t>
      </w:r>
      <w:r w:rsidRPr="00FA3462">
        <w:rPr>
          <w:rFonts w:ascii="Times New Roman" w:eastAsia="Times New Roman" w:hAnsi="Times New Roman" w:cs="Times New Roman"/>
          <w:color w:val="202124"/>
          <w:sz w:val="24"/>
          <w:szCs w:val="24"/>
          <w:lang w:eastAsia="uk-UA"/>
        </w:rPr>
        <w:t>1918».</w:t>
      </w:r>
    </w:p>
    <w:p w:rsidR="00F3301F" w:rsidRPr="00FA3462" w:rsidRDefault="00633BF1"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У День народження</w:t>
      </w:r>
      <w:r w:rsidR="00F3301F" w:rsidRPr="00FA3462">
        <w:rPr>
          <w:rFonts w:ascii="Times New Roman" w:eastAsia="Times New Roman" w:hAnsi="Times New Roman" w:cs="Times New Roman"/>
          <w:color w:val="000000"/>
          <w:sz w:val="24"/>
          <w:szCs w:val="24"/>
          <w:lang w:eastAsia="uk-UA"/>
        </w:rPr>
        <w:t xml:space="preserve"> Т.Г.</w:t>
      </w:r>
      <w:r w:rsidRPr="00FA3462">
        <w:rPr>
          <w:rFonts w:ascii="Times New Roman" w:eastAsia="Times New Roman" w:hAnsi="Times New Roman" w:cs="Times New Roman"/>
          <w:color w:val="000000"/>
          <w:sz w:val="24"/>
          <w:szCs w:val="24"/>
          <w:lang w:val="ru-RU" w:eastAsia="uk-UA"/>
        </w:rPr>
        <w:t xml:space="preserve"> </w:t>
      </w:r>
      <w:r w:rsidRPr="00FA3462">
        <w:rPr>
          <w:rFonts w:ascii="Times New Roman" w:eastAsia="Times New Roman" w:hAnsi="Times New Roman" w:cs="Times New Roman"/>
          <w:color w:val="000000"/>
          <w:sz w:val="24"/>
          <w:szCs w:val="24"/>
          <w:lang w:eastAsia="uk-UA"/>
        </w:rPr>
        <w:t>Шевченка</w:t>
      </w:r>
      <w:r w:rsidR="000F1621" w:rsidRPr="00FA3462">
        <w:rPr>
          <w:rFonts w:ascii="Times New Roman" w:eastAsia="Times New Roman" w:hAnsi="Times New Roman" w:cs="Times New Roman"/>
          <w:color w:val="000000"/>
          <w:sz w:val="24"/>
          <w:szCs w:val="24"/>
          <w:lang w:eastAsia="uk-UA"/>
        </w:rPr>
        <w:t xml:space="preserve"> 9 березня</w:t>
      </w:r>
      <w:r w:rsidR="00F3301F" w:rsidRPr="00FA3462">
        <w:rPr>
          <w:rFonts w:ascii="Times New Roman" w:eastAsia="Times New Roman" w:hAnsi="Times New Roman" w:cs="Times New Roman"/>
          <w:color w:val="000000"/>
          <w:sz w:val="24"/>
          <w:szCs w:val="24"/>
          <w:lang w:eastAsia="uk-UA"/>
        </w:rPr>
        <w:t xml:space="preserve"> </w:t>
      </w:r>
      <w:r w:rsidR="000F1621" w:rsidRPr="00FA3462">
        <w:rPr>
          <w:rFonts w:ascii="Times New Roman" w:eastAsia="Times New Roman" w:hAnsi="Times New Roman" w:cs="Times New Roman"/>
          <w:color w:val="25252C"/>
          <w:sz w:val="24"/>
          <w:szCs w:val="24"/>
          <w:lang w:eastAsia="uk-UA"/>
        </w:rPr>
        <w:t>здобувачі освіти</w:t>
      </w:r>
      <w:r w:rsidR="00F3301F" w:rsidRPr="00FA3462">
        <w:rPr>
          <w:rFonts w:ascii="Times New Roman" w:eastAsia="Times New Roman" w:hAnsi="Times New Roman" w:cs="Times New Roman"/>
          <w:color w:val="000000"/>
          <w:sz w:val="24"/>
          <w:szCs w:val="24"/>
          <w:lang w:eastAsia="uk-UA"/>
        </w:rPr>
        <w:t xml:space="preserve"> інституту та коледжу традиційно проводили флешмоб до Дня народження Т.Шевченка: читали </w:t>
      </w:r>
      <w:r w:rsidR="000F1621" w:rsidRPr="00FA3462">
        <w:rPr>
          <w:rFonts w:ascii="Times New Roman" w:eastAsia="Times New Roman" w:hAnsi="Times New Roman" w:cs="Times New Roman"/>
          <w:color w:val="000000"/>
          <w:sz w:val="24"/>
          <w:szCs w:val="24"/>
          <w:lang w:eastAsia="uk-UA"/>
        </w:rPr>
        <w:t>поезію у дистанційному форматі</w:t>
      </w:r>
      <w:r w:rsidR="00F3301F" w:rsidRPr="00FA3462">
        <w:rPr>
          <w:rFonts w:ascii="Times New Roman" w:eastAsia="Times New Roman" w:hAnsi="Times New Roman" w:cs="Times New Roman"/>
          <w:color w:val="000000"/>
          <w:sz w:val="24"/>
          <w:szCs w:val="24"/>
          <w:lang w:eastAsia="uk-UA"/>
        </w:rPr>
        <w:t xml:space="preserve"> (</w:t>
      </w:r>
      <w:hyperlink r:id="rId212" w:anchor="more-12672" w:history="1">
        <w:r w:rsidR="000F1621" w:rsidRPr="00FA3462">
          <w:rPr>
            <w:rStyle w:val="aa"/>
            <w:rFonts w:ascii="Times New Roman" w:eastAsia="Times New Roman" w:hAnsi="Times New Roman" w:cs="Times New Roman"/>
            <w:sz w:val="24"/>
            <w:szCs w:val="24"/>
            <w:lang w:eastAsia="uk-UA"/>
          </w:rPr>
          <w:t>https://vmurol.kr.ua/?p=12672#more-12672</w:t>
        </w:r>
      </w:hyperlink>
      <w:r w:rsidR="000F1621" w:rsidRPr="00FA3462">
        <w:rPr>
          <w:rFonts w:ascii="Times New Roman" w:eastAsia="Times New Roman" w:hAnsi="Times New Roman" w:cs="Times New Roman"/>
          <w:color w:val="000000"/>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До Дня народження Ліни Костенко 19 березня підготовлена онлайн-презентація (</w:t>
      </w:r>
      <w:hyperlink r:id="rId213" w:history="1">
        <w:r w:rsidR="000F1621" w:rsidRPr="00FA3462">
          <w:rPr>
            <w:rStyle w:val="aa"/>
            <w:rFonts w:ascii="Times New Roman" w:eastAsia="Times New Roman" w:hAnsi="Times New Roman" w:cs="Times New Roman"/>
            <w:sz w:val="24"/>
            <w:szCs w:val="24"/>
            <w:lang w:eastAsia="uk-UA"/>
          </w:rPr>
          <w:t>https://vmurol.kr.ua/wp-content/uploads/2023/06/Презентація-до-дня-народження-Л.В.-Костенко.ppt</w:t>
        </w:r>
      </w:hyperlink>
      <w:r w:rsidRPr="00FA3462">
        <w:rPr>
          <w:rFonts w:ascii="Times New Roman" w:eastAsia="Times New Roman" w:hAnsi="Times New Roman" w:cs="Times New Roman"/>
          <w:color w:val="000000"/>
          <w:sz w:val="24"/>
          <w:szCs w:val="24"/>
          <w:lang w:eastAsia="uk-UA"/>
        </w:rPr>
        <w:t>);</w:t>
      </w:r>
    </w:p>
    <w:p w:rsidR="000F1621" w:rsidRPr="00FA3462" w:rsidRDefault="00F3301F" w:rsidP="000F1621">
      <w:pPr>
        <w:spacing w:after="0" w:line="240" w:lineRule="auto"/>
        <w:ind w:firstLine="567"/>
        <w:jc w:val="both"/>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xml:space="preserve">У День вишиванки </w:t>
      </w:r>
      <w:r w:rsidR="000F1621" w:rsidRPr="00FA3462">
        <w:rPr>
          <w:rFonts w:ascii="Times New Roman" w:eastAsia="Times New Roman" w:hAnsi="Times New Roman" w:cs="Times New Roman"/>
          <w:color w:val="25252C"/>
          <w:sz w:val="24"/>
          <w:szCs w:val="24"/>
          <w:lang w:eastAsia="uk-UA"/>
        </w:rPr>
        <w:t>викладачі і</w:t>
      </w:r>
      <w:r w:rsidRPr="00FA3462">
        <w:rPr>
          <w:rFonts w:ascii="Times New Roman" w:eastAsia="Times New Roman" w:hAnsi="Times New Roman" w:cs="Times New Roman"/>
          <w:color w:val="25252C"/>
          <w:sz w:val="24"/>
          <w:szCs w:val="24"/>
          <w:lang w:eastAsia="uk-UA"/>
        </w:rPr>
        <w:t xml:space="preserve"> </w:t>
      </w:r>
      <w:r w:rsidR="000F1621" w:rsidRPr="00FA3462">
        <w:rPr>
          <w:rFonts w:ascii="Times New Roman" w:eastAsia="Times New Roman" w:hAnsi="Times New Roman" w:cs="Times New Roman"/>
          <w:color w:val="25252C"/>
          <w:sz w:val="24"/>
          <w:szCs w:val="24"/>
          <w:lang w:eastAsia="uk-UA"/>
        </w:rPr>
        <w:t>здобувачі освіти</w:t>
      </w:r>
      <w:r w:rsidRPr="00FA3462">
        <w:rPr>
          <w:rFonts w:ascii="Times New Roman" w:eastAsia="Times New Roman" w:hAnsi="Times New Roman" w:cs="Times New Roman"/>
          <w:color w:val="25252C"/>
          <w:sz w:val="24"/>
          <w:szCs w:val="24"/>
          <w:lang w:eastAsia="uk-UA"/>
        </w:rPr>
        <w:t xml:space="preserve"> інституту та коледжу традиційно одягнули вишиті сорочки.</w:t>
      </w:r>
      <w:r w:rsidRPr="00FA3462">
        <w:rPr>
          <w:rFonts w:ascii="Times New Roman" w:eastAsia="Times New Roman" w:hAnsi="Times New Roman" w:cs="Times New Roman"/>
          <w:color w:val="333333"/>
          <w:sz w:val="24"/>
          <w:szCs w:val="24"/>
          <w:shd w:val="clear" w:color="auto" w:fill="FFFFFF"/>
          <w:lang w:eastAsia="uk-UA"/>
        </w:rPr>
        <w:t xml:space="preserve"> </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Бібліотекою ЦІРоЛ </w:t>
      </w:r>
      <w:r w:rsidR="000F1621" w:rsidRPr="00FA3462">
        <w:rPr>
          <w:rFonts w:ascii="Times New Roman" w:eastAsia="Times New Roman" w:hAnsi="Times New Roman" w:cs="Times New Roman"/>
          <w:color w:val="000000"/>
          <w:sz w:val="24"/>
          <w:szCs w:val="24"/>
          <w:lang w:eastAsia="uk-UA"/>
        </w:rPr>
        <w:t>Університету «Україна»</w:t>
      </w:r>
      <w:r w:rsidRPr="00FA3462">
        <w:rPr>
          <w:rFonts w:ascii="Times New Roman" w:eastAsia="Times New Roman" w:hAnsi="Times New Roman" w:cs="Times New Roman"/>
          <w:color w:val="000000"/>
          <w:sz w:val="24"/>
          <w:szCs w:val="24"/>
          <w:lang w:eastAsia="uk-UA"/>
        </w:rPr>
        <w:t xml:space="preserve"> проведено низку віртуальних виставок та інших онлайн-заходів із різноманітних тематик, їх перебіг та звіти виставлено на сайті інституту (</w:t>
      </w:r>
      <w:hyperlink r:id="rId214" w:history="1">
        <w:r w:rsidR="000F1621" w:rsidRPr="00FA3462">
          <w:rPr>
            <w:rStyle w:val="aa"/>
            <w:rFonts w:ascii="Times New Roman" w:eastAsia="Times New Roman" w:hAnsi="Times New Roman" w:cs="Times New Roman"/>
            <w:sz w:val="24"/>
            <w:szCs w:val="24"/>
            <w:lang w:eastAsia="uk-UA"/>
          </w:rPr>
          <w:t>https://vmurol.kr.ua/?page_id=11146</w:t>
        </w:r>
      </w:hyperlink>
      <w:r w:rsidRPr="00FA3462">
        <w:rPr>
          <w:rFonts w:ascii="Times New Roman" w:eastAsia="Times New Roman" w:hAnsi="Times New Roman" w:cs="Times New Roman"/>
          <w:color w:val="000000"/>
          <w:sz w:val="24"/>
          <w:szCs w:val="24"/>
          <w:lang w:eastAsia="uk-UA"/>
        </w:rPr>
        <w:t xml:space="preserve">), зокрема: </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 xml:space="preserve">віртуальна виставка до Дня української писемності та мови </w:t>
      </w:r>
      <w:r w:rsidR="000F1621" w:rsidRPr="00FA3462">
        <w:rPr>
          <w:rFonts w:ascii="Times New Roman" w:eastAsia="Times New Roman" w:hAnsi="Times New Roman" w:cs="Times New Roman"/>
          <w:color w:val="000000"/>
          <w:sz w:val="24"/>
          <w:szCs w:val="24"/>
          <w:lang w:eastAsia="uk-UA"/>
        </w:rPr>
        <w:t>(</w:t>
      </w:r>
      <w:hyperlink r:id="rId215" w:history="1">
        <w:r w:rsidR="000F1621" w:rsidRPr="00FA3462">
          <w:rPr>
            <w:rStyle w:val="aa"/>
            <w:rFonts w:ascii="Times New Roman" w:eastAsia="Times New Roman" w:hAnsi="Times New Roman" w:cs="Times New Roman"/>
            <w:sz w:val="24"/>
            <w:szCs w:val="24"/>
            <w:lang w:eastAsia="uk-UA"/>
          </w:rPr>
          <w:t>https://vmurol.kr.ua/wp-content/uploads/2023/06/Віртуальна-виставка.pdf</w:t>
        </w:r>
      </w:hyperlink>
      <w:r w:rsidRPr="00FA3462">
        <w:rPr>
          <w:rFonts w:ascii="Times New Roman" w:eastAsia="Times New Roman" w:hAnsi="Times New Roman" w:cs="Times New Roman"/>
          <w:color w:val="000000"/>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віртуальна виставка до Всесвітнього Дня боротьби зі СНІДом (</w:t>
      </w:r>
      <w:hyperlink r:id="rId216" w:history="1">
        <w:r w:rsidRPr="00FA3462">
          <w:rPr>
            <w:rFonts w:ascii="Times New Roman" w:eastAsia="Times New Roman" w:hAnsi="Times New Roman" w:cs="Times New Roman"/>
            <w:color w:val="0000FF"/>
            <w:sz w:val="24"/>
            <w:szCs w:val="24"/>
            <w:u w:val="single"/>
            <w:lang w:eastAsia="uk-UA"/>
          </w:rPr>
          <w:t>https://vmurol.kr.ua/wp-content/uploads/2023/06/Презентація-Всесвітній-День-боротьби-зі-СНІДом.ppt</w:t>
        </w:r>
      </w:hyperlink>
      <w:r w:rsidRPr="00FA3462">
        <w:rPr>
          <w:rFonts w:ascii="Times New Roman" w:eastAsia="Times New Roman" w:hAnsi="Times New Roman" w:cs="Times New Roman"/>
          <w:color w:val="000000"/>
          <w:sz w:val="24"/>
          <w:szCs w:val="24"/>
          <w:lang w:eastAsia="uk-UA"/>
        </w:rPr>
        <w:t>);</w:t>
      </w:r>
    </w:p>
    <w:p w:rsidR="00F3301F" w:rsidRPr="00FA3462" w:rsidRDefault="00F3301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color w:val="000000"/>
          <w:sz w:val="24"/>
          <w:szCs w:val="24"/>
          <w:lang w:eastAsia="uk-UA"/>
        </w:rPr>
        <w:t>онлайн-презентація «Поезія ‒ це скарб віків, це діамант величиною в слово» (</w:t>
      </w:r>
      <w:hyperlink r:id="rId217" w:history="1">
        <w:r w:rsidR="000F1621" w:rsidRPr="00FA3462">
          <w:rPr>
            <w:rStyle w:val="aa"/>
            <w:rFonts w:ascii="Times New Roman" w:eastAsia="Times New Roman" w:hAnsi="Times New Roman" w:cs="Times New Roman"/>
            <w:sz w:val="24"/>
            <w:szCs w:val="24"/>
            <w:lang w:eastAsia="uk-UA"/>
          </w:rPr>
          <w:t>https://vmurol.kr.ua/?page_id=12904</w:t>
        </w:r>
      </w:hyperlink>
      <w:r w:rsidRPr="00FA3462">
        <w:rPr>
          <w:rFonts w:ascii="Times New Roman" w:eastAsia="Times New Roman" w:hAnsi="Times New Roman" w:cs="Times New Roman"/>
          <w:color w:val="000000"/>
          <w:sz w:val="24"/>
          <w:szCs w:val="24"/>
          <w:lang w:eastAsia="uk-UA"/>
        </w:rPr>
        <w:t>)</w:t>
      </w:r>
      <w:r w:rsidR="000F1621" w:rsidRPr="00FA3462">
        <w:rPr>
          <w:rFonts w:ascii="Times New Roman" w:eastAsia="Times New Roman" w:hAnsi="Times New Roman" w:cs="Times New Roman"/>
          <w:color w:val="000000"/>
          <w:sz w:val="24"/>
          <w:szCs w:val="24"/>
          <w:lang w:eastAsia="uk-UA"/>
        </w:rPr>
        <w:t>.</w:t>
      </w:r>
    </w:p>
    <w:p w:rsidR="006111EE" w:rsidRPr="00FA3462" w:rsidRDefault="006111EE" w:rsidP="00E34C63">
      <w:pPr>
        <w:spacing w:after="0" w:line="240" w:lineRule="auto"/>
        <w:ind w:firstLine="708"/>
        <w:rPr>
          <w:rFonts w:ascii="Times New Roman" w:hAnsi="Times New Roman" w:cs="Times New Roman"/>
          <w:b/>
          <w:sz w:val="24"/>
          <w:szCs w:val="24"/>
        </w:rPr>
      </w:pPr>
    </w:p>
    <w:p w:rsidR="006111EE" w:rsidRPr="00FA3462" w:rsidRDefault="006111EE" w:rsidP="00E34C63">
      <w:pPr>
        <w:spacing w:after="0" w:line="240" w:lineRule="auto"/>
        <w:ind w:firstLine="708"/>
        <w:jc w:val="both"/>
        <w:rPr>
          <w:rFonts w:ascii="Times New Roman" w:hAnsi="Times New Roman" w:cs="Times New Roman"/>
          <w:b/>
          <w:sz w:val="24"/>
          <w:szCs w:val="24"/>
        </w:rPr>
      </w:pPr>
      <w:r w:rsidRPr="00FA3462">
        <w:rPr>
          <w:rFonts w:ascii="Times New Roman" w:hAnsi="Times New Roman" w:cs="Times New Roman"/>
          <w:b/>
          <w:sz w:val="24"/>
          <w:szCs w:val="24"/>
        </w:rPr>
        <w:t>1.4. Управління якістю освіти та освітнього процесу</w:t>
      </w:r>
    </w:p>
    <w:p w:rsidR="006111EE" w:rsidRPr="00FA3462" w:rsidRDefault="006111EE" w:rsidP="00E34C63">
      <w:pPr>
        <w:spacing w:after="0" w:line="240" w:lineRule="auto"/>
        <w:ind w:firstLine="708"/>
        <w:jc w:val="both"/>
        <w:rPr>
          <w:rFonts w:ascii="Times New Roman" w:hAnsi="Times New Roman" w:cs="Times New Roman"/>
          <w:b/>
          <w:sz w:val="24"/>
          <w:szCs w:val="24"/>
        </w:rPr>
      </w:pPr>
      <w:r w:rsidRPr="00FA3462">
        <w:rPr>
          <w:rFonts w:ascii="Times New Roman" w:hAnsi="Times New Roman" w:cs="Times New Roman"/>
          <w:b/>
          <w:sz w:val="24"/>
          <w:szCs w:val="24"/>
        </w:rPr>
        <w:t>1.4.1. Підсумки моніторингу відкритих занять науково-педагогічних працівників.</w:t>
      </w:r>
    </w:p>
    <w:p w:rsidR="002B6E1B" w:rsidRPr="00FA3462" w:rsidRDefault="00F47698" w:rsidP="00E34C63">
      <w:pPr>
        <w:spacing w:after="0" w:line="240" w:lineRule="auto"/>
        <w:ind w:firstLine="708"/>
        <w:jc w:val="both"/>
        <w:rPr>
          <w:rFonts w:ascii="Times New Roman" w:hAnsi="Times New Roman" w:cs="Times New Roman"/>
          <w:sz w:val="24"/>
          <w:szCs w:val="24"/>
        </w:rPr>
      </w:pPr>
      <w:r w:rsidRPr="00FA3462">
        <w:rPr>
          <w:rFonts w:ascii="Times New Roman" w:hAnsi="Times New Roman" w:cs="Times New Roman"/>
          <w:sz w:val="24"/>
          <w:szCs w:val="24"/>
        </w:rPr>
        <w:t>У</w:t>
      </w:r>
      <w:r w:rsidR="002B6E1B" w:rsidRPr="00FA3462">
        <w:rPr>
          <w:rFonts w:ascii="Times New Roman" w:hAnsi="Times New Roman" w:cs="Times New Roman"/>
          <w:sz w:val="24"/>
          <w:szCs w:val="24"/>
        </w:rPr>
        <w:t xml:space="preserve"> 202</w:t>
      </w:r>
      <w:r w:rsidRPr="00FA3462">
        <w:rPr>
          <w:rFonts w:ascii="Times New Roman" w:hAnsi="Times New Roman" w:cs="Times New Roman"/>
          <w:sz w:val="24"/>
          <w:szCs w:val="24"/>
        </w:rPr>
        <w:t>4</w:t>
      </w:r>
      <w:r w:rsidR="00F07C8C" w:rsidRPr="00FA3462">
        <w:rPr>
          <w:rFonts w:ascii="Times New Roman" w:hAnsi="Times New Roman" w:cs="Times New Roman"/>
          <w:sz w:val="24"/>
          <w:szCs w:val="24"/>
        </w:rPr>
        <w:t>/</w:t>
      </w:r>
      <w:r w:rsidR="002B6E1B" w:rsidRPr="00FA3462">
        <w:rPr>
          <w:rFonts w:ascii="Times New Roman" w:hAnsi="Times New Roman" w:cs="Times New Roman"/>
          <w:sz w:val="24"/>
          <w:szCs w:val="24"/>
        </w:rPr>
        <w:t>202</w:t>
      </w:r>
      <w:r w:rsidRPr="00FA3462">
        <w:rPr>
          <w:rFonts w:ascii="Times New Roman" w:hAnsi="Times New Roman" w:cs="Times New Roman"/>
          <w:sz w:val="24"/>
          <w:szCs w:val="24"/>
        </w:rPr>
        <w:t>5</w:t>
      </w:r>
      <w:r w:rsidR="002B6E1B" w:rsidRPr="00FA3462">
        <w:rPr>
          <w:rFonts w:ascii="Times New Roman" w:hAnsi="Times New Roman" w:cs="Times New Roman"/>
          <w:sz w:val="24"/>
          <w:szCs w:val="24"/>
        </w:rPr>
        <w:t xml:space="preserve"> н.р. моніторинг відкритих занять було організовано відповідно до затверджених графіків: на І семестр (розпорядження від </w:t>
      </w:r>
      <w:r w:rsidRPr="00FA3462">
        <w:rPr>
          <w:rFonts w:ascii="Times New Roman" w:hAnsi="Times New Roman" w:cs="Times New Roman"/>
          <w:sz w:val="24"/>
          <w:szCs w:val="24"/>
        </w:rPr>
        <w:t>10.09.2024 № 53-р</w:t>
      </w:r>
      <w:r w:rsidR="002B6E1B" w:rsidRPr="00FA3462">
        <w:rPr>
          <w:rFonts w:ascii="Times New Roman" w:hAnsi="Times New Roman" w:cs="Times New Roman"/>
          <w:sz w:val="24"/>
          <w:szCs w:val="24"/>
        </w:rPr>
        <w:t>), на ІІ семестр</w:t>
      </w:r>
      <w:r w:rsidR="002B6E1B" w:rsidRPr="00FA3462">
        <w:rPr>
          <w:rFonts w:ascii="Times New Roman" w:hAnsi="Times New Roman" w:cs="Times New Roman"/>
          <w:sz w:val="24"/>
          <w:szCs w:val="24"/>
          <w:lang w:eastAsia="uk-UA"/>
        </w:rPr>
        <w:t xml:space="preserve"> (</w:t>
      </w:r>
      <w:r w:rsidR="002B6E1B" w:rsidRPr="00FA3462">
        <w:rPr>
          <w:rFonts w:ascii="Times New Roman" w:hAnsi="Times New Roman" w:cs="Times New Roman"/>
          <w:sz w:val="24"/>
          <w:szCs w:val="24"/>
        </w:rPr>
        <w:t xml:space="preserve">розпорядження від </w:t>
      </w:r>
      <w:r w:rsidRPr="00FA3462">
        <w:rPr>
          <w:rFonts w:ascii="Times New Roman" w:hAnsi="Times New Roman" w:cs="Times New Roman"/>
          <w:sz w:val="24"/>
          <w:szCs w:val="24"/>
        </w:rPr>
        <w:t>17.02.2025 №6-р</w:t>
      </w:r>
      <w:r w:rsidR="002B6E1B" w:rsidRPr="00FA3462">
        <w:rPr>
          <w:rFonts w:ascii="Times New Roman" w:hAnsi="Times New Roman" w:cs="Times New Roman"/>
          <w:sz w:val="24"/>
          <w:szCs w:val="24"/>
          <w:lang w:eastAsia="uk-UA"/>
        </w:rPr>
        <w:t>)</w:t>
      </w:r>
      <w:r w:rsidR="002B6E1B" w:rsidRPr="00FA3462">
        <w:rPr>
          <w:rFonts w:ascii="Times New Roman" w:hAnsi="Times New Roman" w:cs="Times New Roman"/>
          <w:sz w:val="24"/>
          <w:szCs w:val="24"/>
        </w:rPr>
        <w:t xml:space="preserve">. Про виконання графіку відкритих занять керівники НВП мали надсилати (для базової структури) / розміщувати на сайті (для ТВСП) протоколи обговорення відкритих занять кожного місяця до 5-го числа. </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3056"/>
        <w:gridCol w:w="1984"/>
        <w:gridCol w:w="851"/>
        <w:gridCol w:w="850"/>
        <w:gridCol w:w="788"/>
        <w:gridCol w:w="913"/>
        <w:gridCol w:w="851"/>
      </w:tblGrid>
      <w:tr w:rsidR="002B6E1B" w:rsidRPr="00FA3462" w:rsidTr="002B6E1B">
        <w:trPr>
          <w:trHeight w:val="315"/>
        </w:trPr>
        <w:tc>
          <w:tcPr>
            <w:tcW w:w="483" w:type="dxa"/>
            <w:vAlign w:val="center"/>
            <w:hideMark/>
          </w:tcPr>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 пп</w:t>
            </w:r>
          </w:p>
        </w:tc>
        <w:tc>
          <w:tcPr>
            <w:tcW w:w="3056" w:type="dxa"/>
            <w:vAlign w:val="center"/>
            <w:hideMark/>
          </w:tcPr>
          <w:p w:rsidR="002B6E1B" w:rsidRPr="00FA3462" w:rsidRDefault="002B6E1B" w:rsidP="00E34C63">
            <w:pPr>
              <w:pStyle w:val="7"/>
              <w:rPr>
                <w:i w:val="0"/>
              </w:rPr>
            </w:pPr>
            <w:r w:rsidRPr="00FA3462">
              <w:rPr>
                <w:i w:val="0"/>
              </w:rPr>
              <w:t>НВП</w:t>
            </w:r>
          </w:p>
        </w:tc>
        <w:tc>
          <w:tcPr>
            <w:tcW w:w="1984" w:type="dxa"/>
            <w:vAlign w:val="center"/>
          </w:tcPr>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Посилання на сайті</w:t>
            </w:r>
          </w:p>
        </w:tc>
        <w:tc>
          <w:tcPr>
            <w:tcW w:w="1701" w:type="dxa"/>
            <w:gridSpan w:val="2"/>
            <w:vAlign w:val="center"/>
          </w:tcPr>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Кількість запланованих</w:t>
            </w:r>
          </w:p>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відкритих занять</w:t>
            </w:r>
          </w:p>
        </w:tc>
        <w:tc>
          <w:tcPr>
            <w:tcW w:w="1701" w:type="dxa"/>
            <w:gridSpan w:val="2"/>
            <w:vAlign w:val="center"/>
          </w:tcPr>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Протоколи обговорення відкритих занять</w:t>
            </w:r>
          </w:p>
        </w:tc>
        <w:tc>
          <w:tcPr>
            <w:tcW w:w="851" w:type="dxa"/>
          </w:tcPr>
          <w:p w:rsidR="002B6E1B" w:rsidRPr="00FA3462" w:rsidRDefault="002B6E1B" w:rsidP="00E34C63">
            <w:pPr>
              <w:spacing w:after="0" w:line="240" w:lineRule="auto"/>
              <w:jc w:val="center"/>
              <w:rPr>
                <w:rFonts w:ascii="Times New Roman" w:hAnsi="Times New Roman" w:cs="Times New Roman"/>
                <w:b/>
                <w:bCs/>
                <w:iCs/>
                <w:color w:val="000000"/>
                <w:sz w:val="20"/>
                <w:szCs w:val="20"/>
                <w:lang w:eastAsia="uk-UA"/>
              </w:rPr>
            </w:pPr>
            <w:r w:rsidRPr="00FA3462">
              <w:rPr>
                <w:rFonts w:ascii="Times New Roman" w:hAnsi="Times New Roman" w:cs="Times New Roman"/>
                <w:b/>
                <w:bCs/>
                <w:iCs/>
                <w:color w:val="000000"/>
                <w:sz w:val="20"/>
                <w:szCs w:val="20"/>
                <w:lang w:eastAsia="uk-UA"/>
              </w:rPr>
              <w:t>виконання за рік</w:t>
            </w:r>
          </w:p>
        </w:tc>
      </w:tr>
      <w:tr w:rsidR="002B6E1B" w:rsidRPr="00FA3462" w:rsidTr="002B6E1B">
        <w:trPr>
          <w:trHeight w:val="315"/>
        </w:trPr>
        <w:tc>
          <w:tcPr>
            <w:tcW w:w="48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p>
        </w:tc>
        <w:tc>
          <w:tcPr>
            <w:tcW w:w="3056" w:type="dxa"/>
            <w:vAlign w:val="center"/>
          </w:tcPr>
          <w:p w:rsidR="002B6E1B" w:rsidRPr="00FA3462" w:rsidRDefault="002B6E1B" w:rsidP="00E34C63">
            <w:pPr>
              <w:spacing w:after="0" w:line="240" w:lineRule="auto"/>
              <w:rPr>
                <w:rFonts w:ascii="Times New Roman" w:hAnsi="Times New Roman" w:cs="Times New Roman"/>
                <w:bCs/>
                <w:iCs/>
                <w:color w:val="000000"/>
                <w:lang w:eastAsia="uk-UA"/>
              </w:rPr>
            </w:pPr>
          </w:p>
        </w:tc>
        <w:tc>
          <w:tcPr>
            <w:tcW w:w="1984" w:type="dxa"/>
            <w:vAlign w:val="center"/>
          </w:tcPr>
          <w:p w:rsidR="002B6E1B" w:rsidRPr="00FA3462" w:rsidRDefault="002B6E1B" w:rsidP="00E34C63">
            <w:pPr>
              <w:spacing w:after="0" w:line="240" w:lineRule="auto"/>
              <w:jc w:val="center"/>
              <w:rPr>
                <w:rFonts w:ascii="Times New Roman" w:hAnsi="Times New Roman" w:cs="Times New Roman"/>
                <w:b/>
                <w:color w:val="000000"/>
                <w:sz w:val="20"/>
                <w:szCs w:val="20"/>
                <w:lang w:eastAsia="uk-UA"/>
              </w:rPr>
            </w:pPr>
          </w:p>
        </w:tc>
        <w:tc>
          <w:tcPr>
            <w:tcW w:w="851"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І сем</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ІІ сем</w:t>
            </w:r>
          </w:p>
        </w:tc>
        <w:tc>
          <w:tcPr>
            <w:tcW w:w="788"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І сем</w:t>
            </w:r>
          </w:p>
        </w:tc>
        <w:tc>
          <w:tcPr>
            <w:tcW w:w="913"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ІІ сем</w:t>
            </w:r>
          </w:p>
        </w:tc>
        <w:tc>
          <w:tcPr>
            <w:tcW w:w="851" w:type="dxa"/>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bCs/>
                <w:i/>
                <w:iCs/>
                <w:color w:val="000000"/>
                <w:sz w:val="20"/>
                <w:szCs w:val="20"/>
                <w:lang w:eastAsia="uk-UA"/>
              </w:rPr>
              <w:t>%</w:t>
            </w:r>
          </w:p>
        </w:tc>
      </w:tr>
      <w:tr w:rsidR="002B6E1B" w:rsidRPr="00FA3462" w:rsidTr="002B6E1B">
        <w:trPr>
          <w:trHeight w:val="315"/>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Інститут економіки та менеджменту </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ФО</w:t>
            </w:r>
          </w:p>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bCs/>
                <w:iCs/>
                <w:color w:val="000000"/>
                <w:lang w:eastAsia="uk-UA"/>
              </w:rPr>
              <w:t>- к УА</w:t>
            </w:r>
          </w:p>
        </w:tc>
        <w:tc>
          <w:tcPr>
            <w:tcW w:w="1984" w:type="dxa"/>
            <w:vAlign w:val="center"/>
          </w:tcPr>
          <w:p w:rsidR="002B6E1B" w:rsidRPr="00FA3462" w:rsidRDefault="002B6E1B" w:rsidP="006D2221">
            <w:pPr>
              <w:spacing w:after="0" w:line="240" w:lineRule="auto"/>
              <w:jc w:val="center"/>
              <w:rPr>
                <w:rFonts w:ascii="Times New Roman" w:hAnsi="Times New Roman" w:cs="Times New Roman"/>
                <w:color w:val="000000"/>
                <w:sz w:val="20"/>
                <w:szCs w:val="20"/>
                <w:lang w:eastAsia="uk-UA"/>
              </w:rPr>
            </w:pPr>
            <w:r w:rsidRPr="00FA3462">
              <w:rPr>
                <w:rFonts w:ascii="Times New Roman" w:hAnsi="Times New Roman" w:cs="Times New Roman"/>
                <w:color w:val="000000"/>
                <w:sz w:val="20"/>
                <w:szCs w:val="20"/>
                <w:lang w:eastAsia="uk-UA"/>
              </w:rPr>
              <w:t>* 6 відмінили через звільнення викладачів</w:t>
            </w:r>
          </w:p>
        </w:tc>
        <w:tc>
          <w:tcPr>
            <w:tcW w:w="851" w:type="dxa"/>
            <w:vAlign w:val="center"/>
          </w:tcPr>
          <w:p w:rsidR="002B6E1B" w:rsidRPr="00FA3462" w:rsidRDefault="002B6E1B" w:rsidP="006D2221">
            <w:pPr>
              <w:spacing w:after="0" w:line="240" w:lineRule="auto"/>
              <w:jc w:val="center"/>
              <w:rPr>
                <w:rFonts w:ascii="Times New Roman" w:hAnsi="Times New Roman" w:cs="Times New Roman"/>
                <w:color w:val="000000"/>
                <w:u w:val="single"/>
                <w:lang w:eastAsia="uk-UA"/>
              </w:rPr>
            </w:pPr>
            <w:r w:rsidRPr="00FA3462">
              <w:rPr>
                <w:rFonts w:ascii="Times New Roman" w:hAnsi="Times New Roman" w:cs="Times New Roman"/>
                <w:color w:val="000000"/>
                <w:u w:val="single"/>
                <w:lang w:eastAsia="uk-UA"/>
              </w:rPr>
              <w:t>15*</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850" w:type="dxa"/>
            <w:vAlign w:val="center"/>
          </w:tcPr>
          <w:p w:rsidR="002B6E1B" w:rsidRPr="00FA3462" w:rsidRDefault="002B6E1B" w:rsidP="006D2221">
            <w:pPr>
              <w:spacing w:after="0" w:line="240" w:lineRule="auto"/>
              <w:jc w:val="center"/>
              <w:rPr>
                <w:rFonts w:ascii="Times New Roman" w:hAnsi="Times New Roman" w:cs="Times New Roman"/>
                <w:color w:val="000000"/>
                <w:u w:val="single"/>
                <w:lang w:eastAsia="uk-UA"/>
              </w:rPr>
            </w:pPr>
            <w:r w:rsidRPr="00FA3462">
              <w:rPr>
                <w:rFonts w:ascii="Times New Roman" w:hAnsi="Times New Roman" w:cs="Times New Roman"/>
                <w:color w:val="000000"/>
                <w:u w:val="single"/>
                <w:lang w:eastAsia="uk-UA"/>
              </w:rPr>
              <w:t>19</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u w:val="single"/>
                <w:lang w:eastAsia="uk-UA"/>
              </w:rPr>
            </w:pPr>
            <w:r w:rsidRPr="00FA3462">
              <w:rPr>
                <w:rFonts w:ascii="Times New Roman" w:hAnsi="Times New Roman" w:cs="Times New Roman"/>
                <w:color w:val="000000"/>
                <w:u w:val="single"/>
                <w:lang w:eastAsia="uk-UA"/>
              </w:rPr>
              <w:t>15*</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u w:val="single"/>
                <w:lang w:eastAsia="uk-UA"/>
              </w:rPr>
            </w:pPr>
            <w:r w:rsidRPr="00FA3462">
              <w:rPr>
                <w:rFonts w:ascii="Times New Roman" w:hAnsi="Times New Roman" w:cs="Times New Roman"/>
                <w:color w:val="000000"/>
                <w:u w:val="single"/>
                <w:lang w:eastAsia="uk-UA"/>
              </w:rPr>
              <w:t>19</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851"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rPr>
          <w:trHeight w:val="300"/>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2</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Інженерно-технологічний інститут</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АТСІ</w:t>
            </w:r>
          </w:p>
          <w:p w:rsidR="002B6E1B" w:rsidRPr="00FA3462" w:rsidRDefault="002B6E1B" w:rsidP="006D2221">
            <w:pPr>
              <w:spacing w:after="0" w:line="240" w:lineRule="auto"/>
              <w:rPr>
                <w:rFonts w:ascii="Times New Roman" w:hAnsi="Times New Roman" w:cs="Times New Roman"/>
                <w:bCs/>
                <w:iCs/>
                <w:color w:val="000000"/>
                <w:lang w:eastAsia="uk-UA"/>
              </w:rPr>
            </w:pP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ТХ</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35</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lang w:eastAsia="uk-UA"/>
              </w:rPr>
              <w:t>18</w:t>
            </w: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21</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w:t>
            </w:r>
          </w:p>
        </w:tc>
        <w:tc>
          <w:tcPr>
            <w:tcW w:w="913"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w:t>
            </w:r>
          </w:p>
        </w:tc>
      </w:tr>
      <w:tr w:rsidR="002B6E1B" w:rsidRPr="00FA3462" w:rsidTr="002B6E1B">
        <w:trPr>
          <w:trHeight w:val="315"/>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Інститут комп’ютерних технологій</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ІТтП</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КІ</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w:t>
            </w:r>
          </w:p>
          <w:p w:rsidR="002B6E1B" w:rsidRPr="00FA3462" w:rsidRDefault="002B6E1B" w:rsidP="006D2221">
            <w:pPr>
              <w:spacing w:after="0" w:line="240" w:lineRule="auto"/>
              <w:jc w:val="center"/>
              <w:rPr>
                <w:rFonts w:ascii="Times New Roman" w:hAnsi="Times New Roman" w:cs="Times New Roman"/>
                <w:bCs/>
                <w:iCs/>
                <w:color w:val="000000"/>
                <w:lang w:eastAsia="uk-UA"/>
              </w:rPr>
            </w:pP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w:t>
            </w:r>
          </w:p>
        </w:tc>
        <w:tc>
          <w:tcPr>
            <w:tcW w:w="913"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35</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92%</w:t>
            </w:r>
          </w:p>
        </w:tc>
      </w:tr>
      <w:tr w:rsidR="002B6E1B" w:rsidRPr="00FA3462" w:rsidTr="002B6E1B">
        <w:trPr>
          <w:trHeight w:val="315"/>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Інститут права та суспільних відносин</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МВтПК</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ГПтЗД</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17</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17</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14</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w:t>
            </w:r>
          </w:p>
        </w:tc>
        <w:tc>
          <w:tcPr>
            <w:tcW w:w="913" w:type="dxa"/>
            <w:shd w:val="clear" w:color="auto" w:fill="FF0000"/>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41%</w:t>
            </w:r>
          </w:p>
        </w:tc>
      </w:tr>
      <w:tr w:rsidR="002B6E1B" w:rsidRPr="00FA3462" w:rsidTr="002B6E1B">
        <w:trPr>
          <w:trHeight w:val="250"/>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Інститут соціальних технологій</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ФТЕтФВ</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ПССРтП</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29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w:t>
            </w: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27</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w:t>
            </w:r>
          </w:p>
        </w:tc>
        <w:tc>
          <w:tcPr>
            <w:tcW w:w="913"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77%</w:t>
            </w:r>
          </w:p>
        </w:tc>
      </w:tr>
      <w:tr w:rsidR="002B6E1B" w:rsidRPr="00FA3462" w:rsidTr="002B6E1B">
        <w:trPr>
          <w:trHeight w:val="405"/>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Інститут філології та масових комунікацій</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ФЛ</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ТДМК</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ЖВСПР</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ДЗ</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38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42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tc>
        <w:tc>
          <w:tcPr>
            <w:tcW w:w="913"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p>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0</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50%</w:t>
            </w:r>
          </w:p>
        </w:tc>
      </w:tr>
      <w:tr w:rsidR="002B6E1B" w:rsidRPr="00FA3462" w:rsidTr="002B6E1B">
        <w:trPr>
          <w:trHeight w:val="315"/>
        </w:trPr>
        <w:tc>
          <w:tcPr>
            <w:tcW w:w="483" w:type="dxa"/>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3056" w:type="dxa"/>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Інститут біомедичних технологій</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МСБЕІ</w:t>
            </w:r>
          </w:p>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к ФМ</w:t>
            </w:r>
          </w:p>
        </w:tc>
        <w:tc>
          <w:tcPr>
            <w:tcW w:w="1984" w:type="dxa"/>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14</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16</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w:t>
            </w:r>
          </w:p>
        </w:tc>
        <w:tc>
          <w:tcPr>
            <w:tcW w:w="788" w:type="dxa"/>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13</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w:t>
            </w:r>
          </w:p>
        </w:tc>
        <w:tc>
          <w:tcPr>
            <w:tcW w:w="913" w:type="dxa"/>
            <w:shd w:val="clear" w:color="auto" w:fill="auto"/>
            <w:vAlign w:val="center"/>
          </w:tcPr>
          <w:p w:rsidR="002B6E1B" w:rsidRPr="00FA3462" w:rsidRDefault="002B6E1B" w:rsidP="006D2221">
            <w:pPr>
              <w:spacing w:after="0" w:line="240" w:lineRule="auto"/>
              <w:jc w:val="center"/>
              <w:rPr>
                <w:rFonts w:ascii="Times New Roman" w:hAnsi="Times New Roman" w:cs="Times New Roman"/>
                <w:bCs/>
                <w:iCs/>
                <w:color w:val="000000"/>
                <w:u w:val="single"/>
                <w:lang w:eastAsia="uk-UA"/>
              </w:rPr>
            </w:pPr>
            <w:r w:rsidRPr="00FA3462">
              <w:rPr>
                <w:rFonts w:ascii="Times New Roman" w:hAnsi="Times New Roman" w:cs="Times New Roman"/>
                <w:bCs/>
                <w:iCs/>
                <w:color w:val="000000"/>
                <w:u w:val="single"/>
                <w:lang w:eastAsia="uk-UA"/>
              </w:rPr>
              <w:t>12</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83%</w:t>
            </w:r>
          </w:p>
        </w:tc>
      </w:tr>
      <w:tr w:rsidR="002B6E1B" w:rsidRPr="00FA3462" w:rsidTr="002B6E1B">
        <w:trPr>
          <w:trHeight w:val="315"/>
        </w:trPr>
        <w:tc>
          <w:tcPr>
            <w:tcW w:w="483" w:type="dxa"/>
            <w:tcBorders>
              <w:bottom w:val="single" w:sz="4" w:space="0" w:color="auto"/>
            </w:tcBorders>
            <w:vAlign w:val="center"/>
            <w:hideMark/>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3056" w:type="dxa"/>
            <w:tcBorders>
              <w:bottom w:val="single" w:sz="4" w:space="0" w:color="auto"/>
            </w:tcBorders>
            <w:vAlign w:val="center"/>
            <w:hideMark/>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Фаховий коледж «Освіта»</w:t>
            </w:r>
          </w:p>
        </w:tc>
        <w:tc>
          <w:tcPr>
            <w:tcW w:w="1984"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w:t>
            </w:r>
          </w:p>
        </w:tc>
        <w:tc>
          <w:tcPr>
            <w:tcW w:w="850"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w:t>
            </w:r>
          </w:p>
        </w:tc>
        <w:tc>
          <w:tcPr>
            <w:tcW w:w="788"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w:t>
            </w:r>
          </w:p>
        </w:tc>
        <w:tc>
          <w:tcPr>
            <w:tcW w:w="913"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w:t>
            </w:r>
          </w:p>
        </w:tc>
        <w:tc>
          <w:tcPr>
            <w:tcW w:w="851" w:type="dxa"/>
            <w:tcBorders>
              <w:bottom w:val="single" w:sz="4" w:space="0" w:color="auto"/>
            </w:tcBorders>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65%</w:t>
            </w:r>
          </w:p>
        </w:tc>
      </w:tr>
      <w:tr w:rsidR="002B6E1B" w:rsidRPr="00FA3462" w:rsidTr="002B6E1B">
        <w:trPr>
          <w:trHeight w:val="315"/>
        </w:trPr>
        <w:tc>
          <w:tcPr>
            <w:tcW w:w="3539" w:type="dxa"/>
            <w:gridSpan w:val="2"/>
            <w:shd w:val="clear" w:color="auto" w:fill="BFBFBF" w:themeFill="background1" w:themeFillShade="BF"/>
            <w:vAlign w:val="center"/>
          </w:tcPr>
          <w:p w:rsidR="002B6E1B" w:rsidRPr="00FA3462" w:rsidRDefault="002B6E1B" w:rsidP="006D2221">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ВСЬОГО по Києву</w:t>
            </w:r>
          </w:p>
        </w:tc>
        <w:tc>
          <w:tcPr>
            <w:tcW w:w="1984" w:type="dxa"/>
            <w:shd w:val="clear" w:color="auto" w:fill="BFBFBF" w:themeFill="background1" w:themeFillShade="BF"/>
            <w:vAlign w:val="center"/>
          </w:tcPr>
          <w:p w:rsidR="002B6E1B" w:rsidRPr="00FA3462" w:rsidRDefault="002B6E1B" w:rsidP="006D2221">
            <w:pPr>
              <w:spacing w:after="0" w:line="240" w:lineRule="auto"/>
              <w:jc w:val="center"/>
              <w:rPr>
                <w:rFonts w:ascii="Times New Roman" w:hAnsi="Times New Roman" w:cs="Times New Roman"/>
                <w:bCs/>
                <w:iCs/>
                <w:color w:val="000000"/>
                <w:sz w:val="20"/>
                <w:szCs w:val="20"/>
                <w:lang w:eastAsia="uk-UA"/>
              </w:rPr>
            </w:pPr>
          </w:p>
        </w:tc>
        <w:tc>
          <w:tcPr>
            <w:tcW w:w="851" w:type="dxa"/>
            <w:shd w:val="clear" w:color="auto" w:fill="BFBFBF" w:themeFill="background1" w:themeFillShade="BF"/>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186</w:t>
            </w:r>
          </w:p>
        </w:tc>
        <w:tc>
          <w:tcPr>
            <w:tcW w:w="850" w:type="dxa"/>
            <w:shd w:val="clear" w:color="auto" w:fill="BFBFBF" w:themeFill="background1" w:themeFillShade="BF"/>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216</w:t>
            </w:r>
          </w:p>
        </w:tc>
        <w:tc>
          <w:tcPr>
            <w:tcW w:w="788" w:type="dxa"/>
            <w:shd w:val="clear" w:color="auto" w:fill="BFBFBF" w:themeFill="background1" w:themeFillShade="BF"/>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133</w:t>
            </w:r>
          </w:p>
        </w:tc>
        <w:tc>
          <w:tcPr>
            <w:tcW w:w="913" w:type="dxa"/>
            <w:shd w:val="clear" w:color="auto" w:fill="BFBFBF" w:themeFill="background1" w:themeFillShade="BF"/>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133</w:t>
            </w:r>
          </w:p>
        </w:tc>
        <w:tc>
          <w:tcPr>
            <w:tcW w:w="851" w:type="dxa"/>
            <w:shd w:val="clear" w:color="auto" w:fill="BFBFBF" w:themeFill="background1" w:themeFillShade="BF"/>
          </w:tcPr>
          <w:p w:rsidR="002B6E1B" w:rsidRPr="00FA3462" w:rsidRDefault="002B6E1B" w:rsidP="006D2221">
            <w:pPr>
              <w:spacing w:after="0" w:line="240" w:lineRule="auto"/>
              <w:jc w:val="center"/>
              <w:rPr>
                <w:rFonts w:ascii="Times New Roman" w:hAnsi="Times New Roman" w:cs="Times New Roman"/>
                <w:bCs/>
                <w:iCs/>
                <w:color w:val="000000"/>
                <w:lang w:eastAsia="uk-UA"/>
              </w:rPr>
            </w:pP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p w:rsidR="002B6E1B" w:rsidRPr="00FA3462" w:rsidRDefault="002B6E1B" w:rsidP="006D2221">
            <w:pPr>
              <w:spacing w:after="0" w:line="240" w:lineRule="auto"/>
              <w:rPr>
                <w:rFonts w:ascii="Times New Roman" w:hAnsi="Times New Roman" w:cs="Times New Roman"/>
                <w:color w:val="000000"/>
                <w:lang w:eastAsia="uk-UA"/>
              </w:rPr>
            </w:pPr>
          </w:p>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фаховий коледж</w:t>
            </w:r>
          </w:p>
        </w:tc>
        <w:tc>
          <w:tcPr>
            <w:tcW w:w="1984" w:type="dxa"/>
            <w:vAlign w:val="center"/>
          </w:tcPr>
          <w:p w:rsidR="002B6E1B" w:rsidRPr="00FA3462" w:rsidRDefault="003B4FB7" w:rsidP="006D2221">
            <w:pPr>
              <w:spacing w:after="0" w:line="240" w:lineRule="auto"/>
              <w:rPr>
                <w:rFonts w:ascii="Times New Roman" w:hAnsi="Times New Roman" w:cs="Times New Roman"/>
                <w:sz w:val="20"/>
                <w:szCs w:val="20"/>
              </w:rPr>
            </w:pPr>
            <w:hyperlink r:id="rId218" w:history="1">
              <w:r w:rsidR="002B6E1B" w:rsidRPr="00FA3462">
                <w:rPr>
                  <w:rStyle w:val="aa"/>
                  <w:rFonts w:ascii="Times New Roman" w:hAnsi="Times New Roman" w:cs="Times New Roman"/>
                  <w:sz w:val="20"/>
                  <w:szCs w:val="20"/>
                </w:rPr>
                <w:t>https://bc-uu.com.ua/vidkryti-zaniattia/</w:t>
              </w:r>
            </w:hyperlink>
            <w:r w:rsidR="002B6E1B" w:rsidRPr="00FA3462">
              <w:rPr>
                <w:rFonts w:ascii="Times New Roman" w:hAnsi="Times New Roman" w:cs="Times New Roman"/>
                <w:sz w:val="20"/>
                <w:szCs w:val="20"/>
              </w:rPr>
              <w:t xml:space="preserve"> </w:t>
            </w:r>
          </w:p>
          <w:p w:rsidR="002B6E1B" w:rsidRPr="00FA3462" w:rsidRDefault="002B6E1B" w:rsidP="006D2221">
            <w:pPr>
              <w:spacing w:after="0" w:line="240" w:lineRule="auto"/>
              <w:rPr>
                <w:rFonts w:ascii="Times New Roman" w:hAnsi="Times New Roman" w:cs="Times New Roman"/>
                <w:sz w:val="20"/>
                <w:szCs w:val="20"/>
              </w:rPr>
            </w:pPr>
          </w:p>
          <w:p w:rsidR="002B6E1B" w:rsidRPr="00FA3462" w:rsidRDefault="002B6E1B" w:rsidP="006D2221">
            <w:pPr>
              <w:spacing w:after="0" w:line="240" w:lineRule="auto"/>
              <w:rPr>
                <w:rFonts w:ascii="Times New Roman" w:hAnsi="Times New Roman" w:cs="Times New Roman"/>
                <w:sz w:val="20"/>
                <w:szCs w:val="20"/>
              </w:rPr>
            </w:pPr>
          </w:p>
          <w:p w:rsidR="002B6E1B" w:rsidRPr="00FA3462" w:rsidRDefault="003B4FB7" w:rsidP="006D2221">
            <w:pPr>
              <w:spacing w:after="0" w:line="240" w:lineRule="auto"/>
              <w:rPr>
                <w:rStyle w:val="aa"/>
                <w:rFonts w:ascii="Times New Roman" w:hAnsi="Times New Roman" w:cs="Times New Roman"/>
                <w:sz w:val="20"/>
                <w:szCs w:val="20"/>
              </w:rPr>
            </w:pPr>
            <w:hyperlink r:id="rId219" w:tgtFrame="_blank" w:history="1">
              <w:r w:rsidR="002B6E1B" w:rsidRPr="00FA3462">
                <w:rPr>
                  <w:rStyle w:val="aa"/>
                  <w:rFonts w:ascii="Times New Roman" w:hAnsi="Times New Roman" w:cs="Times New Roman"/>
                  <w:sz w:val="20"/>
                  <w:szCs w:val="20"/>
                </w:rPr>
                <w:t>https://bc-coll.uu.edu.ua/vidkruti_zanyattya/</w:t>
              </w:r>
            </w:hyperlink>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w:t>
            </w:r>
          </w:p>
          <w:p w:rsidR="002B6E1B" w:rsidRPr="00FA3462" w:rsidRDefault="002B6E1B" w:rsidP="006D2221">
            <w:pPr>
              <w:spacing w:after="0" w:line="240" w:lineRule="auto"/>
              <w:jc w:val="center"/>
              <w:rPr>
                <w:rFonts w:ascii="Times New Roman" w:hAnsi="Times New Roman" w:cs="Times New Roman"/>
                <w:bCs/>
                <w:iCs/>
                <w:color w:val="000000"/>
                <w:lang w:eastAsia="uk-UA"/>
              </w:rPr>
            </w:pP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851" w:type="dxa"/>
          </w:tcPr>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72%</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rPr>
          <w:trHeight w:val="601"/>
        </w:trPr>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0" w:tgtFrame="_blank" w:history="1">
              <w:r w:rsidR="002B6E1B" w:rsidRPr="00FA3462">
                <w:rPr>
                  <w:rStyle w:val="aa"/>
                  <w:rFonts w:ascii="Times New Roman" w:hAnsi="Times New Roman" w:cs="Times New Roman"/>
                  <w:sz w:val="20"/>
                  <w:szCs w:val="20"/>
                </w:rPr>
                <w:t>https://brovary.uu.edu.ua/osvita/vidkryti-zaniattia/</w:t>
              </w:r>
            </w:hyperlink>
            <w:r w:rsidR="002B6E1B" w:rsidRPr="00FA3462">
              <w:rPr>
                <w:rStyle w:val="aa"/>
                <w:rFonts w:ascii="Times New Roman" w:hAnsi="Times New Roman" w:cs="Times New Roman"/>
                <w:sz w:val="20"/>
                <w:szCs w:val="20"/>
              </w:rPr>
              <w:t xml:space="preserve">   </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851"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81%</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1" w:tgtFrame="_blank" w:history="1">
              <w:r w:rsidR="002B6E1B" w:rsidRPr="00FA3462">
                <w:rPr>
                  <w:rStyle w:val="aa"/>
                  <w:rFonts w:ascii="Times New Roman" w:hAnsi="Times New Roman" w:cs="Times New Roman"/>
                  <w:sz w:val="20"/>
                  <w:szCs w:val="20"/>
                </w:rPr>
                <w:t>Відкриті заняття – Васильківський фаховий коледж Університету "Україна"</w:t>
              </w:r>
            </w:hyperlink>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20</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851"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77%</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Вінницький соціально-економічний інститут </w:t>
            </w:r>
          </w:p>
          <w:p w:rsidR="002B6E1B" w:rsidRPr="00FA3462" w:rsidRDefault="002B6E1B" w:rsidP="006D2221">
            <w:pPr>
              <w:spacing w:after="0" w:line="240" w:lineRule="auto"/>
              <w:rPr>
                <w:rFonts w:ascii="Times New Roman" w:hAnsi="Times New Roman" w:cs="Times New Roman"/>
                <w:color w:val="000000"/>
                <w:lang w:eastAsia="uk-UA"/>
              </w:rPr>
            </w:pPr>
          </w:p>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Вінницький фаховий коледж </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2" w:tgtFrame="_blank" w:history="1">
              <w:r w:rsidR="002B6E1B" w:rsidRPr="00FA3462">
                <w:rPr>
                  <w:rStyle w:val="aa"/>
                  <w:rFonts w:ascii="Times New Roman" w:hAnsi="Times New Roman" w:cs="Times New Roman"/>
                  <w:sz w:val="20"/>
                  <w:szCs w:val="20"/>
                </w:rPr>
                <w:t>https://www.vsei.vn.ua/index.php/features/pidvyshchennya-kvalifikatsiyi/vidkriti-zanyattya</w:t>
              </w:r>
            </w:hyperlink>
          </w:p>
          <w:p w:rsidR="002B6E1B" w:rsidRPr="00FA3462" w:rsidRDefault="002B6E1B" w:rsidP="006D2221">
            <w:pPr>
              <w:spacing w:after="0" w:line="240" w:lineRule="auto"/>
              <w:rPr>
                <w:rFonts w:ascii="Times New Roman" w:hAnsi="Times New Roman" w:cs="Times New Roman"/>
                <w:sz w:val="20"/>
                <w:szCs w:val="20"/>
              </w:rPr>
            </w:pPr>
          </w:p>
          <w:p w:rsidR="002B6E1B" w:rsidRPr="00FA3462" w:rsidRDefault="003B4FB7" w:rsidP="006D2221">
            <w:pPr>
              <w:spacing w:after="0" w:line="240" w:lineRule="auto"/>
              <w:rPr>
                <w:rStyle w:val="aa"/>
                <w:rFonts w:ascii="Times New Roman" w:hAnsi="Times New Roman" w:cs="Times New Roman"/>
                <w:sz w:val="20"/>
                <w:szCs w:val="20"/>
              </w:rPr>
            </w:pPr>
            <w:hyperlink r:id="rId223" w:tgtFrame="_blank" w:history="1">
              <w:r w:rsidR="002B6E1B" w:rsidRPr="00FA3462">
                <w:rPr>
                  <w:rStyle w:val="aa"/>
                  <w:rFonts w:ascii="Times New Roman" w:hAnsi="Times New Roman" w:cs="Times New Roman"/>
                  <w:sz w:val="20"/>
                  <w:szCs w:val="20"/>
                </w:rPr>
                <w:t>https://vn-coll.uu.edu.ua/pro-zaklad/vidkryti-zaniattia/</w:t>
              </w:r>
            </w:hyperlink>
            <w:r w:rsidR="002B6E1B" w:rsidRPr="00FA3462">
              <w:rPr>
                <w:rStyle w:val="aa"/>
                <w:rFonts w:ascii="Times New Roman" w:hAnsi="Times New Roman" w:cs="Times New Roman"/>
                <w:sz w:val="20"/>
                <w:szCs w:val="20"/>
              </w:rPr>
              <w:t xml:space="preserve">   </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55</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58</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w:t>
            </w: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sz w:val="12"/>
                <w:szCs w:val="12"/>
                <w:lang w:eastAsia="uk-UA"/>
              </w:rPr>
              <w:t>(не подано в графік)</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44</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47</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tc>
        <w:tc>
          <w:tcPr>
            <w:tcW w:w="851" w:type="dxa"/>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80%</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89%</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Дубенська філія </w:t>
            </w:r>
          </w:p>
          <w:p w:rsidR="002B6E1B" w:rsidRPr="00FA3462" w:rsidRDefault="002B6E1B" w:rsidP="006D2221">
            <w:pPr>
              <w:spacing w:after="0" w:line="240" w:lineRule="auto"/>
              <w:rPr>
                <w:rFonts w:ascii="Times New Roman" w:hAnsi="Times New Roman" w:cs="Times New Roman"/>
                <w:color w:val="000000"/>
                <w:lang w:eastAsia="uk-UA"/>
              </w:rPr>
            </w:pPr>
          </w:p>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Дубенський фаховий коледж</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4" w:tgtFrame="_blank" w:history="1">
              <w:r w:rsidR="002B6E1B" w:rsidRPr="00FA3462">
                <w:rPr>
                  <w:rStyle w:val="aa"/>
                  <w:rFonts w:ascii="Times New Roman" w:hAnsi="Times New Roman" w:cs="Times New Roman"/>
                  <w:sz w:val="20"/>
                  <w:szCs w:val="20"/>
                </w:rPr>
                <w:t>https://dubno.uu.edu.ua/navchalno-</w:t>
              </w:r>
              <w:r w:rsidR="002B6E1B" w:rsidRPr="00FA3462">
                <w:rPr>
                  <w:rStyle w:val="aa"/>
                  <w:rFonts w:ascii="Times New Roman" w:hAnsi="Times New Roman" w:cs="Times New Roman"/>
                  <w:sz w:val="20"/>
                  <w:szCs w:val="20"/>
                </w:rPr>
                <w:lastRenderedPageBreak/>
                <w:t>metodychna-robota/hrafik-vidkrytykh-zaniat-ta-protokoly-obhovorennia/</w:t>
              </w:r>
            </w:hyperlink>
          </w:p>
          <w:p w:rsidR="002B6E1B" w:rsidRPr="00FA3462" w:rsidRDefault="002B6E1B" w:rsidP="006D2221">
            <w:pPr>
              <w:spacing w:after="0" w:line="240" w:lineRule="auto"/>
              <w:rPr>
                <w:rFonts w:ascii="Times New Roman" w:hAnsi="Times New Roman" w:cs="Times New Roman"/>
                <w:sz w:val="20"/>
                <w:szCs w:val="20"/>
              </w:rPr>
            </w:pPr>
          </w:p>
          <w:p w:rsidR="002B6E1B" w:rsidRPr="00FA3462" w:rsidRDefault="003B4FB7" w:rsidP="006D2221">
            <w:pPr>
              <w:spacing w:after="0" w:line="240" w:lineRule="auto"/>
              <w:rPr>
                <w:rStyle w:val="aa"/>
                <w:rFonts w:ascii="Times New Roman" w:hAnsi="Times New Roman" w:cs="Times New Roman"/>
                <w:sz w:val="20"/>
                <w:szCs w:val="20"/>
              </w:rPr>
            </w:pPr>
            <w:hyperlink r:id="rId225" w:tgtFrame="_blank" w:history="1">
              <w:r w:rsidR="002B6E1B" w:rsidRPr="00FA3462">
                <w:rPr>
                  <w:rStyle w:val="aa"/>
                  <w:rFonts w:ascii="Times New Roman" w:hAnsi="Times New Roman" w:cs="Times New Roman"/>
                  <w:sz w:val="20"/>
                  <w:szCs w:val="20"/>
                </w:rPr>
                <w:t>https://dubno-coll.uu.edu.ua/publichna-informatsiia/hrafik-vidkrytykh-zaniat-ta-protokoly-obhovore</w:t>
              </w:r>
            </w:hyperlink>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34</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10</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36</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17</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27</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11</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17</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13</w:t>
            </w:r>
          </w:p>
        </w:tc>
        <w:tc>
          <w:tcPr>
            <w:tcW w:w="851" w:type="dxa"/>
          </w:tcPr>
          <w:p w:rsidR="002B6E1B" w:rsidRPr="00FA3462" w:rsidRDefault="002B6E1B" w:rsidP="006D2221">
            <w:pPr>
              <w:spacing w:after="0" w:line="240" w:lineRule="auto"/>
              <w:jc w:val="center"/>
              <w:rPr>
                <w:rFonts w:ascii="Times New Roman" w:hAnsi="Times New Roman" w:cs="Times New Roman"/>
                <w:color w:val="000000"/>
                <w:lang w:eastAsia="uk-UA"/>
              </w:rPr>
            </w:pPr>
          </w:p>
          <w:p w:rsidR="0006090E" w:rsidRPr="00FA3462" w:rsidRDefault="0006090E" w:rsidP="006D2221">
            <w:pPr>
              <w:spacing w:after="0" w:line="240" w:lineRule="auto"/>
              <w:jc w:val="center"/>
              <w:rPr>
                <w:rFonts w:ascii="Times New Roman" w:hAnsi="Times New Roman" w:cs="Times New Roman"/>
                <w:color w:val="000000"/>
                <w:lang w:eastAsia="uk-UA"/>
              </w:rPr>
            </w:pPr>
          </w:p>
          <w:p w:rsidR="0006090E" w:rsidRPr="00FA3462" w:rsidRDefault="0006090E" w:rsidP="006D2221">
            <w:pPr>
              <w:spacing w:after="0" w:line="240" w:lineRule="auto"/>
              <w:jc w:val="center"/>
              <w:rPr>
                <w:rFonts w:ascii="Times New Roman" w:hAnsi="Times New Roman" w:cs="Times New Roman"/>
                <w:color w:val="000000"/>
                <w:lang w:eastAsia="uk-UA"/>
              </w:rPr>
            </w:pPr>
          </w:p>
          <w:p w:rsidR="0006090E" w:rsidRPr="00FA3462" w:rsidRDefault="0006090E" w:rsidP="006D2221">
            <w:pPr>
              <w:spacing w:after="0" w:line="240" w:lineRule="auto"/>
              <w:jc w:val="center"/>
              <w:rPr>
                <w:rFonts w:ascii="Times New Roman" w:hAnsi="Times New Roman" w:cs="Times New Roman"/>
                <w:color w:val="000000"/>
                <w:lang w:eastAsia="uk-UA"/>
              </w:rPr>
            </w:pPr>
          </w:p>
          <w:p w:rsidR="0006090E" w:rsidRPr="00FA3462" w:rsidRDefault="0006090E"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62%</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88%</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6" w:tgtFrame="_blank" w:history="1">
              <w:r w:rsidR="002B6E1B" w:rsidRPr="00FA3462">
                <w:rPr>
                  <w:rStyle w:val="aa"/>
                  <w:rFonts w:ascii="Times New Roman" w:hAnsi="Times New Roman" w:cs="Times New Roman"/>
                  <w:sz w:val="20"/>
                  <w:szCs w:val="20"/>
                </w:rPr>
                <w:t>https://zh.uu.edu.ua/publichna-informatsiia/vnutrishnie-zabezpechennia-iakosti-osvity/hrafik-vidkrytykh-zaniat/</w:t>
              </w:r>
            </w:hyperlink>
            <w:r w:rsidR="002B6E1B" w:rsidRPr="00FA3462">
              <w:rPr>
                <w:rStyle w:val="aa"/>
                <w:rFonts w:ascii="Times New Roman" w:hAnsi="Times New Roman" w:cs="Times New Roman"/>
                <w:sz w:val="20"/>
                <w:szCs w:val="20"/>
              </w:rPr>
              <w:t> </w:t>
            </w:r>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24</w:t>
            </w:r>
          </w:p>
        </w:tc>
        <w:tc>
          <w:tcPr>
            <w:tcW w:w="913" w:type="dxa"/>
            <w:shd w:val="clear" w:color="auto" w:fill="FF0000"/>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851"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57%</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1984" w:type="dxa"/>
            <w:vAlign w:val="center"/>
          </w:tcPr>
          <w:p w:rsidR="002B6E1B" w:rsidRPr="00FA3462" w:rsidRDefault="003B4FB7" w:rsidP="006D2221">
            <w:pPr>
              <w:spacing w:after="0" w:line="240" w:lineRule="auto"/>
              <w:rPr>
                <w:rStyle w:val="aa"/>
                <w:rFonts w:ascii="Times New Roman" w:hAnsi="Times New Roman" w:cs="Times New Roman"/>
                <w:sz w:val="20"/>
                <w:szCs w:val="20"/>
              </w:rPr>
            </w:pPr>
            <w:hyperlink r:id="rId227" w:tgtFrame="_blank" w:history="1">
              <w:r w:rsidR="002B6E1B" w:rsidRPr="00FA3462">
                <w:rPr>
                  <w:rStyle w:val="aa"/>
                  <w:rFonts w:ascii="Times New Roman" w:hAnsi="Times New Roman" w:cs="Times New Roman"/>
                  <w:sz w:val="20"/>
                  <w:szCs w:val="20"/>
                </w:rPr>
                <w:t>https://if.uu.edu.ua/protokoly/</w:t>
              </w:r>
            </w:hyperlink>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25</w:t>
            </w:r>
          </w:p>
        </w:tc>
        <w:tc>
          <w:tcPr>
            <w:tcW w:w="851" w:type="dxa"/>
          </w:tcPr>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c>
          <w:tcPr>
            <w:tcW w:w="483" w:type="dxa"/>
            <w:vAlign w:val="center"/>
          </w:tcPr>
          <w:p w:rsidR="002B6E1B" w:rsidRPr="00FA3462" w:rsidRDefault="002B6E1B" w:rsidP="006D2221">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Карпатський інститут підприємництва </w:t>
            </w:r>
          </w:p>
          <w:p w:rsidR="002B6E1B" w:rsidRPr="00FA3462" w:rsidRDefault="002B6E1B" w:rsidP="006D2221">
            <w:pPr>
              <w:spacing w:after="0" w:line="240" w:lineRule="auto"/>
              <w:rPr>
                <w:rFonts w:ascii="Times New Roman" w:hAnsi="Times New Roman" w:cs="Times New Roman"/>
                <w:color w:val="000000"/>
                <w:lang w:eastAsia="uk-UA"/>
              </w:rPr>
            </w:pPr>
          </w:p>
          <w:p w:rsidR="002B6E1B" w:rsidRPr="00FA3462" w:rsidRDefault="002B6E1B" w:rsidP="006D2221">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фаховий коледж</w:t>
            </w:r>
          </w:p>
        </w:tc>
        <w:tc>
          <w:tcPr>
            <w:tcW w:w="1984" w:type="dxa"/>
          </w:tcPr>
          <w:p w:rsidR="002B6E1B" w:rsidRPr="00FA3462" w:rsidRDefault="003B4FB7" w:rsidP="006D2221">
            <w:pPr>
              <w:spacing w:after="0" w:line="240" w:lineRule="auto"/>
              <w:rPr>
                <w:rStyle w:val="aa"/>
                <w:rFonts w:ascii="Times New Roman" w:hAnsi="Times New Roman" w:cs="Times New Roman"/>
                <w:sz w:val="20"/>
                <w:szCs w:val="20"/>
              </w:rPr>
            </w:pPr>
            <w:hyperlink r:id="rId228" w:tgtFrame="_blank" w:history="1">
              <w:r w:rsidR="002B6E1B" w:rsidRPr="00FA3462">
                <w:rPr>
                  <w:rStyle w:val="aa"/>
                  <w:rFonts w:ascii="Times New Roman" w:hAnsi="Times New Roman" w:cs="Times New Roman"/>
                  <w:sz w:val="20"/>
                  <w:szCs w:val="20"/>
                </w:rPr>
                <w:t>https://kipuu.com.ua/pro-obgovorennya-vidkrytyh-zanyat-u-karpatskomu-instytuti-pidpryyemnytstva.html</w:t>
              </w:r>
            </w:hyperlink>
          </w:p>
        </w:tc>
        <w:tc>
          <w:tcPr>
            <w:tcW w:w="851"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w:t>
            </w:r>
          </w:p>
        </w:tc>
        <w:tc>
          <w:tcPr>
            <w:tcW w:w="850" w:type="dxa"/>
            <w:vAlign w:val="center"/>
          </w:tcPr>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w:t>
            </w:r>
          </w:p>
          <w:p w:rsidR="002B6E1B" w:rsidRPr="00FA3462" w:rsidRDefault="002B6E1B" w:rsidP="006D2221">
            <w:pPr>
              <w:spacing w:after="0" w:line="240" w:lineRule="auto"/>
              <w:jc w:val="center"/>
              <w:rPr>
                <w:rFonts w:ascii="Times New Roman" w:hAnsi="Times New Roman" w:cs="Times New Roman"/>
                <w:bCs/>
                <w:iCs/>
                <w:color w:val="000000"/>
                <w:lang w:eastAsia="uk-UA"/>
              </w:rPr>
            </w:pPr>
          </w:p>
          <w:p w:rsidR="002B6E1B" w:rsidRPr="00FA3462" w:rsidRDefault="002B6E1B" w:rsidP="006D2221">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w:t>
            </w:r>
          </w:p>
        </w:tc>
        <w:tc>
          <w:tcPr>
            <w:tcW w:w="788"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913" w:type="dxa"/>
            <w:vAlign w:val="center"/>
          </w:tcPr>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851" w:type="dxa"/>
            <w:shd w:val="clear" w:color="auto" w:fill="FF0000"/>
          </w:tcPr>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p w:rsidR="002B6E1B" w:rsidRPr="00FA3462" w:rsidRDefault="002B6E1B" w:rsidP="006D2221">
            <w:pPr>
              <w:spacing w:after="0" w:line="240" w:lineRule="auto"/>
              <w:jc w:val="center"/>
              <w:rPr>
                <w:rFonts w:ascii="Times New Roman" w:hAnsi="Times New Roman" w:cs="Times New Roman"/>
                <w:color w:val="000000"/>
                <w:lang w:eastAsia="uk-UA"/>
              </w:rPr>
            </w:pPr>
          </w:p>
          <w:p w:rsidR="002B6E1B" w:rsidRPr="00FA3462" w:rsidRDefault="002B6E1B" w:rsidP="006D2221">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Центральноукраїнський інститут розвитку людини </w:t>
            </w:r>
          </w:p>
          <w:p w:rsidR="002B6E1B" w:rsidRPr="00FA3462" w:rsidRDefault="002B6E1B" w:rsidP="00E34C63">
            <w:pPr>
              <w:spacing w:after="0" w:line="240" w:lineRule="auto"/>
              <w:rPr>
                <w:rFonts w:ascii="Times New Roman" w:hAnsi="Times New Roman" w:cs="Times New Roman"/>
                <w:color w:val="000000"/>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фаховий коледж</w:t>
            </w:r>
          </w:p>
        </w:tc>
        <w:tc>
          <w:tcPr>
            <w:tcW w:w="1984" w:type="dxa"/>
            <w:vAlign w:val="center"/>
          </w:tcPr>
          <w:p w:rsidR="002B6E1B" w:rsidRPr="00FA3462" w:rsidRDefault="003B4FB7" w:rsidP="00E34C63">
            <w:pPr>
              <w:spacing w:after="0" w:line="240" w:lineRule="auto"/>
              <w:rPr>
                <w:rStyle w:val="aa"/>
                <w:rFonts w:ascii="Times New Roman" w:hAnsi="Times New Roman" w:cs="Times New Roman"/>
                <w:sz w:val="20"/>
                <w:szCs w:val="20"/>
              </w:rPr>
            </w:pPr>
            <w:hyperlink r:id="rId229" w:tgtFrame="_blank" w:history="1">
              <w:r w:rsidR="002B6E1B" w:rsidRPr="00FA3462">
                <w:rPr>
                  <w:rStyle w:val="aa"/>
                  <w:rFonts w:ascii="Times New Roman" w:hAnsi="Times New Roman" w:cs="Times New Roman"/>
                  <w:sz w:val="20"/>
                  <w:szCs w:val="20"/>
                </w:rPr>
                <w:t>http://vmurol.kr.ua/?page_id=11852</w:t>
              </w:r>
            </w:hyperlink>
            <w:r w:rsidR="002B6E1B" w:rsidRPr="00FA3462">
              <w:rPr>
                <w:rStyle w:val="aa"/>
                <w:rFonts w:ascii="Times New Roman" w:hAnsi="Times New Roman" w:cs="Times New Roman"/>
                <w:sz w:val="20"/>
                <w:szCs w:val="20"/>
              </w:rPr>
              <w:t xml:space="preserve"> </w:t>
            </w:r>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46</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32</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34</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21</w:t>
            </w:r>
          </w:p>
        </w:tc>
        <w:tc>
          <w:tcPr>
            <w:tcW w:w="788" w:type="dxa"/>
            <w:vAlign w:val="center"/>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46</w:t>
            </w:r>
          </w:p>
          <w:p w:rsidR="002B6E1B" w:rsidRPr="00FA3462" w:rsidRDefault="002B6E1B" w:rsidP="00E34C63">
            <w:pPr>
              <w:spacing w:after="0" w:line="240" w:lineRule="auto"/>
              <w:jc w:val="center"/>
              <w:rPr>
                <w:rFonts w:ascii="Times New Roman" w:hAnsi="Times New Roman" w:cs="Times New Roman"/>
                <w:bCs/>
                <w:iCs/>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bCs/>
                <w:iCs/>
                <w:color w:val="000000"/>
                <w:lang w:eastAsia="uk-UA"/>
              </w:rPr>
              <w:t>32</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34</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21</w:t>
            </w:r>
          </w:p>
        </w:tc>
        <w:tc>
          <w:tcPr>
            <w:tcW w:w="851" w:type="dxa"/>
          </w:tcPr>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фаховий коледж</w:t>
            </w:r>
          </w:p>
        </w:tc>
        <w:tc>
          <w:tcPr>
            <w:tcW w:w="1984" w:type="dxa"/>
            <w:vAlign w:val="center"/>
          </w:tcPr>
          <w:p w:rsidR="002B6E1B" w:rsidRPr="00FA3462" w:rsidRDefault="003B4FB7" w:rsidP="00E34C63">
            <w:pPr>
              <w:spacing w:after="0" w:line="240" w:lineRule="auto"/>
              <w:jc w:val="center"/>
              <w:rPr>
                <w:rStyle w:val="aa"/>
                <w:rFonts w:ascii="Times New Roman" w:hAnsi="Times New Roman" w:cs="Times New Roman"/>
                <w:sz w:val="20"/>
                <w:szCs w:val="20"/>
              </w:rPr>
            </w:pPr>
            <w:hyperlink r:id="rId230" w:tgtFrame="_blank" w:history="1">
              <w:r w:rsidR="002B6E1B" w:rsidRPr="00FA3462">
                <w:rPr>
                  <w:rStyle w:val="aa"/>
                  <w:rFonts w:ascii="Times New Roman" w:hAnsi="Times New Roman" w:cs="Times New Roman"/>
                  <w:sz w:val="20"/>
                  <w:szCs w:val="20"/>
                </w:rPr>
                <w:t>https://docs.google.com/document/d/1UwcnLVmFESvk6qdn5SxMWlSmSISUofl0/edit?usp=sharing&amp;ouid=104412813146478093380&amp;rtpof=true&amp;sd=true</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51</w:t>
            </w:r>
          </w:p>
        </w:tc>
        <w:tc>
          <w:tcPr>
            <w:tcW w:w="850"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50</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51</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50</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Мелітопольський інститут екології та соціальних технологій </w:t>
            </w:r>
          </w:p>
          <w:p w:rsidR="002B6E1B" w:rsidRPr="00FA3462" w:rsidRDefault="002B6E1B" w:rsidP="00E34C63">
            <w:pPr>
              <w:spacing w:after="0" w:line="240" w:lineRule="auto"/>
              <w:rPr>
                <w:rFonts w:ascii="Times New Roman" w:hAnsi="Times New Roman" w:cs="Times New Roman"/>
                <w:color w:val="000000"/>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1984" w:type="dxa"/>
            <w:vAlign w:val="center"/>
          </w:tcPr>
          <w:p w:rsidR="002B6E1B" w:rsidRPr="00FA3462" w:rsidRDefault="003B4FB7" w:rsidP="00E34C63">
            <w:pPr>
              <w:spacing w:after="0" w:line="240" w:lineRule="auto"/>
              <w:rPr>
                <w:rStyle w:val="aa"/>
                <w:rFonts w:ascii="Times New Roman" w:hAnsi="Times New Roman" w:cs="Times New Roman"/>
                <w:sz w:val="20"/>
                <w:szCs w:val="20"/>
              </w:rPr>
            </w:pPr>
            <w:hyperlink r:id="rId231" w:tgtFrame="_blank" w:history="1">
              <w:r w:rsidR="002B6E1B" w:rsidRPr="00FA3462">
                <w:rPr>
                  <w:rStyle w:val="aa"/>
                  <w:rFonts w:ascii="Times New Roman" w:hAnsi="Times New Roman" w:cs="Times New Roman"/>
                  <w:sz w:val="20"/>
                  <w:szCs w:val="20"/>
                </w:rPr>
                <w:t>http://miest.pp.ua/index.php/navchalnij-protses/grafik-navchalnogo-protsesu-2</w:t>
              </w:r>
            </w:hyperlink>
            <w:r w:rsidR="002B6E1B" w:rsidRPr="00FA3462">
              <w:rPr>
                <w:rStyle w:val="aa"/>
                <w:rFonts w:ascii="Times New Roman" w:hAnsi="Times New Roman" w:cs="Times New Roman"/>
                <w:sz w:val="20"/>
                <w:szCs w:val="20"/>
              </w:rPr>
              <w:t> </w:t>
            </w:r>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10</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7</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w:t>
            </w:r>
          </w:p>
        </w:tc>
        <w:tc>
          <w:tcPr>
            <w:tcW w:w="788"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4</w:t>
            </w:r>
          </w:p>
          <w:p w:rsidR="002B6E1B" w:rsidRPr="00FA3462" w:rsidRDefault="002B6E1B" w:rsidP="00E34C63">
            <w:pPr>
              <w:spacing w:after="0" w:line="240" w:lineRule="auto"/>
              <w:jc w:val="center"/>
              <w:rPr>
                <w:rFonts w:ascii="Times New Roman" w:hAnsi="Times New Roman" w:cs="Times New Roman"/>
                <w:b/>
                <w:color w:val="000000"/>
                <w:lang w:eastAsia="uk-UA"/>
              </w:rPr>
            </w:pPr>
          </w:p>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0</w:t>
            </w:r>
          </w:p>
        </w:tc>
        <w:tc>
          <w:tcPr>
            <w:tcW w:w="913" w:type="dxa"/>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7</w:t>
            </w:r>
          </w:p>
          <w:p w:rsidR="002B6E1B" w:rsidRPr="00FA3462" w:rsidRDefault="002B6E1B" w:rsidP="00E34C63">
            <w:pPr>
              <w:spacing w:after="0" w:line="240" w:lineRule="auto"/>
              <w:jc w:val="center"/>
              <w:rPr>
                <w:rFonts w:ascii="Times New Roman" w:hAnsi="Times New Roman" w:cs="Times New Roman"/>
                <w:b/>
                <w:color w:val="000000"/>
                <w:lang w:eastAsia="uk-UA"/>
              </w:rPr>
            </w:pPr>
          </w:p>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3</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64%</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06090E">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50%</w:t>
            </w:r>
          </w:p>
        </w:tc>
      </w:tr>
      <w:tr w:rsidR="002B6E1B" w:rsidRPr="00FA3462" w:rsidTr="002B6E1B">
        <w:trPr>
          <w:trHeight w:val="923"/>
        </w:trPr>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Миколаївський міжрегіональний інститут розвитку людини </w:t>
            </w:r>
          </w:p>
          <w:p w:rsidR="002B6E1B" w:rsidRPr="00FA3462" w:rsidRDefault="002B6E1B" w:rsidP="00E34C63">
            <w:pPr>
              <w:spacing w:after="0" w:line="240" w:lineRule="auto"/>
              <w:rPr>
                <w:rFonts w:ascii="Times New Roman" w:hAnsi="Times New Roman" w:cs="Times New Roman"/>
                <w:color w:val="000000"/>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фаховий коледж</w:t>
            </w:r>
          </w:p>
        </w:tc>
        <w:tc>
          <w:tcPr>
            <w:tcW w:w="1984" w:type="dxa"/>
          </w:tcPr>
          <w:p w:rsidR="002B6E1B" w:rsidRPr="00FA3462" w:rsidRDefault="003B4FB7" w:rsidP="00E34C63">
            <w:pPr>
              <w:spacing w:after="0" w:line="240" w:lineRule="auto"/>
              <w:rPr>
                <w:rStyle w:val="aa"/>
                <w:rFonts w:ascii="Times New Roman" w:hAnsi="Times New Roman" w:cs="Times New Roman"/>
                <w:sz w:val="20"/>
                <w:szCs w:val="20"/>
              </w:rPr>
            </w:pPr>
            <w:hyperlink r:id="rId232" w:tgtFrame="_blank" w:history="1">
              <w:r w:rsidR="002B6E1B" w:rsidRPr="00FA3462">
                <w:rPr>
                  <w:rStyle w:val="aa"/>
                  <w:rFonts w:ascii="Times New Roman" w:hAnsi="Times New Roman" w:cs="Times New Roman"/>
                  <w:sz w:val="20"/>
                  <w:szCs w:val="20"/>
                </w:rPr>
                <w:t>Кафедра психології спец.освіти та здоров'я людини</w:t>
              </w:r>
            </w:hyperlink>
          </w:p>
          <w:p w:rsidR="002B6E1B" w:rsidRPr="00FA3462" w:rsidRDefault="003B4FB7" w:rsidP="00E34C63">
            <w:pPr>
              <w:spacing w:after="0" w:line="240" w:lineRule="auto"/>
              <w:rPr>
                <w:rStyle w:val="aa"/>
                <w:rFonts w:ascii="Times New Roman" w:hAnsi="Times New Roman" w:cs="Times New Roman"/>
                <w:sz w:val="20"/>
                <w:szCs w:val="20"/>
              </w:rPr>
            </w:pPr>
            <w:hyperlink r:id="rId233" w:tgtFrame="_blank" w:history="1">
              <w:r w:rsidR="002B6E1B" w:rsidRPr="00FA3462">
                <w:rPr>
                  <w:rStyle w:val="aa"/>
                  <w:rFonts w:ascii="Times New Roman" w:hAnsi="Times New Roman" w:cs="Times New Roman"/>
                  <w:sz w:val="20"/>
                  <w:szCs w:val="20"/>
                </w:rPr>
                <w:t>Кафедра права та інформаційних технологій</w:t>
              </w:r>
            </w:hyperlink>
          </w:p>
          <w:p w:rsidR="002B6E1B" w:rsidRPr="00FA3462" w:rsidRDefault="003B4FB7" w:rsidP="00E34C63">
            <w:pPr>
              <w:spacing w:after="0" w:line="240" w:lineRule="auto"/>
              <w:rPr>
                <w:rStyle w:val="aa"/>
                <w:rFonts w:ascii="Times New Roman" w:hAnsi="Times New Roman" w:cs="Times New Roman"/>
                <w:sz w:val="20"/>
                <w:szCs w:val="20"/>
              </w:rPr>
            </w:pPr>
            <w:hyperlink r:id="rId234" w:tgtFrame="_blank" w:history="1">
              <w:r w:rsidR="002B6E1B" w:rsidRPr="00FA3462">
                <w:rPr>
                  <w:rStyle w:val="aa"/>
                  <w:rFonts w:ascii="Times New Roman" w:hAnsi="Times New Roman" w:cs="Times New Roman"/>
                  <w:sz w:val="20"/>
                  <w:szCs w:val="20"/>
                </w:rPr>
                <w:t>Кафедра підприємництва управління та адміністрування</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27</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2</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30</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25</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913" w:type="dxa"/>
            <w:shd w:val="clear" w:color="auto" w:fill="FF0000"/>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43%</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Полтавський інститут економіки і права </w:t>
            </w:r>
          </w:p>
          <w:p w:rsidR="002B6E1B" w:rsidRPr="00FA3462" w:rsidRDefault="002B6E1B" w:rsidP="00E34C63">
            <w:pPr>
              <w:spacing w:after="0" w:line="240" w:lineRule="auto"/>
              <w:rPr>
                <w:rFonts w:ascii="Times New Roman" w:hAnsi="Times New Roman" w:cs="Times New Roman"/>
                <w:color w:val="000000"/>
                <w:sz w:val="16"/>
                <w:szCs w:val="16"/>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1984" w:type="dxa"/>
          </w:tcPr>
          <w:p w:rsidR="002B6E1B" w:rsidRPr="00FA3462" w:rsidRDefault="003B4FB7" w:rsidP="00E34C63">
            <w:pPr>
              <w:spacing w:after="0" w:line="240" w:lineRule="auto"/>
              <w:rPr>
                <w:rStyle w:val="aa"/>
                <w:rFonts w:ascii="Times New Roman" w:hAnsi="Times New Roman" w:cs="Times New Roman"/>
                <w:sz w:val="20"/>
                <w:szCs w:val="20"/>
              </w:rPr>
            </w:pPr>
            <w:hyperlink r:id="rId235" w:tgtFrame="_blank" w:history="1">
              <w:r w:rsidR="002B6E1B" w:rsidRPr="00FA3462">
                <w:rPr>
                  <w:rStyle w:val="aa"/>
                  <w:rFonts w:ascii="Times New Roman" w:hAnsi="Times New Roman" w:cs="Times New Roman"/>
                  <w:sz w:val="20"/>
                  <w:szCs w:val="20"/>
                </w:rPr>
                <w:t>https://pl.uu.edu.ua/відкриті-заняття/</w:t>
              </w:r>
            </w:hyperlink>
          </w:p>
          <w:p w:rsidR="002B6E1B" w:rsidRPr="00FA3462" w:rsidRDefault="002B6E1B" w:rsidP="00E34C63">
            <w:pPr>
              <w:spacing w:after="0" w:line="240" w:lineRule="auto"/>
              <w:rPr>
                <w:rFonts w:ascii="Times New Roman" w:hAnsi="Times New Roman" w:cs="Times New Roman"/>
                <w:sz w:val="20"/>
                <w:szCs w:val="20"/>
              </w:rPr>
            </w:pPr>
          </w:p>
          <w:p w:rsidR="002B6E1B" w:rsidRPr="00FA3462" w:rsidRDefault="003B4FB7" w:rsidP="00E34C63">
            <w:pPr>
              <w:spacing w:after="0" w:line="240" w:lineRule="auto"/>
              <w:rPr>
                <w:rStyle w:val="aa"/>
                <w:rFonts w:ascii="Times New Roman" w:hAnsi="Times New Roman" w:cs="Times New Roman"/>
                <w:sz w:val="20"/>
                <w:szCs w:val="20"/>
              </w:rPr>
            </w:pPr>
            <w:hyperlink r:id="rId236" w:tgtFrame="_blank" w:history="1">
              <w:r w:rsidR="002B6E1B" w:rsidRPr="00FA3462">
                <w:rPr>
                  <w:rStyle w:val="aa"/>
                  <w:rFonts w:ascii="Times New Roman" w:hAnsi="Times New Roman" w:cs="Times New Roman"/>
                  <w:sz w:val="20"/>
                  <w:szCs w:val="20"/>
                </w:rPr>
                <w:t>https://pl-coll.uu.edu.ua/відкриті-заняття/</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23</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16</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23</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10</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21</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21</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851" w:type="dxa"/>
          </w:tcPr>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73%</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p w:rsidR="002B6E1B" w:rsidRPr="00FA3462" w:rsidRDefault="002B6E1B" w:rsidP="00E34C63">
            <w:pPr>
              <w:spacing w:after="0" w:line="240" w:lineRule="auto"/>
              <w:rPr>
                <w:rFonts w:ascii="Times New Roman" w:hAnsi="Times New Roman" w:cs="Times New Roman"/>
                <w:color w:val="000000"/>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1984" w:type="dxa"/>
            <w:vAlign w:val="center"/>
          </w:tcPr>
          <w:p w:rsidR="002B6E1B" w:rsidRPr="00FA3462" w:rsidRDefault="003B4FB7" w:rsidP="00E34C63">
            <w:pPr>
              <w:spacing w:after="0" w:line="240" w:lineRule="auto"/>
              <w:rPr>
                <w:rStyle w:val="aa"/>
                <w:rFonts w:ascii="Times New Roman" w:hAnsi="Times New Roman" w:cs="Times New Roman"/>
                <w:sz w:val="20"/>
                <w:szCs w:val="20"/>
              </w:rPr>
            </w:pPr>
            <w:hyperlink r:id="rId237" w:history="1">
              <w:r w:rsidR="002B6E1B" w:rsidRPr="00FA3462">
                <w:rPr>
                  <w:rStyle w:val="aa"/>
                  <w:rFonts w:ascii="Times New Roman" w:hAnsi="Times New Roman" w:cs="Times New Roman"/>
                  <w:sz w:val="20"/>
                  <w:szCs w:val="20"/>
                </w:rPr>
                <w:t>https://rv.uu.edu.ua/grafik-vidkrytyh-zanyat/</w:t>
              </w:r>
            </w:hyperlink>
            <w:r w:rsidR="002B6E1B" w:rsidRPr="00FA3462">
              <w:rPr>
                <w:rStyle w:val="aa"/>
                <w:rFonts w:ascii="Times New Roman" w:hAnsi="Times New Roman" w:cs="Times New Roman"/>
                <w:sz w:val="20"/>
                <w:szCs w:val="20"/>
              </w:rPr>
              <w:t xml:space="preserve"> </w:t>
            </w:r>
          </w:p>
          <w:p w:rsidR="002B6E1B" w:rsidRPr="00FA3462" w:rsidRDefault="002B6E1B" w:rsidP="00E34C63">
            <w:pPr>
              <w:spacing w:after="0" w:line="240" w:lineRule="auto"/>
              <w:rPr>
                <w:rStyle w:val="aa"/>
                <w:rFonts w:ascii="Times New Roman" w:hAnsi="Times New Roman" w:cs="Times New Roman"/>
                <w:color w:val="auto"/>
                <w:sz w:val="20"/>
                <w:szCs w:val="20"/>
              </w:rPr>
            </w:pPr>
          </w:p>
          <w:p w:rsidR="002B6E1B" w:rsidRPr="00FA3462" w:rsidRDefault="003B4FB7" w:rsidP="00E34C63">
            <w:pPr>
              <w:spacing w:after="0" w:line="240" w:lineRule="auto"/>
              <w:rPr>
                <w:rStyle w:val="aa"/>
                <w:rFonts w:ascii="Times New Roman" w:hAnsi="Times New Roman" w:cs="Times New Roman"/>
                <w:sz w:val="20"/>
                <w:szCs w:val="20"/>
              </w:rPr>
            </w:pPr>
            <w:hyperlink r:id="rId238" w:tgtFrame="_blank" w:history="1">
              <w:r w:rsidR="002B6E1B" w:rsidRPr="00FA3462">
                <w:rPr>
                  <w:rStyle w:val="aa"/>
                  <w:rFonts w:ascii="Times New Roman" w:hAnsi="Times New Roman" w:cs="Times New Roman"/>
                  <w:sz w:val="20"/>
                  <w:szCs w:val="20"/>
                </w:rPr>
                <w:t>https://rv-coll.uu.edu.ua/navchalnyj-protses/grafik-vidkrytyh-zanyat/</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14</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14</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17</w:t>
            </w:r>
          </w:p>
          <w:p w:rsidR="002B6E1B" w:rsidRPr="00FA3462" w:rsidRDefault="002B6E1B" w:rsidP="00E34C63">
            <w:pPr>
              <w:spacing w:after="0" w:line="240" w:lineRule="auto"/>
              <w:jc w:val="center"/>
              <w:rPr>
                <w:rFonts w:ascii="Times New Roman" w:hAnsi="Times New Roman" w:cs="Times New Roman"/>
                <w:b/>
                <w:bCs/>
                <w:iCs/>
                <w:color w:val="000000"/>
                <w:lang w:eastAsia="uk-UA"/>
              </w:rPr>
            </w:pPr>
          </w:p>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14</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0</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p w:rsidR="002B6E1B" w:rsidRPr="00FA3462" w:rsidRDefault="002B6E1B" w:rsidP="00E34C63">
            <w:pPr>
              <w:spacing w:after="0" w:line="240" w:lineRule="auto"/>
              <w:jc w:val="center"/>
              <w:rPr>
                <w:rFonts w:ascii="Times New Roman" w:hAnsi="Times New Roman" w:cs="Times New Roman"/>
                <w:color w:val="000000"/>
                <w:lang w:eastAsia="uk-UA"/>
              </w:rPr>
            </w:pPr>
          </w:p>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39%</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1984" w:type="dxa"/>
            <w:vAlign w:val="center"/>
          </w:tcPr>
          <w:p w:rsidR="002B6E1B" w:rsidRPr="00FA3462" w:rsidRDefault="003B4FB7" w:rsidP="00E34C63">
            <w:pPr>
              <w:spacing w:after="0" w:line="240" w:lineRule="auto"/>
              <w:rPr>
                <w:rStyle w:val="aa"/>
                <w:rFonts w:ascii="Times New Roman" w:hAnsi="Times New Roman" w:cs="Times New Roman"/>
                <w:sz w:val="20"/>
                <w:szCs w:val="20"/>
              </w:rPr>
            </w:pPr>
            <w:hyperlink r:id="rId239" w:tgtFrame="_blank" w:history="1">
              <w:r w:rsidR="002B6E1B" w:rsidRPr="00FA3462">
                <w:rPr>
                  <w:rStyle w:val="aa"/>
                  <w:rFonts w:ascii="Times New Roman" w:hAnsi="Times New Roman" w:cs="Times New Roman"/>
                  <w:sz w:val="20"/>
                  <w:szCs w:val="20"/>
                </w:rPr>
                <w:t>https://storozhynets.uu.edu.ua/navchalnyy-protses/vidkrytti-zaniattia/protokoly/</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11</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14</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100%</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1984" w:type="dxa"/>
          </w:tcPr>
          <w:p w:rsidR="002B6E1B" w:rsidRPr="00FA3462" w:rsidRDefault="003B4FB7" w:rsidP="00E34C63">
            <w:pPr>
              <w:spacing w:after="0" w:line="240" w:lineRule="auto"/>
              <w:rPr>
                <w:rStyle w:val="aa"/>
                <w:rFonts w:ascii="Times New Roman" w:hAnsi="Times New Roman" w:cs="Times New Roman"/>
                <w:sz w:val="20"/>
                <w:szCs w:val="20"/>
              </w:rPr>
            </w:pPr>
            <w:hyperlink r:id="rId240" w:tgtFrame="_blank" w:history="1">
              <w:r w:rsidR="002B6E1B" w:rsidRPr="00FA3462">
                <w:rPr>
                  <w:rStyle w:val="aa"/>
                  <w:rFonts w:ascii="Times New Roman" w:hAnsi="Times New Roman" w:cs="Times New Roman"/>
                  <w:sz w:val="20"/>
                  <w:szCs w:val="20"/>
                </w:rPr>
                <w:t>https://te.uu.edu.ua/grafik_zaniat/</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36</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34</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21</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52%</w:t>
            </w:r>
          </w:p>
        </w:tc>
      </w:tr>
      <w:tr w:rsidR="002B6E1B" w:rsidRPr="00FA3462" w:rsidTr="002B6E1B">
        <w:tc>
          <w:tcPr>
            <w:tcW w:w="483" w:type="dxa"/>
            <w:vAlign w:val="center"/>
          </w:tcPr>
          <w:p w:rsidR="002B6E1B" w:rsidRPr="00FA3462" w:rsidRDefault="002B6E1B" w:rsidP="00E34C63">
            <w:pPr>
              <w:pStyle w:val="a4"/>
              <w:numPr>
                <w:ilvl w:val="0"/>
                <w:numId w:val="20"/>
              </w:numPr>
              <w:spacing w:after="0" w:line="240" w:lineRule="auto"/>
              <w:ind w:left="0" w:firstLine="0"/>
              <w:jc w:val="center"/>
              <w:rPr>
                <w:rFonts w:ascii="Times New Roman" w:hAnsi="Times New Roman" w:cs="Times New Roman"/>
                <w:color w:val="000000"/>
                <w:sz w:val="24"/>
                <w:szCs w:val="24"/>
              </w:rPr>
            </w:pPr>
          </w:p>
        </w:tc>
        <w:tc>
          <w:tcPr>
            <w:tcW w:w="3056" w:type="dxa"/>
            <w:vAlign w:val="center"/>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Хмельницький інститут соціальних технологій </w:t>
            </w:r>
          </w:p>
          <w:p w:rsidR="002B6E1B" w:rsidRPr="00FA3462" w:rsidRDefault="002B6E1B" w:rsidP="00E34C63">
            <w:pPr>
              <w:spacing w:after="0" w:line="240" w:lineRule="auto"/>
              <w:rPr>
                <w:rFonts w:ascii="Times New Roman" w:hAnsi="Times New Roman" w:cs="Times New Roman"/>
                <w:color w:val="000000"/>
                <w:lang w:eastAsia="uk-UA"/>
              </w:rPr>
            </w:pPr>
          </w:p>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фаховий коледж</w:t>
            </w:r>
          </w:p>
        </w:tc>
        <w:tc>
          <w:tcPr>
            <w:tcW w:w="1984" w:type="dxa"/>
            <w:vAlign w:val="center"/>
          </w:tcPr>
          <w:p w:rsidR="002B6E1B" w:rsidRPr="00FA3462" w:rsidRDefault="003B4FB7" w:rsidP="00E34C63">
            <w:pPr>
              <w:spacing w:after="0" w:line="240" w:lineRule="auto"/>
              <w:rPr>
                <w:rStyle w:val="aa"/>
                <w:rFonts w:ascii="Times New Roman" w:hAnsi="Times New Roman" w:cs="Times New Roman"/>
                <w:sz w:val="20"/>
                <w:szCs w:val="20"/>
              </w:rPr>
            </w:pPr>
            <w:hyperlink r:id="rId241" w:history="1">
              <w:r w:rsidR="002B6E1B" w:rsidRPr="00FA3462">
                <w:rPr>
                  <w:rStyle w:val="aa"/>
                  <w:rFonts w:ascii="Times New Roman" w:hAnsi="Times New Roman" w:cs="Times New Roman"/>
                  <w:sz w:val="20"/>
                  <w:szCs w:val="20"/>
                </w:rPr>
                <w:t>https://hist.km.ua/osvita/upravlinnia-iakistiu-osvity/graphsresult</w:t>
              </w:r>
            </w:hyperlink>
            <w:r w:rsidR="002B6E1B" w:rsidRPr="00FA3462">
              <w:rPr>
                <w:rStyle w:val="aa"/>
                <w:rFonts w:ascii="Times New Roman" w:hAnsi="Times New Roman" w:cs="Times New Roman"/>
                <w:sz w:val="20"/>
                <w:szCs w:val="20"/>
              </w:rPr>
              <w:t xml:space="preserve"> </w:t>
            </w:r>
          </w:p>
          <w:p w:rsidR="002B6E1B" w:rsidRPr="00FA3462" w:rsidRDefault="002B6E1B" w:rsidP="00E34C63">
            <w:pPr>
              <w:shd w:val="clear" w:color="auto" w:fill="FFFFFF"/>
              <w:spacing w:after="0" w:line="240" w:lineRule="auto"/>
              <w:rPr>
                <w:rStyle w:val="aa"/>
                <w:rFonts w:ascii="Times New Roman" w:hAnsi="Times New Roman" w:cs="Times New Roman"/>
                <w:sz w:val="20"/>
                <w:szCs w:val="20"/>
              </w:rPr>
            </w:pPr>
            <w:r w:rsidRPr="00FA3462">
              <w:rPr>
                <w:rStyle w:val="aa"/>
                <w:rFonts w:ascii="Times New Roman" w:hAnsi="Times New Roman" w:cs="Times New Roman"/>
                <w:sz w:val="20"/>
                <w:szCs w:val="20"/>
              </w:rPr>
              <w:t>Кафедра правових та інформаційних технологій </w:t>
            </w:r>
            <w:hyperlink r:id="rId242" w:tgtFrame="_blank" w:history="1">
              <w:r w:rsidRPr="00FA3462">
                <w:rPr>
                  <w:rStyle w:val="aa"/>
                  <w:rFonts w:ascii="Times New Roman" w:hAnsi="Times New Roman" w:cs="Times New Roman"/>
                  <w:sz w:val="20"/>
                  <w:szCs w:val="20"/>
                </w:rPr>
                <w:t>https://hist.km.ua/osvita/osv-up/osv-openmeet/kafedra-pit-1/2022-2023-nr</w:t>
              </w:r>
            </w:hyperlink>
          </w:p>
          <w:p w:rsidR="002B6E1B" w:rsidRPr="00FA3462" w:rsidRDefault="002B6E1B" w:rsidP="00E34C63">
            <w:pPr>
              <w:shd w:val="clear" w:color="auto" w:fill="FFFFFF"/>
              <w:spacing w:after="0" w:line="240" w:lineRule="auto"/>
              <w:rPr>
                <w:rStyle w:val="aa"/>
                <w:rFonts w:ascii="Times New Roman" w:hAnsi="Times New Roman" w:cs="Times New Roman"/>
                <w:sz w:val="20"/>
                <w:szCs w:val="20"/>
              </w:rPr>
            </w:pPr>
            <w:r w:rsidRPr="00FA3462">
              <w:rPr>
                <w:rStyle w:val="aa"/>
                <w:rFonts w:ascii="Times New Roman" w:hAnsi="Times New Roman" w:cs="Times New Roman"/>
                <w:sz w:val="20"/>
                <w:szCs w:val="20"/>
              </w:rPr>
              <w:t>Кафедра фізичної культури і спорту </w:t>
            </w:r>
            <w:hyperlink r:id="rId243" w:tgtFrame="_blank" w:history="1">
              <w:r w:rsidRPr="00FA3462">
                <w:rPr>
                  <w:rStyle w:val="aa"/>
                  <w:rFonts w:ascii="Times New Roman" w:hAnsi="Times New Roman" w:cs="Times New Roman"/>
                  <w:sz w:val="20"/>
                  <w:szCs w:val="20"/>
                </w:rPr>
                <w:t>https://hist.km.ua/osvita/osv-up/osv-openmeet/kafedra-ftfk-1/2022-2023-nr-2</w:t>
              </w:r>
            </w:hyperlink>
          </w:p>
          <w:p w:rsidR="002B6E1B" w:rsidRPr="00FA3462" w:rsidRDefault="002B6E1B" w:rsidP="00E34C63">
            <w:pPr>
              <w:shd w:val="clear" w:color="auto" w:fill="FFFFFF"/>
              <w:spacing w:after="0" w:line="240" w:lineRule="auto"/>
              <w:rPr>
                <w:rStyle w:val="aa"/>
                <w:rFonts w:ascii="Times New Roman" w:hAnsi="Times New Roman" w:cs="Times New Roman"/>
                <w:sz w:val="20"/>
                <w:szCs w:val="20"/>
              </w:rPr>
            </w:pPr>
            <w:r w:rsidRPr="00FA3462">
              <w:rPr>
                <w:rStyle w:val="aa"/>
                <w:rFonts w:ascii="Times New Roman" w:hAnsi="Times New Roman" w:cs="Times New Roman"/>
                <w:sz w:val="20"/>
                <w:szCs w:val="20"/>
              </w:rPr>
              <w:t>Кафедра психології та соціальної роботи </w:t>
            </w:r>
            <w:hyperlink r:id="rId244" w:tgtFrame="_blank" w:history="1">
              <w:r w:rsidRPr="00FA3462">
                <w:rPr>
                  <w:rStyle w:val="aa"/>
                  <w:rFonts w:ascii="Times New Roman" w:hAnsi="Times New Roman" w:cs="Times New Roman"/>
                  <w:sz w:val="20"/>
                  <w:szCs w:val="20"/>
                </w:rPr>
                <w:t>https://hist.km.ua/osvita/osv-up/osv-openmeet/kafedra-pssr-1</w:t>
              </w:r>
            </w:hyperlink>
          </w:p>
        </w:tc>
        <w:tc>
          <w:tcPr>
            <w:tcW w:w="851"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62</w:t>
            </w:r>
          </w:p>
        </w:tc>
        <w:tc>
          <w:tcPr>
            <w:tcW w:w="850" w:type="dxa"/>
            <w:vAlign w:val="center"/>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64</w:t>
            </w:r>
          </w:p>
        </w:tc>
        <w:tc>
          <w:tcPr>
            <w:tcW w:w="788"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34</w:t>
            </w:r>
          </w:p>
        </w:tc>
        <w:tc>
          <w:tcPr>
            <w:tcW w:w="913"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54</w:t>
            </w:r>
          </w:p>
        </w:tc>
        <w:tc>
          <w:tcPr>
            <w:tcW w:w="851" w:type="dxa"/>
            <w:vAlign w:val="center"/>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69%</w:t>
            </w:r>
          </w:p>
        </w:tc>
      </w:tr>
      <w:tr w:rsidR="002B6E1B" w:rsidRPr="00FA3462" w:rsidTr="002B6E1B">
        <w:tc>
          <w:tcPr>
            <w:tcW w:w="483" w:type="dxa"/>
            <w:vAlign w:val="center"/>
          </w:tcPr>
          <w:p w:rsidR="002B6E1B" w:rsidRPr="00FA3462" w:rsidRDefault="002B6E1B" w:rsidP="00E34C63">
            <w:pPr>
              <w:spacing w:after="0" w:line="240" w:lineRule="auto"/>
              <w:ind w:left="360"/>
              <w:jc w:val="center"/>
              <w:rPr>
                <w:rFonts w:ascii="Times New Roman" w:hAnsi="Times New Roman" w:cs="Times New Roman"/>
                <w:b/>
                <w:color w:val="000000"/>
                <w:lang w:eastAsia="uk-UA"/>
              </w:rPr>
            </w:pPr>
          </w:p>
        </w:tc>
        <w:tc>
          <w:tcPr>
            <w:tcW w:w="3056" w:type="dxa"/>
            <w:vAlign w:val="center"/>
          </w:tcPr>
          <w:p w:rsidR="002B6E1B" w:rsidRPr="00FA3462" w:rsidRDefault="002B6E1B" w:rsidP="00E34C63">
            <w:pPr>
              <w:spacing w:after="0" w:line="240" w:lineRule="auto"/>
              <w:rPr>
                <w:rFonts w:ascii="Times New Roman" w:hAnsi="Times New Roman" w:cs="Times New Roman"/>
                <w:b/>
                <w:color w:val="000000"/>
                <w:lang w:eastAsia="uk-UA"/>
              </w:rPr>
            </w:pPr>
            <w:r w:rsidRPr="00FA3462">
              <w:rPr>
                <w:rFonts w:ascii="Times New Roman" w:hAnsi="Times New Roman" w:cs="Times New Roman"/>
                <w:b/>
                <w:color w:val="000000"/>
                <w:lang w:eastAsia="uk-UA"/>
              </w:rPr>
              <w:t>Всього по ТВСП</w:t>
            </w:r>
          </w:p>
        </w:tc>
        <w:tc>
          <w:tcPr>
            <w:tcW w:w="1984" w:type="dxa"/>
            <w:shd w:val="clear" w:color="auto" w:fill="D9D9D9" w:themeFill="background1" w:themeFillShade="D9"/>
            <w:vAlign w:val="center"/>
          </w:tcPr>
          <w:p w:rsidR="002B6E1B" w:rsidRPr="00FA3462" w:rsidRDefault="002B6E1B" w:rsidP="00E34C63">
            <w:pPr>
              <w:spacing w:after="0" w:line="240" w:lineRule="auto"/>
              <w:jc w:val="center"/>
              <w:rPr>
                <w:rFonts w:ascii="Times New Roman" w:hAnsi="Times New Roman" w:cs="Times New Roman"/>
                <w:b/>
                <w:color w:val="000000"/>
                <w:sz w:val="20"/>
                <w:szCs w:val="20"/>
                <w:lang w:eastAsia="uk-UA"/>
              </w:rPr>
            </w:pPr>
          </w:p>
        </w:tc>
        <w:tc>
          <w:tcPr>
            <w:tcW w:w="851" w:type="dxa"/>
            <w:shd w:val="clear" w:color="auto" w:fill="D9D9D9" w:themeFill="background1" w:themeFillShade="D9"/>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589</w:t>
            </w:r>
          </w:p>
        </w:tc>
        <w:tc>
          <w:tcPr>
            <w:tcW w:w="850" w:type="dxa"/>
            <w:shd w:val="clear" w:color="auto" w:fill="D9D9D9" w:themeFill="background1" w:themeFillShade="D9"/>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571</w:t>
            </w:r>
          </w:p>
        </w:tc>
        <w:tc>
          <w:tcPr>
            <w:tcW w:w="788" w:type="dxa"/>
            <w:shd w:val="clear" w:color="auto" w:fill="D9D9D9" w:themeFill="background1" w:themeFillShade="D9"/>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458</w:t>
            </w:r>
          </w:p>
        </w:tc>
        <w:tc>
          <w:tcPr>
            <w:tcW w:w="913" w:type="dxa"/>
            <w:shd w:val="clear" w:color="auto" w:fill="D9D9D9" w:themeFill="background1" w:themeFillShade="D9"/>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390</w:t>
            </w:r>
          </w:p>
        </w:tc>
        <w:tc>
          <w:tcPr>
            <w:tcW w:w="851" w:type="dxa"/>
            <w:shd w:val="clear" w:color="auto" w:fill="D9D9D9" w:themeFill="background1" w:themeFillShade="D9"/>
          </w:tcPr>
          <w:p w:rsidR="002B6E1B" w:rsidRPr="00FA3462" w:rsidRDefault="002B6E1B" w:rsidP="00E34C63">
            <w:pPr>
              <w:spacing w:after="0" w:line="240" w:lineRule="auto"/>
              <w:jc w:val="center"/>
              <w:rPr>
                <w:rFonts w:ascii="Times New Roman" w:hAnsi="Times New Roman" w:cs="Times New Roman"/>
                <w:b/>
                <w:color w:val="000000"/>
                <w:lang w:eastAsia="uk-UA"/>
              </w:rPr>
            </w:pPr>
          </w:p>
        </w:tc>
      </w:tr>
      <w:tr w:rsidR="002B6E1B" w:rsidRPr="00FA3462" w:rsidTr="002B6E1B">
        <w:tc>
          <w:tcPr>
            <w:tcW w:w="3539" w:type="dxa"/>
            <w:gridSpan w:val="2"/>
            <w:vAlign w:val="center"/>
          </w:tcPr>
          <w:p w:rsidR="002B6E1B" w:rsidRPr="00FA3462" w:rsidRDefault="002B6E1B" w:rsidP="00E34C63">
            <w:pPr>
              <w:spacing w:after="0" w:line="240" w:lineRule="auto"/>
              <w:rPr>
                <w:rFonts w:ascii="Times New Roman" w:hAnsi="Times New Roman" w:cs="Times New Roman"/>
                <w:b/>
                <w:color w:val="000000"/>
                <w:lang w:eastAsia="uk-UA"/>
              </w:rPr>
            </w:pPr>
            <w:r w:rsidRPr="00FA3462">
              <w:rPr>
                <w:rFonts w:ascii="Times New Roman" w:hAnsi="Times New Roman" w:cs="Times New Roman"/>
                <w:b/>
                <w:color w:val="000000"/>
                <w:lang w:eastAsia="uk-UA"/>
              </w:rPr>
              <w:t>ВСЬОГО по УУ</w:t>
            </w:r>
          </w:p>
        </w:tc>
        <w:tc>
          <w:tcPr>
            <w:tcW w:w="1984" w:type="dxa"/>
            <w:shd w:val="clear" w:color="auto" w:fill="D0CECE" w:themeFill="background2" w:themeFillShade="E6"/>
            <w:vAlign w:val="center"/>
          </w:tcPr>
          <w:p w:rsidR="002B6E1B" w:rsidRPr="00FA3462" w:rsidRDefault="002B6E1B" w:rsidP="00E34C63">
            <w:pPr>
              <w:spacing w:after="0" w:line="240" w:lineRule="auto"/>
              <w:jc w:val="center"/>
              <w:rPr>
                <w:rFonts w:ascii="Times New Roman" w:hAnsi="Times New Roman" w:cs="Times New Roman"/>
                <w:b/>
                <w:color w:val="000000"/>
                <w:sz w:val="20"/>
                <w:szCs w:val="20"/>
                <w:lang w:eastAsia="uk-UA"/>
              </w:rPr>
            </w:pPr>
          </w:p>
        </w:tc>
        <w:tc>
          <w:tcPr>
            <w:tcW w:w="851" w:type="dxa"/>
            <w:shd w:val="clear" w:color="auto" w:fill="D0CECE" w:themeFill="background2" w:themeFillShade="E6"/>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775</w:t>
            </w:r>
          </w:p>
        </w:tc>
        <w:tc>
          <w:tcPr>
            <w:tcW w:w="850" w:type="dxa"/>
            <w:shd w:val="clear" w:color="auto" w:fill="D0CECE" w:themeFill="background2" w:themeFillShade="E6"/>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787</w:t>
            </w:r>
          </w:p>
        </w:tc>
        <w:tc>
          <w:tcPr>
            <w:tcW w:w="788" w:type="dxa"/>
            <w:shd w:val="clear" w:color="auto" w:fill="D0CECE" w:themeFill="background2" w:themeFillShade="E6"/>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591</w:t>
            </w:r>
          </w:p>
        </w:tc>
        <w:tc>
          <w:tcPr>
            <w:tcW w:w="913" w:type="dxa"/>
            <w:shd w:val="clear" w:color="auto" w:fill="D0CECE" w:themeFill="background2" w:themeFillShade="E6"/>
            <w:vAlign w:val="center"/>
          </w:tcPr>
          <w:p w:rsidR="002B6E1B" w:rsidRPr="00FA3462" w:rsidRDefault="002B6E1B" w:rsidP="00E34C63">
            <w:pPr>
              <w:spacing w:after="0" w:line="240" w:lineRule="auto"/>
              <w:jc w:val="center"/>
              <w:rPr>
                <w:rFonts w:ascii="Times New Roman" w:hAnsi="Times New Roman" w:cs="Times New Roman"/>
                <w:b/>
                <w:color w:val="000000"/>
                <w:lang w:eastAsia="uk-UA"/>
              </w:rPr>
            </w:pPr>
            <w:r w:rsidRPr="00FA3462">
              <w:rPr>
                <w:rFonts w:ascii="Times New Roman" w:hAnsi="Times New Roman" w:cs="Times New Roman"/>
                <w:b/>
                <w:color w:val="000000"/>
                <w:lang w:eastAsia="uk-UA"/>
              </w:rPr>
              <w:t>523</w:t>
            </w:r>
          </w:p>
        </w:tc>
        <w:tc>
          <w:tcPr>
            <w:tcW w:w="851" w:type="dxa"/>
            <w:shd w:val="clear" w:color="auto" w:fill="D0CECE" w:themeFill="background2" w:themeFillShade="E6"/>
          </w:tcPr>
          <w:p w:rsidR="002B6E1B" w:rsidRPr="00FA3462" w:rsidRDefault="002B6E1B" w:rsidP="00E34C63">
            <w:pPr>
              <w:spacing w:after="0" w:line="240" w:lineRule="auto"/>
              <w:jc w:val="center"/>
              <w:rPr>
                <w:rFonts w:ascii="Times New Roman" w:hAnsi="Times New Roman" w:cs="Times New Roman"/>
                <w:b/>
                <w:color w:val="000000"/>
                <w:lang w:eastAsia="uk-UA"/>
              </w:rPr>
            </w:pPr>
          </w:p>
        </w:tc>
      </w:tr>
    </w:tbl>
    <w:p w:rsidR="002B6E1B" w:rsidRPr="00FA3462" w:rsidRDefault="002B6E1B" w:rsidP="00E34C63">
      <w:pPr>
        <w:spacing w:after="0" w:line="240" w:lineRule="auto"/>
        <w:ind w:firstLine="709"/>
        <w:jc w:val="both"/>
        <w:rPr>
          <w:rFonts w:ascii="Times New Roman" w:hAnsi="Times New Roman" w:cs="Times New Roman"/>
          <w:sz w:val="24"/>
          <w:szCs w:val="24"/>
        </w:rPr>
      </w:pP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 І семестр було заплановано 775 відкритих занять, оформлено протоколів 591. На ІІ семестр було заплановано 787 відкритих занять, оформлено протоколів 523. Отже, відсоток контролю завідувачами кафедр відкритих заня</w:t>
      </w:r>
      <w:r w:rsidR="0006090E" w:rsidRPr="00FA3462">
        <w:rPr>
          <w:rFonts w:ascii="Times New Roman" w:hAnsi="Times New Roman" w:cs="Times New Roman"/>
          <w:sz w:val="24"/>
          <w:szCs w:val="24"/>
        </w:rPr>
        <w:t>ть складає: за І семестр – 76%</w:t>
      </w:r>
      <w:r w:rsidRPr="00FA3462">
        <w:rPr>
          <w:rFonts w:ascii="Times New Roman" w:hAnsi="Times New Roman" w:cs="Times New Roman"/>
          <w:sz w:val="24"/>
          <w:szCs w:val="24"/>
        </w:rPr>
        <w:t xml:space="preserve">, за ІІ семестр – 66%. </w:t>
      </w:r>
    </w:p>
    <w:p w:rsidR="002B6E1B" w:rsidRPr="00FA3462" w:rsidRDefault="002B6E1B" w:rsidP="00E34C63">
      <w:pPr>
        <w:spacing w:after="0" w:line="240" w:lineRule="auto"/>
        <w:ind w:firstLine="567"/>
        <w:jc w:val="both"/>
        <w:rPr>
          <w:rFonts w:ascii="Times New Roman" w:hAnsi="Times New Roman" w:cs="Times New Roman"/>
          <w:b/>
          <w:i/>
          <w:sz w:val="24"/>
          <w:szCs w:val="24"/>
        </w:rPr>
      </w:pPr>
      <w:r w:rsidRPr="00FA3462">
        <w:rPr>
          <w:rFonts w:ascii="Times New Roman" w:hAnsi="Times New Roman" w:cs="Times New Roman"/>
          <w:b/>
          <w:i/>
          <w:sz w:val="24"/>
          <w:szCs w:val="24"/>
        </w:rPr>
        <w:t>Основні зауваження:</w:t>
      </w:r>
    </w:p>
    <w:p w:rsidR="002B6E1B" w:rsidRPr="00FA3462" w:rsidRDefault="002B6E1B" w:rsidP="00E34C63">
      <w:pPr>
        <w:pStyle w:val="a4"/>
        <w:numPr>
          <w:ilvl w:val="0"/>
          <w:numId w:val="19"/>
        </w:num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відсутність подання </w:t>
      </w:r>
      <w:r w:rsidRPr="00FA3462">
        <w:rPr>
          <w:rFonts w:ascii="Times New Roman" w:hAnsi="Times New Roman" w:cs="Times New Roman"/>
          <w:b/>
          <w:sz w:val="24"/>
          <w:szCs w:val="24"/>
        </w:rPr>
        <w:t>частини</w:t>
      </w:r>
      <w:r w:rsidRPr="00FA3462">
        <w:rPr>
          <w:rFonts w:ascii="Times New Roman" w:hAnsi="Times New Roman" w:cs="Times New Roman"/>
          <w:sz w:val="24"/>
          <w:szCs w:val="24"/>
        </w:rPr>
        <w:t xml:space="preserve"> протоколів обговорення відкритих занять;</w:t>
      </w:r>
    </w:p>
    <w:p w:rsidR="002B6E1B" w:rsidRPr="00FA3462" w:rsidRDefault="002B6E1B" w:rsidP="00E34C63">
      <w:pPr>
        <w:pStyle w:val="a4"/>
        <w:numPr>
          <w:ilvl w:val="0"/>
          <w:numId w:val="19"/>
        </w:num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подання протоколів самими викладачами, що демонструє невиконання цієї роботи завідувачами кафедр/головами циклових комісій.</w:t>
      </w:r>
    </w:p>
    <w:p w:rsidR="006111EE" w:rsidRPr="00FA3462" w:rsidRDefault="006111EE" w:rsidP="00E34C63">
      <w:pPr>
        <w:spacing w:after="0" w:line="240" w:lineRule="auto"/>
        <w:ind w:firstLine="567"/>
        <w:jc w:val="both"/>
        <w:rPr>
          <w:rFonts w:ascii="Times New Roman" w:hAnsi="Times New Roman" w:cs="Times New Roman"/>
          <w:b/>
          <w:sz w:val="24"/>
          <w:szCs w:val="24"/>
        </w:r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1.4.2. Підсумки конкурсів для стимулювання учасників освітнього процесу.</w:t>
      </w:r>
    </w:p>
    <w:p w:rsidR="002B6E1B" w:rsidRPr="00FA3462" w:rsidRDefault="002B6E1B" w:rsidP="00E34C63">
      <w:pPr>
        <w:pStyle w:val="Default"/>
        <w:ind w:firstLine="709"/>
        <w:jc w:val="both"/>
        <w:rPr>
          <w:b/>
        </w:rPr>
      </w:pPr>
      <w:r w:rsidRPr="00FA3462">
        <w:t xml:space="preserve">Конкурси для стимулювання учасників освітнього процесу, що приурочені </w:t>
      </w:r>
      <w:r w:rsidR="0006090E" w:rsidRPr="00FA3462">
        <w:t xml:space="preserve">до </w:t>
      </w:r>
      <w:r w:rsidRPr="00FA3462">
        <w:t xml:space="preserve">річниці заснування університету, проводились з </w:t>
      </w:r>
      <w:r w:rsidRPr="00FA3462">
        <w:rPr>
          <w:b/>
        </w:rPr>
        <w:t>06 листопада</w:t>
      </w:r>
      <w:r w:rsidRPr="00FA3462">
        <w:t xml:space="preserve"> до </w:t>
      </w:r>
      <w:r w:rsidRPr="00FA3462">
        <w:rPr>
          <w:b/>
        </w:rPr>
        <w:t>04 грудня 2024</w:t>
      </w:r>
      <w:r w:rsidRPr="00FA3462">
        <w:t xml:space="preserve"> року.</w:t>
      </w:r>
    </w:p>
    <w:p w:rsidR="002B6E1B" w:rsidRPr="00FA3462" w:rsidRDefault="002B6E1B" w:rsidP="00E34C63">
      <w:pPr>
        <w:tabs>
          <w:tab w:val="left" w:pos="0"/>
        </w:tabs>
        <w:spacing w:after="0" w:line="240" w:lineRule="auto"/>
        <w:ind w:firstLine="709"/>
        <w:jc w:val="both"/>
        <w:rPr>
          <w:rFonts w:ascii="Times New Roman" w:hAnsi="Times New Roman" w:cs="Times New Roman"/>
          <w:sz w:val="24"/>
          <w:szCs w:val="24"/>
          <w:u w:val="single"/>
        </w:rPr>
      </w:pPr>
      <w:r w:rsidRPr="00FA3462">
        <w:rPr>
          <w:rFonts w:ascii="Times New Roman" w:hAnsi="Times New Roman" w:cs="Times New Roman"/>
          <w:sz w:val="24"/>
          <w:szCs w:val="24"/>
          <w:u w:val="single"/>
        </w:rPr>
        <w:t xml:space="preserve">Конкурс на звання </w:t>
      </w:r>
      <w:r w:rsidRPr="00FA3462">
        <w:rPr>
          <w:rFonts w:ascii="Times New Roman" w:hAnsi="Times New Roman" w:cs="Times New Roman"/>
          <w:b/>
          <w:sz w:val="24"/>
          <w:szCs w:val="24"/>
          <w:u w:val="single"/>
        </w:rPr>
        <w:t xml:space="preserve">«Кращий знавець англійської мови» </w:t>
      </w:r>
      <w:r w:rsidRPr="00FA3462">
        <w:rPr>
          <w:rFonts w:ascii="Times New Roman" w:hAnsi="Times New Roman" w:cs="Times New Roman"/>
          <w:sz w:val="24"/>
          <w:szCs w:val="24"/>
          <w:u w:val="single"/>
        </w:rPr>
        <w:t>між здобувачами освіти навчально-виховних підрозділів університету.</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Узяли участь 6 НВП, а саме: Фаховий коледж «Освіта» – 5 робіт, ЦІРоЛ – 1 робота, ДуФ – 1 робота, ЖЕГІ – 1 робота</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ПІЕП – 3 роботи.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lastRenderedPageBreak/>
        <w:t>Всього 11 робіт.</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Нагородили переможців дипломами та грошовою винагородою, а саме:</w:t>
      </w:r>
    </w:p>
    <w:p w:rsidR="002B6E1B" w:rsidRPr="00FA3462" w:rsidRDefault="002B6E1B" w:rsidP="00E34C63">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w:t>
      </w:r>
      <w:r w:rsidRPr="00FA3462">
        <w:rPr>
          <w:rFonts w:ascii="Times New Roman" w:hAnsi="Times New Roman" w:cs="Times New Roman"/>
          <w:b/>
          <w:sz w:val="24"/>
          <w:szCs w:val="24"/>
        </w:rPr>
        <w:t>І місце</w:t>
      </w:r>
      <w:r w:rsidRPr="00FA3462">
        <w:rPr>
          <w:rFonts w:ascii="Times New Roman" w:hAnsi="Times New Roman" w:cs="Times New Roman"/>
          <w:sz w:val="24"/>
          <w:szCs w:val="24"/>
        </w:rPr>
        <w:t xml:space="preserve"> – грошовою премією в розмірі </w:t>
      </w:r>
      <w:r w:rsidRPr="00FA3462">
        <w:rPr>
          <w:rFonts w:ascii="Times New Roman" w:hAnsi="Times New Roman" w:cs="Times New Roman"/>
          <w:b/>
          <w:sz w:val="24"/>
          <w:szCs w:val="24"/>
        </w:rPr>
        <w:t>100 %</w:t>
      </w:r>
      <w:r w:rsidRPr="00FA3462">
        <w:rPr>
          <w:rFonts w:ascii="Times New Roman" w:hAnsi="Times New Roman" w:cs="Times New Roman"/>
          <w:sz w:val="24"/>
          <w:szCs w:val="24"/>
        </w:rPr>
        <w:t xml:space="preserve">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Базиленко Мар’яну Сергіївну, </w:t>
      </w:r>
      <w:r w:rsidRPr="00FA3462">
        <w:rPr>
          <w:rFonts w:ascii="Times New Roman" w:hAnsi="Times New Roman" w:cs="Times New Roman"/>
          <w:sz w:val="24"/>
          <w:szCs w:val="24"/>
        </w:rPr>
        <w:t xml:space="preserve">Фаховий коледж «Освіта», за конкурсну роботу ‘So... what do we have there?’ у жанрі «Віртуальний тур по Університету «Україна» у відеоформаті»;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Купрєєнкову Тетяну Олександрівну, </w:t>
      </w:r>
      <w:r w:rsidRPr="00FA3462">
        <w:rPr>
          <w:rFonts w:ascii="Times New Roman" w:hAnsi="Times New Roman" w:cs="Times New Roman"/>
          <w:sz w:val="24"/>
          <w:szCs w:val="24"/>
        </w:rPr>
        <w:t xml:space="preserve">Центральноукраїнський фаховий коледж, за конкурсну роботу ‘Booklet about the Central-Ukrainian Institute of Human Development of the University ‘Ukraine’ у жанрі «Рекламний буклет»;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Золотаренко Владислава Юрійовича, </w:t>
      </w:r>
      <w:r w:rsidRPr="00FA3462">
        <w:rPr>
          <w:rFonts w:ascii="Times New Roman" w:hAnsi="Times New Roman" w:cs="Times New Roman"/>
          <w:sz w:val="24"/>
          <w:szCs w:val="24"/>
        </w:rPr>
        <w:t xml:space="preserve">Полтавський інститут економіки і права, за конкурсну роботу ‘Foreign Language in the Modern World’ у жанрі «Тези доповіді на наукову конференцію»; </w:t>
      </w:r>
    </w:p>
    <w:p w:rsidR="002B6E1B" w:rsidRPr="00FA3462" w:rsidRDefault="002B6E1B" w:rsidP="00E34C63">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w:t>
      </w:r>
      <w:r w:rsidRPr="00FA3462">
        <w:rPr>
          <w:rFonts w:ascii="Times New Roman" w:hAnsi="Times New Roman" w:cs="Times New Roman"/>
          <w:b/>
          <w:sz w:val="24"/>
          <w:szCs w:val="24"/>
        </w:rPr>
        <w:t>ІІ місце</w:t>
      </w:r>
      <w:r w:rsidRPr="00FA3462">
        <w:rPr>
          <w:rFonts w:ascii="Times New Roman" w:hAnsi="Times New Roman" w:cs="Times New Roman"/>
          <w:sz w:val="24"/>
          <w:szCs w:val="24"/>
        </w:rPr>
        <w:t xml:space="preserve"> – грошовою премією в розмірі </w:t>
      </w:r>
      <w:r w:rsidRPr="00FA3462">
        <w:rPr>
          <w:rFonts w:ascii="Times New Roman" w:hAnsi="Times New Roman" w:cs="Times New Roman"/>
          <w:b/>
          <w:sz w:val="24"/>
          <w:szCs w:val="24"/>
        </w:rPr>
        <w:t>80 %</w:t>
      </w:r>
      <w:r w:rsidRPr="00FA3462">
        <w:rPr>
          <w:rFonts w:ascii="Times New Roman" w:hAnsi="Times New Roman" w:cs="Times New Roman"/>
          <w:sz w:val="24"/>
          <w:szCs w:val="24"/>
        </w:rPr>
        <w:t xml:space="preserve">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Біляк Ірину Андріївну, Хміль Вікторію Андріївну, </w:t>
      </w:r>
      <w:r w:rsidRPr="00FA3462">
        <w:rPr>
          <w:rFonts w:ascii="Times New Roman" w:hAnsi="Times New Roman" w:cs="Times New Roman"/>
          <w:sz w:val="24"/>
          <w:szCs w:val="24"/>
        </w:rPr>
        <w:t xml:space="preserve">Дубенський фаховий коледж, за конкурсну роботу «Students Life» у жанрі «Пісня про студентське життя»;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Токар Алевтину Дмитрівну, </w:t>
      </w:r>
      <w:r w:rsidRPr="00FA3462">
        <w:rPr>
          <w:rFonts w:ascii="Times New Roman" w:hAnsi="Times New Roman" w:cs="Times New Roman"/>
          <w:sz w:val="24"/>
          <w:szCs w:val="24"/>
        </w:rPr>
        <w:t xml:space="preserve">Фаховий коледж «Освіта», за конкурсну роботу «My Future Profession» у жанрі «Оглядова стаття з фахової тематики»;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Шестопалько Катерину Юріївну, </w:t>
      </w:r>
      <w:r w:rsidRPr="00FA3462">
        <w:rPr>
          <w:rFonts w:ascii="Times New Roman" w:hAnsi="Times New Roman" w:cs="Times New Roman"/>
          <w:sz w:val="24"/>
          <w:szCs w:val="24"/>
        </w:rPr>
        <w:t xml:space="preserve">Фаховий коледж «Освіта», за конкурсну роботу «Debut of a Freshman» у жанрі «Репортаж про подію, яка відбулася в Університеті «Україна»»;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Курнакова Сергія Олександровича, Смик Вікторію Ігорівну, </w:t>
      </w:r>
      <w:r w:rsidRPr="00FA3462">
        <w:rPr>
          <w:rFonts w:ascii="Times New Roman" w:hAnsi="Times New Roman" w:cs="Times New Roman"/>
          <w:sz w:val="24"/>
          <w:szCs w:val="24"/>
        </w:rPr>
        <w:t xml:space="preserve">Житомирський економіко-гуманітарний інститут, за конкурсну роботу «Репортаж новин Житомирщини про міжнародне стажування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Житомирського економіко-гуманітарного інституту Університету «Україна» в Естонії» у жанрі «Звіт-презентація (відеоролик) закордонної туристичної поїздки/репортаж про подію, яка відбулась в Університеті «Україна» або в фаховій галузі»; </w:t>
      </w:r>
    </w:p>
    <w:p w:rsidR="002B6E1B" w:rsidRPr="00FA3462" w:rsidRDefault="002B6E1B" w:rsidP="00E34C63">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w:t>
      </w:r>
      <w:r w:rsidRPr="00FA3462">
        <w:rPr>
          <w:rFonts w:ascii="Times New Roman" w:hAnsi="Times New Roman" w:cs="Times New Roman"/>
          <w:b/>
          <w:sz w:val="24"/>
          <w:szCs w:val="24"/>
        </w:rPr>
        <w:t>ІІІ місце</w:t>
      </w:r>
      <w:r w:rsidRPr="00FA3462">
        <w:rPr>
          <w:rFonts w:ascii="Times New Roman" w:hAnsi="Times New Roman" w:cs="Times New Roman"/>
          <w:sz w:val="24"/>
          <w:szCs w:val="24"/>
        </w:rPr>
        <w:t xml:space="preserve"> – грошовою премією в розмірі </w:t>
      </w:r>
      <w:r w:rsidRPr="00FA3462">
        <w:rPr>
          <w:rFonts w:ascii="Times New Roman" w:hAnsi="Times New Roman" w:cs="Times New Roman"/>
          <w:b/>
          <w:sz w:val="24"/>
          <w:szCs w:val="24"/>
        </w:rPr>
        <w:t>60 %</w:t>
      </w:r>
      <w:r w:rsidRPr="00FA3462">
        <w:rPr>
          <w:rFonts w:ascii="Times New Roman" w:hAnsi="Times New Roman" w:cs="Times New Roman"/>
          <w:sz w:val="24"/>
          <w:szCs w:val="24"/>
        </w:rPr>
        <w:t xml:space="preserve">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Якубову Саліму Ісломівну, </w:t>
      </w:r>
      <w:r w:rsidRPr="00FA3462">
        <w:rPr>
          <w:rFonts w:ascii="Times New Roman" w:hAnsi="Times New Roman" w:cs="Times New Roman"/>
          <w:sz w:val="24"/>
          <w:szCs w:val="24"/>
        </w:rPr>
        <w:t xml:space="preserve">Фаховий коледж «Освіта», за конкурсну роботу «My Future Profession» у жанрі «Оглядова стаття з фахової тематики»; </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
          <w:sz w:val="24"/>
          <w:szCs w:val="24"/>
        </w:rPr>
        <w:t xml:space="preserve">- Харитонову Софію Сергіївну, </w:t>
      </w:r>
      <w:r w:rsidRPr="00FA3462">
        <w:rPr>
          <w:rFonts w:ascii="Times New Roman" w:hAnsi="Times New Roman" w:cs="Times New Roman"/>
          <w:sz w:val="24"/>
          <w:szCs w:val="24"/>
        </w:rPr>
        <w:t xml:space="preserve">Фаховий коледж «Освіта», за конкурсну роботу «The Tradition of Christmas Celebrating in Ukraine» у жанрі «Опис національних українських свят». </w:t>
      </w:r>
    </w:p>
    <w:p w:rsidR="002B6E1B" w:rsidRPr="00FA3462" w:rsidRDefault="002B6E1B" w:rsidP="00E34C63">
      <w:pPr>
        <w:tabs>
          <w:tab w:val="left" w:pos="0"/>
        </w:tabs>
        <w:spacing w:after="0" w:line="240" w:lineRule="auto"/>
        <w:jc w:val="both"/>
        <w:rPr>
          <w:rFonts w:ascii="Times New Roman" w:hAnsi="Times New Roman" w:cs="Times New Roman"/>
          <w:bCs/>
          <w:sz w:val="24"/>
          <w:szCs w:val="24"/>
        </w:rPr>
      </w:pPr>
    </w:p>
    <w:p w:rsidR="002B6E1B" w:rsidRPr="00FA3462" w:rsidRDefault="002B6E1B" w:rsidP="00E34C63">
      <w:pPr>
        <w:spacing w:after="0" w:line="240" w:lineRule="auto"/>
        <w:ind w:firstLine="709"/>
        <w:jc w:val="both"/>
        <w:rPr>
          <w:rFonts w:ascii="Times New Roman" w:hAnsi="Times New Roman" w:cs="Times New Roman"/>
          <w:b/>
          <w:sz w:val="24"/>
          <w:szCs w:val="24"/>
          <w:u w:val="single"/>
        </w:rPr>
      </w:pPr>
      <w:r w:rsidRPr="00FA3462">
        <w:rPr>
          <w:rFonts w:ascii="Times New Roman" w:hAnsi="Times New Roman" w:cs="Times New Roman"/>
          <w:sz w:val="24"/>
          <w:szCs w:val="24"/>
          <w:u w:val="single"/>
        </w:rPr>
        <w:t xml:space="preserve">Конкурс </w:t>
      </w:r>
      <w:r w:rsidRPr="00FA3462">
        <w:rPr>
          <w:rFonts w:ascii="Times New Roman" w:hAnsi="Times New Roman" w:cs="Times New Roman"/>
          <w:b/>
          <w:sz w:val="24"/>
          <w:szCs w:val="24"/>
          <w:u w:val="single"/>
        </w:rPr>
        <w:t>на кращу науков</w:t>
      </w:r>
      <w:r w:rsidR="0006090E" w:rsidRPr="00FA3462">
        <w:rPr>
          <w:rFonts w:ascii="Times New Roman" w:hAnsi="Times New Roman" w:cs="Times New Roman"/>
          <w:b/>
          <w:sz w:val="24"/>
          <w:szCs w:val="24"/>
          <w:u w:val="single"/>
        </w:rPr>
        <w:t>у</w:t>
      </w:r>
      <w:r w:rsidRPr="00FA3462">
        <w:rPr>
          <w:rFonts w:ascii="Times New Roman" w:hAnsi="Times New Roman" w:cs="Times New Roman"/>
          <w:b/>
          <w:sz w:val="24"/>
          <w:szCs w:val="24"/>
          <w:u w:val="single"/>
        </w:rPr>
        <w:t xml:space="preserve"> та навчально-методичн</w:t>
      </w:r>
      <w:r w:rsidR="0006090E" w:rsidRPr="00FA3462">
        <w:rPr>
          <w:rFonts w:ascii="Times New Roman" w:hAnsi="Times New Roman" w:cs="Times New Roman"/>
          <w:b/>
          <w:sz w:val="24"/>
          <w:szCs w:val="24"/>
          <w:u w:val="single"/>
        </w:rPr>
        <w:t>у</w:t>
      </w:r>
      <w:r w:rsidRPr="00FA3462">
        <w:rPr>
          <w:rFonts w:ascii="Times New Roman" w:hAnsi="Times New Roman" w:cs="Times New Roman"/>
          <w:b/>
          <w:sz w:val="24"/>
          <w:szCs w:val="24"/>
          <w:u w:val="single"/>
        </w:rPr>
        <w:t xml:space="preserve"> літератур</w:t>
      </w:r>
      <w:r w:rsidR="0006090E" w:rsidRPr="00FA3462">
        <w:rPr>
          <w:rFonts w:ascii="Times New Roman" w:hAnsi="Times New Roman" w:cs="Times New Roman"/>
          <w:b/>
          <w:sz w:val="24"/>
          <w:szCs w:val="24"/>
          <w:u w:val="single"/>
        </w:rPr>
        <w:t>у</w:t>
      </w:r>
      <w:r w:rsidRPr="00FA3462">
        <w:rPr>
          <w:rFonts w:ascii="Times New Roman" w:hAnsi="Times New Roman" w:cs="Times New Roman"/>
          <w:b/>
          <w:sz w:val="24"/>
          <w:szCs w:val="24"/>
          <w:u w:val="single"/>
        </w:rPr>
        <w:t xml:space="preserve"> та на краще навчально-методичне видання англійською мовою.</w:t>
      </w:r>
    </w:p>
    <w:p w:rsidR="002B6E1B" w:rsidRPr="00FA3462" w:rsidRDefault="002B6E1B" w:rsidP="00E34C63">
      <w:pPr>
        <w:spacing w:after="0" w:line="240" w:lineRule="auto"/>
        <w:ind w:firstLine="708"/>
        <w:jc w:val="both"/>
        <w:rPr>
          <w:rFonts w:ascii="Times New Roman" w:hAnsi="Times New Roman" w:cs="Times New Roman"/>
          <w:sz w:val="24"/>
          <w:szCs w:val="24"/>
        </w:rPr>
      </w:pPr>
      <w:r w:rsidRPr="00FA3462">
        <w:rPr>
          <w:rFonts w:ascii="Times New Roman" w:hAnsi="Times New Roman" w:cs="Times New Roman"/>
          <w:sz w:val="24"/>
          <w:szCs w:val="24"/>
        </w:rPr>
        <w:t>Узяли участь у конкурсі 21 видання із 10 НВП.</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Нагородили переможців Конкурсу грошовою премією за перемогу в кожній номінації:</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 місце – грошова премія в розмірі 100 %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 місце – грошова премія в розмірі 80 %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ІІІ місце – грошова премія в розмірі 60 %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(для авторських колективів грошова винагорода ділиться в рівних частинах),</w:t>
      </w:r>
    </w:p>
    <w:p w:rsidR="002B6E1B" w:rsidRPr="00FA3462" w:rsidRDefault="002B6E1B" w:rsidP="00E34C63">
      <w:pPr>
        <w:tabs>
          <w:tab w:val="left" w:pos="993"/>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 саме:</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1"/>
        <w:gridCol w:w="1799"/>
        <w:gridCol w:w="3054"/>
        <w:gridCol w:w="3892"/>
      </w:tblGrid>
      <w:tr w:rsidR="002B6E1B" w:rsidRPr="00FA3462" w:rsidTr="006D2221">
        <w:tc>
          <w:tcPr>
            <w:tcW w:w="861" w:type="dxa"/>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Місце</w:t>
            </w:r>
          </w:p>
        </w:tc>
        <w:tc>
          <w:tcPr>
            <w:tcW w:w="1799" w:type="dxa"/>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Навчально-виховний підрозділ</w:t>
            </w:r>
          </w:p>
        </w:tc>
        <w:tc>
          <w:tcPr>
            <w:tcW w:w="3054" w:type="dxa"/>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Назва роботи</w:t>
            </w:r>
          </w:p>
        </w:tc>
        <w:tc>
          <w:tcPr>
            <w:tcW w:w="3892" w:type="dxa"/>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 xml:space="preserve">Автор </w:t>
            </w:r>
          </w:p>
        </w:tc>
      </w:tr>
      <w:tr w:rsidR="002B6E1B" w:rsidRPr="00FA3462" w:rsidTr="006D2221">
        <w:tc>
          <w:tcPr>
            <w:tcW w:w="9606" w:type="dxa"/>
            <w:gridSpan w:val="4"/>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b/>
                <w:i/>
              </w:rPr>
              <w:t>в номінації «Найкраща монографія»</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3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Полтавський інститут економіки і права</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 xml:space="preserve">Повернення з війни: соціально-психологічні особливості реадаптації та ресоціалізації ветеранів і ветеранок до умов цивільного життя: колективна монографія / [В. </w:t>
            </w:r>
            <w:r w:rsidRPr="00FA3462">
              <w:rPr>
                <w:rFonts w:ascii="Times New Roman" w:hAnsi="Times New Roman" w:cs="Times New Roman"/>
                <w:b/>
              </w:rPr>
              <w:lastRenderedPageBreak/>
              <w:t>Заіка, Л. Клевака, В. Лебедєв, А. Чернов, В. Шевчук] ; за заг. ред. Н. Мякушко. Полтав. ін-т екон. і права Університету «Україна»</w:t>
            </w:r>
          </w:p>
        </w:tc>
        <w:tc>
          <w:tcPr>
            <w:tcW w:w="3892" w:type="dxa"/>
            <w:vAlign w:val="center"/>
          </w:tcPr>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lastRenderedPageBreak/>
              <w:t>Мякушко Надія Семенівна</w:t>
            </w:r>
            <w:r w:rsidRPr="00FA3462">
              <w:rPr>
                <w:rFonts w:ascii="Times New Roman" w:hAnsi="Times New Roman" w:cs="Times New Roman"/>
                <w:color w:val="000000"/>
              </w:rPr>
              <w:t>, кандидат політичних наук, доктор філософії, в.о. завідувача кафедри соціальної роботи та спеціальної освіти, директор інституту;</w:t>
            </w:r>
          </w:p>
          <w:p w:rsidR="002B6E1B"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lastRenderedPageBreak/>
              <w:t>Заіка Віталій Миколайович</w:t>
            </w:r>
            <w:r w:rsidRPr="00FA3462">
              <w:rPr>
                <w:rFonts w:ascii="Times New Roman" w:hAnsi="Times New Roman" w:cs="Times New Roman"/>
                <w:color w:val="000000"/>
              </w:rPr>
              <w:t>, кандидат психологічних наук, доцент кафедри соціальної роботи та спеціальної освіти</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lastRenderedPageBreak/>
              <w:t>3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Миколаївський інститут розвитку людини</w:t>
            </w:r>
          </w:p>
        </w:tc>
        <w:tc>
          <w:tcPr>
            <w:tcW w:w="3054" w:type="dxa"/>
            <w:vAlign w:val="center"/>
          </w:tcPr>
          <w:p w:rsidR="002B6E1B" w:rsidRPr="00FA3462" w:rsidRDefault="002B6E1B" w:rsidP="00E34C63">
            <w:pPr>
              <w:pStyle w:val="33"/>
              <w:rPr>
                <w:b/>
                <w:sz w:val="22"/>
                <w:szCs w:val="22"/>
              </w:rPr>
            </w:pPr>
            <w:r w:rsidRPr="00FA3462">
              <w:rPr>
                <w:b/>
                <w:sz w:val="22"/>
                <w:szCs w:val="22"/>
              </w:rPr>
              <w:t>Innovative Potential of Socio-economic Development of Productive Forces of the Region (Інноваційний потенціал соціально-економічного розвитку продуктивних сил регіону)</w:t>
            </w:r>
            <w:r w:rsidR="0006090E" w:rsidRPr="00FA3462">
              <w:rPr>
                <w:b/>
                <w:sz w:val="22"/>
                <w:szCs w:val="22"/>
              </w:rPr>
              <w:t xml:space="preserve"> </w:t>
            </w:r>
            <w:r w:rsidRPr="00FA3462">
              <w:rPr>
                <w:b/>
                <w:sz w:val="22"/>
                <w:szCs w:val="22"/>
              </w:rPr>
              <w:t>: Monograph. Opole: Academy of Applied Science – Higher School of Management and Administration in Opole</w:t>
            </w:r>
          </w:p>
        </w:tc>
        <w:tc>
          <w:tcPr>
            <w:tcW w:w="3892" w:type="dxa"/>
            <w:vAlign w:val="center"/>
          </w:tcPr>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Завгородній Андрій Володимирович</w:t>
            </w:r>
            <w:r w:rsidRPr="00FA3462">
              <w:rPr>
                <w:rFonts w:ascii="Times New Roman" w:hAnsi="Times New Roman" w:cs="Times New Roman"/>
                <w:color w:val="000000"/>
              </w:rPr>
              <w:t>, доктор економічних наук, кандидат фізико-математичних наук, професор, заступник директора з наукової діяльності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Зубков Руслан Сергійович</w:t>
            </w:r>
            <w:r w:rsidRPr="00FA3462">
              <w:rPr>
                <w:rFonts w:ascii="Times New Roman" w:hAnsi="Times New Roman" w:cs="Times New Roman"/>
                <w:color w:val="000000"/>
              </w:rPr>
              <w:t>, доктор економічних наук, професор кафедри підприємництва, управління та адміністрування Миколаївського інституту розвитку людини Університету «Україна»;</w:t>
            </w:r>
            <w:r w:rsidRPr="00FA3462">
              <w:rPr>
                <w:rFonts w:ascii="Times New Roman" w:hAnsi="Times New Roman" w:cs="Times New Roman"/>
                <w:color w:val="000000"/>
              </w:rPr>
              <w:br/>
            </w:r>
            <w:r w:rsidRPr="00FA3462">
              <w:rPr>
                <w:rFonts w:ascii="Times New Roman" w:hAnsi="Times New Roman" w:cs="Times New Roman"/>
                <w:b/>
                <w:color w:val="000000"/>
              </w:rPr>
              <w:t>Домбровська Людмила Вікторівна</w:t>
            </w:r>
            <w:r w:rsidRPr="00FA3462">
              <w:rPr>
                <w:rFonts w:ascii="Times New Roman" w:hAnsi="Times New Roman" w:cs="Times New Roman"/>
                <w:color w:val="000000"/>
              </w:rPr>
              <w:t>, кандидат економічних наук, доцент, керівник департаменту освітньої діяльності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Гнатенко Євгенія Петрівна</w:t>
            </w:r>
            <w:r w:rsidRPr="00FA3462">
              <w:rPr>
                <w:rFonts w:ascii="Times New Roman" w:hAnsi="Times New Roman" w:cs="Times New Roman"/>
                <w:color w:val="000000"/>
              </w:rPr>
              <w:t>, кандидат економічних наук, доцент, доцент кафедри підприємництва, управління та адміністрування Миколаївського інституту розвитку людини Університету «Україна»;</w:t>
            </w:r>
            <w:r w:rsidRPr="00FA3462">
              <w:rPr>
                <w:rFonts w:ascii="Times New Roman" w:hAnsi="Times New Roman" w:cs="Times New Roman"/>
                <w:color w:val="000000"/>
              </w:rPr>
              <w:br/>
            </w:r>
            <w:r w:rsidRPr="00FA3462">
              <w:rPr>
                <w:rFonts w:ascii="Times New Roman" w:hAnsi="Times New Roman" w:cs="Times New Roman"/>
                <w:b/>
                <w:color w:val="000000"/>
              </w:rPr>
              <w:t>Скупський Руслан Миколайович</w:t>
            </w:r>
            <w:r w:rsidRPr="00FA3462">
              <w:rPr>
                <w:rFonts w:ascii="Times New Roman" w:hAnsi="Times New Roman" w:cs="Times New Roman"/>
                <w:color w:val="000000"/>
              </w:rPr>
              <w:t>, доктор економічних наук, професор, завідувач кафедри підприємництва, управління та адміністрування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Мельник Олександр Вікторович</w:t>
            </w:r>
            <w:r w:rsidRPr="00FA3462">
              <w:rPr>
                <w:rFonts w:ascii="Times New Roman" w:hAnsi="Times New Roman" w:cs="Times New Roman"/>
                <w:color w:val="000000"/>
              </w:rPr>
              <w:t>, кандидат технічних наук, доцент кафедри права та інформаційних технологій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Власов Володимир Геннадійович</w:t>
            </w:r>
            <w:r w:rsidRPr="00FA3462">
              <w:rPr>
                <w:rFonts w:ascii="Times New Roman" w:hAnsi="Times New Roman" w:cs="Times New Roman"/>
                <w:color w:val="000000"/>
              </w:rPr>
              <w:t>, доктор філософії з політичних наук, доцент кафедри психології, спеціальної освіти і здоров’я людини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lastRenderedPageBreak/>
              <w:t>Олійник Олег Олександрович</w:t>
            </w:r>
            <w:r w:rsidRPr="00FA3462">
              <w:rPr>
                <w:rFonts w:ascii="Times New Roman" w:hAnsi="Times New Roman" w:cs="Times New Roman"/>
                <w:color w:val="000000"/>
              </w:rPr>
              <w:t>, кандидат юридичних наук, доцент; доцент кафедри права та інформаційних технологій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Половченя Алла Борисівна</w:t>
            </w:r>
            <w:r w:rsidRPr="00FA3462">
              <w:rPr>
                <w:rFonts w:ascii="Times New Roman" w:hAnsi="Times New Roman" w:cs="Times New Roman"/>
                <w:color w:val="000000"/>
              </w:rPr>
              <w:t>, кандидат юридичних наук, доцент кафедри права та інформаційних технологій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Олексюк Оксана Євгенівна</w:t>
            </w:r>
            <w:r w:rsidRPr="00FA3462">
              <w:rPr>
                <w:rFonts w:ascii="Times New Roman" w:hAnsi="Times New Roman" w:cs="Times New Roman"/>
                <w:color w:val="000000"/>
              </w:rPr>
              <w:t xml:space="preserve">, кандидат педагогічних наук, доцент кафедри психології, спеціальної освіти і здоров’я людини Миколаївського інституту розвитку людини Університету «Україна»; </w:t>
            </w:r>
            <w:r w:rsidRPr="00FA3462">
              <w:rPr>
                <w:rFonts w:ascii="Times New Roman" w:hAnsi="Times New Roman" w:cs="Times New Roman"/>
                <w:color w:val="000000"/>
              </w:rPr>
              <w:br/>
            </w:r>
            <w:r w:rsidRPr="00FA3462">
              <w:rPr>
                <w:rFonts w:ascii="Times New Roman" w:hAnsi="Times New Roman" w:cs="Times New Roman"/>
                <w:b/>
                <w:color w:val="000000"/>
              </w:rPr>
              <w:t>Старєва Анна Михайлівна</w:t>
            </w:r>
            <w:r w:rsidRPr="00FA3462">
              <w:rPr>
                <w:rFonts w:ascii="Times New Roman" w:hAnsi="Times New Roman" w:cs="Times New Roman"/>
                <w:color w:val="000000"/>
              </w:rPr>
              <w:t>, кандидат педагогічних наук, доцент, директор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Султанова Наталя Вікторівна</w:t>
            </w:r>
            <w:r w:rsidRPr="00FA3462">
              <w:rPr>
                <w:rFonts w:ascii="Times New Roman" w:hAnsi="Times New Roman" w:cs="Times New Roman"/>
                <w:color w:val="000000"/>
              </w:rPr>
              <w:t>, доктор педагогічних наук, доцент, завідувач кафедри педагогіки та психології Миколаївського національного університету імені В. О. Сухомлинського;</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Мазур Валентина Михайлівна</w:t>
            </w:r>
            <w:r w:rsidRPr="00FA3462">
              <w:rPr>
                <w:rFonts w:ascii="Times New Roman" w:hAnsi="Times New Roman" w:cs="Times New Roman"/>
                <w:color w:val="000000"/>
              </w:rPr>
              <w:t>, доктор філософії в галузі психології, доцент, завідувач кафедри психології, спеціальної освіти та здоров’я людини Миколаївського інституту розвитку людини Університету «Україна»;</w:t>
            </w:r>
          </w:p>
          <w:p w:rsidR="0006090E" w:rsidRPr="00FA3462" w:rsidRDefault="002B6E1B" w:rsidP="00E34C63">
            <w:pPr>
              <w:jc w:val="both"/>
              <w:rPr>
                <w:rFonts w:ascii="Times New Roman" w:hAnsi="Times New Roman" w:cs="Times New Roman"/>
                <w:color w:val="000000"/>
              </w:rPr>
            </w:pPr>
            <w:r w:rsidRPr="00FA3462">
              <w:rPr>
                <w:rFonts w:ascii="Times New Roman" w:hAnsi="Times New Roman" w:cs="Times New Roman"/>
                <w:b/>
                <w:color w:val="000000"/>
              </w:rPr>
              <w:t>Спіріна Ірина Володимирівна</w:t>
            </w:r>
            <w:r w:rsidRPr="00FA3462">
              <w:rPr>
                <w:rFonts w:ascii="Times New Roman" w:hAnsi="Times New Roman" w:cs="Times New Roman"/>
                <w:color w:val="000000"/>
              </w:rPr>
              <w:t>, старший викладач кафедри психології, спеціальної освіти та здоров’я людини Миколаївського інституту розвитку людини Університету «Україна»;</w:t>
            </w:r>
          </w:p>
          <w:p w:rsidR="002B6E1B" w:rsidRPr="00FA3462" w:rsidRDefault="002B6E1B" w:rsidP="00E34C63">
            <w:pPr>
              <w:jc w:val="both"/>
              <w:rPr>
                <w:rFonts w:ascii="Times New Roman" w:hAnsi="Times New Roman" w:cs="Times New Roman"/>
                <w:color w:val="000000"/>
                <w:lang w:eastAsia="uk-UA"/>
              </w:rPr>
            </w:pPr>
            <w:r w:rsidRPr="00FA3462">
              <w:rPr>
                <w:rFonts w:ascii="Times New Roman" w:hAnsi="Times New Roman" w:cs="Times New Roman"/>
                <w:b/>
                <w:color w:val="000000"/>
              </w:rPr>
              <w:t>Червак Ганна Богданівна</w:t>
            </w:r>
            <w:r w:rsidRPr="00FA3462">
              <w:rPr>
                <w:rFonts w:ascii="Times New Roman" w:hAnsi="Times New Roman" w:cs="Times New Roman"/>
                <w:color w:val="000000"/>
              </w:rPr>
              <w:t>, викладач кафедри психології, спеціальної освіти та здоров’я людини Миколаївського інституту розвитку людини Університету «Україна»</w:t>
            </w:r>
          </w:p>
        </w:tc>
      </w:tr>
      <w:tr w:rsidR="002B6E1B" w:rsidRPr="00FA3462" w:rsidTr="006D2221">
        <w:tc>
          <w:tcPr>
            <w:tcW w:w="9606" w:type="dxa"/>
            <w:gridSpan w:val="4"/>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b/>
                <w:i/>
              </w:rPr>
              <w:lastRenderedPageBreak/>
              <w:t>в номінації «Найкращий посібник»</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2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Інститут біомедичних технологій</w:t>
            </w:r>
          </w:p>
        </w:tc>
        <w:tc>
          <w:tcPr>
            <w:tcW w:w="3054" w:type="dxa"/>
            <w:vAlign w:val="center"/>
          </w:tcPr>
          <w:p w:rsidR="002B6E1B" w:rsidRPr="00FA3462" w:rsidRDefault="002B6E1B" w:rsidP="0006090E">
            <w:pPr>
              <w:rPr>
                <w:rFonts w:ascii="Times New Roman" w:hAnsi="Times New Roman" w:cs="Times New Roman"/>
                <w:b/>
              </w:rPr>
            </w:pPr>
            <w:r w:rsidRPr="00FA3462">
              <w:rPr>
                <w:rFonts w:ascii="Times New Roman" w:hAnsi="Times New Roman" w:cs="Times New Roman"/>
                <w:b/>
              </w:rPr>
              <w:t xml:space="preserve">Використання інноваційної технологій «Біоколор» для корекції психофізіологічного стану у терапевтичному </w:t>
            </w:r>
            <w:r w:rsidRPr="00FA3462">
              <w:rPr>
                <w:rFonts w:ascii="Times New Roman" w:hAnsi="Times New Roman" w:cs="Times New Roman"/>
                <w:b/>
              </w:rPr>
              <w:lastRenderedPageBreak/>
              <w:t>садівництві</w:t>
            </w:r>
            <w:r w:rsidR="0006090E" w:rsidRPr="00FA3462">
              <w:rPr>
                <w:rFonts w:ascii="Times New Roman" w:hAnsi="Times New Roman" w:cs="Times New Roman"/>
                <w:b/>
              </w:rPr>
              <w:t xml:space="preserve"> : навчальний посібник</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lastRenderedPageBreak/>
              <w:t>Мовчан Валентина Олексїівна</w:t>
            </w:r>
            <w:r w:rsidRPr="00FA3462">
              <w:rPr>
                <w:rFonts w:ascii="Times New Roman" w:hAnsi="Times New Roman" w:cs="Times New Roman"/>
              </w:rPr>
              <w:t xml:space="preserve">, кандидат біологічних наук, директор Інституту біомедичних технологій Університету «Україна», член </w:t>
            </w:r>
            <w:r w:rsidRPr="00FA3462">
              <w:rPr>
                <w:rFonts w:ascii="Times New Roman" w:hAnsi="Times New Roman" w:cs="Times New Roman"/>
              </w:rPr>
              <w:lastRenderedPageBreak/>
              <w:t>Правління ГС «Пермакультура в Україні»</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lastRenderedPageBreak/>
              <w:t>2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Вінницький соціально-економічний інститут</w:t>
            </w:r>
          </w:p>
        </w:tc>
        <w:tc>
          <w:tcPr>
            <w:tcW w:w="3054" w:type="dxa"/>
            <w:vAlign w:val="center"/>
          </w:tcPr>
          <w:p w:rsidR="002B6E1B" w:rsidRPr="00FA3462" w:rsidRDefault="002B6E1B" w:rsidP="00E34C63">
            <w:pPr>
              <w:pStyle w:val="33"/>
              <w:rPr>
                <w:b/>
                <w:sz w:val="22"/>
                <w:szCs w:val="22"/>
              </w:rPr>
            </w:pPr>
            <w:r w:rsidRPr="00FA3462">
              <w:rPr>
                <w:b/>
                <w:sz w:val="22"/>
                <w:szCs w:val="22"/>
              </w:rPr>
              <w:t>Побутова економіка. Книга перша</w:t>
            </w:r>
            <w:r w:rsidR="0006090E" w:rsidRPr="00FA3462">
              <w:rPr>
                <w:b/>
                <w:sz w:val="22"/>
                <w:szCs w:val="22"/>
              </w:rPr>
              <w:t xml:space="preserve"> </w:t>
            </w:r>
            <w:r w:rsidRPr="00FA3462">
              <w:rPr>
                <w:b/>
                <w:sz w:val="22"/>
                <w:szCs w:val="22"/>
              </w:rPr>
              <w:t>: навчально-практичний посібник</w:t>
            </w:r>
          </w:p>
        </w:tc>
        <w:tc>
          <w:tcPr>
            <w:tcW w:w="3892" w:type="dxa"/>
            <w:vAlign w:val="center"/>
          </w:tcPr>
          <w:p w:rsidR="0006090E" w:rsidRPr="00FA3462" w:rsidRDefault="002B6E1B" w:rsidP="0006090E">
            <w:pPr>
              <w:jc w:val="both"/>
              <w:rPr>
                <w:rFonts w:ascii="Times New Roman" w:hAnsi="Times New Roman" w:cs="Times New Roman"/>
              </w:rPr>
            </w:pPr>
            <w:r w:rsidRPr="00FA3462">
              <w:rPr>
                <w:rFonts w:ascii="Times New Roman" w:hAnsi="Times New Roman" w:cs="Times New Roman"/>
                <w:b/>
              </w:rPr>
              <w:t>Скрипник Володимир Петрович</w:t>
            </w:r>
            <w:r w:rsidRPr="00FA3462">
              <w:rPr>
                <w:rFonts w:ascii="Times New Roman" w:hAnsi="Times New Roman" w:cs="Times New Roman"/>
              </w:rPr>
              <w:t xml:space="preserve">, </w:t>
            </w:r>
            <w:r w:rsidR="00C011E1" w:rsidRPr="00FA3462">
              <w:rPr>
                <w:rFonts w:ascii="Times New Roman" w:eastAsia="Calibri" w:hAnsi="Times New Roman" w:cs="Times New Roman"/>
                <w:lang w:eastAsia="uk-UA"/>
              </w:rPr>
              <w:t>здобувач освіти</w:t>
            </w:r>
            <w:r w:rsidRPr="00FA3462">
              <w:rPr>
                <w:rFonts w:ascii="Times New Roman" w:hAnsi="Times New Roman" w:cs="Times New Roman"/>
              </w:rPr>
              <w:t xml:space="preserve"> магістратури спеціальності «Психологія»;</w:t>
            </w:r>
          </w:p>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Швед Вадим Валерійович</w:t>
            </w:r>
            <w:r w:rsidRPr="00FA3462">
              <w:rPr>
                <w:rFonts w:ascii="Times New Roman" w:hAnsi="Times New Roman" w:cs="Times New Roman"/>
              </w:rPr>
              <w:t>, кандидат економічних наук, доцент, професор кафедри бізнесу та права</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3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Житомирський економіко-гуманітарний інститут</w:t>
            </w:r>
          </w:p>
        </w:tc>
        <w:tc>
          <w:tcPr>
            <w:tcW w:w="3054" w:type="dxa"/>
            <w:vAlign w:val="center"/>
          </w:tcPr>
          <w:p w:rsidR="002B6E1B" w:rsidRPr="00FA3462" w:rsidRDefault="0006090E" w:rsidP="00E34C63">
            <w:pPr>
              <w:rPr>
                <w:rFonts w:ascii="Times New Roman" w:hAnsi="Times New Roman" w:cs="Times New Roman"/>
                <w:b/>
              </w:rPr>
            </w:pPr>
            <w:r w:rsidRPr="00FA3462">
              <w:rPr>
                <w:rFonts w:ascii="Times New Roman" w:hAnsi="Times New Roman" w:cs="Times New Roman"/>
                <w:b/>
              </w:rPr>
              <w:t>Історія української соціології</w:t>
            </w:r>
            <w:r w:rsidR="002B6E1B" w:rsidRPr="00FA3462">
              <w:rPr>
                <w:rFonts w:ascii="Times New Roman" w:hAnsi="Times New Roman" w:cs="Times New Roman"/>
                <w:b/>
              </w:rPr>
              <w:t xml:space="preserve"> ХІХ-ХХІ</w:t>
            </w:r>
            <w:r w:rsidRPr="00FA3462">
              <w:rPr>
                <w:rFonts w:ascii="Times New Roman" w:hAnsi="Times New Roman" w:cs="Times New Roman"/>
                <w:b/>
              </w:rPr>
              <w:t xml:space="preserve"> ст.</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Батаєва Катерина Вікторівна</w:t>
            </w:r>
            <w:r w:rsidRPr="00FA3462">
              <w:rPr>
                <w:rFonts w:ascii="Times New Roman" w:hAnsi="Times New Roman" w:cs="Times New Roman"/>
              </w:rPr>
              <w:t>, доктор філософських наук, професор</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3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Миколаївський інститут розвитку людини</w:t>
            </w:r>
          </w:p>
        </w:tc>
        <w:tc>
          <w:tcPr>
            <w:tcW w:w="3054" w:type="dxa"/>
            <w:vAlign w:val="center"/>
          </w:tcPr>
          <w:p w:rsidR="002B6E1B" w:rsidRPr="00FA3462" w:rsidRDefault="002B6E1B" w:rsidP="0006090E">
            <w:pPr>
              <w:rPr>
                <w:rFonts w:ascii="Times New Roman" w:hAnsi="Times New Roman" w:cs="Times New Roman"/>
                <w:b/>
              </w:rPr>
            </w:pPr>
            <w:r w:rsidRPr="00FA3462">
              <w:rPr>
                <w:rFonts w:ascii="Times New Roman" w:hAnsi="Times New Roman" w:cs="Times New Roman"/>
                <w:b/>
              </w:rPr>
              <w:t>Загальна психологія</w:t>
            </w:r>
            <w:r w:rsidR="0006090E" w:rsidRPr="00FA3462">
              <w:rPr>
                <w:rFonts w:ascii="Times New Roman" w:hAnsi="Times New Roman" w:cs="Times New Roman"/>
                <w:b/>
              </w:rPr>
              <w:t xml:space="preserve"> :</w:t>
            </w:r>
            <w:r w:rsidRPr="00FA3462">
              <w:rPr>
                <w:rFonts w:ascii="Times New Roman" w:hAnsi="Times New Roman" w:cs="Times New Roman"/>
                <w:b/>
              </w:rPr>
              <w:t xml:space="preserve"> </w:t>
            </w:r>
            <w:r w:rsidR="0006090E" w:rsidRPr="00FA3462">
              <w:rPr>
                <w:rFonts w:ascii="Times New Roman" w:hAnsi="Times New Roman" w:cs="Times New Roman"/>
                <w:b/>
              </w:rPr>
              <w:t>н</w:t>
            </w:r>
            <w:r w:rsidRPr="00FA3462">
              <w:rPr>
                <w:rFonts w:ascii="Times New Roman" w:hAnsi="Times New Roman" w:cs="Times New Roman"/>
                <w:b/>
              </w:rPr>
              <w:t>авчально-методичний посібник</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Олексюк Оксана Євгенівна</w:t>
            </w:r>
            <w:r w:rsidRPr="00FA3462">
              <w:rPr>
                <w:rFonts w:ascii="Times New Roman" w:hAnsi="Times New Roman" w:cs="Times New Roman"/>
              </w:rPr>
              <w:t>, кандидат педагогічних наук, доцент, завідувач кафедри</w:t>
            </w:r>
          </w:p>
        </w:tc>
      </w:tr>
      <w:tr w:rsidR="002B6E1B" w:rsidRPr="00FA3462" w:rsidTr="006D2221">
        <w:tc>
          <w:tcPr>
            <w:tcW w:w="9606" w:type="dxa"/>
            <w:gridSpan w:val="4"/>
            <w:vAlign w:val="center"/>
          </w:tcPr>
          <w:p w:rsidR="002B6E1B" w:rsidRPr="00FA3462" w:rsidRDefault="002B6E1B" w:rsidP="00E34C63">
            <w:pPr>
              <w:jc w:val="center"/>
              <w:rPr>
                <w:rFonts w:ascii="Times New Roman" w:hAnsi="Times New Roman" w:cs="Times New Roman"/>
                <w:b/>
                <w:i/>
              </w:rPr>
            </w:pPr>
            <w:r w:rsidRPr="00FA3462">
              <w:rPr>
                <w:rFonts w:ascii="Times New Roman" w:hAnsi="Times New Roman" w:cs="Times New Roman"/>
                <w:b/>
                <w:i/>
              </w:rPr>
              <w:t>в номінації «Кращий конспект лекцій»</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1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Інститут економіки та менеджменту</w:t>
            </w:r>
          </w:p>
        </w:tc>
        <w:tc>
          <w:tcPr>
            <w:tcW w:w="3054" w:type="dxa"/>
            <w:vAlign w:val="center"/>
          </w:tcPr>
          <w:p w:rsidR="002B6E1B" w:rsidRPr="00FA3462" w:rsidRDefault="002B6E1B" w:rsidP="0006090E">
            <w:pPr>
              <w:rPr>
                <w:rFonts w:ascii="Times New Roman" w:hAnsi="Times New Roman" w:cs="Times New Roman"/>
                <w:b/>
              </w:rPr>
            </w:pPr>
            <w:r w:rsidRPr="00FA3462">
              <w:rPr>
                <w:rFonts w:ascii="Times New Roman" w:hAnsi="Times New Roman" w:cs="Times New Roman"/>
                <w:b/>
              </w:rPr>
              <w:t>Поведінка споживача ринкового середовища: конспект лекцій / укладач І. Ю. Кутліна. К. : Університет «Україна»</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Кутліна Ірина Юріївна</w:t>
            </w:r>
            <w:r w:rsidRPr="00FA3462">
              <w:rPr>
                <w:rFonts w:ascii="Times New Roman" w:hAnsi="Times New Roman" w:cs="Times New Roman"/>
              </w:rPr>
              <w:t>, доцент кафедри управління та адміністрування</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2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Інститут економіки та менеджменту</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Актуальні економічні проблеми національного господарства, регіонів та підприємств : конспект лекцій /</w:t>
            </w:r>
            <w:r w:rsidRPr="00FA3462">
              <w:rPr>
                <w:rFonts w:ascii="Times New Roman" w:hAnsi="Times New Roman" w:cs="Times New Roman"/>
                <w:b/>
              </w:rPr>
              <w:br/>
              <w:t>Укладач Р. Г. Дубас. К. : Університет «Україна»</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Дубас Ростислав Григорович</w:t>
            </w:r>
            <w:r w:rsidRPr="00FA3462">
              <w:rPr>
                <w:rFonts w:ascii="Times New Roman" w:hAnsi="Times New Roman" w:cs="Times New Roman"/>
              </w:rPr>
              <w:t>, завідувач кафедри управління та адміністрування</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3 місце</w:t>
            </w:r>
          </w:p>
        </w:tc>
        <w:tc>
          <w:tcPr>
            <w:tcW w:w="1799" w:type="dxa"/>
            <w:vAlign w:val="center"/>
          </w:tcPr>
          <w:p w:rsidR="002B6E1B" w:rsidRPr="00FA3462" w:rsidRDefault="002B6E1B" w:rsidP="00E34C63">
            <w:pPr>
              <w:jc w:val="center"/>
              <w:rPr>
                <w:rFonts w:ascii="Times New Roman" w:hAnsi="Times New Roman" w:cs="Times New Roman"/>
              </w:rPr>
            </w:pPr>
            <w:r w:rsidRPr="00FA3462">
              <w:rPr>
                <w:rFonts w:ascii="Times New Roman" w:hAnsi="Times New Roman" w:cs="Times New Roman"/>
              </w:rPr>
              <w:t>Інститут комп’ютерних технологій</w:t>
            </w:r>
          </w:p>
        </w:tc>
        <w:tc>
          <w:tcPr>
            <w:tcW w:w="3054" w:type="dxa"/>
            <w:vAlign w:val="center"/>
          </w:tcPr>
          <w:p w:rsidR="002B6E1B" w:rsidRPr="00FA3462" w:rsidRDefault="002B6E1B" w:rsidP="0006090E">
            <w:pPr>
              <w:rPr>
                <w:rFonts w:ascii="Times New Roman" w:hAnsi="Times New Roman" w:cs="Times New Roman"/>
                <w:b/>
              </w:rPr>
            </w:pPr>
            <w:r w:rsidRPr="00FA3462">
              <w:rPr>
                <w:rFonts w:ascii="Times New Roman" w:hAnsi="Times New Roman" w:cs="Times New Roman"/>
                <w:b/>
              </w:rPr>
              <w:t>Самарай В.П. Економіко-математичне моделювання : курс лекцій</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Самарай Валерій Петрович</w:t>
            </w:r>
            <w:r w:rsidRPr="00FA3462">
              <w:rPr>
                <w:rFonts w:ascii="Times New Roman" w:hAnsi="Times New Roman" w:cs="Times New Roman"/>
              </w:rPr>
              <w:t>, старший науковий співробітник, доцент кафедри інформаційних технологій і програмування, кандидат технічних наук</w:t>
            </w:r>
          </w:p>
        </w:tc>
      </w:tr>
      <w:tr w:rsidR="002B6E1B" w:rsidRPr="00FA3462" w:rsidTr="006D2221">
        <w:tc>
          <w:tcPr>
            <w:tcW w:w="9606" w:type="dxa"/>
            <w:gridSpan w:val="4"/>
            <w:vAlign w:val="center"/>
          </w:tcPr>
          <w:p w:rsidR="002B6E1B" w:rsidRPr="00FA3462" w:rsidRDefault="002B6E1B" w:rsidP="00E34C63">
            <w:pPr>
              <w:jc w:val="center"/>
              <w:rPr>
                <w:rFonts w:ascii="Times New Roman" w:hAnsi="Times New Roman" w:cs="Times New Roman"/>
                <w:b/>
                <w:i/>
              </w:rPr>
            </w:pPr>
            <w:r w:rsidRPr="00FA3462">
              <w:rPr>
                <w:rFonts w:ascii="Times New Roman" w:hAnsi="Times New Roman" w:cs="Times New Roman"/>
                <w:b/>
                <w:i/>
              </w:rPr>
              <w:t>в номінації «Кращі навчально-методичні рекомендації»</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1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Миколаївський інститут розвитку людини</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Методичні рекомендації до виконання та захисту кваліфікаційної роботи за першим (бакалаврським) рівне</w:t>
            </w:r>
            <w:r w:rsidR="0006090E" w:rsidRPr="00FA3462">
              <w:rPr>
                <w:rFonts w:ascii="Times New Roman" w:hAnsi="Times New Roman" w:cs="Times New Roman"/>
                <w:b/>
              </w:rPr>
              <w:t xml:space="preserve">м вищої освіти галузі знань 07 </w:t>
            </w:r>
            <w:r w:rsidRPr="00FA3462">
              <w:rPr>
                <w:rFonts w:ascii="Times New Roman" w:hAnsi="Times New Roman" w:cs="Times New Roman"/>
                <w:b/>
              </w:rPr>
              <w:t>У</w:t>
            </w:r>
            <w:r w:rsidR="0006090E" w:rsidRPr="00FA3462">
              <w:rPr>
                <w:rFonts w:ascii="Times New Roman" w:hAnsi="Times New Roman" w:cs="Times New Roman"/>
                <w:b/>
              </w:rPr>
              <w:t xml:space="preserve">правління та адміністрування спеціальності 073 </w:t>
            </w:r>
            <w:r w:rsidRPr="00FA3462">
              <w:rPr>
                <w:rFonts w:ascii="Times New Roman" w:hAnsi="Times New Roman" w:cs="Times New Roman"/>
                <w:b/>
              </w:rPr>
              <w:t>М</w:t>
            </w:r>
            <w:r w:rsidR="0006090E" w:rsidRPr="00FA3462">
              <w:rPr>
                <w:rFonts w:ascii="Times New Roman" w:hAnsi="Times New Roman" w:cs="Times New Roman"/>
                <w:b/>
              </w:rPr>
              <w:t>енеджмент</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color w:val="000000"/>
              </w:rPr>
              <w:t>Скупський Руслан Миколайович</w:t>
            </w:r>
            <w:r w:rsidRPr="00FA3462">
              <w:rPr>
                <w:rFonts w:ascii="Times New Roman" w:hAnsi="Times New Roman" w:cs="Times New Roman"/>
                <w:color w:val="000000"/>
              </w:rPr>
              <w:t>, доктор економічних наук, професор, завідувач кафедри підприємництва, управління та адміністрування;</w:t>
            </w:r>
          </w:p>
          <w:p w:rsidR="0006090E" w:rsidRPr="00FA3462" w:rsidRDefault="002B6E1B" w:rsidP="0006090E">
            <w:pPr>
              <w:jc w:val="both"/>
              <w:rPr>
                <w:rFonts w:ascii="Times New Roman" w:hAnsi="Times New Roman" w:cs="Times New Roman"/>
                <w:color w:val="000000"/>
              </w:rPr>
            </w:pPr>
            <w:r w:rsidRPr="00FA3462">
              <w:rPr>
                <w:rFonts w:ascii="Times New Roman" w:hAnsi="Times New Roman" w:cs="Times New Roman"/>
                <w:b/>
                <w:color w:val="000000"/>
              </w:rPr>
              <w:t>Зубков Руслан Сергійович</w:t>
            </w:r>
            <w:r w:rsidRPr="00FA3462">
              <w:rPr>
                <w:rFonts w:ascii="Times New Roman" w:hAnsi="Times New Roman" w:cs="Times New Roman"/>
                <w:color w:val="000000"/>
              </w:rPr>
              <w:t>, доктор економічних наук, професор кафедри підприємництва, управління та адміністрування;</w:t>
            </w:r>
          </w:p>
          <w:p w:rsidR="002B6E1B" w:rsidRPr="00FA3462" w:rsidRDefault="002B6E1B" w:rsidP="0006090E">
            <w:pPr>
              <w:jc w:val="both"/>
              <w:rPr>
                <w:rFonts w:ascii="Times New Roman" w:hAnsi="Times New Roman" w:cs="Times New Roman"/>
              </w:rPr>
            </w:pPr>
            <w:r w:rsidRPr="00FA3462">
              <w:rPr>
                <w:rFonts w:ascii="Times New Roman" w:hAnsi="Times New Roman" w:cs="Times New Roman"/>
                <w:b/>
                <w:color w:val="000000"/>
              </w:rPr>
              <w:t>Домбровська Людмила Вікторівна</w:t>
            </w:r>
            <w:r w:rsidRPr="00FA3462">
              <w:rPr>
                <w:rFonts w:ascii="Times New Roman" w:hAnsi="Times New Roman" w:cs="Times New Roman"/>
                <w:color w:val="000000"/>
              </w:rPr>
              <w:t xml:space="preserve">, кандидат економічних наук, доцент, </w:t>
            </w:r>
            <w:r w:rsidRPr="00FA3462">
              <w:rPr>
                <w:rFonts w:ascii="Times New Roman" w:hAnsi="Times New Roman" w:cs="Times New Roman"/>
                <w:color w:val="000000"/>
              </w:rPr>
              <w:lastRenderedPageBreak/>
              <w:t>керівник департаменту освітньої діяльності</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lastRenderedPageBreak/>
              <w:t>1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Інженерно-технологічний інститут</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 xml:space="preserve">Технологія конструкційних матеріалів та матеріалознавство: методичні вказівки, завдання до лабораторних робіт та завдання до самостійної роботи для </w:t>
            </w:r>
            <w:r w:rsidR="00C011E1" w:rsidRPr="00FA3462">
              <w:rPr>
                <w:rFonts w:ascii="Times New Roman" w:hAnsi="Times New Roman" w:cs="Times New Roman"/>
                <w:b/>
              </w:rPr>
              <w:t>здобувачів освіти</w:t>
            </w:r>
            <w:r w:rsidRPr="00FA3462">
              <w:rPr>
                <w:rFonts w:ascii="Times New Roman" w:hAnsi="Times New Roman" w:cs="Times New Roman"/>
                <w:b/>
              </w:rPr>
              <w:t xml:space="preserve"> освітнього ступеня «бакалавр», освітньо-професійного ступеня «фаховий молодший бакалавр» галузі знань 27 «Транспорт» спеціальності 274 «Автомобільний транспорт» / Упор. Г. В. Кошель, М. Г. Залюбовський. К. : Університет «Україна»</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Кошель Ганна Володимирівна</w:t>
            </w:r>
            <w:r w:rsidRPr="00FA3462">
              <w:rPr>
                <w:rFonts w:ascii="Times New Roman" w:hAnsi="Times New Roman" w:cs="Times New Roman"/>
              </w:rPr>
              <w:t>, доцент, кандидат технічних наук, доцент кафедри автомобільного транспорту та сучасної інженерії</w:t>
            </w:r>
            <w:r w:rsidR="0006090E" w:rsidRPr="00FA3462">
              <w:rPr>
                <w:rFonts w:ascii="Times New Roman" w:hAnsi="Times New Roman" w:cs="Times New Roman"/>
              </w:rPr>
              <w:t>;</w:t>
            </w:r>
            <w:r w:rsidRPr="00FA3462">
              <w:rPr>
                <w:rFonts w:ascii="Times New Roman" w:hAnsi="Times New Roman" w:cs="Times New Roman"/>
              </w:rPr>
              <w:t xml:space="preserve"> </w:t>
            </w:r>
            <w:r w:rsidRPr="00FA3462">
              <w:rPr>
                <w:rFonts w:ascii="Times New Roman" w:hAnsi="Times New Roman" w:cs="Times New Roman"/>
                <w:b/>
              </w:rPr>
              <w:t>Залюбовський Марк Геннадійович</w:t>
            </w:r>
            <w:r w:rsidRPr="00FA3462">
              <w:rPr>
                <w:rFonts w:ascii="Times New Roman" w:hAnsi="Times New Roman" w:cs="Times New Roman"/>
              </w:rPr>
              <w:t>, доцент, доктор технічних наук, професор кафедри автомобільного транспорту та сучасної інженерії</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3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Інститут біомедичних технологій</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Методичні рекомендації щодо проходження педагогічної практики</w:t>
            </w:r>
          </w:p>
        </w:tc>
        <w:tc>
          <w:tcPr>
            <w:tcW w:w="3892" w:type="dxa"/>
            <w:vAlign w:val="center"/>
          </w:tcPr>
          <w:p w:rsidR="002B6E1B" w:rsidRPr="00FA3462" w:rsidRDefault="002B6E1B" w:rsidP="0006090E">
            <w:pPr>
              <w:jc w:val="both"/>
              <w:rPr>
                <w:rFonts w:ascii="Times New Roman" w:hAnsi="Times New Roman" w:cs="Times New Roman"/>
                <w:b/>
              </w:rPr>
            </w:pPr>
            <w:r w:rsidRPr="00FA3462">
              <w:rPr>
                <w:rFonts w:ascii="Times New Roman" w:hAnsi="Times New Roman" w:cs="Times New Roman"/>
                <w:b/>
              </w:rPr>
              <w:t>Мележик Ольга Вікторівна, Ілюк Наталя Анатоліївна, Сергійчук Наталія Миколаївна, Зінчук Наталія Анатоліївна</w:t>
            </w:r>
          </w:p>
        </w:tc>
      </w:tr>
      <w:tr w:rsidR="002B6E1B" w:rsidRPr="00FA3462" w:rsidTr="006D2221">
        <w:tc>
          <w:tcPr>
            <w:tcW w:w="9606" w:type="dxa"/>
            <w:gridSpan w:val="4"/>
            <w:vAlign w:val="center"/>
          </w:tcPr>
          <w:p w:rsidR="002B6E1B" w:rsidRPr="00FA3462" w:rsidRDefault="002B6E1B" w:rsidP="00E34C63">
            <w:pPr>
              <w:jc w:val="center"/>
              <w:rPr>
                <w:rFonts w:ascii="Times New Roman" w:hAnsi="Times New Roman" w:cs="Times New Roman"/>
                <w:b/>
                <w:i/>
              </w:rPr>
            </w:pPr>
            <w:r w:rsidRPr="00FA3462">
              <w:rPr>
                <w:rFonts w:ascii="Times New Roman" w:hAnsi="Times New Roman" w:cs="Times New Roman"/>
                <w:b/>
                <w:i/>
              </w:rPr>
              <w:t>в номінації «Найкращий робочий зошит»</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1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Інститут біомедичних технологій</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Ботаніка. Частина 1: систематик нижчих рослин</w:t>
            </w:r>
          </w:p>
        </w:tc>
        <w:tc>
          <w:tcPr>
            <w:tcW w:w="3892" w:type="dxa"/>
            <w:vAlign w:val="center"/>
          </w:tcPr>
          <w:p w:rsidR="0006090E" w:rsidRPr="00FA3462" w:rsidRDefault="002B6E1B" w:rsidP="0006090E">
            <w:pPr>
              <w:jc w:val="both"/>
              <w:rPr>
                <w:rFonts w:ascii="Times New Roman" w:hAnsi="Times New Roman" w:cs="Times New Roman"/>
              </w:rPr>
            </w:pPr>
            <w:r w:rsidRPr="00FA3462">
              <w:rPr>
                <w:rFonts w:ascii="Times New Roman" w:hAnsi="Times New Roman" w:cs="Times New Roman"/>
                <w:b/>
              </w:rPr>
              <w:t>Мележик Ольга Вікторівна</w:t>
            </w:r>
            <w:r w:rsidRPr="00FA3462">
              <w:rPr>
                <w:rFonts w:ascii="Times New Roman" w:hAnsi="Times New Roman" w:cs="Times New Roman"/>
              </w:rPr>
              <w:t>, кандидат біологічних наук, доцент кафедри мікробіології, сучасних біотехнологій, екології та імунології Інституту біомедичних технологій;</w:t>
            </w:r>
          </w:p>
          <w:p w:rsidR="0006090E" w:rsidRPr="00FA3462" w:rsidRDefault="002B6E1B" w:rsidP="0006090E">
            <w:pPr>
              <w:jc w:val="both"/>
              <w:rPr>
                <w:rFonts w:ascii="Times New Roman" w:hAnsi="Times New Roman" w:cs="Times New Roman"/>
              </w:rPr>
            </w:pPr>
            <w:r w:rsidRPr="00FA3462">
              <w:rPr>
                <w:rFonts w:ascii="Times New Roman" w:hAnsi="Times New Roman" w:cs="Times New Roman"/>
                <w:b/>
              </w:rPr>
              <w:t>Ілюк Наталя Анатоліївна</w:t>
            </w:r>
            <w:r w:rsidRPr="00FA3462">
              <w:rPr>
                <w:rFonts w:ascii="Times New Roman" w:hAnsi="Times New Roman" w:cs="Times New Roman"/>
              </w:rPr>
              <w:t>, кандидат сільськогосподарських наук, доцент кафедри мікробіології, сучасних біотехнологій, екології та імунології Інституту біомедичних технологій;</w:t>
            </w:r>
          </w:p>
          <w:p w:rsidR="002B6E1B" w:rsidRPr="00FA3462" w:rsidRDefault="002B6E1B" w:rsidP="0006090E">
            <w:pPr>
              <w:jc w:val="both"/>
              <w:rPr>
                <w:rFonts w:ascii="Times New Roman" w:hAnsi="Times New Roman" w:cs="Times New Roman"/>
              </w:rPr>
            </w:pPr>
            <w:r w:rsidRPr="00FA3462">
              <w:rPr>
                <w:rFonts w:ascii="Times New Roman" w:hAnsi="Times New Roman" w:cs="Times New Roman"/>
              </w:rPr>
              <w:t>Кондакова Тетяна Сергіївна, кандидат біологічних наук, старший викладач кафедри екології факультету екологічної безпеки, інженерії та технологій Національного авіаційного університету</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2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Інститут біомедичних технологій</w:t>
            </w:r>
          </w:p>
        </w:tc>
        <w:tc>
          <w:tcPr>
            <w:tcW w:w="3054" w:type="dxa"/>
            <w:vAlign w:val="center"/>
          </w:tcPr>
          <w:p w:rsidR="002B6E1B" w:rsidRPr="00FA3462" w:rsidRDefault="002B6E1B" w:rsidP="0006090E">
            <w:pPr>
              <w:rPr>
                <w:rFonts w:ascii="Times New Roman" w:hAnsi="Times New Roman" w:cs="Times New Roman"/>
                <w:b/>
              </w:rPr>
            </w:pPr>
            <w:r w:rsidRPr="00FA3462">
              <w:rPr>
                <w:rFonts w:ascii="Times New Roman" w:hAnsi="Times New Roman" w:cs="Times New Roman"/>
                <w:b/>
              </w:rPr>
              <w:t>Фізіологія та біохімія рослин</w:t>
            </w:r>
            <w:r w:rsidR="0006090E" w:rsidRPr="00FA3462">
              <w:rPr>
                <w:rFonts w:ascii="Times New Roman" w:hAnsi="Times New Roman" w:cs="Times New Roman"/>
                <w:b/>
              </w:rPr>
              <w:t xml:space="preserve"> :</w:t>
            </w:r>
            <w:r w:rsidRPr="00FA3462">
              <w:rPr>
                <w:rFonts w:ascii="Times New Roman" w:hAnsi="Times New Roman" w:cs="Times New Roman"/>
                <w:b/>
              </w:rPr>
              <w:t xml:space="preserve"> </w:t>
            </w:r>
            <w:r w:rsidR="0006090E" w:rsidRPr="00FA3462">
              <w:rPr>
                <w:rFonts w:ascii="Times New Roman" w:hAnsi="Times New Roman" w:cs="Times New Roman"/>
                <w:b/>
              </w:rPr>
              <w:t>л</w:t>
            </w:r>
            <w:r w:rsidRPr="00FA3462">
              <w:rPr>
                <w:rFonts w:ascii="Times New Roman" w:hAnsi="Times New Roman" w:cs="Times New Roman"/>
                <w:b/>
              </w:rPr>
              <w:t>абораторний практикум</w:t>
            </w:r>
          </w:p>
        </w:tc>
        <w:tc>
          <w:tcPr>
            <w:tcW w:w="3892" w:type="dxa"/>
            <w:vAlign w:val="center"/>
          </w:tcPr>
          <w:p w:rsidR="0006090E" w:rsidRPr="00FA3462" w:rsidRDefault="002B6E1B" w:rsidP="0006090E">
            <w:pPr>
              <w:jc w:val="both"/>
              <w:rPr>
                <w:rFonts w:ascii="Times New Roman" w:hAnsi="Times New Roman" w:cs="Times New Roman"/>
              </w:rPr>
            </w:pPr>
            <w:r w:rsidRPr="00FA3462">
              <w:rPr>
                <w:rFonts w:ascii="Times New Roman" w:hAnsi="Times New Roman" w:cs="Times New Roman"/>
                <w:b/>
              </w:rPr>
              <w:t>Ілюк Наталя Анатоліївна</w:t>
            </w:r>
            <w:r w:rsidRPr="00FA3462">
              <w:rPr>
                <w:rFonts w:ascii="Times New Roman" w:hAnsi="Times New Roman" w:cs="Times New Roman"/>
              </w:rPr>
              <w:t>, кандидат сільськогосподарських наук, доцент кафедри мікробіології, сучасних біотехнологій, екології та імунології;</w:t>
            </w:r>
          </w:p>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Мележик Ольга Вікторівна</w:t>
            </w:r>
            <w:r w:rsidRPr="00FA3462">
              <w:rPr>
                <w:rFonts w:ascii="Times New Roman" w:hAnsi="Times New Roman" w:cs="Times New Roman"/>
              </w:rPr>
              <w:t xml:space="preserve">, кандидат біологічних наук, доцент </w:t>
            </w:r>
            <w:r w:rsidRPr="00FA3462">
              <w:rPr>
                <w:rFonts w:ascii="Times New Roman" w:hAnsi="Times New Roman" w:cs="Times New Roman"/>
              </w:rPr>
              <w:lastRenderedPageBreak/>
              <w:t>кафедри мікробіології, сучасних біотехнологій, екології та імунології</w:t>
            </w:r>
          </w:p>
        </w:tc>
      </w:tr>
      <w:tr w:rsidR="002B6E1B" w:rsidRPr="00FA3462" w:rsidTr="006D2221">
        <w:tc>
          <w:tcPr>
            <w:tcW w:w="9606" w:type="dxa"/>
            <w:gridSpan w:val="4"/>
            <w:vAlign w:val="center"/>
          </w:tcPr>
          <w:p w:rsidR="002B6E1B" w:rsidRPr="00FA3462" w:rsidRDefault="002B6E1B" w:rsidP="00E34C63">
            <w:pPr>
              <w:jc w:val="center"/>
              <w:rPr>
                <w:rFonts w:ascii="Times New Roman" w:hAnsi="Times New Roman" w:cs="Times New Roman"/>
                <w:b/>
                <w:i/>
              </w:rPr>
            </w:pPr>
            <w:r w:rsidRPr="00FA3462">
              <w:rPr>
                <w:rFonts w:ascii="Times New Roman" w:hAnsi="Times New Roman" w:cs="Times New Roman"/>
                <w:b/>
                <w:i/>
              </w:rPr>
              <w:lastRenderedPageBreak/>
              <w:t>в номінації «Найкращий посібник англійською мовою»</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1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Житомирський економіко-гуманітарний інститут</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Supply Chaіn Management</w:t>
            </w:r>
            <w:r w:rsidR="0006090E" w:rsidRPr="00FA3462">
              <w:rPr>
                <w:rFonts w:ascii="Times New Roman" w:hAnsi="Times New Roman" w:cs="Times New Roman"/>
                <w:b/>
              </w:rPr>
              <w:t xml:space="preserve"> </w:t>
            </w:r>
            <w:r w:rsidRPr="00FA3462">
              <w:rPr>
                <w:rFonts w:ascii="Times New Roman" w:hAnsi="Times New Roman" w:cs="Times New Roman"/>
                <w:b/>
              </w:rPr>
              <w:t>: Textbook</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Колдовський Артем Володимирович</w:t>
            </w:r>
            <w:r w:rsidRPr="00FA3462">
              <w:rPr>
                <w:rFonts w:ascii="Times New Roman" w:hAnsi="Times New Roman" w:cs="Times New Roman"/>
              </w:rPr>
              <w:t>, кандидат економічних наук, доцент кафедри менеджменту та туризму</w:t>
            </w:r>
          </w:p>
        </w:tc>
      </w:tr>
      <w:tr w:rsidR="002B6E1B" w:rsidRPr="00FA3462" w:rsidTr="006D2221">
        <w:tc>
          <w:tcPr>
            <w:tcW w:w="9606" w:type="dxa"/>
            <w:gridSpan w:val="4"/>
            <w:vAlign w:val="center"/>
          </w:tcPr>
          <w:p w:rsidR="002B6E1B" w:rsidRPr="00FA3462" w:rsidRDefault="002B6E1B" w:rsidP="00E34C63">
            <w:pPr>
              <w:jc w:val="center"/>
              <w:rPr>
                <w:rFonts w:ascii="Times New Roman" w:hAnsi="Times New Roman" w:cs="Times New Roman"/>
                <w:b/>
                <w:i/>
              </w:rPr>
            </w:pPr>
            <w:r w:rsidRPr="00FA3462">
              <w:rPr>
                <w:rFonts w:ascii="Times New Roman" w:hAnsi="Times New Roman" w:cs="Times New Roman"/>
                <w:b/>
                <w:i/>
              </w:rPr>
              <w:t>в номінації «Краща література, видана за участі НПП Університету «Україна»</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2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Івано-Франківська філія</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 xml:space="preserve">Спеціальні знання у кримінальному процесі України : монографія </w:t>
            </w:r>
          </w:p>
        </w:tc>
        <w:tc>
          <w:tcPr>
            <w:tcW w:w="3892" w:type="dxa"/>
            <w:vAlign w:val="center"/>
          </w:tcPr>
          <w:p w:rsidR="002B6E1B" w:rsidRPr="00FA3462" w:rsidRDefault="002B6E1B" w:rsidP="0006090E">
            <w:pPr>
              <w:jc w:val="both"/>
              <w:rPr>
                <w:rFonts w:ascii="Times New Roman" w:hAnsi="Times New Roman" w:cs="Times New Roman"/>
              </w:rPr>
            </w:pPr>
            <w:r w:rsidRPr="00FA3462">
              <w:rPr>
                <w:rFonts w:ascii="Times New Roman" w:hAnsi="Times New Roman" w:cs="Times New Roman"/>
                <w:b/>
              </w:rPr>
              <w:t>Тимчишин Андрій Михайлович</w:t>
            </w:r>
            <w:r w:rsidRPr="00FA3462">
              <w:rPr>
                <w:rFonts w:ascii="Times New Roman" w:hAnsi="Times New Roman" w:cs="Times New Roman"/>
              </w:rPr>
              <w:t>, доктор юридичних наук, професор, завідувач кафедри права та гуманітарних дисциплін</w:t>
            </w:r>
          </w:p>
        </w:tc>
      </w:tr>
      <w:tr w:rsidR="002B6E1B" w:rsidRPr="00FA3462" w:rsidTr="006D2221">
        <w:tc>
          <w:tcPr>
            <w:tcW w:w="861" w:type="dxa"/>
            <w:vAlign w:val="center"/>
          </w:tcPr>
          <w:p w:rsidR="002B6E1B" w:rsidRPr="00FA3462" w:rsidRDefault="002B6E1B" w:rsidP="00E34C63">
            <w:pPr>
              <w:jc w:val="center"/>
              <w:rPr>
                <w:rFonts w:ascii="Times New Roman" w:hAnsi="Times New Roman" w:cs="Times New Roman"/>
                <w:b/>
              </w:rPr>
            </w:pPr>
            <w:r w:rsidRPr="00FA3462">
              <w:rPr>
                <w:rFonts w:ascii="Times New Roman" w:hAnsi="Times New Roman" w:cs="Times New Roman"/>
                <w:b/>
              </w:rPr>
              <w:t>2 місце</w:t>
            </w:r>
          </w:p>
        </w:tc>
        <w:tc>
          <w:tcPr>
            <w:tcW w:w="1799" w:type="dxa"/>
          </w:tcPr>
          <w:p w:rsidR="002B6E1B" w:rsidRPr="00FA3462" w:rsidRDefault="002B6E1B" w:rsidP="00E34C63">
            <w:pPr>
              <w:rPr>
                <w:rFonts w:ascii="Times New Roman" w:hAnsi="Times New Roman" w:cs="Times New Roman"/>
              </w:rPr>
            </w:pPr>
            <w:r w:rsidRPr="00FA3462">
              <w:rPr>
                <w:rFonts w:ascii="Times New Roman" w:hAnsi="Times New Roman" w:cs="Times New Roman"/>
              </w:rPr>
              <w:t>Інститут біомедичних технологій</w:t>
            </w:r>
          </w:p>
        </w:tc>
        <w:tc>
          <w:tcPr>
            <w:tcW w:w="3054" w:type="dxa"/>
            <w:vAlign w:val="center"/>
          </w:tcPr>
          <w:p w:rsidR="002B6E1B" w:rsidRPr="00FA3462" w:rsidRDefault="002B6E1B" w:rsidP="00E34C63">
            <w:pPr>
              <w:rPr>
                <w:rFonts w:ascii="Times New Roman" w:hAnsi="Times New Roman" w:cs="Times New Roman"/>
                <w:b/>
              </w:rPr>
            </w:pPr>
            <w:r w:rsidRPr="00FA3462">
              <w:rPr>
                <w:rFonts w:ascii="Times New Roman" w:hAnsi="Times New Roman" w:cs="Times New Roman"/>
                <w:b/>
              </w:rPr>
              <w:t>Технології вирощування перцю овочевого для свіжого споживання, зберігання та переробки</w:t>
            </w:r>
          </w:p>
        </w:tc>
        <w:tc>
          <w:tcPr>
            <w:tcW w:w="3892" w:type="dxa"/>
            <w:vAlign w:val="center"/>
          </w:tcPr>
          <w:p w:rsidR="0006090E" w:rsidRPr="00FA3462" w:rsidRDefault="002B6E1B" w:rsidP="0006090E">
            <w:pPr>
              <w:jc w:val="both"/>
              <w:rPr>
                <w:rFonts w:ascii="Times New Roman" w:hAnsi="Times New Roman" w:cs="Times New Roman"/>
              </w:rPr>
            </w:pPr>
            <w:r w:rsidRPr="00FA3462">
              <w:rPr>
                <w:rFonts w:ascii="Times New Roman" w:hAnsi="Times New Roman" w:cs="Times New Roman"/>
                <w:b/>
              </w:rPr>
              <w:t>Ілюк Наталя Анатоліївна</w:t>
            </w:r>
            <w:r w:rsidRPr="00FA3462">
              <w:rPr>
                <w:rFonts w:ascii="Times New Roman" w:hAnsi="Times New Roman" w:cs="Times New Roman"/>
              </w:rPr>
              <w:t>, кандидат сільськогосподарських наук, доцент кафедри мікробіології, сучасних біотехнологій, екології та імунології Інституту біомедичних технологій;</w:t>
            </w:r>
          </w:p>
          <w:p w:rsidR="002B6E1B" w:rsidRPr="00FA3462" w:rsidRDefault="002B6E1B" w:rsidP="0006090E">
            <w:pPr>
              <w:jc w:val="both"/>
              <w:rPr>
                <w:rFonts w:ascii="Times New Roman" w:hAnsi="Times New Roman" w:cs="Times New Roman"/>
              </w:rPr>
            </w:pPr>
            <w:r w:rsidRPr="00FA3462">
              <w:rPr>
                <w:rFonts w:ascii="Times New Roman" w:hAnsi="Times New Roman" w:cs="Times New Roman"/>
              </w:rPr>
              <w:t>Бобось І.М. та Завадська О.В., Національний університет біоресурсів і природокористування</w:t>
            </w:r>
          </w:p>
        </w:tc>
      </w:tr>
    </w:tbl>
    <w:p w:rsidR="002B6E1B" w:rsidRPr="00FA3462" w:rsidRDefault="002B6E1B" w:rsidP="00E34C63">
      <w:pPr>
        <w:spacing w:after="0" w:line="240" w:lineRule="auto"/>
        <w:ind w:firstLine="708"/>
        <w:jc w:val="both"/>
        <w:rPr>
          <w:rFonts w:ascii="Times New Roman" w:hAnsi="Times New Roman" w:cs="Times New Roman"/>
          <w:sz w:val="28"/>
          <w:szCs w:val="28"/>
        </w:rPr>
      </w:pPr>
    </w:p>
    <w:p w:rsidR="006D2221" w:rsidRPr="00FA3462" w:rsidRDefault="006D2221" w:rsidP="00E34C63">
      <w:pPr>
        <w:spacing w:after="0" w:line="240" w:lineRule="auto"/>
        <w:jc w:val="center"/>
        <w:rPr>
          <w:rFonts w:ascii="Times New Roman" w:hAnsi="Times New Roman" w:cs="Times New Roman"/>
          <w:sz w:val="24"/>
          <w:szCs w:val="24"/>
          <w:u w:val="single"/>
        </w:rPr>
      </w:pPr>
    </w:p>
    <w:p w:rsidR="002B6E1B" w:rsidRPr="00FA3462" w:rsidRDefault="002B6E1B" w:rsidP="00E34C63">
      <w:pPr>
        <w:spacing w:after="0" w:line="240" w:lineRule="auto"/>
        <w:jc w:val="center"/>
        <w:rPr>
          <w:rFonts w:ascii="Times New Roman" w:hAnsi="Times New Roman" w:cs="Times New Roman"/>
          <w:b/>
          <w:sz w:val="24"/>
          <w:szCs w:val="24"/>
          <w:u w:val="single"/>
        </w:rPr>
      </w:pPr>
      <w:r w:rsidRPr="00FA3462">
        <w:rPr>
          <w:rFonts w:ascii="Times New Roman" w:hAnsi="Times New Roman" w:cs="Times New Roman"/>
          <w:sz w:val="24"/>
          <w:szCs w:val="24"/>
          <w:u w:val="single"/>
        </w:rPr>
        <w:t>Конкурс «</w:t>
      </w:r>
      <w:r w:rsidRPr="00FA3462">
        <w:rPr>
          <w:rFonts w:ascii="Times New Roman" w:hAnsi="Times New Roman" w:cs="Times New Roman"/>
          <w:b/>
          <w:sz w:val="24"/>
          <w:szCs w:val="24"/>
          <w:u w:val="single"/>
        </w:rPr>
        <w:t>Кращий електронний курс»</w:t>
      </w:r>
    </w:p>
    <w:p w:rsidR="002B6E1B" w:rsidRPr="00FA3462" w:rsidRDefault="002B6E1B" w:rsidP="00E34C63">
      <w:pPr>
        <w:spacing w:after="0" w:line="240" w:lineRule="auto"/>
        <w:ind w:firstLine="708"/>
        <w:jc w:val="center"/>
        <w:rPr>
          <w:rFonts w:ascii="Times New Roman" w:hAnsi="Times New Roman" w:cs="Times New Roman"/>
          <w:sz w:val="24"/>
          <w:szCs w:val="24"/>
        </w:rPr>
      </w:pPr>
      <w:r w:rsidRPr="00FA3462">
        <w:rPr>
          <w:rFonts w:ascii="Times New Roman" w:hAnsi="Times New Roman" w:cs="Times New Roman"/>
          <w:sz w:val="24"/>
          <w:szCs w:val="24"/>
        </w:rPr>
        <w:t>У конкурсі взяли участь 107 електронних курс</w:t>
      </w:r>
      <w:r w:rsidR="0006090E" w:rsidRPr="00FA3462">
        <w:rPr>
          <w:rFonts w:ascii="Times New Roman" w:hAnsi="Times New Roman" w:cs="Times New Roman"/>
          <w:sz w:val="24"/>
          <w:szCs w:val="24"/>
        </w:rPr>
        <w:t>ів</w:t>
      </w:r>
      <w:r w:rsidRPr="00FA3462">
        <w:rPr>
          <w:rFonts w:ascii="Times New Roman" w:hAnsi="Times New Roman" w:cs="Times New Roman"/>
          <w:sz w:val="24"/>
          <w:szCs w:val="24"/>
        </w:rPr>
        <w:t xml:space="preserve"> із 21 НВП, а саме:</w:t>
      </w: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Нагородили переможців Конкурсу дипломами та грошовою премією за перемогу в кожній номінації:</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 місце – грошова премія в розмірі 100%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 місце – грошова премія в розмірі 80%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ІІІ місце – грошова премія в розмірі 60%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w:t>
      </w:r>
    </w:p>
    <w:p w:rsidR="002B6E1B" w:rsidRPr="00FA3462" w:rsidRDefault="002B6E1B" w:rsidP="00E34C63">
      <w:pPr>
        <w:tabs>
          <w:tab w:val="left" w:pos="1134"/>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 саме:</w:t>
      </w: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гуманітарних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Подмогильна Юлія Павлівна, викладач циклової комісії загальногуманітарних та природничо-математичних наук Васильківського фахового коледжу, за курс «Теорія лідерства»;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Загородня Альона Сергіївна, доктор філософії, доцент кафедри міжнародних відносин та політичного консалтингу Інституту права та суспільних відносин, за курс «Країнознавство»;</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Подмогильна Юлія Павлівна, викладач циклової комісії загальногуманітарних та природничо-математичних наук Васильківського фахового коледжу, за курс «Професійний етикет»;</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Конон Надія Гнатівна, старший викладач кафедри інформаційної, бібліотечної та архівної справи Луцького інституту розвитку людини, за курс «Аналітико-синтетична переробка документної інформації»;</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Орендович Валентина Дмитрівна, викладач циклової комісії соціальної роботи та гуманітарних дисциплін Сторожинецького фахового коледжу, за курс «Документознавство».</w:t>
      </w:r>
    </w:p>
    <w:p w:rsidR="002B6E1B" w:rsidRDefault="002B6E1B" w:rsidP="00E34C63">
      <w:pPr>
        <w:spacing w:after="0" w:line="240" w:lineRule="auto"/>
        <w:jc w:val="center"/>
        <w:rPr>
          <w:rFonts w:ascii="Times New Roman" w:hAnsi="Times New Roman" w:cs="Times New Roman"/>
          <w:b/>
          <w:i/>
          <w:sz w:val="24"/>
          <w:szCs w:val="24"/>
        </w:rPr>
      </w:pPr>
    </w:p>
    <w:p w:rsidR="00496214" w:rsidRDefault="00496214" w:rsidP="00E34C63">
      <w:pPr>
        <w:spacing w:after="0" w:line="240" w:lineRule="auto"/>
        <w:jc w:val="center"/>
        <w:rPr>
          <w:rFonts w:ascii="Times New Roman" w:hAnsi="Times New Roman" w:cs="Times New Roman"/>
          <w:b/>
          <w:i/>
          <w:sz w:val="24"/>
          <w:szCs w:val="24"/>
        </w:rPr>
      </w:pPr>
    </w:p>
    <w:p w:rsidR="00496214" w:rsidRPr="00FA3462" w:rsidRDefault="00496214"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lastRenderedPageBreak/>
        <w:t>Кращий електронний курс із економічних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Пшенична Марія Володимирівна, кандидат економічних наук, доцент кафедри фінансів та обліку Інституту економіки та менеджменту, за курс «Фінанси, гроші та кредит»;</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Шафранова Катерина Володимирівна, доцент кафедри менеджменту та туризму Житомирського економіко-гуманітарного інституту, за курс «Менеджмент та адміністрування»;</w:t>
      </w:r>
    </w:p>
    <w:p w:rsidR="002B6E1B" w:rsidRPr="00FA3462" w:rsidRDefault="002B6E1B" w:rsidP="00E34C63">
      <w:pPr>
        <w:pStyle w:val="21"/>
        <w:rPr>
          <w:sz w:val="24"/>
          <w:szCs w:val="24"/>
          <w:lang w:val="uk-UA"/>
        </w:rPr>
      </w:pPr>
      <w:r w:rsidRPr="00FA3462">
        <w:rPr>
          <w:sz w:val="24"/>
          <w:szCs w:val="24"/>
          <w:lang w:val="uk-UA"/>
        </w:rPr>
        <w:t>2 місце – Завгородній Андрій Володимирович, доктор економічних наук, кандидат фізико-математичних наук, професор кафедри права та інформаційних технологій Миколаївського інституту розвитку людини, за курс «Економіко-математичні методи і моделі»;</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Кутліна Ірина Юріївна, кандидат технічних наук, доцент кафедри управління та адміністрування Інституту економіки та менеджменту, за курс «Інфраструктура товарного ринку»;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Домбровська Людмила Вікторівна, кандидат економічних наук, доцент, доцент кафедри підприємництва, управління та адміністрування Миколаївського інституту розвитку людини, за курс «Економіка підприємництва»;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інженерно-технічних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Петренко Тетяна Володимирівна, старший викладач кафедри автомобільного транспорту та сучасної інженерії Інженерно-технологічного інституту, за курс «Автомобілі»;</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Кошель Ганна Володимирівна, кандидат технічних наук, доцент, доцент кафедри автомобільного транспорту та сучасної інженерії Інженерно-технологічного інституту, за курс «Використання експлуатаційних матеріалів»;</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Петренко Тетяна Володимирівна, старший викладач кафедри автомобільного транспорту та сучасної інженерії Інженерно-технологічного інституту, за курс «Транспортні технології (логістика)»;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Завгородній Андрій Володимирович, доктор економічних наук, кандидат фізико-математичних наук, професор кафедри права та інформаційних технологій Миколаївського інституту розвитку людини, за курс «Вища математика»;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Жовнірчик Людмила Іванівна, викладач кафедри інформаційних технологій та програмування Івано-Франківської філії, за курс «Вступ до спеціальності».</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інформаційних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Завгородній Андрій Володимирович, доктор економічних наук, кандидат фізико-математичних наук, професор кафедри права та інформаційних технологій Миколаївського інституту розвитку людини, за курс «Інформаційні технології»;</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Богун Роман Ігорович, кандидат фізико-математичних наук, доцент кафедри інформаційних технологій та програмування Інституту комп’ютерних технологій, за курс «Інформаційні технології»;</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Саган Надія Зенонівна, старший викладач кафедри інформаційних технологій та програмування Івано-Франківської філії, за курс «Інтегровані пакети прикладних програм».</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природничих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Гусаревич Олександр Валентинович , кандидат наук з фізичного виховання і спорту, доцент кафедри соціально-реабілітаційних технологій Житомирського економіко-гуманітарного інституту, за курс «Біомеханіка та клінічна кінезіологія»;</w:t>
      </w:r>
    </w:p>
    <w:p w:rsidR="002B6E1B" w:rsidRPr="00FA3462" w:rsidRDefault="002B6E1B" w:rsidP="00E34C63">
      <w:pPr>
        <w:spacing w:after="0" w:line="240" w:lineRule="auto"/>
        <w:ind w:left="1276" w:hanging="1276"/>
        <w:jc w:val="both"/>
        <w:rPr>
          <w:rFonts w:ascii="Times New Roman" w:hAnsi="Times New Roman" w:cs="Times New Roman"/>
          <w:bCs/>
          <w:sz w:val="24"/>
          <w:szCs w:val="24"/>
        </w:rPr>
      </w:pPr>
      <w:r w:rsidRPr="00FA3462">
        <w:rPr>
          <w:rFonts w:ascii="Times New Roman" w:hAnsi="Times New Roman" w:cs="Times New Roman"/>
          <w:bCs/>
          <w:sz w:val="24"/>
          <w:szCs w:val="24"/>
        </w:rPr>
        <w:t xml:space="preserve">2 місце </w:t>
      </w:r>
      <w:r w:rsidRPr="00FA3462">
        <w:rPr>
          <w:rFonts w:ascii="Times New Roman" w:hAnsi="Times New Roman" w:cs="Times New Roman"/>
          <w:sz w:val="24"/>
          <w:szCs w:val="24"/>
        </w:rPr>
        <w:t>–</w:t>
      </w:r>
      <w:r w:rsidRPr="00FA3462">
        <w:rPr>
          <w:rFonts w:ascii="Times New Roman" w:hAnsi="Times New Roman" w:cs="Times New Roman"/>
          <w:bCs/>
          <w:sz w:val="24"/>
          <w:szCs w:val="24"/>
        </w:rPr>
        <w:t xml:space="preserve"> Ілюк Наталя Анатоліївна, доцент кафедри мікробіології, сучасних біотехнологій, екології та імунології Інституту біомедичних технологій, за курс «Фізіологія та біохімія рослин»;</w:t>
      </w:r>
    </w:p>
    <w:p w:rsidR="002B6E1B" w:rsidRPr="00FA3462" w:rsidRDefault="002B6E1B" w:rsidP="00E34C63">
      <w:pPr>
        <w:spacing w:after="0" w:line="240" w:lineRule="auto"/>
        <w:ind w:left="1276" w:hanging="1276"/>
        <w:jc w:val="both"/>
        <w:rPr>
          <w:rFonts w:ascii="Times New Roman" w:hAnsi="Times New Roman" w:cs="Times New Roman"/>
          <w:bCs/>
          <w:sz w:val="24"/>
          <w:szCs w:val="24"/>
        </w:rPr>
      </w:pPr>
      <w:r w:rsidRPr="00FA3462">
        <w:rPr>
          <w:rFonts w:ascii="Times New Roman" w:hAnsi="Times New Roman" w:cs="Times New Roman"/>
          <w:bCs/>
          <w:sz w:val="24"/>
          <w:szCs w:val="24"/>
        </w:rPr>
        <w:lastRenderedPageBreak/>
        <w:t xml:space="preserve">3 місце </w:t>
      </w:r>
      <w:r w:rsidRPr="00FA3462">
        <w:rPr>
          <w:rFonts w:ascii="Times New Roman" w:hAnsi="Times New Roman" w:cs="Times New Roman"/>
          <w:sz w:val="24"/>
          <w:szCs w:val="24"/>
        </w:rPr>
        <w:t>–</w:t>
      </w:r>
      <w:r w:rsidRPr="00FA3462">
        <w:rPr>
          <w:rFonts w:ascii="Times New Roman" w:hAnsi="Times New Roman" w:cs="Times New Roman"/>
          <w:bCs/>
          <w:sz w:val="24"/>
          <w:szCs w:val="24"/>
        </w:rPr>
        <w:t xml:space="preserve"> Пастушенко Галина Петрівна, викладач Фахового коледжу «Освіта», за курс «Біологія і екологія».</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соціальних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Кондратюк Світлана Миколаївна, завідувач кафедри психології та соціальної роботи Хмельницького інституту соціальних технологій, за курс «Експериментальна психологія»;</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Пономаренко Тетяна Ігорівна, доктор філософії у галузі психології, доцент кафедри права та соціально-поведінкових наук Білоцерківського інституту економіки та управління, за курс «Психологія комунікативної компетентності»;</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Росоха Наталя Михайлівна, асистент кафедри соціальної роботи Карпатського інституту підприємництва, за курс «Соціальна робота з людьми похилого віку»;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 xml:space="preserve">3 місце – </w:t>
      </w:r>
      <w:r w:rsidRPr="00FA3462">
        <w:rPr>
          <w:rFonts w:ascii="Times New Roman" w:hAnsi="Times New Roman" w:cs="Times New Roman"/>
          <w:color w:val="333333"/>
          <w:sz w:val="24"/>
          <w:szCs w:val="24"/>
        </w:rPr>
        <w:t>Галицька Ольга Василівна, здобувач освітнього рівня «доктор філософії» Східноукраїнського національного університету ім. Даля, старший викладач кафедри психології, соціальної роботи та гуманітарних дисциплін (за сумісництвом) Рівненського інституту, військова ЗСУ (мобілізована з 05.04.2022 р.)</w:t>
      </w:r>
      <w:r w:rsidRPr="00FA3462">
        <w:rPr>
          <w:rFonts w:ascii="Times New Roman" w:hAnsi="Times New Roman" w:cs="Times New Roman"/>
          <w:sz w:val="24"/>
          <w:szCs w:val="24"/>
        </w:rPr>
        <w:t>, за курс «Реабілітаційна психологія».</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електронний курс із юридичних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Пригоцький Вячеслав Анатолійович, кандидат юридичних наук, доцент кафедри бізнесу і права Вінницького соціально-економічного інституту, за курс «Фінансове право»;</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Фельцан Іван Юрійович, кандидат юридичних наук, викладач циклової комісії з права Карпатського фахового коледжу, за курс «Конституційне право України»;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Мисак Олена Ігорівна, старший викладач кафедри бізнесу і права</w:t>
      </w:r>
      <w:r w:rsidRPr="00FA3462">
        <w:rPr>
          <w:rFonts w:ascii="Times New Roman" w:hAnsi="Times New Roman" w:cs="Times New Roman"/>
          <w:sz w:val="24"/>
          <w:szCs w:val="24"/>
          <w:u w:val="single"/>
        </w:rPr>
        <w:t xml:space="preserve"> </w:t>
      </w:r>
      <w:r w:rsidRPr="00FA3462">
        <w:rPr>
          <w:rFonts w:ascii="Times New Roman" w:hAnsi="Times New Roman" w:cs="Times New Roman"/>
          <w:sz w:val="24"/>
          <w:szCs w:val="24"/>
        </w:rPr>
        <w:t>Вінницького соціально-економічного інституту, за курс «Міжнародне приватне право»;</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Коваленко Володимир Федорович, старший викладач кафедри правознавства та фінансів Полтавського інституту економіки і права, за курс «Кримінальне право»;</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Тимошенко Інесса Станіславівна, викладач циклової комісії загальногуманітарних та природничо-математичних наук Васильківського фахового коледжу, за курс «Конституційне право України»;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Подмогильна Юлія Павлівна, викладач циклової комісії загальногуманітарних та природничо-математичних наук Васильківського фахового коледжу, за курс «Історія права та держави зарубіжних країн та України»;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Лаврук Богдана Юріївна, викладач циклової комісії соціальної роботи та гуманітарних дисциплін Сторожинецького фахового коледжу, за курс «Права людини та верховенство права в сучасних реаліях».</w:t>
      </w:r>
    </w:p>
    <w:p w:rsidR="002B6E1B" w:rsidRPr="00FA3462" w:rsidRDefault="002B6E1B" w:rsidP="00E34C63">
      <w:pPr>
        <w:spacing w:after="0" w:line="240" w:lineRule="auto"/>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sz w:val="24"/>
          <w:szCs w:val="24"/>
          <w:u w:val="single"/>
        </w:rPr>
      </w:pPr>
      <w:r w:rsidRPr="00FA3462">
        <w:rPr>
          <w:rFonts w:ascii="Times New Roman" w:hAnsi="Times New Roman" w:cs="Times New Roman"/>
          <w:sz w:val="24"/>
          <w:szCs w:val="24"/>
          <w:u w:val="single"/>
        </w:rPr>
        <w:t>Конкурс «</w:t>
      </w:r>
      <w:r w:rsidRPr="00FA3462">
        <w:rPr>
          <w:rFonts w:ascii="Times New Roman" w:hAnsi="Times New Roman" w:cs="Times New Roman"/>
          <w:b/>
          <w:sz w:val="24"/>
          <w:szCs w:val="24"/>
          <w:u w:val="single"/>
        </w:rPr>
        <w:t>Кращий викладач»</w:t>
      </w:r>
    </w:p>
    <w:p w:rsidR="002B6E1B" w:rsidRPr="00FA3462" w:rsidRDefault="002B6E1B" w:rsidP="00E34C63">
      <w:pPr>
        <w:spacing w:after="0" w:line="240" w:lineRule="auto"/>
        <w:ind w:firstLine="708"/>
        <w:jc w:val="both"/>
        <w:rPr>
          <w:rFonts w:ascii="Times New Roman" w:hAnsi="Times New Roman" w:cs="Times New Roman"/>
          <w:sz w:val="24"/>
          <w:szCs w:val="24"/>
        </w:rPr>
      </w:pPr>
      <w:r w:rsidRPr="00FA3462">
        <w:rPr>
          <w:rFonts w:ascii="Times New Roman" w:hAnsi="Times New Roman" w:cs="Times New Roman"/>
          <w:sz w:val="24"/>
          <w:szCs w:val="24"/>
        </w:rPr>
        <w:t>У конк</w:t>
      </w:r>
      <w:r w:rsidR="0006090E" w:rsidRPr="00FA3462">
        <w:rPr>
          <w:rFonts w:ascii="Times New Roman" w:hAnsi="Times New Roman" w:cs="Times New Roman"/>
          <w:sz w:val="24"/>
          <w:szCs w:val="24"/>
        </w:rPr>
        <w:t>урсі взяли участь 55 викладачів</w:t>
      </w:r>
      <w:r w:rsidRPr="00FA3462">
        <w:rPr>
          <w:rFonts w:ascii="Times New Roman" w:hAnsi="Times New Roman" w:cs="Times New Roman"/>
          <w:sz w:val="24"/>
          <w:szCs w:val="24"/>
        </w:rPr>
        <w:t xml:space="preserve"> </w:t>
      </w:r>
      <w:r w:rsidR="0006090E" w:rsidRPr="00FA3462">
        <w:rPr>
          <w:rFonts w:ascii="Times New Roman" w:hAnsi="Times New Roman" w:cs="Times New Roman"/>
          <w:sz w:val="24"/>
          <w:szCs w:val="24"/>
        </w:rPr>
        <w:t>у</w:t>
      </w:r>
      <w:r w:rsidRPr="00FA3462">
        <w:rPr>
          <w:rFonts w:ascii="Times New Roman" w:hAnsi="Times New Roman" w:cs="Times New Roman"/>
          <w:sz w:val="24"/>
          <w:szCs w:val="24"/>
        </w:rPr>
        <w:t xml:space="preserve"> таких номінаціях:</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соціальних дисциплін </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6 номінантів;</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юридичних дисциплін </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11 номінантів;</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економічних дисциплін </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9 номінантів;</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інженерно-технічних дисциплін </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4 номінант</w:t>
      </w:r>
      <w:r w:rsidR="0006090E" w:rsidRPr="00FA3462">
        <w:rPr>
          <w:rFonts w:ascii="Times New Roman" w:hAnsi="Times New Roman" w:cs="Times New Roman"/>
          <w:sz w:val="24"/>
          <w:szCs w:val="24"/>
        </w:rPr>
        <w:t>и</w:t>
      </w:r>
      <w:r w:rsidRPr="00FA3462">
        <w:rPr>
          <w:rFonts w:ascii="Times New Roman" w:hAnsi="Times New Roman" w:cs="Times New Roman"/>
          <w:sz w:val="24"/>
          <w:szCs w:val="24"/>
        </w:rPr>
        <w:t>;</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інформаційних дисциплін </w:t>
      </w:r>
      <w:r w:rsidR="001D5C23" w:rsidRPr="00FA3462">
        <w:rPr>
          <w:rFonts w:ascii="Times New Roman" w:hAnsi="Times New Roman" w:cs="Times New Roman"/>
          <w:sz w:val="24"/>
          <w:szCs w:val="24"/>
        </w:rPr>
        <w:t>–</w:t>
      </w:r>
      <w:r w:rsidRPr="00FA3462">
        <w:rPr>
          <w:rFonts w:ascii="Times New Roman" w:hAnsi="Times New Roman" w:cs="Times New Roman"/>
          <w:sz w:val="24"/>
          <w:szCs w:val="24"/>
        </w:rPr>
        <w:t xml:space="preserve"> 5 номінантів;</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природничих дисциплін </w:t>
      </w:r>
      <w:r w:rsidR="0006090E" w:rsidRPr="00FA3462">
        <w:rPr>
          <w:rFonts w:ascii="Times New Roman" w:hAnsi="Times New Roman" w:cs="Times New Roman"/>
          <w:sz w:val="24"/>
          <w:szCs w:val="24"/>
        </w:rPr>
        <w:t>–</w:t>
      </w:r>
      <w:r w:rsidRPr="00FA3462">
        <w:rPr>
          <w:rFonts w:ascii="Times New Roman" w:hAnsi="Times New Roman" w:cs="Times New Roman"/>
          <w:sz w:val="24"/>
          <w:szCs w:val="24"/>
        </w:rPr>
        <w:t xml:space="preserve"> 4 номінант</w:t>
      </w:r>
      <w:r w:rsidR="001D5C23" w:rsidRPr="00FA3462">
        <w:rPr>
          <w:rFonts w:ascii="Times New Roman" w:hAnsi="Times New Roman" w:cs="Times New Roman"/>
          <w:sz w:val="24"/>
          <w:szCs w:val="24"/>
        </w:rPr>
        <w:t>и</w:t>
      </w:r>
      <w:r w:rsidRPr="00FA3462">
        <w:rPr>
          <w:rFonts w:ascii="Times New Roman" w:hAnsi="Times New Roman" w:cs="Times New Roman"/>
          <w:sz w:val="24"/>
          <w:szCs w:val="24"/>
        </w:rPr>
        <w:t>;</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 гуманітарних дисциплін </w:t>
      </w:r>
      <w:r w:rsidR="001D5C23" w:rsidRPr="00FA3462">
        <w:rPr>
          <w:rFonts w:ascii="Times New Roman" w:hAnsi="Times New Roman" w:cs="Times New Roman"/>
          <w:sz w:val="24"/>
          <w:szCs w:val="24"/>
        </w:rPr>
        <w:t>–</w:t>
      </w:r>
      <w:r w:rsidRPr="00FA3462">
        <w:rPr>
          <w:rFonts w:ascii="Times New Roman" w:hAnsi="Times New Roman" w:cs="Times New Roman"/>
          <w:sz w:val="24"/>
          <w:szCs w:val="24"/>
        </w:rPr>
        <w:t xml:space="preserve"> 7 номінантів;</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викладач-новатор </w:t>
      </w:r>
      <w:r w:rsidR="001D5C23" w:rsidRPr="00FA3462">
        <w:rPr>
          <w:rFonts w:ascii="Times New Roman" w:hAnsi="Times New Roman" w:cs="Times New Roman"/>
          <w:sz w:val="24"/>
          <w:szCs w:val="24"/>
        </w:rPr>
        <w:t>–</w:t>
      </w:r>
      <w:r w:rsidRPr="00FA3462">
        <w:rPr>
          <w:rFonts w:ascii="Times New Roman" w:hAnsi="Times New Roman" w:cs="Times New Roman"/>
          <w:sz w:val="24"/>
          <w:szCs w:val="24"/>
        </w:rPr>
        <w:t xml:space="preserve"> 2 номінант</w:t>
      </w:r>
      <w:r w:rsidR="001D5C23" w:rsidRPr="00FA3462">
        <w:rPr>
          <w:rFonts w:ascii="Times New Roman" w:hAnsi="Times New Roman" w:cs="Times New Roman"/>
          <w:sz w:val="24"/>
          <w:szCs w:val="24"/>
        </w:rPr>
        <w:t>и</w:t>
      </w:r>
      <w:r w:rsidRPr="00FA3462">
        <w:rPr>
          <w:rFonts w:ascii="Times New Roman" w:hAnsi="Times New Roman" w:cs="Times New Roman"/>
          <w:sz w:val="24"/>
          <w:szCs w:val="24"/>
        </w:rPr>
        <w:t>;</w:t>
      </w:r>
    </w:p>
    <w:p w:rsidR="002B6E1B" w:rsidRPr="00FA3462" w:rsidRDefault="002B6E1B" w:rsidP="006D2221">
      <w:pPr>
        <w:tabs>
          <w:tab w:val="num" w:pos="1276"/>
        </w:tabs>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викладач-керівник НДРС </w:t>
      </w:r>
      <w:r w:rsidR="001D5C23" w:rsidRPr="00FA3462">
        <w:rPr>
          <w:rFonts w:ascii="Times New Roman" w:hAnsi="Times New Roman" w:cs="Times New Roman"/>
          <w:sz w:val="24"/>
          <w:szCs w:val="24"/>
        </w:rPr>
        <w:t>–</w:t>
      </w:r>
      <w:r w:rsidRPr="00FA3462">
        <w:rPr>
          <w:rFonts w:ascii="Times New Roman" w:hAnsi="Times New Roman" w:cs="Times New Roman"/>
          <w:sz w:val="24"/>
          <w:szCs w:val="24"/>
        </w:rPr>
        <w:t xml:space="preserve"> 3 номінант</w:t>
      </w:r>
      <w:r w:rsidR="001D5C23" w:rsidRPr="00FA3462">
        <w:rPr>
          <w:rFonts w:ascii="Times New Roman" w:hAnsi="Times New Roman" w:cs="Times New Roman"/>
          <w:sz w:val="24"/>
          <w:szCs w:val="24"/>
        </w:rPr>
        <w:t>и</w:t>
      </w:r>
      <w:r w:rsidRPr="00FA3462">
        <w:rPr>
          <w:rFonts w:ascii="Times New Roman" w:hAnsi="Times New Roman" w:cs="Times New Roman"/>
          <w:sz w:val="24"/>
          <w:szCs w:val="24"/>
        </w:rPr>
        <w:t>;</w:t>
      </w:r>
    </w:p>
    <w:p w:rsidR="002B6E1B" w:rsidRPr="00FA3462" w:rsidRDefault="002B6E1B" w:rsidP="006D2221">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 кращий молодий викладач-дослідник </w:t>
      </w:r>
      <w:r w:rsidR="001D5C23" w:rsidRPr="00FA3462">
        <w:rPr>
          <w:rFonts w:ascii="Times New Roman" w:hAnsi="Times New Roman" w:cs="Times New Roman"/>
          <w:sz w:val="24"/>
          <w:szCs w:val="24"/>
        </w:rPr>
        <w:t>–</w:t>
      </w:r>
      <w:r w:rsidRPr="00FA3462">
        <w:rPr>
          <w:rFonts w:ascii="Times New Roman" w:hAnsi="Times New Roman" w:cs="Times New Roman"/>
          <w:sz w:val="24"/>
          <w:szCs w:val="24"/>
        </w:rPr>
        <w:t xml:space="preserve"> 4 номінант</w:t>
      </w:r>
      <w:r w:rsidR="001D5C23" w:rsidRPr="00FA3462">
        <w:rPr>
          <w:rFonts w:ascii="Times New Roman" w:hAnsi="Times New Roman" w:cs="Times New Roman"/>
          <w:sz w:val="24"/>
          <w:szCs w:val="24"/>
        </w:rPr>
        <w:t>и</w:t>
      </w:r>
      <w:r w:rsidRPr="00FA3462">
        <w:rPr>
          <w:rFonts w:ascii="Times New Roman" w:hAnsi="Times New Roman" w:cs="Times New Roman"/>
          <w:sz w:val="24"/>
          <w:szCs w:val="24"/>
        </w:rPr>
        <w:t>.</w:t>
      </w:r>
    </w:p>
    <w:p w:rsidR="002B6E1B" w:rsidRPr="00FA3462" w:rsidRDefault="002B6E1B" w:rsidP="00E34C63">
      <w:pPr>
        <w:spacing w:after="0" w:line="240" w:lineRule="auto"/>
        <w:ind w:firstLine="708"/>
        <w:jc w:val="both"/>
        <w:rPr>
          <w:rFonts w:ascii="Times New Roman" w:hAnsi="Times New Roman" w:cs="Times New Roman"/>
          <w:sz w:val="24"/>
          <w:szCs w:val="24"/>
        </w:rPr>
      </w:pPr>
    </w:p>
    <w:p w:rsidR="002B6E1B" w:rsidRPr="00FA3462" w:rsidRDefault="002B6E1B"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Нагородили викладачів-переможців конкурсу дипломами та грошовою премією у розмірі:</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за І місце – грошова премія в розмірі 100%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 місце – грошова премія в розмірі 80%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r w:rsidRPr="00FA3462">
        <w:rPr>
          <w:rFonts w:ascii="Times New Roman" w:hAnsi="Times New Roman" w:cs="Times New Roman"/>
          <w:sz w:val="24"/>
          <w:szCs w:val="24"/>
        </w:rPr>
        <w:t xml:space="preserve">; </w:t>
      </w:r>
    </w:p>
    <w:p w:rsidR="002B6E1B" w:rsidRPr="00FA3462" w:rsidRDefault="002B6E1B" w:rsidP="00E34C63">
      <w:pPr>
        <w:tabs>
          <w:tab w:val="left" w:pos="851"/>
          <w:tab w:val="left" w:pos="1276"/>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за ІІІ місце – грошова премія в розмірі 60% прожиткового мінімуму </w:t>
      </w:r>
      <w:r w:rsidRPr="00FA3462">
        <w:rPr>
          <w:rFonts w:ascii="Times New Roman" w:hAnsi="Times New Roman" w:cs="Times New Roman"/>
          <w:bCs/>
          <w:color w:val="000000"/>
          <w:sz w:val="24"/>
          <w:szCs w:val="24"/>
          <w:shd w:val="clear" w:color="auto" w:fill="FFFFFF"/>
        </w:rPr>
        <w:t>для працездатних осіб</w:t>
      </w:r>
    </w:p>
    <w:p w:rsidR="002B6E1B" w:rsidRPr="00FA3462" w:rsidRDefault="002B6E1B" w:rsidP="00E34C63">
      <w:pPr>
        <w:tabs>
          <w:tab w:val="left" w:pos="1134"/>
        </w:tabs>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за перемогу в кожній номінації, а саме:</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соціальних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Заіка Віталій Миколайович, кандидат психологічних наук, доцент кафедри соціальної роботи та спеціальної освіти Полтавського інституту економіки і права;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Лєсніченко Ніна Павлівна, доктор філософії в галузі психології, доцент, завідувач кафедри психології Вінницького соціально-економічного інституту;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Пономаренко Тетяна Ігорівна, доктор філософії у галузі психології, доцент кафедри права та соціально-поведінкових наук Білоцерківський інститут економіки та управління.</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юридичних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Басенко Руслан Олександрович, кандидат педагогічних наук, доцент, заступник директора з науково-педагогічної роботи, міжнародної та грантової діяльності, завідувач кафедри правознавства та фінансів Полтавського інституту економіки і права;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Тимчишин Андрій Михайлович, доктор юридичних наук, професор, професор кафедри права та гуманітарних дисциплін Івано-Франківської філії;</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Ткаченко Ірина Миколаївна, кандидат юридичних наук, доцент, завідувач кафедри права та соціально-економічних відносин Центральноукраїнського інституту розвитку людини.</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економічних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Пшенична Марія Володимирівна, кандидат економічних наук, доцент кафедри фінансів та обліку Інституту економіки та менеджменту;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Скупський Руслан Миколайович, доктор економічних наук, професор, завідувач кафедри підприємництва, управління та адміністрування Миколаївського інституту розвитку людини;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Дацюк-Томчук Марія Богданівна, кандидат економічних наук, доцент, професор кафедри права та фінансів Луцького інституту розвитку людини.</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інженерно-технічних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Кошель Ганна Володимирівна, кандидат технічних наук, доцент, доцент кафедри автомобільного транспорту та сучасної інженерії Інженерно-технологічного інституту;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Ратушенко Антоніна Тарасівна, кандидат технічних наук, доцент, завідувач кафедри технології харчування Інженерно-технологічного інституту;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Петренко Тетяна Володимирівна, старший викладач кафедри автомобільного транспорту та сучасної інженерії Інженерно-технологічного інституту.</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інформаційних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Завгородній Андрій Володимирович, доктор економічних наук, кандидат фізико-математичних наук, професор, професор кафедри права та інформаційних технологій Миколаївського інституту розвитку людини;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 xml:space="preserve">2 місце – Міронов Юрій Глібович, здобувач ступеня «доктор філософії» з інженерії програмного забезпечення, викладач кафедри </w:t>
      </w:r>
      <w:r w:rsidRPr="00FA3462">
        <w:rPr>
          <w:rFonts w:ascii="Times New Roman" w:hAnsi="Times New Roman" w:cs="Times New Roman"/>
          <w:color w:val="000000"/>
          <w:sz w:val="24"/>
          <w:szCs w:val="24"/>
        </w:rPr>
        <w:t>інформаційних технологій і програмування</w:t>
      </w:r>
      <w:r w:rsidRPr="00FA3462">
        <w:rPr>
          <w:rFonts w:ascii="Times New Roman" w:hAnsi="Times New Roman" w:cs="Times New Roman"/>
          <w:sz w:val="24"/>
          <w:szCs w:val="24"/>
        </w:rPr>
        <w:t xml:space="preserve"> Інституту комп’ютерних технологій;</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Саган Надія Зенонівна, старший викладач кафедри інформаційних технологій та програмування Івано-Франківської філії.</w:t>
      </w:r>
    </w:p>
    <w:p w:rsidR="001D5C23" w:rsidRPr="00FA3462" w:rsidRDefault="001D5C23"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природничих дисциплін: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Мовчан Валентина Олексіївна, кандидат біологічних наук, доцент кафедри мікробіології, сучасних біотехнологій, екології та імунології Інституту біомедичних технологій;</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Пастушенко Галина Петрівна, викладач Фахового коледжу «Освіта»;</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Колядич Оксана Іванівна, старший викладач кафедри фізичної терапії, ерготерапії та фізичного виховання Інституту соціальних технологій;</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Кравчук Людмила Степанівна, кандидат педагогічних наук, доцент, завідувач кафедри фізичної терапії, ерготерапії, фізичної культури і спорту Хмельницького інституту соціальних технологій.</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 гуманітарних дисциплін:</w:t>
      </w:r>
    </w:p>
    <w:p w:rsidR="002B6E1B" w:rsidRPr="00FA3462" w:rsidRDefault="002B6E1B" w:rsidP="00E34C63">
      <w:pPr>
        <w:pStyle w:val="21"/>
        <w:ind w:left="1276" w:hanging="1276"/>
        <w:rPr>
          <w:sz w:val="24"/>
          <w:szCs w:val="24"/>
          <w:lang w:val="uk-UA"/>
        </w:rPr>
      </w:pPr>
      <w:r w:rsidRPr="00FA3462">
        <w:rPr>
          <w:sz w:val="24"/>
          <w:szCs w:val="24"/>
          <w:lang w:val="uk-UA"/>
        </w:rPr>
        <w:t>1 місце – Кравченко Олена Вікторівна, кандидат філологічних наук, доцент кафедри права та соціально-економічних відносин Центральноукраїнського інституту розвитку людини;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Мильніченко Наталя Олександрівна, старший викладач кафедри права та соціально-економічних відносин Центральноукраїнського інституту розвитку людини;</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Костенко Наталія Іванівна, кандидат педагогічних наук, доцент, завідувач кафедри соціальних технологій Вінницького соціально-економічного інституту.</w:t>
      </w:r>
    </w:p>
    <w:p w:rsidR="002B6E1B" w:rsidRPr="00FA3462" w:rsidRDefault="002B6E1B"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викладач-новатор:</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Червак Ганна Богданівна, викладач циклової комісії з права та інформаційних технологій Миколаївського фахового коледжу;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Сергійчук Наталія Миколаївна, заступник директора, старший викладач кафедри мікробіології, сучасних біотехнологій, екології та імунології Інституту біомедичних технологій.</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6D2221" w:rsidRPr="00FA3462" w:rsidRDefault="006D2221" w:rsidP="00E34C63">
      <w:pPr>
        <w:spacing w:after="0" w:line="240" w:lineRule="auto"/>
        <w:jc w:val="center"/>
        <w:rPr>
          <w:rFonts w:ascii="Times New Roman" w:hAnsi="Times New Roman" w:cs="Times New Roman"/>
          <w:b/>
          <w:i/>
          <w:sz w:val="24"/>
          <w:szCs w:val="24"/>
        </w:rPr>
      </w:pPr>
    </w:p>
    <w:p w:rsidR="006D2221" w:rsidRPr="00FA3462" w:rsidRDefault="006D2221" w:rsidP="00E34C63">
      <w:pPr>
        <w:spacing w:after="0" w:line="240" w:lineRule="auto"/>
        <w:jc w:val="center"/>
        <w:rPr>
          <w:rFonts w:ascii="Times New Roman" w:hAnsi="Times New Roman" w:cs="Times New Roman"/>
          <w:b/>
          <w:i/>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викладач-керівник НДРС:</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Швед Вадим Валерійович, кандидат економічних наук, доцент, професор кафедри бізнесу та права Вінницького соціально-економічного інституту;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Найчук Вікторія Віталіївна, кандидат психологічних наук, доцент, доцент кафедри соціальних технологій Вінницького соціально-економічного інституту;</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3 місце – Тугай Тетяна Іванівна, доктор біологічних наук, професор, завідувач кафедри мікробіології, сучасних біотехнологій, екології та імунології Інституту біомедичних технологій.</w:t>
      </w:r>
    </w:p>
    <w:p w:rsidR="002B6E1B" w:rsidRPr="00FA3462" w:rsidRDefault="002B6E1B" w:rsidP="00E34C63">
      <w:pPr>
        <w:spacing w:after="0" w:line="240" w:lineRule="auto"/>
        <w:ind w:left="1276" w:hanging="1276"/>
        <w:jc w:val="both"/>
        <w:rPr>
          <w:rFonts w:ascii="Times New Roman" w:hAnsi="Times New Roman" w:cs="Times New Roman"/>
          <w:sz w:val="24"/>
          <w:szCs w:val="24"/>
        </w:rPr>
      </w:pPr>
    </w:p>
    <w:p w:rsidR="002B6E1B" w:rsidRPr="00FA3462" w:rsidRDefault="002B6E1B" w:rsidP="00E34C63">
      <w:pPr>
        <w:spacing w:after="0" w:line="240" w:lineRule="auto"/>
        <w:jc w:val="center"/>
        <w:rPr>
          <w:rFonts w:ascii="Times New Roman" w:hAnsi="Times New Roman" w:cs="Times New Roman"/>
          <w:b/>
          <w:i/>
          <w:sz w:val="24"/>
          <w:szCs w:val="24"/>
        </w:rPr>
      </w:pPr>
      <w:r w:rsidRPr="00FA3462">
        <w:rPr>
          <w:rFonts w:ascii="Times New Roman" w:hAnsi="Times New Roman" w:cs="Times New Roman"/>
          <w:b/>
          <w:i/>
          <w:sz w:val="24"/>
          <w:szCs w:val="24"/>
        </w:rPr>
        <w:t>Кращий молодий викладач-дослідник (до 35 років):</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1 місце – Загородня Альона Сергіївна, доктор філософії, доцент кафедри міжнародних відносин та політичного консалтингу Інституту права та суспільних відносин;</w:t>
      </w:r>
    </w:p>
    <w:p w:rsidR="002B6E1B" w:rsidRPr="00FA3462" w:rsidRDefault="002B6E1B" w:rsidP="00E34C63">
      <w:pPr>
        <w:spacing w:after="0" w:line="240" w:lineRule="auto"/>
        <w:ind w:left="1276" w:hanging="1276"/>
        <w:jc w:val="both"/>
        <w:rPr>
          <w:rFonts w:ascii="Times New Roman" w:hAnsi="Times New Roman" w:cs="Times New Roman"/>
          <w:sz w:val="24"/>
          <w:szCs w:val="24"/>
        </w:rPr>
      </w:pPr>
      <w:r w:rsidRPr="00FA3462">
        <w:rPr>
          <w:rFonts w:ascii="Times New Roman" w:hAnsi="Times New Roman" w:cs="Times New Roman"/>
          <w:sz w:val="24"/>
          <w:szCs w:val="24"/>
        </w:rPr>
        <w:t>2 місце – Лісний Іван Анатолійович, старший викладач кафедри правознавства та фінансів Полтавського інституту економіки і права.</w:t>
      </w:r>
    </w:p>
    <w:p w:rsidR="002B6E1B" w:rsidRPr="00FA3462" w:rsidRDefault="002B6E1B" w:rsidP="00E34C63">
      <w:pPr>
        <w:pStyle w:val="Default"/>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1.4.3. Підсумки щорічного оцінювання науково-педагогічних і педагогічних працівників (рейтинг).</w:t>
      </w:r>
    </w:p>
    <w:p w:rsidR="002B6E1B" w:rsidRPr="00FA3462" w:rsidRDefault="002B6E1B" w:rsidP="00E34C63">
      <w:pPr>
        <w:pStyle w:val="a8"/>
        <w:rPr>
          <w:sz w:val="24"/>
          <w:szCs w:val="24"/>
        </w:rPr>
      </w:pPr>
      <w:r w:rsidRPr="00FA3462">
        <w:rPr>
          <w:sz w:val="24"/>
          <w:szCs w:val="24"/>
        </w:rPr>
        <w:t>З метою щорічного оцінювання науково-педагогічних і педагогічних працівників та формування відповідного рейтингу для оприлюднення його на офіційному сайті університету видано наказ №84 від 05.05.2025 «Про щорічне оцінювання та формування рейтингу науково-педагогічних і педагогічних працівників Університету «Україна».</w:t>
      </w:r>
    </w:p>
    <w:p w:rsidR="002B6E1B" w:rsidRPr="00FA3462" w:rsidRDefault="002B6E1B" w:rsidP="00E34C63">
      <w:pPr>
        <w:pStyle w:val="a8"/>
        <w:rPr>
          <w:sz w:val="24"/>
          <w:szCs w:val="24"/>
        </w:rPr>
      </w:pPr>
      <w:r w:rsidRPr="00FA3462">
        <w:rPr>
          <w:sz w:val="24"/>
          <w:szCs w:val="24"/>
        </w:rPr>
        <w:t>Науково-педагогічні та педагогічні працівники провели самооцінювання своєї діяльності за рік та подали відповідні форми.</w:t>
      </w:r>
    </w:p>
    <w:p w:rsidR="002B6E1B" w:rsidRPr="00FA3462" w:rsidRDefault="002B6E1B" w:rsidP="00E34C63">
      <w:pPr>
        <w:pStyle w:val="a8"/>
        <w:rPr>
          <w:sz w:val="24"/>
          <w:szCs w:val="24"/>
        </w:rPr>
      </w:pPr>
      <w:r w:rsidRPr="00FA3462">
        <w:rPr>
          <w:sz w:val="24"/>
          <w:szCs w:val="24"/>
        </w:rPr>
        <w:lastRenderedPageBreak/>
        <w:t xml:space="preserve">Завідувачами кафедр підведено підсумки опитувань про оцінювання діяльності педагогів </w:t>
      </w:r>
      <w:r w:rsidR="001D5C23" w:rsidRPr="00FA3462">
        <w:rPr>
          <w:sz w:val="24"/>
          <w:szCs w:val="24"/>
        </w:rPr>
        <w:t>у</w:t>
      </w:r>
      <w:r w:rsidRPr="00FA3462">
        <w:rPr>
          <w:sz w:val="24"/>
          <w:szCs w:val="24"/>
        </w:rPr>
        <w:t xml:space="preserve"> поточному році.</w:t>
      </w:r>
    </w:p>
    <w:p w:rsidR="002B6E1B" w:rsidRPr="00FA3462" w:rsidRDefault="002B6E1B" w:rsidP="00E34C63">
      <w:pPr>
        <w:pStyle w:val="a8"/>
        <w:rPr>
          <w:sz w:val="24"/>
          <w:szCs w:val="24"/>
        </w:rPr>
      </w:pPr>
      <w:r w:rsidRPr="00FA3462">
        <w:rPr>
          <w:sz w:val="24"/>
          <w:szCs w:val="24"/>
        </w:rPr>
        <w:t xml:space="preserve">Також </w:t>
      </w:r>
      <w:r w:rsidR="001D5C23" w:rsidRPr="00FA3462">
        <w:rPr>
          <w:sz w:val="24"/>
          <w:szCs w:val="24"/>
        </w:rPr>
        <w:t>у</w:t>
      </w:r>
      <w:r w:rsidRPr="00FA3462">
        <w:rPr>
          <w:sz w:val="24"/>
          <w:szCs w:val="24"/>
        </w:rPr>
        <w:t xml:space="preserve"> цьому році було організовано детальну перевірку балів у формах самооцінювання НПП. Перевіркою займались адміністра</w:t>
      </w:r>
      <w:r w:rsidR="001D5C23" w:rsidRPr="00FA3462">
        <w:rPr>
          <w:sz w:val="24"/>
          <w:szCs w:val="24"/>
        </w:rPr>
        <w:t>тивний персонал по своїх напрям</w:t>
      </w:r>
      <w:r w:rsidRPr="00FA3462">
        <w:rPr>
          <w:sz w:val="24"/>
          <w:szCs w:val="24"/>
        </w:rPr>
        <w:t>ах роботи.</w:t>
      </w:r>
    </w:p>
    <w:p w:rsidR="002B6E1B" w:rsidRPr="00FA3462" w:rsidRDefault="002B6E1B" w:rsidP="00E34C63">
      <w:pPr>
        <w:pStyle w:val="a8"/>
        <w:rPr>
          <w:sz w:val="24"/>
          <w:szCs w:val="24"/>
        </w:rPr>
      </w:pPr>
      <w:r w:rsidRPr="00FA3462">
        <w:rPr>
          <w:sz w:val="24"/>
          <w:szCs w:val="24"/>
        </w:rPr>
        <w:t>Відділом методичної роботи сформовано остаточний рейтинг.</w:t>
      </w:r>
    </w:p>
    <w:p w:rsidR="002B6E1B" w:rsidRPr="00FA3462" w:rsidRDefault="002B6E1B" w:rsidP="00E34C63">
      <w:pPr>
        <w:pStyle w:val="a8"/>
        <w:jc w:val="center"/>
        <w:rPr>
          <w:b/>
          <w:i/>
          <w:sz w:val="24"/>
          <w:szCs w:val="24"/>
        </w:rPr>
      </w:pPr>
    </w:p>
    <w:p w:rsidR="005733BA" w:rsidRPr="00FA3462" w:rsidRDefault="002B6E1B" w:rsidP="00E34C63">
      <w:pPr>
        <w:pStyle w:val="a8"/>
        <w:jc w:val="center"/>
        <w:rPr>
          <w:b/>
          <w:i/>
          <w:sz w:val="24"/>
          <w:szCs w:val="24"/>
        </w:rPr>
      </w:pPr>
      <w:r w:rsidRPr="00FA3462">
        <w:rPr>
          <w:b/>
          <w:i/>
          <w:sz w:val="24"/>
          <w:szCs w:val="24"/>
        </w:rPr>
        <w:t xml:space="preserve">Рейтинг науково-педагогічних і педагогічних працівників </w:t>
      </w:r>
    </w:p>
    <w:p w:rsidR="002B6E1B" w:rsidRPr="00FA3462" w:rsidRDefault="002B6E1B" w:rsidP="00E34C63">
      <w:pPr>
        <w:pStyle w:val="a8"/>
        <w:jc w:val="center"/>
        <w:rPr>
          <w:b/>
          <w:i/>
          <w:sz w:val="24"/>
          <w:szCs w:val="24"/>
        </w:rPr>
      </w:pPr>
      <w:r w:rsidRPr="00FA3462">
        <w:rPr>
          <w:b/>
          <w:i/>
          <w:sz w:val="24"/>
          <w:szCs w:val="24"/>
        </w:rPr>
        <w:t>Університету «Україна» 2025</w:t>
      </w:r>
    </w:p>
    <w:tbl>
      <w:tblPr>
        <w:tblW w:w="9918" w:type="dxa"/>
        <w:tblLayout w:type="fixed"/>
        <w:tblLook w:val="04A0" w:firstRow="1" w:lastRow="0" w:firstColumn="1" w:lastColumn="0" w:noHBand="0" w:noVBand="1"/>
      </w:tblPr>
      <w:tblGrid>
        <w:gridCol w:w="1129"/>
        <w:gridCol w:w="1701"/>
        <w:gridCol w:w="851"/>
        <w:gridCol w:w="1842"/>
        <w:gridCol w:w="1653"/>
        <w:gridCol w:w="1560"/>
        <w:gridCol w:w="1182"/>
      </w:tblGrid>
      <w:tr w:rsidR="002B6E1B" w:rsidRPr="00FA3462" w:rsidTr="005733BA">
        <w:trPr>
          <w:trHeight w:val="972"/>
        </w:trPr>
        <w:tc>
          <w:tcPr>
            <w:tcW w:w="1129" w:type="dxa"/>
            <w:tcBorders>
              <w:top w:val="single" w:sz="4" w:space="0" w:color="auto"/>
              <w:left w:val="single" w:sz="4" w:space="0" w:color="auto"/>
              <w:bottom w:val="single" w:sz="4" w:space="0" w:color="auto"/>
              <w:right w:val="single" w:sz="4" w:space="0" w:color="auto"/>
            </w:tcBorders>
            <w:shd w:val="clear" w:color="000000" w:fill="C6E0B4"/>
            <w:vAlign w:val="center"/>
            <w:hideMark/>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Рівень рейтингу по Університету</w:t>
            </w:r>
          </w:p>
        </w:tc>
        <w:tc>
          <w:tcPr>
            <w:tcW w:w="1701"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НВП</w:t>
            </w:r>
          </w:p>
        </w:tc>
        <w:tc>
          <w:tcPr>
            <w:tcW w:w="851"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Рівень рейтингу по НВП</w:t>
            </w:r>
          </w:p>
        </w:tc>
        <w:tc>
          <w:tcPr>
            <w:tcW w:w="1842"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ПІП</w:t>
            </w:r>
          </w:p>
        </w:tc>
        <w:tc>
          <w:tcPr>
            <w:tcW w:w="1653"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5733BA"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посада та назва кафедри</w:t>
            </w:r>
          </w:p>
        </w:tc>
        <w:tc>
          <w:tcPr>
            <w:tcW w:w="1560"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5733BA"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науковий ступінь та вчене звання</w:t>
            </w:r>
          </w:p>
        </w:tc>
        <w:tc>
          <w:tcPr>
            <w:tcW w:w="1182" w:type="dxa"/>
            <w:tcBorders>
              <w:top w:val="single" w:sz="4" w:space="0" w:color="auto"/>
              <w:left w:val="nil"/>
              <w:bottom w:val="single" w:sz="4" w:space="0" w:color="auto"/>
              <w:right w:val="single" w:sz="4" w:space="0" w:color="auto"/>
            </w:tcBorders>
            <w:shd w:val="clear" w:color="000000" w:fill="C6E0B4"/>
            <w:vAlign w:val="center"/>
            <w:hideMark/>
          </w:tcPr>
          <w:p w:rsidR="002B6E1B" w:rsidRPr="00FA3462" w:rsidRDefault="002B6E1B" w:rsidP="00E34C63">
            <w:pPr>
              <w:spacing w:after="0" w:line="240" w:lineRule="auto"/>
              <w:jc w:val="center"/>
              <w:rPr>
                <w:rFonts w:ascii="Times New Roman" w:hAnsi="Times New Roman" w:cs="Times New Roman"/>
                <w:b/>
                <w:bCs/>
                <w:iCs/>
                <w:color w:val="000000"/>
                <w:lang w:eastAsia="uk-UA"/>
              </w:rPr>
            </w:pPr>
            <w:r w:rsidRPr="00FA3462">
              <w:rPr>
                <w:rFonts w:ascii="Times New Roman" w:hAnsi="Times New Roman" w:cs="Times New Roman"/>
                <w:b/>
                <w:bCs/>
                <w:iCs/>
                <w:color w:val="000000"/>
                <w:lang w:eastAsia="uk-UA"/>
              </w:rPr>
              <w:t>Загальний рейтинг після контролю</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Пшенична Марія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фінансів та обліку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11820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Завгородній Андрій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заступник директора, професор кафедри права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кандидат фізико-математичних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9060,9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Олійник Олеся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7587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 xml:space="preserve">Кущенко Ірина Вікторівна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xml:space="preserve">завідувач кафедри психології, соціальної роботи та педагогіки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6797,7</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Заіка Віталій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6669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Поджинська Ольга Олегівна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психологічних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6311,5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Колядич Оксана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старший викладач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5813,3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Залюбовський Марк Геннадійович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5746,1</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Хорунженко Галина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старший викладач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5501,9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Бацман Ольга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5485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Швед Вадим Валерійович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бізнесу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5441</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Колдовський Артем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менеджменту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5387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Зощак Лілія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5222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Лісний Іван Анатолійович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другої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4970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Шафранова Катерина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менеджменту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4766</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Жукова Ольга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4760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Зубков Руслан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підприємництва,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4695,9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Рябокінь Наталія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завідувач, доцент кафедри філології та </w:t>
            </w:r>
            <w:r w:rsidRPr="00FA3462">
              <w:rPr>
                <w:rFonts w:ascii="Times New Roman" w:hAnsi="Times New Roman" w:cs="Times New Roman"/>
                <w:color w:val="000000"/>
                <w:lang w:eastAsia="uk-UA"/>
              </w:rPr>
              <w:lastRenderedPageBreak/>
              <w:t>соціально-гуманітарних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філологічних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4625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Старєва Анна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директор, доцент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4589,4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Олексюк Оксана Євгенівна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4536,6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Власов Володимир Геннадійович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політичних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4521,8</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Колосов Андрій Борисович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 старший науковий співробітник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4444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Євась Тетяна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4376</w:t>
            </w:r>
          </w:p>
        </w:tc>
      </w:tr>
      <w:tr w:rsidR="002B6E1B" w:rsidRPr="00FA3462" w:rsidTr="005733BA">
        <w:trPr>
          <w:trHeight w:val="70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Бабенко Крістіна Євгенівна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менеджменту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фізико-математичних наук, доктор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4333</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Басенко Руслан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доцент кафедри правознавства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4278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Важинський Володимир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4245</w:t>
            </w:r>
          </w:p>
        </w:tc>
      </w:tr>
      <w:tr w:rsidR="002B6E1B" w:rsidRPr="00FA3462" w:rsidTr="005733BA">
        <w:trPr>
          <w:trHeight w:val="68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Слободян Ірина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4242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Базиленко Анастасія Костянтинівна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4117,7</w:t>
            </w:r>
          </w:p>
        </w:tc>
      </w:tr>
      <w:tr w:rsidR="002B6E1B" w:rsidRPr="00FA3462" w:rsidTr="005733BA">
        <w:trPr>
          <w:trHeight w:val="312"/>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Батаєва Катерина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філософських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4090</w:t>
            </w:r>
          </w:p>
        </w:tc>
      </w:tr>
      <w:tr w:rsidR="002B6E1B" w:rsidRPr="00FA3462" w:rsidTr="005733BA">
        <w:trPr>
          <w:trHeight w:val="46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Кошель Ганна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4008,7</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Нестеренко Світлана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фінансів та обліку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3985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Ратушенко Антоніна Тарасівна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технології харчування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3978,9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Ткаченко Ірина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3958,2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Кравченко Олена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3918,7</w:t>
            </w:r>
          </w:p>
        </w:tc>
      </w:tr>
      <w:tr w:rsidR="002B6E1B" w:rsidRPr="00FA3462" w:rsidTr="005733BA">
        <w:trPr>
          <w:trHeight w:val="4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Остапенко Олена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3746,9</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36</w:t>
            </w:r>
          </w:p>
        </w:tc>
        <w:tc>
          <w:tcPr>
            <w:tcW w:w="1701"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851" w:type="dxa"/>
            <w:tcBorders>
              <w:top w:val="nil"/>
              <w:left w:val="nil"/>
              <w:bottom w:val="nil"/>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Тимошенко Іннеса Станіславівна</w:t>
            </w:r>
          </w:p>
        </w:tc>
        <w:tc>
          <w:tcPr>
            <w:tcW w:w="1653"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директор фахового коледжу</w:t>
            </w:r>
          </w:p>
        </w:tc>
        <w:tc>
          <w:tcPr>
            <w:tcW w:w="1560"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nil"/>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3708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37</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Подмогильна Юлія Павлівна</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загальногуманітарних та природничо-математичних наук</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3660</w:t>
            </w:r>
          </w:p>
        </w:tc>
      </w:tr>
      <w:tr w:rsidR="002B6E1B" w:rsidRPr="00FA3462" w:rsidTr="005733BA">
        <w:trPr>
          <w:trHeight w:val="15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Рубан Віра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економіки, обліку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3643,4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Коваль Андрій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3595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Артеменко Анна Броніславівна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філософії в галузі соціології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3482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Дивинська Юлія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3458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Харченко Наталія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3438,2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Лєсніченко Ніна Павлівна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психології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філософії в галузі психолігії, доцент</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3436</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Бородіна Оксана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3370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Пригоцький Вячеслав Анатолійович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3346</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Пашко Станіслав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соціакльної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3197</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Мисак Олена Ігорівна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3195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Тимчишин Андрій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юридичних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3115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Домніч Леся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викладач кафедри української мови і літератури, </w:t>
            </w:r>
            <w:r w:rsidRPr="00FA3462">
              <w:rPr>
                <w:rFonts w:ascii="Times New Roman" w:hAnsi="Times New Roman" w:cs="Times New Roman"/>
                <w:color w:val="000000"/>
                <w:lang w:eastAsia="uk-UA"/>
              </w:rPr>
              <w:lastRenderedPageBreak/>
              <w:t>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3093</w:t>
            </w:r>
          </w:p>
        </w:tc>
      </w:tr>
      <w:tr w:rsidR="002B6E1B" w:rsidRPr="00FA3462" w:rsidTr="005733BA">
        <w:trPr>
          <w:trHeight w:val="51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Кондратюк Світлана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психології та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3073</w:t>
            </w:r>
          </w:p>
        </w:tc>
      </w:tr>
      <w:tr w:rsidR="002B6E1B" w:rsidRPr="00FA3462" w:rsidTr="005733BA">
        <w:trPr>
          <w:trHeight w:val="68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Письмак Ольга Степанівна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комісії правознавства, викладач</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3058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Васюк Інна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3053</w:t>
            </w:r>
          </w:p>
        </w:tc>
      </w:tr>
      <w:tr w:rsidR="002B6E1B" w:rsidRPr="00FA3462" w:rsidTr="005733BA">
        <w:trPr>
          <w:trHeight w:val="15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Кондицька Ірина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заступник директора з навчально-виховної та наукової роботи, викладач кафедри інформаційних та комп</w:t>
            </w:r>
            <w:r w:rsidR="001141C6" w:rsidRPr="00FA3462">
              <w:rPr>
                <w:rFonts w:ascii="Times New Roman" w:hAnsi="Times New Roman" w:cs="Times New Roman"/>
                <w:color w:val="000000"/>
                <w:lang w:val="ru-RU" w:eastAsia="uk-UA"/>
              </w:rPr>
              <w:t>’</w:t>
            </w:r>
            <w:r w:rsidRPr="00FA3462">
              <w:rPr>
                <w:rFonts w:ascii="Times New Roman" w:hAnsi="Times New Roman" w:cs="Times New Roman"/>
                <w:color w:val="000000"/>
                <w:lang w:eastAsia="uk-UA"/>
              </w:rPr>
              <w:t xml:space="preserve">ютерних технологій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3036</w:t>
            </w:r>
          </w:p>
        </w:tc>
      </w:tr>
      <w:tr w:rsidR="002B6E1B" w:rsidRPr="00FA3462" w:rsidTr="005733BA">
        <w:trPr>
          <w:trHeight w:val="67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Альошина Оксана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3007,7</w:t>
            </w:r>
          </w:p>
        </w:tc>
      </w:tr>
      <w:tr w:rsidR="002B6E1B" w:rsidRPr="00FA3462" w:rsidTr="005733BA">
        <w:trPr>
          <w:trHeight w:val="34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Жовнірчик Людмила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викладач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3003</w:t>
            </w:r>
          </w:p>
        </w:tc>
      </w:tr>
      <w:tr w:rsidR="002B6E1B" w:rsidRPr="00FA3462" w:rsidTr="005733BA">
        <w:trPr>
          <w:trHeight w:val="34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Вронська Вікторія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2970,6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Мильніченко Наталя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2903,3</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58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Дацюк-Томчук Марія Богданівна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2893</w:t>
            </w:r>
          </w:p>
        </w:tc>
      </w:tr>
      <w:tr w:rsidR="002B6E1B" w:rsidRPr="00FA3462" w:rsidTr="005733BA">
        <w:trPr>
          <w:trHeight w:val="43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Юрчук Людмила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2884,9</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Стрілко Дмитро Ленонідович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2864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Расулов Раміс Асімович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технології харчування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2830,7</w:t>
            </w:r>
          </w:p>
        </w:tc>
      </w:tr>
      <w:tr w:rsidR="002B6E1B" w:rsidRPr="00FA3462" w:rsidTr="005733BA">
        <w:trPr>
          <w:trHeight w:val="23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Мацюк Ольга Леонідівна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асистент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2810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Остратюк Наталя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2799</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Володько Людмила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2760</w:t>
            </w:r>
          </w:p>
        </w:tc>
      </w:tr>
      <w:tr w:rsidR="002B6E1B" w:rsidRPr="00FA3462" w:rsidTr="005733BA">
        <w:trPr>
          <w:trHeight w:val="552"/>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Скупський Руслан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підприємництва,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2759,3</w:t>
            </w:r>
          </w:p>
        </w:tc>
      </w:tr>
      <w:tr w:rsidR="002B6E1B" w:rsidRPr="00FA3462" w:rsidTr="005733BA">
        <w:trPr>
          <w:trHeight w:val="56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Іванова Ірина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2715</w:t>
            </w:r>
          </w:p>
        </w:tc>
      </w:tr>
      <w:tr w:rsidR="002B6E1B" w:rsidRPr="00FA3462" w:rsidTr="005733BA">
        <w:trPr>
          <w:trHeight w:val="43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Товста Світлана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2705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Федоренко Тетяна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галузевого права та </w:t>
            </w:r>
            <w:r w:rsidRPr="00FA3462">
              <w:rPr>
                <w:rFonts w:ascii="Times New Roman" w:hAnsi="Times New Roman" w:cs="Times New Roman"/>
                <w:color w:val="000000"/>
                <w:lang w:eastAsia="uk-UA"/>
              </w:rPr>
              <w:lastRenderedPageBreak/>
              <w:t>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2688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Лебедєв Олександр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2670</w:t>
            </w:r>
          </w:p>
        </w:tc>
      </w:tr>
      <w:tr w:rsidR="002B6E1B" w:rsidRPr="00FA3462" w:rsidTr="005733BA">
        <w:trPr>
          <w:trHeight w:val="15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Кандюк-Лебідь Світлана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директор, старишй викладач циклової комісії із права та соціально-інформаційних технологій МФК Університету </w:t>
            </w:r>
            <w:r w:rsidR="001141C6" w:rsidRPr="00FA3462">
              <w:rPr>
                <w:rFonts w:ascii="Times New Roman" w:hAnsi="Times New Roman" w:cs="Times New Roman"/>
                <w:color w:val="000000"/>
                <w:lang w:eastAsia="uk-UA"/>
              </w:rPr>
              <w:t>«Україна»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2643,2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Мельник Олександр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2632,6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Соменко Олена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2607,6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Рябицька Тетяна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2598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Пікалюк Світлана Станіславівна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2585,6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Загородня Альона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2562,1</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Давиденко Віталій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політичних наук, професор</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2556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Попов Георгій Володимировичв</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галузевого права та </w:t>
            </w:r>
            <w:r w:rsidRPr="00FA3462">
              <w:rPr>
                <w:rFonts w:ascii="Times New Roman" w:hAnsi="Times New Roman" w:cs="Times New Roman"/>
                <w:color w:val="000000"/>
                <w:lang w:eastAsia="uk-UA"/>
              </w:rPr>
              <w:lastRenderedPageBreak/>
              <w:t>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доктор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2510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Гранчак Ігор Андрійович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та соціально-гуманітарних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2491</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Личов Дмитро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кафедрою, доцент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2478,9</w:t>
            </w:r>
          </w:p>
        </w:tc>
      </w:tr>
      <w:tr w:rsidR="002B6E1B" w:rsidRPr="00FA3462" w:rsidTr="005733BA">
        <w:trPr>
          <w:trHeight w:val="59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Корабльова Олена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виладач кафедри психології та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2460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Петриняк Андрій Ярославович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2456</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Аванесян Геннадій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правознавства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2444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Мазур Валентина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2437,6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Фурса Вячеслав Олексійович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2435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Ізуїта Петро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2427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Переверзєв Євген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2408,2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87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Холодова Олеся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старший викладач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2405,5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Ілюк Наталя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сільськогосподарських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2390</w:t>
            </w:r>
          </w:p>
        </w:tc>
      </w:tr>
      <w:tr w:rsidR="002B6E1B" w:rsidRPr="00FA3462" w:rsidTr="005733BA">
        <w:trPr>
          <w:trHeight w:val="15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Ничипорук Ольга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навчально-методичного відділу, викладач кафедри інформаційних та комп'ютерних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2390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Сєдова Наталія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2389,9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Кузьменко Віктор Йосипович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2380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Савич Віта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політичних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2369,9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Ольшанська Олександра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туризму, документних та міжкультурних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2361</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Жигар Наталія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2330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Колибаб'юк Світлана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права та </w:t>
            </w:r>
            <w:r w:rsidRPr="00FA3462">
              <w:rPr>
                <w:rFonts w:ascii="Times New Roman" w:hAnsi="Times New Roman" w:cs="Times New Roman"/>
                <w:color w:val="000000"/>
                <w:lang w:eastAsia="uk-UA"/>
              </w:rPr>
              <w:lastRenderedPageBreak/>
              <w:t>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історичних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2313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Фурса Вячеслав Олексійович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2310</w:t>
            </w:r>
          </w:p>
        </w:tc>
      </w:tr>
      <w:tr w:rsidR="002B6E1B" w:rsidRPr="00FA3462" w:rsidTr="005733BA">
        <w:trPr>
          <w:trHeight w:val="13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Омельченко Олена Валеріївна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2288</w:t>
            </w:r>
          </w:p>
        </w:tc>
      </w:tr>
      <w:tr w:rsidR="002B6E1B" w:rsidRPr="00FA3462" w:rsidTr="005733BA">
        <w:trPr>
          <w:trHeight w:val="992"/>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Новаченко Тетяна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доктор наук з державного управління, кандидат педагогічних наук, професор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2267</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Корчинський Володимир Степанович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медичних наук, професор</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2264</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Мележик Ольга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2256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Кадлубович Тетяна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політичних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2249,5</w:t>
            </w:r>
          </w:p>
        </w:tc>
      </w:tr>
      <w:tr w:rsidR="002B6E1B" w:rsidRPr="00FA3462" w:rsidTr="005733BA">
        <w:trPr>
          <w:trHeight w:val="71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Медведенко Сергій Валерійович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української мови і літератури, 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2248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Самофалова Марія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2238</w:t>
            </w:r>
          </w:p>
        </w:tc>
      </w:tr>
      <w:tr w:rsidR="002B6E1B" w:rsidRPr="00FA3462" w:rsidTr="005733BA">
        <w:trPr>
          <w:trHeight w:val="42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Кнодель Людмила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професор кафедри української мови і літератури, іноземних мов та перекладу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педагогічних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2223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105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Фаст Олексій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2204</w:t>
            </w:r>
          </w:p>
        </w:tc>
      </w:tr>
      <w:tr w:rsidR="002B6E1B" w:rsidRPr="00FA3462" w:rsidTr="005733BA">
        <w:trPr>
          <w:trHeight w:val="15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Домбровська Людмила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керівник департаменту освітньої діяльності, доцент кафедри підприємництва,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2196,5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Дума Марія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викладач циклової комісії </w:t>
            </w:r>
            <w:r w:rsidR="00BB6E43" w:rsidRPr="00FA3462">
              <w:rPr>
                <w:rFonts w:ascii="Times New Roman" w:hAnsi="Times New Roman" w:cs="Times New Roman"/>
                <w:color w:val="000000"/>
                <w:lang w:eastAsia="uk-UA"/>
              </w:rPr>
              <w:t>журналістики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2183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Любенок Олена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харчових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2173,4</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Ухтомський Андрій Олексійович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журналістики, видавничої справи, поліграфіії та редагування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з теології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2163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Тимрієнко Ірина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2130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Половченя Алла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2094,3</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Іванисик Олександр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загальногуманітарних та природничо-математичних наук</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2093</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Тугай Тетяна Іванівна</w:t>
            </w:r>
          </w:p>
        </w:tc>
        <w:tc>
          <w:tcPr>
            <w:tcW w:w="1653"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завідувач кафедри мікробіології, сучасних біотехнологій, </w:t>
            </w:r>
            <w:r w:rsidRPr="00FA3462">
              <w:rPr>
                <w:rFonts w:ascii="Times New Roman" w:hAnsi="Times New Roman" w:cs="Times New Roman"/>
                <w:color w:val="000000"/>
                <w:lang w:eastAsia="uk-UA"/>
              </w:rPr>
              <w:lastRenderedPageBreak/>
              <w:t>екології та імунології</w:t>
            </w:r>
          </w:p>
        </w:tc>
        <w:tc>
          <w:tcPr>
            <w:tcW w:w="1560"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доктор біологічних наук, професор</w:t>
            </w:r>
          </w:p>
        </w:tc>
        <w:tc>
          <w:tcPr>
            <w:tcW w:w="1182" w:type="dxa"/>
            <w:tcBorders>
              <w:top w:val="nil"/>
              <w:left w:val="nil"/>
              <w:bottom w:val="nil"/>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2079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Танська Людмила Вацлавівна</w:t>
            </w:r>
          </w:p>
        </w:tc>
        <w:tc>
          <w:tcPr>
            <w:tcW w:w="1653"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туризму, документнх та міжкультурних комунікаці</w:t>
            </w:r>
          </w:p>
        </w:tc>
        <w:tc>
          <w:tcPr>
            <w:tcW w:w="1560"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культурології</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2058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Рябицька Тетяна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комісї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2048</w:t>
            </w:r>
          </w:p>
        </w:tc>
      </w:tr>
      <w:tr w:rsidR="002B6E1B" w:rsidRPr="00FA3462" w:rsidTr="005733BA">
        <w:trPr>
          <w:trHeight w:val="113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Буткалюк Галини Василівни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директор, 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2040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Оліферчук Оксана Григорівна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харчових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2028,3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Шаравара Роман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правознавства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2001</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Кутліна Ірина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2000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Попов Анатолій Андрійович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1980,6</w:t>
            </w:r>
          </w:p>
        </w:tc>
      </w:tr>
      <w:tr w:rsidR="002B6E1B" w:rsidRPr="00FA3462" w:rsidTr="005733BA">
        <w:trPr>
          <w:trHeight w:val="48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Гусаревич Олександр Валентинович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з фізичного виховання та спорту,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1980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Махлай Наталія Леонідівна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викладач кафедри української мови і літератури, </w:t>
            </w:r>
            <w:r w:rsidRPr="00FA3462">
              <w:rPr>
                <w:rFonts w:ascii="Times New Roman" w:hAnsi="Times New Roman" w:cs="Times New Roman"/>
                <w:color w:val="000000"/>
                <w:lang w:eastAsia="uk-UA"/>
              </w:rPr>
              <w:lastRenderedPageBreak/>
              <w:t>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1934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Черяняк Ніна Степанівна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1913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Дабіжа Віра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кандидат наук з державного управління, доцент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1892,5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Кравченко Алла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правознавства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1892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Безносюк Андрій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бізнесу і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1882</w:t>
            </w:r>
          </w:p>
        </w:tc>
      </w:tr>
      <w:tr w:rsidR="002B6E1B" w:rsidRPr="00FA3462" w:rsidTr="005733BA">
        <w:trPr>
          <w:trHeight w:val="13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Товста Світлана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1879,7</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Буга Володимир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загальногуманітарних та природничо-математичних наук</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1870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Брикульська Мирослава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фізичної терапії, ерготерапії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медичних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1860,5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Янченко Інна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української мови і літератури, 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1852</w:t>
            </w:r>
          </w:p>
        </w:tc>
      </w:tr>
      <w:tr w:rsidR="002B6E1B" w:rsidRPr="00FA3462" w:rsidTr="005733BA">
        <w:trPr>
          <w:trHeight w:val="52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Сидоренко Віталій Вікторович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завідувач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1848,3</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132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Щавлінська Світлана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1845</w:t>
            </w:r>
          </w:p>
        </w:tc>
      </w:tr>
      <w:tr w:rsidR="002B6E1B" w:rsidRPr="00FA3462" w:rsidTr="005733BA">
        <w:trPr>
          <w:trHeight w:val="407"/>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Гриценко Ірина Олександрівна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інформаційних та комп</w:t>
            </w:r>
            <w:r w:rsidR="001141C6" w:rsidRPr="00FA3462">
              <w:rPr>
                <w:rFonts w:ascii="Times New Roman" w:hAnsi="Times New Roman" w:cs="Times New Roman"/>
                <w:color w:val="000000"/>
                <w:lang w:val="ru-RU" w:eastAsia="uk-UA"/>
              </w:rPr>
              <w:t>’</w:t>
            </w:r>
            <w:r w:rsidRPr="00FA3462">
              <w:rPr>
                <w:rFonts w:ascii="Times New Roman" w:hAnsi="Times New Roman" w:cs="Times New Roman"/>
                <w:color w:val="000000"/>
                <w:lang w:eastAsia="uk-UA"/>
              </w:rPr>
              <w:t xml:space="preserve">ютерних технологій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1845</w:t>
            </w:r>
          </w:p>
        </w:tc>
      </w:tr>
      <w:tr w:rsidR="002B6E1B" w:rsidRPr="00FA3462" w:rsidTr="005733BA">
        <w:trPr>
          <w:trHeight w:val="27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Коваленко Володимир Федорович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1836</w:t>
            </w:r>
          </w:p>
        </w:tc>
      </w:tr>
      <w:tr w:rsidR="002B6E1B" w:rsidRPr="00FA3462" w:rsidTr="005733BA">
        <w:trPr>
          <w:trHeight w:val="43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Тугай Андрій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1815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Олійник Олег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права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1813,6</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Мозолюк-Боднар Людмила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1792</w:t>
            </w:r>
          </w:p>
        </w:tc>
      </w:tr>
      <w:tr w:rsidR="002B6E1B" w:rsidRPr="00FA3462" w:rsidTr="005733BA">
        <w:trPr>
          <w:trHeight w:val="33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Одрібець Наталія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фізико-математичних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1791</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Конон Надія Гнатівна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1784,3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Сурядна Наталія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доцент кафедри екології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1783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Веденєєва Ольга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1768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142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Лютко Оксана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1758,2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Савчук Людмила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1751</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Григоренко Олег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технології харчування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1728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Бундак Олена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заступник директора з науково-методичної роботи, доцент кафедри права та</w:t>
            </w:r>
            <w:r w:rsidR="001141C6" w:rsidRPr="00FA3462">
              <w:rPr>
                <w:rFonts w:ascii="Times New Roman" w:hAnsi="Times New Roman" w:cs="Times New Roman"/>
                <w:color w:val="000000"/>
                <w:lang w:val="ru-RU" w:eastAsia="uk-UA"/>
              </w:rPr>
              <w:t xml:space="preserve"> </w:t>
            </w:r>
            <w:r w:rsidRPr="00FA3462">
              <w:rPr>
                <w:rFonts w:ascii="Times New Roman" w:hAnsi="Times New Roman" w:cs="Times New Roman"/>
                <w:color w:val="000000"/>
                <w:lang w:eastAsia="uk-UA"/>
              </w:rPr>
              <w:t>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історичних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1727</w:t>
            </w:r>
          </w:p>
        </w:tc>
      </w:tr>
      <w:tr w:rsidR="002B6E1B" w:rsidRPr="00FA3462" w:rsidTr="005733BA">
        <w:trPr>
          <w:trHeight w:val="38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Помазун Олена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інформаційних технологій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1720</w:t>
            </w:r>
          </w:p>
        </w:tc>
      </w:tr>
      <w:tr w:rsidR="002B6E1B" w:rsidRPr="00FA3462" w:rsidTr="005733BA">
        <w:trPr>
          <w:trHeight w:val="53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Стрілко Дмитро Ленонідович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1705,5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Клюйко Сергій Валерійович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1699</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Пастушенко Галина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1680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Остап'юк Наталія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1679</w:t>
            </w:r>
          </w:p>
        </w:tc>
      </w:tr>
      <w:tr w:rsidR="002B6E1B" w:rsidRPr="00FA3462" w:rsidTr="005733BA">
        <w:trPr>
          <w:trHeight w:val="6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Добровіцька Олена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та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1670</w:t>
            </w:r>
          </w:p>
        </w:tc>
      </w:tr>
      <w:tr w:rsidR="002B6E1B" w:rsidRPr="00FA3462" w:rsidTr="005733BA">
        <w:trPr>
          <w:trHeight w:val="58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Жила Олександр Владиславович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1667,9</w:t>
            </w:r>
          </w:p>
        </w:tc>
      </w:tr>
      <w:tr w:rsidR="002B6E1B" w:rsidRPr="00FA3462" w:rsidTr="005733BA">
        <w:trPr>
          <w:trHeight w:val="797"/>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153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Червак Ганна Богданівна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із права та соц</w:t>
            </w:r>
            <w:r w:rsidR="001141C6" w:rsidRPr="00FA3462">
              <w:rPr>
                <w:rFonts w:ascii="Times New Roman" w:hAnsi="Times New Roman" w:cs="Times New Roman"/>
                <w:color w:val="000000"/>
                <w:lang w:eastAsia="uk-UA"/>
              </w:rPr>
              <w:t>іально-інформаційних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single" w:sz="4" w:space="0" w:color="auto"/>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1652,8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Калакура Віолета Вячеславівна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технології харчування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1642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Трегубенко Марина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1614,8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Поліщук Олена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1610</w:t>
            </w:r>
          </w:p>
        </w:tc>
      </w:tr>
      <w:tr w:rsidR="002B6E1B" w:rsidRPr="00FA3462" w:rsidTr="005733BA">
        <w:trPr>
          <w:trHeight w:val="62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Орлова Оксана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та комп</w:t>
            </w:r>
            <w:r w:rsidR="001141C6" w:rsidRPr="00FA3462">
              <w:rPr>
                <w:rFonts w:ascii="Times New Roman" w:hAnsi="Times New Roman" w:cs="Times New Roman"/>
                <w:color w:val="000000"/>
                <w:lang w:val="ru-RU" w:eastAsia="uk-UA"/>
              </w:rPr>
              <w:t>’</w:t>
            </w:r>
            <w:r w:rsidRPr="00FA3462">
              <w:rPr>
                <w:rFonts w:ascii="Times New Roman" w:hAnsi="Times New Roman" w:cs="Times New Roman"/>
                <w:color w:val="000000"/>
                <w:lang w:eastAsia="uk-UA"/>
              </w:rPr>
              <w:t xml:space="preserve">ютерних технологій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1599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Шевченко Оксана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1580,3</w:t>
            </w:r>
          </w:p>
        </w:tc>
      </w:tr>
      <w:tr w:rsidR="002B6E1B" w:rsidRPr="00FA3462" w:rsidTr="005733BA">
        <w:trPr>
          <w:trHeight w:val="13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Савчин Лілія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психології,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1576,3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Глущенко Микола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1571,6</w:t>
            </w:r>
          </w:p>
        </w:tc>
      </w:tr>
      <w:tr w:rsidR="002B6E1B" w:rsidRPr="00FA3462" w:rsidTr="005733BA">
        <w:trPr>
          <w:trHeight w:val="51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Шемчук Руслан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підприємництва,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1553,4</w:t>
            </w:r>
          </w:p>
        </w:tc>
      </w:tr>
      <w:tr w:rsidR="002B6E1B" w:rsidRPr="00FA3462" w:rsidTr="005733BA">
        <w:trPr>
          <w:trHeight w:val="52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162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Пономаренко Тетяна Ігорівна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філософії з психології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1534</w:t>
            </w:r>
          </w:p>
        </w:tc>
      </w:tr>
      <w:tr w:rsidR="002B6E1B" w:rsidRPr="00FA3462" w:rsidTr="005733BA">
        <w:trPr>
          <w:trHeight w:val="53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Горба Тетяна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 економіки та підприємництва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1526,6</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Гордієнко Алла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української мови і літератури, 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1500</w:t>
            </w:r>
          </w:p>
        </w:tc>
      </w:tr>
      <w:tr w:rsidR="002B6E1B" w:rsidRPr="00FA3462" w:rsidTr="005733BA">
        <w:trPr>
          <w:trHeight w:val="13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Сафаров Елман Гасанбей огли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1489,5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Мовчан Валентина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директор Інституту біомедичних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1480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Ходак Сергій Костянтинович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1463</w:t>
            </w:r>
          </w:p>
        </w:tc>
      </w:tr>
      <w:tr w:rsidR="002B6E1B" w:rsidRPr="00FA3462" w:rsidTr="005733BA">
        <w:trPr>
          <w:trHeight w:val="4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Романенкова Олена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завідувач кафедри фізичної терапії, ерготерапії та фізичного виховання, доцент</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медичних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1456,2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169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Балахонова Олеся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бізнесу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1440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Татаринова Світлана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1428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Васильківський фаховий коледж</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Шуклін Олексій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загальногуманітарних та природничо-</w:t>
            </w:r>
            <w:r w:rsidRPr="00FA3462">
              <w:rPr>
                <w:rFonts w:ascii="Times New Roman" w:hAnsi="Times New Roman" w:cs="Times New Roman"/>
                <w:color w:val="000000"/>
                <w:lang w:eastAsia="uk-UA"/>
              </w:rPr>
              <w:lastRenderedPageBreak/>
              <w:t>математичних наук</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1422</w:t>
            </w:r>
          </w:p>
        </w:tc>
      </w:tr>
      <w:tr w:rsidR="002B6E1B" w:rsidRPr="00FA3462" w:rsidTr="005733BA">
        <w:trPr>
          <w:trHeight w:val="64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Куницький Михайло Петрович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інформаційних технологій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історичних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1415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Зінчук Наталія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1410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Волощук Надія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1404,9</w:t>
            </w:r>
          </w:p>
        </w:tc>
      </w:tr>
      <w:tr w:rsidR="002B6E1B" w:rsidRPr="00FA3462" w:rsidTr="005733BA">
        <w:trPr>
          <w:trHeight w:val="561"/>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Ляшук Наталія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1398,5</w:t>
            </w:r>
          </w:p>
        </w:tc>
      </w:tr>
      <w:tr w:rsidR="002B6E1B" w:rsidRPr="00FA3462" w:rsidTr="005733BA">
        <w:trPr>
          <w:trHeight w:val="47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Майстер Андрій Анатолійович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інформаційних технологій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географічних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1390</w:t>
            </w:r>
          </w:p>
        </w:tc>
      </w:tr>
      <w:tr w:rsidR="002B6E1B" w:rsidRPr="00FA3462" w:rsidTr="005733BA">
        <w:trPr>
          <w:trHeight w:val="30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Кушпетюк Олена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історичних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1377,6</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Житомирський економіко-гуманітарний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Паращук Любомир-Василь Дмитрович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медичних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1375</w:t>
            </w:r>
          </w:p>
        </w:tc>
      </w:tr>
      <w:tr w:rsidR="002B6E1B" w:rsidRPr="00FA3462" w:rsidTr="005733BA">
        <w:trPr>
          <w:trHeight w:val="33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179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1141C6">
            <w:pPr>
              <w:spacing w:after="0" w:line="240" w:lineRule="auto"/>
              <w:ind w:right="-106"/>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Сурядна Наталія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екології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1373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Пилипів Руслан Миронович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1368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Андрющенко Микола Петрович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викладач циклової комісії загальноосвітніх, </w:t>
            </w:r>
            <w:r w:rsidRPr="00FA3462">
              <w:rPr>
                <w:rFonts w:ascii="Times New Roman" w:hAnsi="Times New Roman" w:cs="Times New Roman"/>
                <w:color w:val="000000"/>
                <w:lang w:eastAsia="uk-UA"/>
              </w:rPr>
              <w:lastRenderedPageBreak/>
              <w:t>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1365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Романченко Інна Григорівна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інформаційної аналітики, фінансів та банківської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інформаційних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1360,3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Каун Юрій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інформаційних технологій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1354</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Канівець Владислав Вадимович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соціакльної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1353</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Ночовна Наталія Вячеславівна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1352</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Дробязко Світлана Ігорівна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фінансів та обліку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1342</w:t>
            </w:r>
          </w:p>
        </w:tc>
      </w:tr>
      <w:tr w:rsidR="002B6E1B" w:rsidRPr="00FA3462" w:rsidTr="005733BA">
        <w:trPr>
          <w:trHeight w:val="29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Романюк Оксана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1332,1</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Агарков Олег Анатолійович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політичних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1327</w:t>
            </w:r>
          </w:p>
        </w:tc>
      </w:tr>
      <w:tr w:rsidR="002B6E1B" w:rsidRPr="00FA3462" w:rsidTr="005733BA">
        <w:trPr>
          <w:trHeight w:val="39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189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Майструк Вікторія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1313</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Помазанов Микола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викладач циклової комісії загальноосвітніх, гуманітарних та </w:t>
            </w:r>
            <w:r w:rsidRPr="00FA3462">
              <w:rPr>
                <w:rFonts w:ascii="Times New Roman" w:hAnsi="Times New Roman" w:cs="Times New Roman"/>
                <w:color w:val="000000"/>
                <w:lang w:eastAsia="uk-UA"/>
              </w:rPr>
              <w:lastRenderedPageBreak/>
              <w:t>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1310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Петровський Олександр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1307</w:t>
            </w:r>
          </w:p>
        </w:tc>
      </w:tr>
      <w:tr w:rsidR="002B6E1B" w:rsidRPr="00FA3462" w:rsidTr="005733BA">
        <w:trPr>
          <w:trHeight w:val="277"/>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Дубас Ростислав Григорович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завідувач кафедри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1305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Безугла Жанна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інформаційної аналітики, фінансів та банківської справи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із соціальної комунікації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1300</w:t>
            </w:r>
          </w:p>
        </w:tc>
      </w:tr>
      <w:tr w:rsidR="002B6E1B" w:rsidRPr="00FA3462" w:rsidTr="005733BA">
        <w:trPr>
          <w:trHeight w:val="657"/>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Ожема Сергій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туризму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1295</w:t>
            </w:r>
          </w:p>
        </w:tc>
      </w:tr>
      <w:tr w:rsidR="002B6E1B" w:rsidRPr="00FA3462" w:rsidTr="005733BA">
        <w:trPr>
          <w:trHeight w:val="52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Коваленко Володимир Федорович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1266,1</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Роман Вікторія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комісії з права, викладач</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1265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Закусило Оксана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викладач кафедри фізичної терапії та корекційної діяльності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1251</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Коротєєва Антоніна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туризму, документних та міжкультурних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1250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Чурпій Володимир Костянтинович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фізичної терапії, ерготерапії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кандидат медичних наук, доцент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1232,8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200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Калакура Марія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професор кафедри харчових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1217,4</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Сімонова Світлана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1215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Турчак Вікторія Вячеславівна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бізнесу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1209</w:t>
            </w:r>
          </w:p>
        </w:tc>
      </w:tr>
      <w:tr w:rsidR="002B6E1B" w:rsidRPr="00FA3462" w:rsidTr="005733BA">
        <w:trPr>
          <w:trHeight w:val="37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Трофименко Наталія Євгеніївна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викладач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1200,6</w:t>
            </w:r>
          </w:p>
        </w:tc>
      </w:tr>
      <w:tr w:rsidR="002B6E1B" w:rsidRPr="00FA3462" w:rsidTr="005733BA">
        <w:trPr>
          <w:trHeight w:val="392"/>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Дума Зіновій Євгенович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1192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Марченко Олександр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правознавства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1164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Костіна Тетяна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1153,2</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Куц Павло Віталійович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1150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Петренко Тетяна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1134,9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209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Гусак Тарас Петрович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1124,6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Інститут філології та </w:t>
            </w:r>
            <w:r w:rsidRPr="00FA3462">
              <w:rPr>
                <w:rFonts w:ascii="Times New Roman" w:hAnsi="Times New Roman" w:cs="Times New Roman"/>
                <w:color w:val="000000"/>
                <w:lang w:eastAsia="uk-UA"/>
              </w:rPr>
              <w:lastRenderedPageBreak/>
              <w:t>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Доценко Анатолій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професор кафедри туризму, </w:t>
            </w:r>
            <w:r w:rsidRPr="00FA3462">
              <w:rPr>
                <w:rFonts w:ascii="Times New Roman" w:hAnsi="Times New Roman" w:cs="Times New Roman"/>
                <w:color w:val="000000"/>
                <w:lang w:eastAsia="uk-UA"/>
              </w:rPr>
              <w:lastRenderedPageBreak/>
              <w:t>документних та міжкультурних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xml:space="preserve">доктор географічних </w:t>
            </w:r>
            <w:r w:rsidRPr="00FA3462">
              <w:rPr>
                <w:rFonts w:ascii="Times New Roman" w:hAnsi="Times New Roman" w:cs="Times New Roman"/>
                <w:color w:val="000000"/>
                <w:lang w:eastAsia="uk-UA"/>
              </w:rPr>
              <w:lastRenderedPageBreak/>
              <w:t>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1123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Васюра Руслана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1122</w:t>
            </w:r>
          </w:p>
        </w:tc>
      </w:tr>
      <w:tr w:rsidR="002B6E1B" w:rsidRPr="00FA3462" w:rsidTr="005733BA">
        <w:trPr>
          <w:trHeight w:val="40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Кутузова Мар'яна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1108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Ступницький Віктор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1105</w:t>
            </w:r>
          </w:p>
        </w:tc>
      </w:tr>
      <w:tr w:rsidR="002B6E1B" w:rsidRPr="00FA3462" w:rsidTr="005733BA">
        <w:trPr>
          <w:trHeight w:val="65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Ковтун Олександр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та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соціологічних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1105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Купріянеко Анжела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викладач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1096,2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Дика Вікторія Андріївна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старший викладач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1095,5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Клеценко Людмила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соціальної роботи та спеціальної освіти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1095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Лазор Олена Миколаівна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журналістики, видавничої справи, поліграфіії та редагування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із соціальних комунікацій</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1094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219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Польовик Ольга Віталіївна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психології та </w:t>
            </w:r>
            <w:r w:rsidRPr="00FA3462">
              <w:rPr>
                <w:rFonts w:ascii="Times New Roman" w:hAnsi="Times New Roman" w:cs="Times New Roman"/>
                <w:color w:val="000000"/>
                <w:lang w:eastAsia="uk-UA"/>
              </w:rPr>
              <w:lastRenderedPageBreak/>
              <w:t>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1082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Нагорна Ольга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циклової комісії фінансово-економічних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1077</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Головашкін Олег Владиславович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BB6E4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викладач циклової комісії </w:t>
            </w:r>
            <w:r w:rsidR="00BB6E43" w:rsidRPr="00FA3462">
              <w:rPr>
                <w:rFonts w:ascii="Times New Roman" w:hAnsi="Times New Roman" w:cs="Times New Roman"/>
                <w:color w:val="000000"/>
                <w:lang w:eastAsia="uk-UA"/>
              </w:rPr>
              <w:t>ж</w:t>
            </w:r>
            <w:r w:rsidRPr="00FA3462">
              <w:rPr>
                <w:rFonts w:ascii="Times New Roman" w:hAnsi="Times New Roman" w:cs="Times New Roman"/>
                <w:color w:val="000000"/>
                <w:lang w:eastAsia="uk-UA"/>
              </w:rPr>
              <w:t>урналістик</w:t>
            </w:r>
            <w:r w:rsidR="00BB6E43" w:rsidRPr="00FA3462">
              <w:rPr>
                <w:rFonts w:ascii="Times New Roman" w:hAnsi="Times New Roman" w:cs="Times New Roman"/>
                <w:color w:val="000000"/>
                <w:lang w:eastAsia="uk-UA"/>
              </w:rPr>
              <w:t>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1069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Грущенко Олена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фінансів та обліку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1065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Постельжук Олена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та комп'ютерних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BB6E4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із соціальних комунікацій</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1063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Інженерно-технологічний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Смачило Оксана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автомобільного транспорту та сучасної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1033,7</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BB6E43">
            <w:pPr>
              <w:spacing w:after="0" w:line="240" w:lineRule="auto"/>
              <w:ind w:right="-106"/>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Татаринова Світлана Олексіївна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BB6E43"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w:t>
            </w:r>
            <w:r w:rsidR="002B6E1B" w:rsidRPr="00FA3462">
              <w:rPr>
                <w:rFonts w:ascii="Times New Roman" w:hAnsi="Times New Roman" w:cs="Times New Roman"/>
                <w:color w:val="000000"/>
                <w:lang w:eastAsia="uk-UA"/>
              </w:rPr>
              <w:t>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1023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Терещенко Андрій Леонідович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1020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Самарай Валерій Петрович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 старший науковий співробітник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1018</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Коваль Вікторія Сергіївна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вищої категорії циклової комісії соціально-гуманітарних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1015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Вишковська Валентина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обліку, </w:t>
            </w:r>
            <w:r w:rsidRPr="00FA3462">
              <w:rPr>
                <w:rFonts w:ascii="Times New Roman" w:hAnsi="Times New Roman" w:cs="Times New Roman"/>
                <w:color w:val="000000"/>
                <w:lang w:eastAsia="uk-UA"/>
              </w:rPr>
              <w:lastRenderedPageBreak/>
              <w:t>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юридичних наук, доц</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1010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Мохнатюк Вадим Романович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980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Добренька Наталія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976,6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Юрчук Людмила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 та суспільно-гуманітарних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історичних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966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Кулик Анна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963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Баклан Олег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юридичних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955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Кожушко Олена Олегівна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945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Погрібна Лариса Станіславівна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української мови і літератури, іноземних мов та перекладу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934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Сердюк Євгеній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930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Войціх Інна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психології та </w:t>
            </w:r>
            <w:r w:rsidRPr="00FA3462">
              <w:rPr>
                <w:rFonts w:ascii="Times New Roman" w:hAnsi="Times New Roman" w:cs="Times New Roman"/>
                <w:color w:val="000000"/>
                <w:lang w:eastAsia="uk-UA"/>
              </w:rPr>
              <w:lastRenderedPageBreak/>
              <w:t>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930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239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Савєльєв Михайло Анатольович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викладач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911,4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Гервас Ольга Геннадіївна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дизайн та загальних цисциплін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900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Бондарчук Анжеліка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викладач циклової комісії </w:t>
            </w:r>
            <w:r w:rsidR="00BB6E43" w:rsidRPr="00FA3462">
              <w:rPr>
                <w:rFonts w:ascii="Times New Roman" w:hAnsi="Times New Roman" w:cs="Times New Roman"/>
                <w:color w:val="000000"/>
                <w:lang w:eastAsia="uk-UA"/>
              </w:rPr>
              <w:t>журналістики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884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Броварський фаховий коледж</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Тропіна Анна Юріївна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дизайн та загальних цисциплін</w:t>
            </w:r>
          </w:p>
        </w:tc>
        <w:tc>
          <w:tcPr>
            <w:tcW w:w="1560"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880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Сипко Людмила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 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869,7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Гавриленко Ігор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туризму, документних та міжкультурних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850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Миколаївський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000000" w:fill="FFFFFF"/>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Чумаченко Олександр Юрійович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 спеціальної освіти та здоров'я людини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біологічних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838,7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Столяр Тетяна Дмитрівна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827</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Скільська Марія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викладач циклової комісії інформаційної справи, природничих </w:t>
            </w:r>
            <w:r w:rsidRPr="00FA3462">
              <w:rPr>
                <w:rFonts w:ascii="Times New Roman" w:hAnsi="Times New Roman" w:cs="Times New Roman"/>
                <w:color w:val="000000"/>
                <w:lang w:eastAsia="uk-UA"/>
              </w:rPr>
              <w:lastRenderedPageBreak/>
              <w:t>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822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Рязанцев Олександр Євгенович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799,6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Боденчук Богдан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795,4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Путінцева Віта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реабілітаційних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790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Лаврук Богдана Юріївна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787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Ушакова Оксана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циклової комісії фінансово-економічних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викладач-методист, 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780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Твардовська Оксана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761,5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Гуліда Ігор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правознавства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750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Пілецька Руслана Романівна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742,6</w:t>
            </w:r>
          </w:p>
        </w:tc>
      </w:tr>
      <w:tr w:rsidR="002B6E1B" w:rsidRPr="00FA3462" w:rsidTr="005733BA">
        <w:trPr>
          <w:trHeight w:val="277"/>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Пахолок Зінаїда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філологічних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741,8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257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Василюк Ігор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741,6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Полтавський інститут економіки і права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Дяченко Наталія Вікторівна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філології та соціально-гуманітарних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740</w:t>
            </w:r>
          </w:p>
        </w:tc>
      </w:tr>
      <w:tr w:rsidR="002B6E1B" w:rsidRPr="00FA3462" w:rsidTr="005733BA">
        <w:trPr>
          <w:trHeight w:val="59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Копотілов Олег Борисович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732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Макаров Сергій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725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Сердюк Василь Павлович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724</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Заболотній Володимир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інформаційної аналітики, фінансів та банківської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715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Чечель Олег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707</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Губська Оксана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 викладач кафедри права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703</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Сухорукова Неля Степанівна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вищої категорії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695,9</w:t>
            </w:r>
          </w:p>
        </w:tc>
      </w:tr>
      <w:tr w:rsidR="002B6E1B" w:rsidRPr="00FA3462" w:rsidTr="005733BA">
        <w:trPr>
          <w:trHeight w:val="156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266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Іванюк Інна Яківна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заступник директора з освітньої діяльності, старший викладач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685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Орендович  Валентина Дмитрівна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685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Центральноукраїнський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Дідовець Ірина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права та соціально-економічних відносин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678</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Оленич Вікторія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психології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663</w:t>
            </w:r>
          </w:p>
        </w:tc>
      </w:tr>
      <w:tr w:rsidR="002B6E1B" w:rsidRPr="00FA3462" w:rsidTr="005733BA">
        <w:trPr>
          <w:trHeight w:val="13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Женжера Сергій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філософських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662,4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Харченко Наталія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 та суспільно-гуманітарних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659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Косач Тетяна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філософських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658,2</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Жданюк Богдан Степанович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та комп</w:t>
            </w:r>
            <w:r w:rsidR="001141C6" w:rsidRPr="00FA3462">
              <w:rPr>
                <w:rFonts w:ascii="Times New Roman" w:hAnsi="Times New Roman" w:cs="Times New Roman"/>
                <w:color w:val="000000"/>
                <w:lang w:val="ru-RU" w:eastAsia="uk-UA"/>
              </w:rPr>
              <w:t>’</w:t>
            </w:r>
            <w:r w:rsidRPr="00FA3462">
              <w:rPr>
                <w:rFonts w:ascii="Times New Roman" w:hAnsi="Times New Roman" w:cs="Times New Roman"/>
                <w:color w:val="000000"/>
                <w:lang w:eastAsia="uk-UA"/>
              </w:rPr>
              <w:t>ютерних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географічних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655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Лисенко Валерій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екології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біологічних наук, професор</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645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275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Лучко Юлія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645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Жижій Вадим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643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Михайлюк Оксана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633</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Пасічник Ярослав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630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Шведова Галина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625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Кравчук Людмила Степанівна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завідувач кафедри фізичної терапії, ерготерапії, фізичної культури і спорту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620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Оленич Володимир Миколайович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610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Новак Ярослав Віталійович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права та соціально-поведінкових наук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604,7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Гордійчук Віктор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з фізичного виховання та спорту</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601</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284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Павленко Володимир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комп'ютерної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фізико-математичних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600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Кушнірук Юлія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права та фінансів</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596,6</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Стуков Олексій Віталійович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гуманітарних та правознавчих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590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tc>
        <w:tc>
          <w:tcPr>
            <w:tcW w:w="1842" w:type="dxa"/>
            <w:tcBorders>
              <w:top w:val="nil"/>
              <w:left w:val="nil"/>
              <w:bottom w:val="single" w:sz="4" w:space="0" w:color="auto"/>
              <w:right w:val="single" w:sz="4" w:space="0" w:color="auto"/>
            </w:tcBorders>
            <w:shd w:val="clear" w:color="auto" w:fill="auto"/>
            <w:noWrap/>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Олійник Людмила Григорівна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580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Сливка Ярослава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577,6</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289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Фельцан Іван Юрійович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575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Петров Володимир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галузевого права та загальноправових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юридичних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574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права та суспільних відносин</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Карпенко Ольга Андріївна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міжнародних відносин та політичного консалтингу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561,7</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Сергійчук Наталія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560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Бабчук Галина Ігорівня</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виладач кафедри фізичної терапії, ерготерапії, фізичної культури і спорту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560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294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Вінницький соціально-економічний інститут</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Котик Ірина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психології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психологічних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558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Гловацький Антон Валентинович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550,4</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Шинкар Іван Петрович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Долинський Сергій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544,7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Заремба Людмила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543</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Якимюк Юлія Петрівна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інформаційної аналітики, фінансів та банківської справи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із соціальної комунікації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Волков Станіслав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Гуменюк Олександр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532,4</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Зубко Роман Анатолійович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Фаховий коледж "Освіта"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Махлай Наталія Леонідівна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загальноосвітніх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304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Білоцерківський інститут економіки та управління </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Півторак Михайло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інформаційної аналітики, фінансів та банківської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530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Крупа Валентина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ерготерапії, фізичної культури і спорту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педагогічних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Дрюков Олександр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ерготерапії, фізичної культури і спорту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з фізичного виховання і спорту</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Дуб Ігор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ерготерапії, фізичної культури і спорту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з фізичного виховання і спорту</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Шпілевська Марія Максимівна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ерготерапії, фізичної культури і спорту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медичних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309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Маремуха Андрій Олександрович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виладач кафедри фізичної терапії, ерготерапії, фізичної культури і спорту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Веретко Ірина Андріївна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виладач кафедри фізичної терапії, ерготерапії, фізичної культури і спорту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311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Матвійчук Вікторія Маноліївна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старший виладач кафедри фізичної терапії, ерготерапії, фізичної культури і спорту </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530</w:t>
            </w:r>
          </w:p>
        </w:tc>
      </w:tr>
      <w:tr w:rsidR="002B6E1B" w:rsidRPr="00FA3462" w:rsidTr="005733BA">
        <w:trPr>
          <w:trHeight w:val="10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Роман Роман Михайлович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522</w:t>
            </w:r>
          </w:p>
        </w:tc>
      </w:tr>
      <w:tr w:rsidR="002B6E1B" w:rsidRPr="00FA3462" w:rsidTr="005733BA">
        <w:trPr>
          <w:trHeight w:val="53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Шум Марія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інформаційної, бібліотечної та архівної справи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520</w:t>
            </w:r>
          </w:p>
        </w:tc>
      </w:tr>
      <w:tr w:rsidR="002B6E1B" w:rsidRPr="00FA3462" w:rsidTr="005733BA">
        <w:trPr>
          <w:trHeight w:val="549"/>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Цуп Андрій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519,7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Івано-Франківська філія</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Гросевич Тарас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518</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інститут екології та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Строєва Маріанна Йосипівна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екології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хімічних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515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Росоха Наталія Михайлівна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510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Мороз Ігор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політичних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505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Кутузов Руслан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обліку, фінансів та права</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495</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Білоцерківський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Товпишко Ярослав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голова циклової комісії правових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485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Дубенський комплекс</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20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Зеленчук Петро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інформаційних та </w:t>
            </w:r>
            <w:r w:rsidRPr="00FA3462">
              <w:rPr>
                <w:rFonts w:ascii="Times New Roman" w:hAnsi="Times New Roman" w:cs="Times New Roman"/>
                <w:color w:val="000000"/>
                <w:lang w:eastAsia="uk-UA"/>
              </w:rPr>
              <w:lastRenderedPageBreak/>
              <w:t>комп</w:t>
            </w:r>
            <w:r w:rsidR="001141C6" w:rsidRPr="00FA3462">
              <w:rPr>
                <w:rFonts w:ascii="Times New Roman" w:hAnsi="Times New Roman" w:cs="Times New Roman"/>
                <w:color w:val="000000"/>
                <w:lang w:val="ru-RU" w:eastAsia="uk-UA"/>
              </w:rPr>
              <w:t>’</w:t>
            </w:r>
            <w:r w:rsidRPr="00FA3462">
              <w:rPr>
                <w:rFonts w:ascii="Times New Roman" w:hAnsi="Times New Roman" w:cs="Times New Roman"/>
                <w:color w:val="000000"/>
                <w:lang w:eastAsia="uk-UA"/>
              </w:rPr>
              <w:t>ютерних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фізико-математичних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476</w:t>
            </w:r>
          </w:p>
        </w:tc>
      </w:tr>
      <w:tr w:rsidR="002B6E1B" w:rsidRPr="00FA3462" w:rsidTr="005733BA">
        <w:trPr>
          <w:trHeight w:val="31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C2774A">
            <w:pPr>
              <w:spacing w:after="0" w:line="240" w:lineRule="auto"/>
              <w:ind w:right="-106"/>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Строєва Маріанна Йосипівна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екології та комп'ютерних наук</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хімічних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465</w:t>
            </w:r>
          </w:p>
        </w:tc>
      </w:tr>
      <w:tr w:rsidR="002B6E1B" w:rsidRPr="00FA3462" w:rsidTr="005733BA">
        <w:trPr>
          <w:trHeight w:val="470"/>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Отенко Світлана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доктор філософії з психології</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450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Міронов Юрій Глібович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425</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Щербан Марія Дмитрівна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кандидат економічних наук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422,4</w:t>
            </w:r>
          </w:p>
        </w:tc>
      </w:tr>
      <w:tr w:rsidR="002B6E1B" w:rsidRPr="00FA3462" w:rsidTr="005733BA">
        <w:trPr>
          <w:trHeight w:val="603"/>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Богун Роман Ігорович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фізико-математичних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422</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Тимошенко Анатолій Григорович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комп'ютерної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420</w:t>
            </w:r>
          </w:p>
        </w:tc>
      </w:tr>
      <w:tr w:rsidR="002B6E1B" w:rsidRPr="00FA3462" w:rsidTr="005733BA">
        <w:trPr>
          <w:trHeight w:val="11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C2774A">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Чайківськ</w:t>
            </w:r>
            <w:r w:rsidR="00C2774A" w:rsidRPr="00FA3462">
              <w:rPr>
                <w:rFonts w:ascii="Times New Roman" w:hAnsi="Times New Roman" w:cs="Times New Roman"/>
                <w:bCs/>
                <w:iCs/>
                <w:color w:val="000000"/>
                <w:lang w:eastAsia="uk-UA"/>
              </w:rPr>
              <w:t>а</w:t>
            </w:r>
            <w:r w:rsidRPr="00FA3462">
              <w:rPr>
                <w:rFonts w:ascii="Times New Roman" w:hAnsi="Times New Roman" w:cs="Times New Roman"/>
                <w:bCs/>
                <w:iCs/>
                <w:color w:val="000000"/>
                <w:lang w:eastAsia="uk-UA"/>
              </w:rPr>
              <w:t xml:space="preserve"> Марі</w:t>
            </w:r>
            <w:r w:rsidR="00C2774A" w:rsidRPr="00FA3462">
              <w:rPr>
                <w:rFonts w:ascii="Times New Roman" w:hAnsi="Times New Roman" w:cs="Times New Roman"/>
                <w:bCs/>
                <w:iCs/>
                <w:color w:val="000000"/>
                <w:lang w:eastAsia="uk-UA"/>
              </w:rPr>
              <w:t>я</w:t>
            </w:r>
            <w:r w:rsidRPr="00FA3462">
              <w:rPr>
                <w:rFonts w:ascii="Times New Roman" w:hAnsi="Times New Roman" w:cs="Times New Roman"/>
                <w:bCs/>
                <w:iCs/>
                <w:color w:val="000000"/>
                <w:lang w:eastAsia="uk-UA"/>
              </w:rPr>
              <w:t xml:space="preserve"> Валеріївн</w:t>
            </w:r>
            <w:r w:rsidR="00C2774A" w:rsidRPr="00FA3462">
              <w:rPr>
                <w:rFonts w:ascii="Times New Roman" w:hAnsi="Times New Roman" w:cs="Times New Roman"/>
                <w:bCs/>
                <w:iCs/>
                <w:color w:val="000000"/>
                <w:lang w:eastAsia="uk-UA"/>
              </w:rPr>
              <w:t>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наук із соціальних комунікацій</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413,3</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Левченко Лариса Іванівна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медичних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411,5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Пуча Володимир Іванович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професор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410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Орєхов Валерій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філологічних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407</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332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17</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Курняк Лариса Миколаївна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C2774A"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w:t>
            </w:r>
            <w:r w:rsidR="002B6E1B" w:rsidRPr="00FA3462">
              <w:rPr>
                <w:rFonts w:ascii="Times New Roman" w:hAnsi="Times New Roman" w:cs="Times New Roman"/>
                <w:color w:val="000000"/>
                <w:lang w:eastAsia="uk-UA"/>
              </w:rPr>
              <w:t>оцент кафедри правових та інформаційних технологій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філософських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405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Красовський Віталій Борисович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 та суспільно-гуманітарних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392</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Морозова Ірина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комп'ютерної інженерії, в.о.завідувач кафедрою комп'ютерної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385</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Шкварок Лідія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365,7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Ярошенко Алла Анатоліївна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психології, соціальної роботи та педагогіки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доктор філософії з соціальної роботи</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360,5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Луцький інститут розвитку людини</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30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Борцевич Святослав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та корекційної діяльності</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медичних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341</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Смакула Ілля Юрійович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340,7</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Клик Світлана Едуардівна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виладач кафедри психології та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339</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Карпатський інститут </w:t>
            </w:r>
            <w:r w:rsidRPr="00FA3462">
              <w:rPr>
                <w:rFonts w:ascii="Times New Roman" w:hAnsi="Times New Roman" w:cs="Times New Roman"/>
                <w:color w:val="000000"/>
                <w:lang w:eastAsia="uk-UA"/>
              </w:rPr>
              <w:lastRenderedPageBreak/>
              <w:t>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Кухар Роман Богданович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доцент кафедри </w:t>
            </w:r>
            <w:r w:rsidRPr="00FA3462">
              <w:rPr>
                <w:rFonts w:ascii="Times New Roman" w:hAnsi="Times New Roman" w:cs="Times New Roman"/>
                <w:color w:val="000000"/>
                <w:lang w:eastAsia="uk-UA"/>
              </w:rPr>
              <w:lastRenderedPageBreak/>
              <w:t>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lastRenderedPageBreak/>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338,6</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Ковч Володимир Васильович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економічних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337,9</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Рівненський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Якимчук Оксана Олександрівна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права та суспільно-гуманітарних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історичних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321</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Байдецька Леся Василівна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317,9</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Войтенко Галина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xml:space="preserve">кандидат економічних наук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314,1</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Хмельницький 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Антонецька Наталія Борисівна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фізичної терапії, ерготерапії, фізичної культури і спорту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медичних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310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14</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Овчарик Євген Ярославович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заслужений художник України</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296</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Сторожинецький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Ковалевич Дарія Адамівна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голова циклової комісії соціальної роботи  та гуманітарних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економічних наук, доцент</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276</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348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Карпатський інститут підприємництва</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Кондратюк Марія Федорівна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економіки та менеджменту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270</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349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10</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Авдалов Герман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комп'ютерної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267</w:t>
            </w:r>
          </w:p>
        </w:tc>
      </w:tr>
      <w:tr w:rsidR="002B6E1B" w:rsidRPr="00FA3462" w:rsidTr="005733BA">
        <w:trPr>
          <w:trHeight w:val="62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350</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філології та масових комунікацій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 xml:space="preserve">Кравченко Марія Сергіївна </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дизайну</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доктор філософії з дизайну</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255</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351</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15</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Кисилиця Тарас Андрійович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візуальних та соціальних комунікацій</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243,8</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352</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11</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Храпачевський Ігор Володимирович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комп'ютерної інженерії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240</w:t>
            </w:r>
          </w:p>
        </w:tc>
      </w:tr>
      <w:tr w:rsidR="002B6E1B" w:rsidRPr="00FA3462" w:rsidTr="005733BA">
        <w:trPr>
          <w:trHeight w:val="505"/>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353</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12</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Чорнокозинський Кирило Сергійович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220</w:t>
            </w:r>
          </w:p>
        </w:tc>
      </w:tr>
      <w:tr w:rsidR="002B6E1B" w:rsidRPr="00FA3462" w:rsidTr="005733BA">
        <w:trPr>
          <w:trHeight w:val="6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354</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Мелітопольський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Баханова Світлана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соціальної роботи</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190</w:t>
            </w:r>
          </w:p>
        </w:tc>
      </w:tr>
      <w:tr w:rsidR="002B6E1B" w:rsidRPr="00FA3462" w:rsidTr="005733BA">
        <w:trPr>
          <w:trHeight w:val="42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355</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комп'ютерних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13</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Ізварін Ігор Вікторович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доцент кафедри інформаційних технологій та програмування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кандидат технічних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158</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356</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біомедичних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8</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Ковалевська Олена Еммануїлівна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асистент кафедри мікробіології, сучасних біотехнологій, екології та імунології</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150</w:t>
            </w:r>
          </w:p>
        </w:tc>
      </w:tr>
      <w:tr w:rsidR="002B6E1B" w:rsidRPr="00FA3462" w:rsidTr="005733BA">
        <w:trPr>
          <w:trHeight w:val="174"/>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357</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економіки та менеджменту</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9</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Скаженник Марина Володимирівна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старший викладач кафедри управління та адміністрування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90</w:t>
            </w:r>
          </w:p>
        </w:tc>
      </w:tr>
      <w:tr w:rsidR="002B6E1B" w:rsidRPr="00FA3462" w:rsidTr="005733BA">
        <w:trPr>
          <w:trHeight w:val="1248"/>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358</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Тернопільський фаховий коледж</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color w:val="000000"/>
                <w:lang w:eastAsia="uk-UA"/>
              </w:rPr>
            </w:pPr>
            <w:r w:rsidRPr="00FA3462">
              <w:rPr>
                <w:rFonts w:ascii="Times New Roman" w:hAnsi="Times New Roman" w:cs="Times New Roman"/>
                <w:color w:val="000000"/>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Заблоцька Ірина Ярославівна</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викладач циклової комісії інформаційної справи, природничих та суспільних дисциплін</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 </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t>90</w:t>
            </w:r>
          </w:p>
        </w:tc>
      </w:tr>
      <w:tr w:rsidR="002B6E1B" w:rsidRPr="00FA3462" w:rsidTr="005733BA">
        <w:trPr>
          <w:trHeight w:val="936"/>
        </w:trPr>
        <w:tc>
          <w:tcPr>
            <w:tcW w:w="1129" w:type="dxa"/>
            <w:tcBorders>
              <w:top w:val="nil"/>
              <w:left w:val="single" w:sz="4" w:space="0" w:color="auto"/>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color w:val="000000"/>
                <w:lang w:eastAsia="uk-UA"/>
              </w:rPr>
            </w:pPr>
            <w:r w:rsidRPr="00FA3462">
              <w:rPr>
                <w:rFonts w:ascii="Times New Roman" w:hAnsi="Times New Roman" w:cs="Times New Roman"/>
                <w:bCs/>
                <w:iCs/>
                <w:color w:val="000000"/>
                <w:lang w:eastAsia="uk-UA"/>
              </w:rPr>
              <w:lastRenderedPageBreak/>
              <w:t>359</w:t>
            </w:r>
          </w:p>
        </w:tc>
        <w:tc>
          <w:tcPr>
            <w:tcW w:w="170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color w:val="000000"/>
                <w:lang w:eastAsia="uk-UA"/>
              </w:rPr>
            </w:pPr>
            <w:r w:rsidRPr="00FA3462">
              <w:rPr>
                <w:rFonts w:ascii="Times New Roman" w:hAnsi="Times New Roman" w:cs="Times New Roman"/>
                <w:color w:val="000000"/>
                <w:lang w:eastAsia="uk-UA"/>
              </w:rPr>
              <w:t>Інститут соціальних технологій</w:t>
            </w:r>
          </w:p>
        </w:tc>
        <w:tc>
          <w:tcPr>
            <w:tcW w:w="851"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lang w:eastAsia="uk-UA"/>
              </w:rPr>
            </w:pPr>
            <w:r w:rsidRPr="00FA3462">
              <w:rPr>
                <w:rFonts w:ascii="Times New Roman" w:hAnsi="Times New Roman" w:cs="Times New Roman"/>
                <w:lang w:eastAsia="uk-UA"/>
              </w:rPr>
              <w:t>16</w:t>
            </w:r>
          </w:p>
        </w:tc>
        <w:tc>
          <w:tcPr>
            <w:tcW w:w="184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bCs/>
                <w:iCs/>
                <w:lang w:eastAsia="uk-UA"/>
              </w:rPr>
            </w:pPr>
            <w:r w:rsidRPr="00FA3462">
              <w:rPr>
                <w:rFonts w:ascii="Times New Roman" w:hAnsi="Times New Roman" w:cs="Times New Roman"/>
                <w:bCs/>
                <w:iCs/>
                <w:lang w:eastAsia="uk-UA"/>
              </w:rPr>
              <w:t>Любенко Валерій Олексійович</w:t>
            </w:r>
          </w:p>
        </w:tc>
        <w:tc>
          <w:tcPr>
            <w:tcW w:w="1653"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доцент кафедри фізичної терапії, ерготерапії та фізичного виховання</w:t>
            </w:r>
          </w:p>
        </w:tc>
        <w:tc>
          <w:tcPr>
            <w:tcW w:w="1560"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rPr>
                <w:rFonts w:ascii="Times New Roman" w:hAnsi="Times New Roman" w:cs="Times New Roman"/>
                <w:lang w:eastAsia="uk-UA"/>
              </w:rPr>
            </w:pPr>
            <w:r w:rsidRPr="00FA3462">
              <w:rPr>
                <w:rFonts w:ascii="Times New Roman" w:hAnsi="Times New Roman" w:cs="Times New Roman"/>
                <w:lang w:eastAsia="uk-UA"/>
              </w:rPr>
              <w:t>кандидат медичних наук</w:t>
            </w:r>
          </w:p>
        </w:tc>
        <w:tc>
          <w:tcPr>
            <w:tcW w:w="1182" w:type="dxa"/>
            <w:tcBorders>
              <w:top w:val="nil"/>
              <w:left w:val="nil"/>
              <w:bottom w:val="single" w:sz="4" w:space="0" w:color="auto"/>
              <w:right w:val="single" w:sz="4" w:space="0" w:color="auto"/>
            </w:tcBorders>
            <w:shd w:val="clear" w:color="auto" w:fill="auto"/>
            <w:vAlign w:val="center"/>
            <w:hideMark/>
          </w:tcPr>
          <w:p w:rsidR="002B6E1B" w:rsidRPr="00FA3462" w:rsidRDefault="002B6E1B" w:rsidP="00E34C63">
            <w:pPr>
              <w:spacing w:after="0" w:line="240" w:lineRule="auto"/>
              <w:jc w:val="center"/>
              <w:rPr>
                <w:rFonts w:ascii="Times New Roman" w:hAnsi="Times New Roman" w:cs="Times New Roman"/>
                <w:bCs/>
                <w:iCs/>
                <w:lang w:eastAsia="uk-UA"/>
              </w:rPr>
            </w:pPr>
            <w:r w:rsidRPr="00FA3462">
              <w:rPr>
                <w:rFonts w:ascii="Times New Roman" w:hAnsi="Times New Roman" w:cs="Times New Roman"/>
                <w:bCs/>
                <w:iCs/>
                <w:lang w:eastAsia="uk-UA"/>
              </w:rPr>
              <w:t>67,3</w:t>
            </w:r>
          </w:p>
        </w:tc>
      </w:tr>
    </w:tbl>
    <w:p w:rsidR="002B6E1B" w:rsidRPr="00FA3462" w:rsidRDefault="002B6E1B" w:rsidP="00E34C63">
      <w:pPr>
        <w:pStyle w:val="a8"/>
        <w:ind w:firstLine="0"/>
        <w:rPr>
          <w:sz w:val="22"/>
          <w:szCs w:val="22"/>
        </w:rPr>
      </w:pPr>
    </w:p>
    <w:p w:rsidR="0037599E" w:rsidRPr="00FA3462" w:rsidRDefault="0037599E" w:rsidP="00E34C63">
      <w:pPr>
        <w:pStyle w:val="xfmc1"/>
        <w:shd w:val="clear" w:color="auto" w:fill="FFFFFF"/>
        <w:spacing w:before="0" w:beforeAutospacing="0" w:after="0" w:afterAutospacing="0"/>
        <w:ind w:firstLine="567"/>
        <w:jc w:val="both"/>
        <w:rPr>
          <w:b/>
          <w:bCs/>
          <w:color w:val="000000"/>
        </w:rPr>
      </w:pPr>
      <w:r w:rsidRPr="00FA3462">
        <w:rPr>
          <w:b/>
          <w:bCs/>
          <w:color w:val="000000"/>
        </w:rPr>
        <w:t>1.4.4. Підсумки щорічного оцінювання здобувачів освіти (рейтинг).</w:t>
      </w:r>
    </w:p>
    <w:p w:rsidR="0037599E" w:rsidRPr="00FA3462" w:rsidRDefault="0037599E" w:rsidP="00C2774A">
      <w:pPr>
        <w:tabs>
          <w:tab w:val="left" w:pos="426"/>
          <w:tab w:val="left" w:pos="900"/>
        </w:tabs>
        <w:spacing w:after="0" w:line="240" w:lineRule="auto"/>
        <w:ind w:firstLine="567"/>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 xml:space="preserve">Рейтингові списки здобувачів </w:t>
      </w:r>
      <w:r w:rsidR="00C2774A" w:rsidRPr="00FA3462">
        <w:rPr>
          <w:rFonts w:ascii="Times New Roman" w:eastAsia="Times New Roman" w:hAnsi="Times New Roman" w:cs="Times New Roman"/>
          <w:sz w:val="24"/>
          <w:szCs w:val="24"/>
          <w:lang w:eastAsia="ru-RU"/>
        </w:rPr>
        <w:t xml:space="preserve">освіти </w:t>
      </w:r>
      <w:r w:rsidRPr="00FA3462">
        <w:rPr>
          <w:rFonts w:ascii="Times New Roman" w:eastAsia="Times New Roman" w:hAnsi="Times New Roman" w:cs="Times New Roman"/>
          <w:sz w:val="24"/>
          <w:szCs w:val="24"/>
          <w:lang w:eastAsia="ru-RU"/>
        </w:rPr>
        <w:t>за І та ІІ семестри 2024</w:t>
      </w:r>
      <w:r w:rsidR="00F07C8C" w:rsidRPr="00FA3462">
        <w:rPr>
          <w:rFonts w:ascii="Times New Roman" w:eastAsia="Times New Roman" w:hAnsi="Times New Roman" w:cs="Times New Roman"/>
          <w:sz w:val="24"/>
          <w:szCs w:val="24"/>
          <w:lang w:eastAsia="ru-RU"/>
        </w:rPr>
        <w:t>/</w:t>
      </w:r>
      <w:r w:rsidRPr="00FA3462">
        <w:rPr>
          <w:rFonts w:ascii="Times New Roman" w:eastAsia="Times New Roman" w:hAnsi="Times New Roman" w:cs="Times New Roman"/>
          <w:sz w:val="24"/>
          <w:szCs w:val="24"/>
          <w:lang w:eastAsia="ru-RU"/>
        </w:rPr>
        <w:t>2025 н.р. було вчасно та в повному обсязі розміщено на сайтах усіх НВП.</w:t>
      </w:r>
    </w:p>
    <w:p w:rsidR="0037599E" w:rsidRPr="00FA3462" w:rsidRDefault="0037599E" w:rsidP="00E34C63">
      <w:pPr>
        <w:spacing w:after="0" w:line="240" w:lineRule="auto"/>
        <w:ind w:firstLine="567"/>
        <w:jc w:val="both"/>
        <w:rPr>
          <w:rFonts w:ascii="Times New Roman" w:hAnsi="Times New Roman" w:cs="Times New Roman"/>
          <w:b/>
          <w:sz w:val="24"/>
          <w:szCs w:val="24"/>
        </w:rPr>
      </w:pPr>
    </w:p>
    <w:p w:rsidR="0037599E" w:rsidRPr="00FA3462" w:rsidRDefault="0037599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1.4.5. Заходи щодо боротьби з корупцією та забезпечення академічної доброчесності</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У 2024/2025 </w:t>
      </w:r>
      <w:r w:rsidR="00C2774A" w:rsidRPr="00FA3462">
        <w:rPr>
          <w:rFonts w:ascii="Times New Roman" w:eastAsia="Times New Roman" w:hAnsi="Times New Roman" w:cs="Times New Roman"/>
          <w:sz w:val="24"/>
          <w:szCs w:val="24"/>
          <w:lang w:eastAsia="uk-UA"/>
        </w:rPr>
        <w:t>н.р.</w:t>
      </w:r>
      <w:r w:rsidRPr="00FA3462">
        <w:rPr>
          <w:rFonts w:ascii="Times New Roman" w:eastAsia="Times New Roman" w:hAnsi="Times New Roman" w:cs="Times New Roman"/>
          <w:sz w:val="24"/>
          <w:szCs w:val="24"/>
          <w:lang w:eastAsia="uk-UA"/>
        </w:rPr>
        <w:t xml:space="preserve"> Університет «Україна» продовжував цілеспрямовану роботу щодо запобігання проявам корупції та дотримання принципів академічної доброчесності. Академічна доброчесність розглядається як ключовий інструмент забезпечення якості освіти, формування довіри до університету та виховання відповідального громадянина.</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Діяльність у цьому напрямі здійснювалася на основі Кодексу академічної доброчесності Університету «Україна», Положення про організацію освітнього процесу, внутрішніх розпоряджень щодо перевірки академічних текстів у системі Unicheck, а також рекомендацій та вимог Національного агентства із забезпечення якості вищої освіти (НАЗЯВО).</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Упродовж 2024 року значна увага приділялася освітній та просвітницькій діяльності. Для </w:t>
      </w:r>
      <w:r w:rsidR="00C2774A"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і викладачів проводилися лекції та семінари з питань академічної доброчесності, тематика доброчесності інтегрувалася у навчальні дисципліни, зокрема «Правознавство», «Культура мовлення», «Основи наукових досліджень». Було підготовлено методичні рекомендації для </w:t>
      </w:r>
      <w:r w:rsidR="00C2774A" w:rsidRPr="00FA3462">
        <w:rPr>
          <w:rFonts w:ascii="Times New Roman" w:eastAsia="Times New Roman" w:hAnsi="Times New Roman" w:cs="Times New Roman"/>
          <w:sz w:val="24"/>
          <w:szCs w:val="24"/>
          <w:lang w:eastAsia="uk-UA"/>
        </w:rPr>
        <w:t xml:space="preserve">здобувачів освіти </w:t>
      </w:r>
      <w:r w:rsidRPr="00FA3462">
        <w:rPr>
          <w:rFonts w:ascii="Times New Roman" w:eastAsia="Times New Roman" w:hAnsi="Times New Roman" w:cs="Times New Roman"/>
          <w:sz w:val="24"/>
          <w:szCs w:val="24"/>
          <w:lang w:eastAsia="uk-UA"/>
        </w:rPr>
        <w:t>щодо уникнення плагіату та самостійної роботи з науковими джерелами.</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Важливою складовою стали організаційні та виховні заходи, що проводилися у структурних підрозділах університету. Так, у Житомирському інституті у квітні 2025 року відбувся круглий стіл «Академічна доброчесність – інструмент забезпечення якості освіти», де обговорювалися роль викладача-наставника та механізми запобігання академічним порушенням. У Фаховому коледжі «Освіта» організовано місячник профілактики правопорушень, проведено лекції з питань адміністративної та кримінальної відповідальності неповнолітніх, а також заходи проти торгівлі людьми. У Вінницькому навчальному комплексі та Дубенському ННК проходили тренінги з правової грамотності та кібербезпеки, спрямовані на формування культури доброчесності. У Броварському коледжі проводилися виховні години, присвячені запобіганню шахрайству та булінгу.</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Значну увагу університет приділяв дослідницькій та аналітичній роботі. Усі дипломні та курсові роботи перевірялися у системі Unicheck, а також пілотно було запроваджено використання інструментів штучного інтелекту для аналізу текстів, що дозволяло визначати рівень унікальності та запобігати використанню машиногенерованого плагіату. Крім того, у 2024 році була розширена практика проведення анонімних опитувань </w:t>
      </w:r>
      <w:r w:rsidR="00C011E1"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через Google Forms і Moodle, що дозволяло вчасно виявляти можливі факти порушень академічної доброчесності.</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Важливу роль у формуванні антикорупційної культури відігравало студентське самоврядування. Студентські ради інститутів</w:t>
      </w:r>
      <w:r w:rsidR="00C2774A" w:rsidRPr="00FA3462">
        <w:rPr>
          <w:rFonts w:ascii="Times New Roman" w:eastAsia="Times New Roman" w:hAnsi="Times New Roman" w:cs="Times New Roman"/>
          <w:sz w:val="24"/>
          <w:szCs w:val="24"/>
          <w:lang w:eastAsia="uk-UA"/>
        </w:rPr>
        <w:t>, філій</w:t>
      </w:r>
      <w:r w:rsidRPr="00FA3462">
        <w:rPr>
          <w:rFonts w:ascii="Times New Roman" w:eastAsia="Times New Roman" w:hAnsi="Times New Roman" w:cs="Times New Roman"/>
          <w:sz w:val="24"/>
          <w:szCs w:val="24"/>
          <w:lang w:eastAsia="uk-UA"/>
        </w:rPr>
        <w:t xml:space="preserve"> і коледжів активно долучалися до просвітницьких заходів, організовували зустрічі з першокурсниками, розробляли пам’ятки щодо уникнення плагіату та проводили онлайн-кампанії на тему «Чесність у навчанні – запорука успіху».</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 xml:space="preserve">За підсумками 2024/2025 навчального року фактів корупційних правопорушень серед викладачів і </w:t>
      </w:r>
      <w:r w:rsidR="00C2774A" w:rsidRPr="00FA3462">
        <w:rPr>
          <w:rFonts w:ascii="Times New Roman" w:eastAsia="Times New Roman" w:hAnsi="Times New Roman" w:cs="Times New Roman"/>
          <w:sz w:val="24"/>
          <w:szCs w:val="24"/>
          <w:lang w:eastAsia="uk-UA"/>
        </w:rPr>
        <w:t>здобувачів освіти</w:t>
      </w:r>
      <w:r w:rsidRPr="00FA3462">
        <w:rPr>
          <w:rFonts w:ascii="Times New Roman" w:eastAsia="Times New Roman" w:hAnsi="Times New Roman" w:cs="Times New Roman"/>
          <w:sz w:val="24"/>
          <w:szCs w:val="24"/>
          <w:lang w:eastAsia="uk-UA"/>
        </w:rPr>
        <w:t xml:space="preserve"> не було зафіксовано. Порушення академічної доброчесності носили поодинокий характер і здебільшого стосувалися несамостійного виконання завдань або незначних текстових запозичень, які своєчасно виявлялися і виправлялися. Надалі </w:t>
      </w:r>
      <w:r w:rsidRPr="00FA3462">
        <w:rPr>
          <w:rFonts w:ascii="Times New Roman" w:eastAsia="Times New Roman" w:hAnsi="Times New Roman" w:cs="Times New Roman"/>
          <w:sz w:val="24"/>
          <w:szCs w:val="24"/>
          <w:lang w:eastAsia="uk-UA"/>
        </w:rPr>
        <w:lastRenderedPageBreak/>
        <w:t>університет планує розширювати використання цифрових інструментів перевірки, проводити щорічні тижні академічної доброчесності, посилювати співпрацю з НАЗЯВО та розвивати студентські ініціативи у сфері доброчесності.</w:t>
      </w:r>
    </w:p>
    <w:p w:rsidR="0037599E" w:rsidRPr="00FA3462" w:rsidRDefault="0037599E" w:rsidP="00E34C63">
      <w:pPr>
        <w:spacing w:after="0" w:line="240" w:lineRule="auto"/>
        <w:ind w:firstLine="567"/>
        <w:jc w:val="both"/>
        <w:rPr>
          <w:rFonts w:ascii="Times New Roman" w:hAnsi="Times New Roman" w:cs="Times New Roman"/>
          <w:sz w:val="24"/>
          <w:szCs w:val="24"/>
        </w:r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1.4.6. Підсумки опитувань, які проводяться з метою моніторингу та покращення освітнього процесу.</w:t>
      </w:r>
    </w:p>
    <w:p w:rsidR="00F3301F" w:rsidRPr="00FA3462" w:rsidRDefault="00F3301F" w:rsidP="00E34C63">
      <w:pPr>
        <w:pStyle w:val="Default"/>
        <w:ind w:firstLine="709"/>
        <w:jc w:val="both"/>
      </w:pPr>
      <w:r w:rsidRPr="00FA3462">
        <w:t>Графік опитувань було затверджень наказом президента університету від 30.10.2024 №145 «Про затвердження графіка опитувань на 2024</w:t>
      </w:r>
      <w:r w:rsidR="00F07C8C" w:rsidRPr="00FA3462">
        <w:t>/</w:t>
      </w:r>
      <w:r w:rsidRPr="00FA3462">
        <w:t>2025 н.р.»</w:t>
      </w:r>
      <w:r w:rsidR="00F07C8C" w:rsidRPr="00FA3462">
        <w:t>.</w:t>
      </w:r>
    </w:p>
    <w:tbl>
      <w:tblPr>
        <w:tblW w:w="975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8"/>
        <w:gridCol w:w="1305"/>
        <w:gridCol w:w="1985"/>
        <w:gridCol w:w="1275"/>
        <w:gridCol w:w="1671"/>
        <w:gridCol w:w="1841"/>
        <w:gridCol w:w="1105"/>
      </w:tblGrid>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 з/п</w:t>
            </w:r>
          </w:p>
        </w:tc>
        <w:tc>
          <w:tcPr>
            <w:tcW w:w="1305"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Тема дослідження</w:t>
            </w:r>
          </w:p>
        </w:tc>
        <w:tc>
          <w:tcPr>
            <w:tcW w:w="1985" w:type="dxa"/>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Назва</w:t>
            </w:r>
          </w:p>
        </w:tc>
        <w:tc>
          <w:tcPr>
            <w:tcW w:w="1275"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Дати проведення</w:t>
            </w:r>
          </w:p>
        </w:tc>
        <w:tc>
          <w:tcPr>
            <w:tcW w:w="1671"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Аудиторія</w:t>
            </w:r>
          </w:p>
        </w:tc>
        <w:tc>
          <w:tcPr>
            <w:tcW w:w="1841"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Посилання на анкету</w:t>
            </w:r>
          </w:p>
        </w:tc>
        <w:tc>
          <w:tcPr>
            <w:tcW w:w="1105" w:type="dxa"/>
          </w:tcPr>
          <w:p w:rsidR="00F3301F" w:rsidRPr="00FA3462" w:rsidRDefault="00F3301F" w:rsidP="00E34C63">
            <w:pPr>
              <w:spacing w:after="0" w:line="240" w:lineRule="auto"/>
              <w:jc w:val="center"/>
              <w:rPr>
                <w:rFonts w:ascii="Times New Roman" w:hAnsi="Times New Roman" w:cs="Times New Roman"/>
                <w:b/>
                <w:sz w:val="18"/>
                <w:szCs w:val="18"/>
              </w:rPr>
            </w:pPr>
            <w:r w:rsidRPr="00FA3462">
              <w:rPr>
                <w:rFonts w:ascii="Times New Roman" w:hAnsi="Times New Roman" w:cs="Times New Roman"/>
                <w:b/>
                <w:sz w:val="18"/>
                <w:szCs w:val="18"/>
              </w:rPr>
              <w:t>Кількість респондентів</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якості освітньої програми</w:t>
            </w:r>
          </w:p>
        </w:tc>
        <w:tc>
          <w:tcPr>
            <w:tcW w:w="1985" w:type="dxa"/>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bCs/>
                <w:sz w:val="18"/>
                <w:szCs w:val="18"/>
              </w:rPr>
              <w:t>Освітня/освітньо-наукова програма очима здобувачів вищої освіти</w:t>
            </w:r>
          </w:p>
        </w:tc>
        <w:tc>
          <w:tcPr>
            <w:tcW w:w="1275" w:type="dxa"/>
            <w:vMerge w:val="restart"/>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Січень – лютий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45" w:history="1">
              <w:r w:rsidR="00F3301F" w:rsidRPr="00FA3462">
                <w:rPr>
                  <w:rStyle w:val="aa"/>
                  <w:rFonts w:ascii="Times New Roman" w:hAnsi="Times New Roman" w:cs="Times New Roman"/>
                  <w:sz w:val="18"/>
                  <w:szCs w:val="18"/>
                </w:rPr>
                <w:t>https://forms.gle/g6hRM484V4SfXtr57</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1098</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nil"/>
              <w:bottom w:val="single" w:sz="4" w:space="0" w:color="auto"/>
              <w:right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Освітня програма очима здобувачів освіти з інвалідністю</w:t>
            </w: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nil"/>
              <w:bottom w:val="single" w:sz="4" w:space="0" w:color="auto"/>
              <w:right w:val="single" w:sz="4" w:space="0" w:color="auto"/>
            </w:tcBorders>
            <w:shd w:val="clear" w:color="auto" w:fill="auto"/>
            <w:vAlign w:val="center"/>
          </w:tcPr>
          <w:p w:rsidR="00F3301F" w:rsidRPr="00FA3462" w:rsidRDefault="00F3301F" w:rsidP="00E34C63">
            <w:pPr>
              <w:spacing w:after="0" w:line="240" w:lineRule="auto"/>
              <w:ind w:right="36"/>
              <w:jc w:val="both"/>
              <w:rPr>
                <w:rFonts w:ascii="Times New Roman" w:hAnsi="Times New Roman" w:cs="Times New Roman"/>
                <w:sz w:val="18"/>
                <w:szCs w:val="18"/>
              </w:rPr>
            </w:pPr>
            <w:r w:rsidRPr="00FA3462">
              <w:rPr>
                <w:rFonts w:ascii="Times New Roman" w:hAnsi="Times New Roman" w:cs="Times New Roman"/>
                <w:sz w:val="18"/>
                <w:szCs w:val="18"/>
              </w:rPr>
              <w:t>студенти з інвалідністю</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46" w:history="1">
              <w:r w:rsidR="00F3301F" w:rsidRPr="00FA3462">
                <w:rPr>
                  <w:rStyle w:val="aa"/>
                  <w:rFonts w:ascii="Times New Roman" w:hAnsi="Times New Roman" w:cs="Times New Roman"/>
                  <w:sz w:val="18"/>
                  <w:szCs w:val="18"/>
                </w:rPr>
                <w:t>https://forms.gle/PRXhKz2pPMzT9wqx5</w:t>
              </w:r>
            </w:hyperlink>
            <w:r w:rsidR="00F3301F" w:rsidRPr="00FA3462">
              <w:rPr>
                <w:rFonts w:ascii="Times New Roman" w:hAnsi="Times New Roman" w:cs="Times New Roman"/>
                <w:sz w:val="18"/>
                <w:szCs w:val="18"/>
              </w:rPr>
              <w:t xml:space="preserve"> </w:t>
            </w:r>
          </w:p>
        </w:tc>
        <w:tc>
          <w:tcPr>
            <w:tcW w:w="1105" w:type="dxa"/>
            <w:tcBorders>
              <w:top w:val="single" w:sz="4" w:space="0" w:color="auto"/>
              <w:left w:val="single" w:sz="4" w:space="0" w:color="auto"/>
              <w:bottom w:val="single" w:sz="4" w:space="0" w:color="auto"/>
              <w:right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94</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3</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nil"/>
              <w:bottom w:val="single" w:sz="4" w:space="0" w:color="auto"/>
              <w:right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Освітня/</w:t>
            </w:r>
            <w:r w:rsidRPr="00FA3462">
              <w:rPr>
                <w:rFonts w:ascii="Times New Roman" w:hAnsi="Times New Roman" w:cs="Times New Roman"/>
                <w:bCs/>
                <w:sz w:val="18"/>
                <w:szCs w:val="18"/>
              </w:rPr>
              <w:t xml:space="preserve"> освітньо-наукова</w:t>
            </w:r>
            <w:r w:rsidRPr="00FA3462">
              <w:rPr>
                <w:rFonts w:ascii="Times New Roman" w:hAnsi="Times New Roman" w:cs="Times New Roman"/>
                <w:sz w:val="18"/>
                <w:szCs w:val="18"/>
              </w:rPr>
              <w:t xml:space="preserve"> програма очима випускників</w:t>
            </w: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nil"/>
              <w:bottom w:val="single" w:sz="4" w:space="0" w:color="auto"/>
              <w:right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випускники</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47" w:history="1">
              <w:r w:rsidR="00F3301F" w:rsidRPr="00FA3462">
                <w:rPr>
                  <w:rStyle w:val="aa"/>
                  <w:rFonts w:ascii="Times New Roman" w:hAnsi="Times New Roman" w:cs="Times New Roman"/>
                  <w:sz w:val="18"/>
                  <w:szCs w:val="18"/>
                </w:rPr>
                <w:t>https://forms.gle/K9k7hP1pvM8WYDds9</w:t>
              </w:r>
            </w:hyperlink>
            <w:r w:rsidR="00F3301F" w:rsidRPr="00FA3462">
              <w:rPr>
                <w:rFonts w:ascii="Times New Roman" w:hAnsi="Times New Roman" w:cs="Times New Roman"/>
                <w:sz w:val="18"/>
                <w:szCs w:val="18"/>
              </w:rPr>
              <w:t xml:space="preserve"> </w:t>
            </w:r>
          </w:p>
        </w:tc>
        <w:tc>
          <w:tcPr>
            <w:tcW w:w="1105" w:type="dxa"/>
            <w:tcBorders>
              <w:top w:val="single" w:sz="4" w:space="0" w:color="auto"/>
              <w:left w:val="single" w:sz="4" w:space="0" w:color="auto"/>
              <w:bottom w:val="single" w:sz="4" w:space="0" w:color="auto"/>
              <w:right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66</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4</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nil"/>
              <w:bottom w:val="single" w:sz="4" w:space="0" w:color="auto"/>
              <w:right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Освітня програма очима випускників з інвалідністю</w:t>
            </w: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nil"/>
              <w:bottom w:val="single" w:sz="4" w:space="0" w:color="auto"/>
              <w:right w:val="single" w:sz="4" w:space="0" w:color="auto"/>
            </w:tcBorders>
            <w:shd w:val="clear" w:color="auto" w:fill="auto"/>
            <w:vAlign w:val="center"/>
          </w:tcPr>
          <w:p w:rsidR="00F3301F" w:rsidRPr="00FA3462" w:rsidRDefault="00F3301F" w:rsidP="00E34C63">
            <w:pPr>
              <w:spacing w:after="0" w:line="240" w:lineRule="auto"/>
              <w:ind w:right="36"/>
              <w:rPr>
                <w:rFonts w:ascii="Times New Roman" w:hAnsi="Times New Roman" w:cs="Times New Roman"/>
                <w:sz w:val="18"/>
                <w:szCs w:val="18"/>
              </w:rPr>
            </w:pPr>
            <w:r w:rsidRPr="00FA3462">
              <w:rPr>
                <w:rFonts w:ascii="Times New Roman" w:hAnsi="Times New Roman" w:cs="Times New Roman"/>
                <w:sz w:val="18"/>
                <w:szCs w:val="18"/>
              </w:rPr>
              <w:t>випускники з інвалідністю</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48" w:history="1">
              <w:r w:rsidR="00F3301F" w:rsidRPr="00FA3462">
                <w:rPr>
                  <w:rStyle w:val="aa"/>
                  <w:rFonts w:ascii="Times New Roman" w:hAnsi="Times New Roman" w:cs="Times New Roman"/>
                  <w:sz w:val="18"/>
                  <w:szCs w:val="18"/>
                </w:rPr>
                <w:t>https://forms.gle/KoUcSuL2NZ8Ygz2u6</w:t>
              </w:r>
            </w:hyperlink>
            <w:r w:rsidR="00F3301F" w:rsidRPr="00FA3462">
              <w:rPr>
                <w:rFonts w:ascii="Times New Roman" w:hAnsi="Times New Roman" w:cs="Times New Roman"/>
                <w:sz w:val="18"/>
                <w:szCs w:val="18"/>
              </w:rPr>
              <w:t xml:space="preserve"> </w:t>
            </w:r>
          </w:p>
        </w:tc>
        <w:tc>
          <w:tcPr>
            <w:tcW w:w="1105" w:type="dxa"/>
            <w:tcBorders>
              <w:top w:val="single" w:sz="4" w:space="0" w:color="auto"/>
              <w:left w:val="single" w:sz="4" w:space="0" w:color="auto"/>
              <w:bottom w:val="single" w:sz="4" w:space="0" w:color="auto"/>
              <w:right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16</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5</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nil"/>
              <w:bottom w:val="single" w:sz="4" w:space="0" w:color="auto"/>
              <w:right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Освітня/</w:t>
            </w:r>
            <w:r w:rsidRPr="00FA3462">
              <w:rPr>
                <w:rFonts w:ascii="Times New Roman" w:hAnsi="Times New Roman" w:cs="Times New Roman"/>
                <w:bCs/>
                <w:sz w:val="18"/>
                <w:szCs w:val="18"/>
              </w:rPr>
              <w:t xml:space="preserve"> освітньо-наукова</w:t>
            </w:r>
            <w:r w:rsidRPr="00FA3462">
              <w:rPr>
                <w:rFonts w:ascii="Times New Roman" w:hAnsi="Times New Roman" w:cs="Times New Roman"/>
                <w:sz w:val="18"/>
                <w:szCs w:val="18"/>
              </w:rPr>
              <w:t xml:space="preserve"> програма очима роботодавців</w:t>
            </w: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nil"/>
              <w:bottom w:val="single" w:sz="4" w:space="0" w:color="auto"/>
              <w:right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роботодавці</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49" w:history="1">
              <w:r w:rsidR="00F3301F" w:rsidRPr="00FA3462">
                <w:rPr>
                  <w:rStyle w:val="aa"/>
                  <w:rFonts w:ascii="Times New Roman" w:hAnsi="Times New Roman" w:cs="Times New Roman"/>
                  <w:sz w:val="18"/>
                  <w:szCs w:val="18"/>
                </w:rPr>
                <w:t>https://forms.gle/sf5ju86fT5AWqBbHA</w:t>
              </w:r>
            </w:hyperlink>
            <w:r w:rsidR="00F3301F" w:rsidRPr="00FA3462">
              <w:rPr>
                <w:rFonts w:ascii="Times New Roman" w:hAnsi="Times New Roman" w:cs="Times New Roman"/>
                <w:sz w:val="18"/>
                <w:szCs w:val="18"/>
              </w:rPr>
              <w:t xml:space="preserve"> </w:t>
            </w:r>
          </w:p>
        </w:tc>
        <w:tc>
          <w:tcPr>
            <w:tcW w:w="1105" w:type="dxa"/>
            <w:tcBorders>
              <w:top w:val="single" w:sz="4" w:space="0" w:color="auto"/>
              <w:left w:val="single" w:sz="4" w:space="0" w:color="auto"/>
              <w:bottom w:val="single" w:sz="4" w:space="0" w:color="auto"/>
              <w:right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78</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6</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nil"/>
              <w:bottom w:val="single" w:sz="4" w:space="0" w:color="auto"/>
              <w:right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Освітня/</w:t>
            </w:r>
            <w:r w:rsidRPr="00FA3462">
              <w:rPr>
                <w:rFonts w:ascii="Times New Roman" w:hAnsi="Times New Roman" w:cs="Times New Roman"/>
                <w:bCs/>
                <w:sz w:val="18"/>
                <w:szCs w:val="18"/>
              </w:rPr>
              <w:t xml:space="preserve"> освітньо-наукова</w:t>
            </w:r>
            <w:r w:rsidRPr="00FA3462">
              <w:rPr>
                <w:rFonts w:ascii="Times New Roman" w:hAnsi="Times New Roman" w:cs="Times New Roman"/>
                <w:sz w:val="18"/>
                <w:szCs w:val="18"/>
              </w:rPr>
              <w:t xml:space="preserve"> програма очима </w:t>
            </w:r>
            <w:r w:rsidRPr="00FA3462">
              <w:rPr>
                <w:rFonts w:ascii="Times New Roman" w:hAnsi="Times New Roman" w:cs="Times New Roman"/>
                <w:bCs/>
                <w:sz w:val="18"/>
                <w:szCs w:val="18"/>
              </w:rPr>
              <w:t>науково-педагогічного персоналу</w:t>
            </w: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nil"/>
              <w:bottom w:val="single" w:sz="4" w:space="0" w:color="auto"/>
              <w:right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викладачі</w:t>
            </w:r>
          </w:p>
        </w:tc>
        <w:tc>
          <w:tcPr>
            <w:tcW w:w="1841" w:type="dxa"/>
            <w:tcBorders>
              <w:top w:val="single" w:sz="4" w:space="0" w:color="auto"/>
              <w:left w:val="single" w:sz="4" w:space="0" w:color="auto"/>
              <w:bottom w:val="single" w:sz="4" w:space="0" w:color="auto"/>
              <w:right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0" w:history="1">
              <w:r w:rsidR="00F3301F" w:rsidRPr="00FA3462">
                <w:rPr>
                  <w:rStyle w:val="aa"/>
                  <w:rFonts w:ascii="Times New Roman" w:hAnsi="Times New Roman" w:cs="Times New Roman"/>
                  <w:sz w:val="18"/>
                  <w:szCs w:val="18"/>
                </w:rPr>
                <w:t>https://forms.gle/npJ1epEwqu8W7mCf7</w:t>
              </w:r>
            </w:hyperlink>
            <w:r w:rsidR="00F3301F" w:rsidRPr="00FA3462">
              <w:rPr>
                <w:rFonts w:ascii="Times New Roman" w:hAnsi="Times New Roman" w:cs="Times New Roman"/>
                <w:sz w:val="18"/>
                <w:szCs w:val="18"/>
              </w:rPr>
              <w:t xml:space="preserve"> </w:t>
            </w:r>
          </w:p>
        </w:tc>
        <w:tc>
          <w:tcPr>
            <w:tcW w:w="1105" w:type="dxa"/>
            <w:tcBorders>
              <w:top w:val="single" w:sz="4" w:space="0" w:color="auto"/>
              <w:left w:val="single" w:sz="4" w:space="0" w:color="auto"/>
              <w:bottom w:val="single" w:sz="4" w:space="0" w:color="auto"/>
              <w:right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144</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7</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Оцінка наукової складової освітньо-наукової програми</w:t>
            </w:r>
          </w:p>
        </w:tc>
        <w:tc>
          <w:tcPr>
            <w:tcW w:w="1985" w:type="dxa"/>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Підсумки навчання в аспірантурі</w:t>
            </w:r>
          </w:p>
        </w:tc>
        <w:tc>
          <w:tcPr>
            <w:tcW w:w="1275"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Січень 2025</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tcBorders>
              <w:top w:val="single" w:sz="4" w:space="0" w:color="auto"/>
            </w:tcBorders>
            <w:shd w:val="clear" w:color="auto" w:fill="auto"/>
            <w:vAlign w:val="center"/>
          </w:tcPr>
          <w:p w:rsidR="00F3301F" w:rsidRPr="00FA3462" w:rsidRDefault="003B4FB7" w:rsidP="00E34C63">
            <w:pPr>
              <w:spacing w:after="0" w:line="240" w:lineRule="auto"/>
              <w:jc w:val="both"/>
              <w:rPr>
                <w:rStyle w:val="aa"/>
                <w:rFonts w:ascii="Times New Roman" w:hAnsi="Times New Roman" w:cs="Times New Roman"/>
                <w:sz w:val="18"/>
                <w:szCs w:val="18"/>
              </w:rPr>
            </w:pPr>
            <w:hyperlink r:id="rId251" w:history="1">
              <w:r w:rsidR="00F3301F" w:rsidRPr="00FA3462">
                <w:rPr>
                  <w:rStyle w:val="aa"/>
                  <w:rFonts w:ascii="Times New Roman" w:hAnsi="Times New Roman" w:cs="Times New Roman"/>
                  <w:sz w:val="18"/>
                  <w:szCs w:val="18"/>
                </w:rPr>
                <w:t>https://forms.gle/Lybc3tGpiX2VwG267</w:t>
              </w:r>
            </w:hyperlink>
            <w:r w:rsidR="00F3301F" w:rsidRPr="00FA3462">
              <w:rPr>
                <w:rStyle w:val="aa"/>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18</w:t>
            </w:r>
          </w:p>
        </w:tc>
      </w:tr>
      <w:tr w:rsidR="00F3301F" w:rsidRPr="00FA3462" w:rsidTr="00C2774A">
        <w:trPr>
          <w:trHeight w:val="481"/>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8</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Визначення професійної орієнтованості і конкурентоздатності випускників університету на ринку праці, залежності успішності працевлаштування від якості освіти</w:t>
            </w:r>
          </w:p>
        </w:tc>
        <w:tc>
          <w:tcPr>
            <w:tcW w:w="1985" w:type="dxa"/>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Працевлаштування очима випускників</w:t>
            </w:r>
          </w:p>
        </w:tc>
        <w:tc>
          <w:tcPr>
            <w:tcW w:w="1275"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Листопад 2024</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випускники</w:t>
            </w:r>
          </w:p>
        </w:tc>
        <w:tc>
          <w:tcPr>
            <w:tcW w:w="1841" w:type="dxa"/>
            <w:tcBorders>
              <w:top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2" w:history="1">
              <w:r w:rsidR="00F3301F" w:rsidRPr="00FA3462">
                <w:rPr>
                  <w:rStyle w:val="aa"/>
                  <w:rFonts w:ascii="Times New Roman" w:hAnsi="Times New Roman" w:cs="Times New Roman"/>
                  <w:sz w:val="18"/>
                  <w:szCs w:val="18"/>
                </w:rPr>
                <w:t>https://forms.gle/GCPp4jEzzjLSJF9w6</w:t>
              </w:r>
            </w:hyperlink>
            <w:r w:rsidR="00F3301F" w:rsidRPr="00FA3462">
              <w:rPr>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186</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9</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Працевлаштування очима випускників з інвалідністю</w:t>
            </w:r>
          </w:p>
        </w:tc>
        <w:tc>
          <w:tcPr>
            <w:tcW w:w="1275"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Січень - лютий 2025</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випускники з інвалідністю</w:t>
            </w:r>
          </w:p>
        </w:tc>
        <w:tc>
          <w:tcPr>
            <w:tcW w:w="1841" w:type="dxa"/>
            <w:tcBorders>
              <w:top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3" w:history="1">
              <w:r w:rsidR="00F3301F" w:rsidRPr="00FA3462">
                <w:rPr>
                  <w:rStyle w:val="aa"/>
                  <w:rFonts w:ascii="Times New Roman" w:hAnsi="Times New Roman" w:cs="Times New Roman"/>
                  <w:sz w:val="18"/>
                  <w:szCs w:val="18"/>
                </w:rPr>
                <w:t>https://forms.gle/kfUCiNxr9M2C3ZMZ9</w:t>
              </w:r>
            </w:hyperlink>
            <w:r w:rsidR="00F3301F" w:rsidRPr="00FA3462">
              <w:rPr>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16</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10</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Визначення конкурентоздатності випускників університету на ринку праці</w:t>
            </w:r>
          </w:p>
        </w:tc>
        <w:tc>
          <w:tcPr>
            <w:tcW w:w="1985" w:type="dxa"/>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Працевлаштування очима роботодавців</w:t>
            </w:r>
          </w:p>
        </w:tc>
        <w:tc>
          <w:tcPr>
            <w:tcW w:w="1275"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Листопад 2024</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роботодавці</w:t>
            </w:r>
          </w:p>
        </w:tc>
        <w:tc>
          <w:tcPr>
            <w:tcW w:w="1841" w:type="dxa"/>
            <w:tcBorders>
              <w:top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4" w:history="1">
              <w:r w:rsidR="00F3301F" w:rsidRPr="00FA3462">
                <w:rPr>
                  <w:rStyle w:val="aa"/>
                  <w:rFonts w:ascii="Times New Roman" w:hAnsi="Times New Roman" w:cs="Times New Roman"/>
                  <w:sz w:val="18"/>
                  <w:szCs w:val="18"/>
                </w:rPr>
                <w:t>https://forms.gle/vcfb1kiGVUzeHFKx5</w:t>
              </w:r>
            </w:hyperlink>
            <w:r w:rsidR="00F3301F" w:rsidRPr="00FA3462">
              <w:rPr>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55</w:t>
            </w:r>
          </w:p>
        </w:tc>
      </w:tr>
      <w:tr w:rsidR="00F3301F" w:rsidRPr="00FA3462" w:rsidTr="00C2774A">
        <w:trPr>
          <w:trHeight w:val="58"/>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11</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професіоналізму науково-педагогічних працівників і якості курсу</w:t>
            </w:r>
          </w:p>
        </w:tc>
        <w:tc>
          <w:tcPr>
            <w:tcW w:w="1985" w:type="dxa"/>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Курс дисципліни очима здобувачів освіти</w:t>
            </w:r>
          </w:p>
        </w:tc>
        <w:tc>
          <w:tcPr>
            <w:tcW w:w="1275"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Червень 2025</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tcBorders>
              <w:top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5" w:history="1">
              <w:r w:rsidR="00F3301F" w:rsidRPr="00FA3462">
                <w:rPr>
                  <w:rStyle w:val="aa"/>
                  <w:rFonts w:ascii="Times New Roman" w:hAnsi="Times New Roman" w:cs="Times New Roman"/>
                  <w:sz w:val="18"/>
                  <w:szCs w:val="18"/>
                </w:rPr>
                <w:t>https://forms.gle/CNEazZcBAmrvg59S7</w:t>
              </w:r>
            </w:hyperlink>
            <w:r w:rsidR="00F3301F" w:rsidRPr="00FA3462">
              <w:rPr>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3131</w:t>
            </w:r>
          </w:p>
        </w:tc>
      </w:tr>
      <w:tr w:rsidR="00F3301F" w:rsidRPr="00FA3462" w:rsidTr="00C2774A">
        <w:trPr>
          <w:trHeight w:val="289"/>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12</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Курс навчальної дисципліни очима здобувачів освіти з інвалідністю</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Червень 2025</w:t>
            </w:r>
          </w:p>
        </w:tc>
        <w:tc>
          <w:tcPr>
            <w:tcW w:w="1671" w:type="dxa"/>
            <w:shd w:val="clear" w:color="auto" w:fill="auto"/>
            <w:vAlign w:val="center"/>
          </w:tcPr>
          <w:p w:rsidR="00F3301F" w:rsidRPr="00FA3462" w:rsidRDefault="00F3301F" w:rsidP="00E34C63">
            <w:pPr>
              <w:spacing w:after="0" w:line="240" w:lineRule="auto"/>
              <w:ind w:right="36"/>
              <w:jc w:val="both"/>
              <w:rPr>
                <w:rFonts w:ascii="Times New Roman" w:hAnsi="Times New Roman" w:cs="Times New Roman"/>
                <w:sz w:val="18"/>
                <w:szCs w:val="18"/>
              </w:rPr>
            </w:pPr>
            <w:r w:rsidRPr="00FA3462">
              <w:rPr>
                <w:rFonts w:ascii="Times New Roman" w:hAnsi="Times New Roman" w:cs="Times New Roman"/>
                <w:sz w:val="18"/>
                <w:szCs w:val="18"/>
              </w:rPr>
              <w:t>студенти з інвалідністю</w:t>
            </w:r>
          </w:p>
          <w:p w:rsidR="00F3301F" w:rsidRPr="00FA3462" w:rsidRDefault="00F3301F" w:rsidP="00E34C63">
            <w:pPr>
              <w:spacing w:after="0" w:line="240" w:lineRule="auto"/>
              <w:ind w:right="36"/>
              <w:jc w:val="both"/>
              <w:rPr>
                <w:rFonts w:ascii="Times New Roman" w:hAnsi="Times New Roman" w:cs="Times New Roman"/>
                <w:sz w:val="18"/>
                <w:szCs w:val="18"/>
              </w:rPr>
            </w:pPr>
            <w:r w:rsidRPr="00FA3462">
              <w:rPr>
                <w:rFonts w:ascii="Times New Roman" w:hAnsi="Times New Roman" w:cs="Times New Roman"/>
                <w:sz w:val="18"/>
                <w:szCs w:val="18"/>
              </w:rPr>
              <w:t xml:space="preserve">аспіранти з інвалідністю </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6" w:history="1">
              <w:r w:rsidR="00F3301F" w:rsidRPr="00FA3462">
                <w:rPr>
                  <w:rStyle w:val="aa"/>
                  <w:rFonts w:ascii="Times New Roman" w:hAnsi="Times New Roman" w:cs="Times New Roman"/>
                  <w:sz w:val="18"/>
                  <w:szCs w:val="18"/>
                </w:rPr>
                <w:t>https://forms.gle/UffjCHCVxugz89yZ9</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364</w:t>
            </w:r>
          </w:p>
        </w:tc>
      </w:tr>
      <w:tr w:rsidR="00F3301F" w:rsidRPr="00FA3462" w:rsidTr="00C2774A">
        <w:trPr>
          <w:trHeight w:val="271"/>
        </w:trPr>
        <w:tc>
          <w:tcPr>
            <w:tcW w:w="568" w:type="dxa"/>
            <w:vMerge w:val="restart"/>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lastRenderedPageBreak/>
              <w:t>13</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З’ясування рівня поінформованості та ставлення до системи запобігання плагіату</w:t>
            </w:r>
          </w:p>
        </w:tc>
        <w:tc>
          <w:tcPr>
            <w:tcW w:w="1985" w:type="dxa"/>
            <w:vMerge w:val="restart"/>
            <w:tcBorders>
              <w:top w:val="single" w:sz="4" w:space="0" w:color="auto"/>
            </w:tcBorders>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Опитування стосовно системи запобігання плагіату</w:t>
            </w:r>
          </w:p>
        </w:tc>
        <w:tc>
          <w:tcPr>
            <w:tcW w:w="1275" w:type="dxa"/>
            <w:vMerge w:val="restart"/>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Січень, травень 2025</w:t>
            </w: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vMerge w:val="restart"/>
            <w:tcBorders>
              <w:top w:val="single" w:sz="4" w:space="0" w:color="auto"/>
            </w:tcBorders>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7" w:history="1">
              <w:r w:rsidR="00F3301F" w:rsidRPr="00FA3462">
                <w:rPr>
                  <w:rStyle w:val="aa"/>
                  <w:rFonts w:ascii="Times New Roman" w:hAnsi="Times New Roman" w:cs="Times New Roman"/>
                  <w:sz w:val="18"/>
                  <w:szCs w:val="18"/>
                </w:rPr>
                <w:t>https://forms.gle/kBv35J4iy8Jr3vgf8</w:t>
              </w:r>
            </w:hyperlink>
            <w:r w:rsidR="00F3301F" w:rsidRPr="00FA3462">
              <w:rPr>
                <w:rFonts w:ascii="Times New Roman" w:hAnsi="Times New Roman" w:cs="Times New Roman"/>
                <w:sz w:val="18"/>
                <w:szCs w:val="18"/>
              </w:rPr>
              <w:t xml:space="preserve"> </w:t>
            </w:r>
          </w:p>
        </w:tc>
        <w:tc>
          <w:tcPr>
            <w:tcW w:w="1105" w:type="dxa"/>
            <w:tcBorders>
              <w:top w:val="single" w:sz="4" w:space="0" w:color="auto"/>
            </w:tcBorders>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643</w:t>
            </w:r>
          </w:p>
        </w:tc>
      </w:tr>
      <w:tr w:rsidR="00F3301F" w:rsidRPr="00FA3462" w:rsidTr="00C2774A">
        <w:trPr>
          <w:trHeight w:val="418"/>
        </w:trPr>
        <w:tc>
          <w:tcPr>
            <w:tcW w:w="568" w:type="dxa"/>
            <w:vMerge/>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Merge/>
            <w:vAlign w:val="center"/>
          </w:tcPr>
          <w:p w:rsidR="00F3301F" w:rsidRPr="00FA3462" w:rsidRDefault="00F3301F" w:rsidP="00E34C63">
            <w:pPr>
              <w:spacing w:after="0" w:line="240" w:lineRule="auto"/>
              <w:rPr>
                <w:rFonts w:ascii="Times New Roman" w:hAnsi="Times New Roman" w:cs="Times New Roman"/>
                <w:sz w:val="18"/>
                <w:szCs w:val="18"/>
              </w:rPr>
            </w:pP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tcBorders>
              <w:top w:val="single" w:sz="4" w:space="0" w:color="auto"/>
            </w:tcBorders>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викладачі</w:t>
            </w:r>
          </w:p>
        </w:tc>
        <w:tc>
          <w:tcPr>
            <w:tcW w:w="1841"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105" w:type="dxa"/>
          </w:tcPr>
          <w:p w:rsidR="00F3301F" w:rsidRPr="00FA3462" w:rsidRDefault="00F3301F" w:rsidP="00E34C63">
            <w:pPr>
              <w:spacing w:after="0" w:line="240" w:lineRule="auto"/>
              <w:jc w:val="center"/>
              <w:rPr>
                <w:rFonts w:ascii="Times New Roman" w:hAnsi="Times New Roman" w:cs="Times New Roman"/>
                <w:sz w:val="18"/>
                <w:szCs w:val="18"/>
              </w:rPr>
            </w:pPr>
          </w:p>
        </w:tc>
      </w:tr>
      <w:tr w:rsidR="00F3301F" w:rsidRPr="00FA3462" w:rsidTr="00C2774A">
        <w:tc>
          <w:tcPr>
            <w:tcW w:w="568" w:type="dxa"/>
            <w:vMerge w:val="restart"/>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14</w:t>
            </w:r>
          </w:p>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15</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рівня задоволеності якістю освітніх послуг і середовища</w:t>
            </w:r>
          </w:p>
        </w:tc>
        <w:tc>
          <w:tcPr>
            <w:tcW w:w="1985" w:type="dxa"/>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Університет очима здобувачів освіти</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Березень – квітень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58" w:history="1">
              <w:r w:rsidR="00F3301F" w:rsidRPr="00FA3462">
                <w:rPr>
                  <w:rStyle w:val="aa"/>
                  <w:rFonts w:ascii="Times New Roman" w:hAnsi="Times New Roman" w:cs="Times New Roman"/>
                  <w:sz w:val="18"/>
                  <w:szCs w:val="18"/>
                </w:rPr>
                <w:t>https://forms.gle/Qa6aMnSfxaQEh8Zh8</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438</w:t>
            </w:r>
          </w:p>
        </w:tc>
      </w:tr>
      <w:tr w:rsidR="00F3301F" w:rsidRPr="00FA3462" w:rsidTr="00C2774A">
        <w:tc>
          <w:tcPr>
            <w:tcW w:w="568" w:type="dxa"/>
            <w:vMerge/>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Якість освіти в Університеті – особиста потреба аспіранта</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Січень, червень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Style w:val="aa"/>
                <w:rFonts w:ascii="Times New Roman" w:hAnsi="Times New Roman" w:cs="Times New Roman"/>
                <w:sz w:val="18"/>
                <w:szCs w:val="18"/>
              </w:rPr>
            </w:pPr>
            <w:hyperlink r:id="rId259" w:history="1">
              <w:r w:rsidR="00F3301F" w:rsidRPr="00FA3462">
                <w:rPr>
                  <w:rStyle w:val="aa"/>
                  <w:rFonts w:ascii="Times New Roman" w:hAnsi="Times New Roman" w:cs="Times New Roman"/>
                  <w:sz w:val="18"/>
                  <w:szCs w:val="18"/>
                </w:rPr>
                <w:t>https://forms.gle/7TGXyHrwWCRGHezNA</w:t>
              </w:r>
            </w:hyperlink>
            <w:r w:rsidR="00F3301F" w:rsidRPr="00FA3462">
              <w:rPr>
                <w:rStyle w:val="aa"/>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6</w:t>
            </w:r>
          </w:p>
        </w:tc>
      </w:tr>
      <w:tr w:rsidR="00F3301F" w:rsidRPr="00FA3462" w:rsidTr="00C2774A">
        <w:trPr>
          <w:trHeight w:val="447"/>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16</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Маркетингове дослідження поведінки споживачів освітніх послуг університету</w:t>
            </w:r>
          </w:p>
        </w:tc>
        <w:tc>
          <w:tcPr>
            <w:tcW w:w="198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Опитування споживачів освітніх послуг</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Листопад – грудень 2024</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20"/>
                <w:szCs w:val="20"/>
              </w:rPr>
            </w:pPr>
            <w:hyperlink r:id="rId260" w:history="1">
              <w:r w:rsidR="00F3301F" w:rsidRPr="00FA3462">
                <w:rPr>
                  <w:rStyle w:val="aa"/>
                  <w:rFonts w:ascii="Times New Roman" w:hAnsi="Times New Roman" w:cs="Times New Roman"/>
                  <w:sz w:val="20"/>
                  <w:szCs w:val="20"/>
                </w:rPr>
                <w:t>https://forms.gle/qrbr2X3zJs5Zcfjb6</w:t>
              </w:r>
            </w:hyperlink>
            <w:r w:rsidR="00F3301F" w:rsidRPr="00FA3462">
              <w:rPr>
                <w:rFonts w:ascii="Times New Roman" w:hAnsi="Times New Roman" w:cs="Times New Roman"/>
                <w:sz w:val="20"/>
                <w:szCs w:val="20"/>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833</w:t>
            </w:r>
          </w:p>
        </w:tc>
      </w:tr>
      <w:tr w:rsidR="00F3301F" w:rsidRPr="00FA3462" w:rsidTr="00C2774A">
        <w:tc>
          <w:tcPr>
            <w:tcW w:w="568" w:type="dxa"/>
            <w:vMerge w:val="restart"/>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17</w:t>
            </w:r>
          </w:p>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18</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обізнаності учасників освітнього процесу щодо принципів та особливостей організації дуальної форми навчання</w:t>
            </w:r>
          </w:p>
        </w:tc>
        <w:tc>
          <w:tcPr>
            <w:tcW w:w="198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Дуальна форма здобуття освіти</w:t>
            </w:r>
          </w:p>
        </w:tc>
        <w:tc>
          <w:tcPr>
            <w:tcW w:w="1275" w:type="dxa"/>
            <w:vMerge w:val="restart"/>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Березень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1" w:history="1">
              <w:r w:rsidR="00F3301F" w:rsidRPr="00FA3462">
                <w:rPr>
                  <w:rStyle w:val="aa"/>
                  <w:rFonts w:ascii="Times New Roman" w:hAnsi="Times New Roman" w:cs="Times New Roman"/>
                  <w:sz w:val="18"/>
                  <w:szCs w:val="18"/>
                </w:rPr>
                <w:t>https://forms.gle/6RSAKLnk7dnLuLwh7</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468</w:t>
            </w:r>
          </w:p>
        </w:tc>
      </w:tr>
      <w:tr w:rsidR="00F3301F" w:rsidRPr="00FA3462" w:rsidTr="00C2774A">
        <w:tc>
          <w:tcPr>
            <w:tcW w:w="568" w:type="dxa"/>
            <w:vMerge/>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викладачі, співробітники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2" w:history="1">
              <w:r w:rsidR="00F3301F" w:rsidRPr="00FA3462">
                <w:rPr>
                  <w:rStyle w:val="aa"/>
                  <w:rFonts w:ascii="Times New Roman" w:hAnsi="Times New Roman" w:cs="Times New Roman"/>
                  <w:sz w:val="18"/>
                  <w:szCs w:val="18"/>
                </w:rPr>
                <w:t>https://forms.gle/fkwTy3E3YD9YeBcA8</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172</w:t>
            </w:r>
          </w:p>
        </w:tc>
      </w:tr>
      <w:tr w:rsidR="00F3301F" w:rsidRPr="00FA3462" w:rsidTr="00C2774A">
        <w:trPr>
          <w:trHeight w:val="416"/>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19</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учасниками освітнього процесу елементів супроводу виховання та навчання здобувачів освіти з особливими освітніми потребами і рівня розвиненості інклюзивного середовища</w:t>
            </w:r>
          </w:p>
        </w:tc>
        <w:tc>
          <w:tcPr>
            <w:tcW w:w="1985" w:type="dxa"/>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Інклюзивна освіта</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Квітень – травень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3" w:history="1">
              <w:r w:rsidR="00F3301F" w:rsidRPr="00FA3462">
                <w:rPr>
                  <w:rStyle w:val="aa"/>
                  <w:rFonts w:ascii="Times New Roman" w:hAnsi="Times New Roman" w:cs="Times New Roman"/>
                  <w:sz w:val="18"/>
                  <w:szCs w:val="18"/>
                </w:rPr>
                <w:t>https://forms.gle/BidRH42HPXkNCnm97</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150</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20</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Опитування старост груп у рамках конкурсу на звання «кращого старости академічної групи»</w:t>
            </w:r>
          </w:p>
        </w:tc>
        <w:tc>
          <w:tcPr>
            <w:tcW w:w="1985" w:type="dxa"/>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Кращий староста академічної групи</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Березень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старости груп</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4" w:history="1">
              <w:r w:rsidR="00F3301F" w:rsidRPr="00FA3462">
                <w:rPr>
                  <w:rStyle w:val="aa"/>
                  <w:rFonts w:ascii="Times New Roman" w:hAnsi="Times New Roman" w:cs="Times New Roman"/>
                  <w:sz w:val="18"/>
                  <w:szCs w:val="18"/>
                </w:rPr>
                <w:t>https://forms.gle/j8sTLUfMtJFJML5M8</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46</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21</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 xml:space="preserve">Оцінювання рівня адаптації </w:t>
            </w:r>
            <w:r w:rsidR="00C011E1" w:rsidRPr="00FA3462">
              <w:rPr>
                <w:rFonts w:ascii="Times New Roman" w:hAnsi="Times New Roman" w:cs="Times New Roman"/>
                <w:sz w:val="18"/>
                <w:szCs w:val="18"/>
              </w:rPr>
              <w:t>здобувачів освіти</w:t>
            </w:r>
            <w:r w:rsidRPr="00FA3462">
              <w:rPr>
                <w:rFonts w:ascii="Times New Roman" w:hAnsi="Times New Roman" w:cs="Times New Roman"/>
                <w:sz w:val="18"/>
                <w:szCs w:val="18"/>
              </w:rPr>
              <w:t xml:space="preserve"> першого курсу до умов навчання в університеті</w:t>
            </w:r>
          </w:p>
        </w:tc>
        <w:tc>
          <w:tcPr>
            <w:tcW w:w="198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Адаптація першокурсників</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tc>
        <w:tc>
          <w:tcPr>
            <w:tcW w:w="1671" w:type="dxa"/>
            <w:shd w:val="clear" w:color="auto" w:fill="auto"/>
            <w:vAlign w:val="center"/>
          </w:tcPr>
          <w:p w:rsidR="00F3301F" w:rsidRPr="00FA3462" w:rsidRDefault="00F3301F" w:rsidP="00E34C63">
            <w:pPr>
              <w:spacing w:after="0" w:line="240" w:lineRule="auto"/>
              <w:ind w:right="-110"/>
              <w:jc w:val="both"/>
              <w:rPr>
                <w:rFonts w:ascii="Times New Roman" w:hAnsi="Times New Roman" w:cs="Times New Roman"/>
                <w:sz w:val="18"/>
                <w:szCs w:val="18"/>
              </w:rPr>
            </w:pPr>
            <w:r w:rsidRPr="00FA3462">
              <w:rPr>
                <w:rFonts w:ascii="Times New Roman" w:hAnsi="Times New Roman" w:cs="Times New Roman"/>
                <w:sz w:val="18"/>
                <w:szCs w:val="18"/>
              </w:rPr>
              <w:t>студенти-першокурсники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5" w:history="1">
              <w:r w:rsidR="00F3301F" w:rsidRPr="00FA3462">
                <w:rPr>
                  <w:rStyle w:val="aa"/>
                  <w:rFonts w:ascii="Times New Roman" w:hAnsi="Times New Roman" w:cs="Times New Roman"/>
                  <w:sz w:val="18"/>
                  <w:szCs w:val="18"/>
                </w:rPr>
                <w:t>https://forms.gle/DcmfUV3jBftPzeKD9</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339</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lastRenderedPageBreak/>
              <w:t>22</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bCs/>
                <w:kern w:val="36"/>
                <w:sz w:val="18"/>
                <w:szCs w:val="18"/>
              </w:rPr>
              <w:t>Моніторинг якості навчання англійської мови</w:t>
            </w:r>
          </w:p>
        </w:tc>
        <w:tc>
          <w:tcPr>
            <w:tcW w:w="198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bCs/>
                <w:kern w:val="36"/>
                <w:sz w:val="18"/>
                <w:szCs w:val="18"/>
              </w:rPr>
              <w:t>Моніторинг якості навчання англійської мови</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Червень 2025</w:t>
            </w:r>
          </w:p>
        </w:tc>
        <w:tc>
          <w:tcPr>
            <w:tcW w:w="1671" w:type="dxa"/>
            <w:shd w:val="clear" w:color="auto" w:fill="auto"/>
            <w:vAlign w:val="center"/>
          </w:tcPr>
          <w:p w:rsidR="00F3301F" w:rsidRPr="00FA3462" w:rsidRDefault="00C011E1" w:rsidP="00E34C63">
            <w:pPr>
              <w:spacing w:after="0" w:line="240" w:lineRule="auto"/>
              <w:ind w:right="-110"/>
              <w:jc w:val="both"/>
              <w:rPr>
                <w:rFonts w:ascii="Times New Roman" w:hAnsi="Times New Roman" w:cs="Times New Roman"/>
                <w:sz w:val="18"/>
                <w:szCs w:val="18"/>
              </w:rPr>
            </w:pPr>
            <w:r w:rsidRPr="00FA3462">
              <w:rPr>
                <w:rFonts w:ascii="Times New Roman" w:eastAsia="Calibri" w:hAnsi="Times New Roman" w:cs="Times New Roman"/>
                <w:sz w:val="18"/>
                <w:szCs w:val="18"/>
                <w:lang w:eastAsia="uk-UA"/>
              </w:rPr>
              <w:t>здобувачі освіти</w:t>
            </w:r>
            <w:r w:rsidR="00F3301F" w:rsidRPr="00FA3462">
              <w:rPr>
                <w:rFonts w:ascii="Times New Roman" w:hAnsi="Times New Roman" w:cs="Times New Roman"/>
                <w:sz w:val="18"/>
                <w:szCs w:val="18"/>
              </w:rPr>
              <w:t xml:space="preserve"> перших курсів (І-ІІ)</w:t>
            </w:r>
          </w:p>
          <w:p w:rsidR="00F3301F" w:rsidRPr="00FA3462" w:rsidRDefault="00C011E1" w:rsidP="00E34C63">
            <w:pPr>
              <w:spacing w:after="0" w:line="240" w:lineRule="auto"/>
              <w:ind w:right="-110"/>
              <w:jc w:val="both"/>
              <w:rPr>
                <w:rFonts w:ascii="Times New Roman" w:hAnsi="Times New Roman" w:cs="Times New Roman"/>
                <w:sz w:val="18"/>
                <w:szCs w:val="18"/>
              </w:rPr>
            </w:pPr>
            <w:r w:rsidRPr="00FA3462">
              <w:rPr>
                <w:rFonts w:ascii="Times New Roman" w:eastAsia="Calibri" w:hAnsi="Times New Roman" w:cs="Times New Roman"/>
                <w:sz w:val="18"/>
                <w:szCs w:val="18"/>
                <w:lang w:eastAsia="uk-UA"/>
              </w:rPr>
              <w:t>здобувачі освіти</w:t>
            </w:r>
            <w:r w:rsidR="00F3301F" w:rsidRPr="00FA3462">
              <w:rPr>
                <w:rFonts w:ascii="Times New Roman" w:hAnsi="Times New Roman" w:cs="Times New Roman"/>
                <w:sz w:val="18"/>
                <w:szCs w:val="18"/>
              </w:rPr>
              <w:t xml:space="preserve"> старших курсів</w:t>
            </w:r>
          </w:p>
          <w:p w:rsidR="00F3301F" w:rsidRPr="00FA3462" w:rsidRDefault="00F3301F" w:rsidP="00E34C63">
            <w:pPr>
              <w:spacing w:after="0" w:line="240" w:lineRule="auto"/>
              <w:ind w:right="-110"/>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6" w:history="1">
              <w:r w:rsidR="00F3301F" w:rsidRPr="00FA3462">
                <w:rPr>
                  <w:rStyle w:val="aa"/>
                  <w:rFonts w:ascii="Times New Roman" w:hAnsi="Times New Roman" w:cs="Times New Roman"/>
                  <w:sz w:val="18"/>
                  <w:szCs w:val="18"/>
                </w:rPr>
                <w:t>https://forms.gle/xrNuVkxspZoWKJpf6</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474</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23</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Визначення задоволеності здобувачів освіти-іноземців послугами Університету</w:t>
            </w:r>
          </w:p>
        </w:tc>
        <w:tc>
          <w:tcPr>
            <w:tcW w:w="198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Анкетування здобувачів освіти-іноземців</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Червень 2025</w:t>
            </w:r>
          </w:p>
        </w:tc>
        <w:tc>
          <w:tcPr>
            <w:tcW w:w="1671" w:type="dxa"/>
            <w:shd w:val="clear" w:color="auto" w:fill="auto"/>
            <w:vAlign w:val="center"/>
          </w:tcPr>
          <w:p w:rsidR="00F3301F" w:rsidRPr="00FA3462" w:rsidRDefault="00C011E1" w:rsidP="00E34C63">
            <w:pPr>
              <w:spacing w:after="0" w:line="240" w:lineRule="auto"/>
              <w:jc w:val="both"/>
              <w:rPr>
                <w:rFonts w:ascii="Times New Roman" w:hAnsi="Times New Roman" w:cs="Times New Roman"/>
                <w:sz w:val="18"/>
                <w:szCs w:val="18"/>
              </w:rPr>
            </w:pPr>
            <w:r w:rsidRPr="00FA3462">
              <w:rPr>
                <w:rFonts w:ascii="Times New Roman" w:eastAsia="Calibri" w:hAnsi="Times New Roman" w:cs="Times New Roman"/>
                <w:sz w:val="18"/>
                <w:szCs w:val="18"/>
                <w:lang w:eastAsia="uk-UA"/>
              </w:rPr>
              <w:t>здобувачі освіти</w:t>
            </w:r>
            <w:r w:rsidR="00F3301F" w:rsidRPr="00FA3462">
              <w:rPr>
                <w:rFonts w:ascii="Times New Roman" w:hAnsi="Times New Roman" w:cs="Times New Roman"/>
                <w:sz w:val="18"/>
                <w:szCs w:val="18"/>
              </w:rPr>
              <w:t>-іноземці</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7" w:history="1">
              <w:r w:rsidR="00F3301F" w:rsidRPr="00FA3462">
                <w:rPr>
                  <w:rStyle w:val="aa"/>
                  <w:rFonts w:ascii="Times New Roman" w:hAnsi="Times New Roman" w:cs="Times New Roman"/>
                  <w:sz w:val="18"/>
                  <w:szCs w:val="18"/>
                </w:rPr>
                <w:t>https://forms.gle/FD6zs3SbpRVrYYyT8</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24</w:t>
            </w:r>
          </w:p>
        </w:tc>
        <w:tc>
          <w:tcPr>
            <w:tcW w:w="130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Оцінювання діяльності викладача за поточний н.р.</w:t>
            </w:r>
          </w:p>
        </w:tc>
        <w:tc>
          <w:tcPr>
            <w:tcW w:w="1985" w:type="dxa"/>
            <w:vMerge w:val="restart"/>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Рейтингове оцінювання ПВС</w:t>
            </w:r>
          </w:p>
        </w:tc>
        <w:tc>
          <w:tcPr>
            <w:tcW w:w="1275" w:type="dxa"/>
            <w:vMerge w:val="restart"/>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Травень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завідувач кафедри/голова циклової комісії, на якій у штаті, завідувач кафедри/голова циклової комісії, яку обслуговує або працює за внутрішнім сумісництвом</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20"/>
                <w:szCs w:val="20"/>
              </w:rPr>
            </w:pPr>
            <w:hyperlink r:id="rId268" w:history="1">
              <w:r w:rsidR="00F3301F" w:rsidRPr="00FA3462">
                <w:rPr>
                  <w:rStyle w:val="aa"/>
                  <w:rFonts w:ascii="Times New Roman" w:hAnsi="Times New Roman" w:cs="Times New Roman"/>
                  <w:sz w:val="20"/>
                  <w:szCs w:val="20"/>
                </w:rPr>
                <w:t>https://forms.gle/hHzNJKcG8P14XsY36</w:t>
              </w:r>
            </w:hyperlink>
            <w:r w:rsidR="00F3301F" w:rsidRPr="00FA3462">
              <w:rPr>
                <w:rFonts w:ascii="Times New Roman" w:hAnsi="Times New Roman" w:cs="Times New Roman"/>
                <w:sz w:val="20"/>
                <w:szCs w:val="20"/>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292</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25</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колеги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69" w:history="1">
              <w:r w:rsidR="00F3301F" w:rsidRPr="00FA3462">
                <w:rPr>
                  <w:rStyle w:val="aa"/>
                  <w:rFonts w:ascii="Times New Roman" w:hAnsi="Times New Roman" w:cs="Times New Roman"/>
                  <w:sz w:val="18"/>
                  <w:szCs w:val="18"/>
                </w:rPr>
                <w:t>https://forms.gle/Q5q61gNw9FYh4rnc6</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1144</w:t>
            </w:r>
          </w:p>
        </w:tc>
      </w:tr>
      <w:tr w:rsidR="00F3301F" w:rsidRPr="00FA3462" w:rsidTr="00C2774A">
        <w:trPr>
          <w:trHeight w:val="424"/>
        </w:trPr>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26</w:t>
            </w:r>
          </w:p>
        </w:tc>
        <w:tc>
          <w:tcPr>
            <w:tcW w:w="130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Merge/>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70" w:history="1">
              <w:r w:rsidR="00F3301F" w:rsidRPr="00FA3462">
                <w:rPr>
                  <w:rStyle w:val="aa"/>
                  <w:rFonts w:ascii="Times New Roman" w:hAnsi="Times New Roman" w:cs="Times New Roman"/>
                  <w:sz w:val="18"/>
                  <w:szCs w:val="18"/>
                </w:rPr>
                <w:t>https://forms.gle/63iv9PzijF7icDyKA</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3672</w:t>
            </w:r>
          </w:p>
        </w:tc>
      </w:tr>
      <w:tr w:rsidR="00F3301F" w:rsidRPr="00FA3462" w:rsidTr="00C2774A">
        <w:tc>
          <w:tcPr>
            <w:tcW w:w="568" w:type="dxa"/>
            <w:shd w:val="clear" w:color="auto" w:fill="auto"/>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27</w:t>
            </w:r>
          </w:p>
        </w:tc>
        <w:tc>
          <w:tcPr>
            <w:tcW w:w="130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 xml:space="preserve">Оцінювання ефективності дистанційної форми навчання </w:t>
            </w:r>
          </w:p>
        </w:tc>
        <w:tc>
          <w:tcPr>
            <w:tcW w:w="1985" w:type="dxa"/>
            <w:shd w:val="clear" w:color="auto" w:fill="auto"/>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Дистанційна форма навчання</w:t>
            </w:r>
          </w:p>
        </w:tc>
        <w:tc>
          <w:tcPr>
            <w:tcW w:w="1275"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Грудень 2024</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Червень 2025</w:t>
            </w:r>
          </w:p>
        </w:tc>
        <w:tc>
          <w:tcPr>
            <w:tcW w:w="1671" w:type="dxa"/>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студенти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аспіранти</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викладачі</w:t>
            </w:r>
          </w:p>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адміністрація</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71" w:history="1">
              <w:r w:rsidR="00F3301F" w:rsidRPr="00FA3462">
                <w:rPr>
                  <w:rStyle w:val="aa"/>
                  <w:rFonts w:ascii="Times New Roman" w:hAnsi="Times New Roman" w:cs="Times New Roman"/>
                  <w:sz w:val="18"/>
                  <w:szCs w:val="18"/>
                </w:rPr>
                <w:t>https://forms.gle/eybLZD92SbD6PjMv9</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925</w:t>
            </w:r>
          </w:p>
        </w:tc>
      </w:tr>
      <w:tr w:rsidR="00F3301F" w:rsidRPr="00FA3462" w:rsidTr="00C2774A">
        <w:tc>
          <w:tcPr>
            <w:tcW w:w="568" w:type="dxa"/>
            <w:shd w:val="clear" w:color="auto" w:fill="FFFFFF"/>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28</w:t>
            </w:r>
          </w:p>
        </w:tc>
        <w:tc>
          <w:tcPr>
            <w:tcW w:w="1305" w:type="dxa"/>
            <w:vMerge w:val="restart"/>
            <w:shd w:val="clear" w:color="auto" w:fill="FFFFFF"/>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Опитування із проблем насильства та цькування (булінгу) в освітньому середовищі</w:t>
            </w:r>
          </w:p>
        </w:tc>
        <w:tc>
          <w:tcPr>
            <w:tcW w:w="1985" w:type="dxa"/>
            <w:vMerge w:val="restart"/>
            <w:shd w:val="clear" w:color="auto" w:fill="FFFFFF"/>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Що ми знаємо про булінг і як розуміємо цю проблему</w:t>
            </w:r>
          </w:p>
        </w:tc>
        <w:tc>
          <w:tcPr>
            <w:tcW w:w="1275" w:type="dxa"/>
            <w:vMerge w:val="restart"/>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Листопад - грудень 2024</w:t>
            </w:r>
          </w:p>
        </w:tc>
        <w:tc>
          <w:tcPr>
            <w:tcW w:w="1671" w:type="dxa"/>
            <w:shd w:val="clear" w:color="auto" w:fill="FFFFFF"/>
            <w:vAlign w:val="center"/>
          </w:tcPr>
          <w:p w:rsidR="00F3301F" w:rsidRPr="00FA3462" w:rsidRDefault="00F3301F" w:rsidP="00E34C63">
            <w:pPr>
              <w:spacing w:after="0" w:line="240" w:lineRule="auto"/>
              <w:rPr>
                <w:rFonts w:ascii="Times New Roman" w:hAnsi="Times New Roman" w:cs="Times New Roman"/>
                <w:sz w:val="18"/>
                <w:szCs w:val="18"/>
              </w:rPr>
            </w:pPr>
            <w:r w:rsidRPr="00FA3462">
              <w:rPr>
                <w:rFonts w:ascii="Times New Roman" w:hAnsi="Times New Roman" w:cs="Times New Roman"/>
                <w:sz w:val="18"/>
                <w:szCs w:val="18"/>
              </w:rPr>
              <w:t>науково-педагогічні та педагогічні працівники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72" w:history="1">
              <w:r w:rsidR="00F3301F" w:rsidRPr="00FA3462">
                <w:rPr>
                  <w:rStyle w:val="aa"/>
                  <w:rFonts w:ascii="Times New Roman" w:hAnsi="Times New Roman" w:cs="Times New Roman"/>
                  <w:sz w:val="18"/>
                  <w:szCs w:val="18"/>
                </w:rPr>
                <w:t>https://forms.gle/2bZHFCsitghiRE8n8</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143</w:t>
            </w:r>
          </w:p>
        </w:tc>
      </w:tr>
      <w:tr w:rsidR="00F3301F" w:rsidRPr="00FA3462" w:rsidTr="00C2774A">
        <w:tc>
          <w:tcPr>
            <w:tcW w:w="568" w:type="dxa"/>
            <w:shd w:val="clear" w:color="auto" w:fill="FFFFFF"/>
            <w:vAlign w:val="center"/>
          </w:tcPr>
          <w:p w:rsidR="00F3301F" w:rsidRPr="00FA3462" w:rsidRDefault="00F3301F" w:rsidP="00E34C63">
            <w:pPr>
              <w:spacing w:after="0" w:line="240" w:lineRule="auto"/>
              <w:jc w:val="center"/>
              <w:rPr>
                <w:rFonts w:ascii="Times New Roman" w:hAnsi="Times New Roman" w:cs="Times New Roman"/>
                <w:sz w:val="18"/>
                <w:szCs w:val="18"/>
              </w:rPr>
            </w:pPr>
            <w:r w:rsidRPr="00FA3462">
              <w:rPr>
                <w:rFonts w:ascii="Times New Roman" w:hAnsi="Times New Roman" w:cs="Times New Roman"/>
                <w:sz w:val="18"/>
                <w:szCs w:val="18"/>
              </w:rPr>
              <w:t>29</w:t>
            </w:r>
          </w:p>
        </w:tc>
        <w:tc>
          <w:tcPr>
            <w:tcW w:w="1305" w:type="dxa"/>
            <w:vMerge/>
            <w:shd w:val="clear" w:color="auto" w:fill="FFFFFF"/>
            <w:vAlign w:val="center"/>
          </w:tcPr>
          <w:p w:rsidR="00F3301F" w:rsidRPr="00FA3462" w:rsidRDefault="00F3301F" w:rsidP="00E34C63">
            <w:pPr>
              <w:spacing w:after="0" w:line="240" w:lineRule="auto"/>
              <w:rPr>
                <w:rFonts w:ascii="Times New Roman" w:hAnsi="Times New Roman" w:cs="Times New Roman"/>
                <w:sz w:val="18"/>
                <w:szCs w:val="18"/>
              </w:rPr>
            </w:pPr>
          </w:p>
        </w:tc>
        <w:tc>
          <w:tcPr>
            <w:tcW w:w="1985" w:type="dxa"/>
            <w:vMerge/>
            <w:shd w:val="clear" w:color="auto" w:fill="FFFFFF"/>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275" w:type="dxa"/>
            <w:vMerge/>
            <w:shd w:val="clear" w:color="auto" w:fill="auto"/>
            <w:vAlign w:val="center"/>
          </w:tcPr>
          <w:p w:rsidR="00F3301F" w:rsidRPr="00FA3462" w:rsidRDefault="00F3301F" w:rsidP="00E34C63">
            <w:pPr>
              <w:spacing w:after="0" w:line="240" w:lineRule="auto"/>
              <w:jc w:val="both"/>
              <w:rPr>
                <w:rFonts w:ascii="Times New Roman" w:hAnsi="Times New Roman" w:cs="Times New Roman"/>
                <w:sz w:val="18"/>
                <w:szCs w:val="18"/>
              </w:rPr>
            </w:pPr>
          </w:p>
        </w:tc>
        <w:tc>
          <w:tcPr>
            <w:tcW w:w="1671" w:type="dxa"/>
            <w:shd w:val="clear" w:color="auto" w:fill="FFFFFF"/>
            <w:vAlign w:val="center"/>
          </w:tcPr>
          <w:p w:rsidR="00F3301F" w:rsidRPr="00FA3462" w:rsidRDefault="00F3301F" w:rsidP="00E34C63">
            <w:pPr>
              <w:spacing w:after="0" w:line="240" w:lineRule="auto"/>
              <w:jc w:val="both"/>
              <w:rPr>
                <w:rFonts w:ascii="Times New Roman" w:hAnsi="Times New Roman" w:cs="Times New Roman"/>
                <w:sz w:val="18"/>
                <w:szCs w:val="18"/>
              </w:rPr>
            </w:pPr>
            <w:r w:rsidRPr="00FA3462">
              <w:rPr>
                <w:rFonts w:ascii="Times New Roman" w:hAnsi="Times New Roman" w:cs="Times New Roman"/>
                <w:sz w:val="18"/>
                <w:szCs w:val="18"/>
              </w:rPr>
              <w:t>здобувачі освіти</w:t>
            </w:r>
          </w:p>
        </w:tc>
        <w:tc>
          <w:tcPr>
            <w:tcW w:w="1841" w:type="dxa"/>
            <w:shd w:val="clear" w:color="auto" w:fill="auto"/>
            <w:vAlign w:val="center"/>
          </w:tcPr>
          <w:p w:rsidR="00F3301F" w:rsidRPr="00FA3462" w:rsidRDefault="003B4FB7" w:rsidP="00E34C63">
            <w:pPr>
              <w:spacing w:after="0" w:line="240" w:lineRule="auto"/>
              <w:jc w:val="both"/>
              <w:rPr>
                <w:rFonts w:ascii="Times New Roman" w:hAnsi="Times New Roman" w:cs="Times New Roman"/>
                <w:sz w:val="18"/>
                <w:szCs w:val="18"/>
              </w:rPr>
            </w:pPr>
            <w:hyperlink r:id="rId273" w:history="1">
              <w:r w:rsidR="00F3301F" w:rsidRPr="00FA3462">
                <w:rPr>
                  <w:rStyle w:val="aa"/>
                  <w:rFonts w:ascii="Times New Roman" w:hAnsi="Times New Roman" w:cs="Times New Roman"/>
                  <w:sz w:val="18"/>
                  <w:szCs w:val="18"/>
                </w:rPr>
                <w:t>https://forms.gle/92i7EwokghMtR4jt5</w:t>
              </w:r>
            </w:hyperlink>
            <w:r w:rsidR="00F3301F" w:rsidRPr="00FA3462">
              <w:rPr>
                <w:rFonts w:ascii="Times New Roman" w:hAnsi="Times New Roman" w:cs="Times New Roman"/>
                <w:sz w:val="18"/>
                <w:szCs w:val="18"/>
              </w:rPr>
              <w:t xml:space="preserve"> </w:t>
            </w:r>
          </w:p>
        </w:tc>
        <w:tc>
          <w:tcPr>
            <w:tcW w:w="1105" w:type="dxa"/>
          </w:tcPr>
          <w:p w:rsidR="00F3301F" w:rsidRPr="00FA3462" w:rsidRDefault="00F3301F" w:rsidP="00E34C63">
            <w:pPr>
              <w:spacing w:after="0" w:line="240" w:lineRule="auto"/>
              <w:jc w:val="center"/>
              <w:rPr>
                <w:rFonts w:ascii="Times New Roman" w:hAnsi="Times New Roman" w:cs="Times New Roman"/>
              </w:rPr>
            </w:pPr>
            <w:r w:rsidRPr="00FA3462">
              <w:rPr>
                <w:rFonts w:ascii="Times New Roman" w:hAnsi="Times New Roman" w:cs="Times New Roman"/>
              </w:rPr>
              <w:t>973</w:t>
            </w:r>
          </w:p>
        </w:tc>
      </w:tr>
    </w:tbl>
    <w:p w:rsidR="00C2774A" w:rsidRPr="00FA3462" w:rsidRDefault="00C2774A" w:rsidP="00E34C63">
      <w:pPr>
        <w:pStyle w:val="Default"/>
        <w:ind w:firstLine="709"/>
        <w:jc w:val="both"/>
      </w:pPr>
    </w:p>
    <w:p w:rsidR="00F3301F" w:rsidRPr="00FA3462" w:rsidRDefault="00404FDD" w:rsidP="00E34C63">
      <w:pPr>
        <w:pStyle w:val="Default"/>
        <w:ind w:firstLine="709"/>
        <w:jc w:val="both"/>
      </w:pPr>
      <w:r w:rsidRPr="00FA3462">
        <w:t>Результати опитувань</w:t>
      </w:r>
      <w:r w:rsidR="00F3301F" w:rsidRPr="00FA3462">
        <w:t xml:space="preserve"> п</w:t>
      </w:r>
      <w:r w:rsidRPr="00FA3462">
        <w:t>ісля</w:t>
      </w:r>
      <w:r w:rsidR="00F3301F" w:rsidRPr="00FA3462">
        <w:t xml:space="preserve"> закінченн</w:t>
      </w:r>
      <w:r w:rsidRPr="00FA3462">
        <w:t>я терміну проведення</w:t>
      </w:r>
      <w:r w:rsidR="00F3301F" w:rsidRPr="00FA3462">
        <w:t xml:space="preserve"> розсилались по підрозділа</w:t>
      </w:r>
      <w:r w:rsidRPr="00FA3462">
        <w:t>х</w:t>
      </w:r>
      <w:r w:rsidR="00F3301F" w:rsidRPr="00FA3462">
        <w:t xml:space="preserve"> для опрацювання НВП своїх даних і внесення відповідних змін в освітній процес. Графік та результати опитувань висвітлено на сайті </w:t>
      </w:r>
      <w:hyperlink r:id="rId274" w:history="1">
        <w:r w:rsidR="00F3301F" w:rsidRPr="00FA3462">
          <w:rPr>
            <w:rStyle w:val="aa"/>
          </w:rPr>
          <w:t>https://uu.edu.ua/grafic_i_rezultati_opituvan</w:t>
        </w:r>
      </w:hyperlink>
      <w:r w:rsidR="00F3301F" w:rsidRPr="00FA3462">
        <w:t>.</w:t>
      </w:r>
    </w:p>
    <w:p w:rsidR="006111EE" w:rsidRPr="00FA3462" w:rsidRDefault="006111EE" w:rsidP="00E34C63">
      <w:pPr>
        <w:spacing w:after="0" w:line="240" w:lineRule="auto"/>
        <w:ind w:firstLine="567"/>
        <w:rPr>
          <w:rFonts w:ascii="Times New Roman" w:hAnsi="Times New Roman" w:cs="Times New Roman"/>
          <w:b/>
          <w:sz w:val="24"/>
          <w:szCs w:val="24"/>
        </w:rPr>
      </w:pP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1.5. Кадрове забезпечення</w:t>
      </w: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1.5.1. Організація роботи щодо кадрового забезпечення університету.</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Формування стабільного кадрового складу полягає не тільки в залученні до роботи викладачів на постійній основі, а й у забезпеченні відповідних підрозділів, особливо випускових кафедр, висококваліфікованими науково-педагогічними працівниками відповідно до ліцензійних умов провадження освітньої діяльності.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Організація роботи щодо кадрового забезпечення професорсько-викладацького складу здійснюється, насамперед, директорами інститутів</w:t>
      </w:r>
      <w:r w:rsidR="008968E4" w:rsidRPr="00FA3462">
        <w:rPr>
          <w:rFonts w:ascii="Times New Roman" w:hAnsi="Times New Roman" w:cs="Times New Roman"/>
          <w:sz w:val="24"/>
          <w:szCs w:val="24"/>
        </w:rPr>
        <w:t>, філій</w:t>
      </w:r>
      <w:r w:rsidRPr="00FA3462">
        <w:rPr>
          <w:rFonts w:ascii="Times New Roman" w:hAnsi="Times New Roman" w:cs="Times New Roman"/>
          <w:sz w:val="24"/>
          <w:szCs w:val="24"/>
        </w:rPr>
        <w:t xml:space="preserve"> та коледжів, завідувачами кафедр та головами циклових комісій, які наприкінці навчального року за результатами роботи та рейтингового оцінювання кожного науково-педагогічного працівника надають пропозиції щодо можливості продовження контракту на наступний рік. Викладачі, з якими не буде продовжено трудові відносини, своєчасно попереджаються кадровими працівниками.</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Однак</w:t>
      </w:r>
      <w:r w:rsidR="008968E4" w:rsidRPr="00FA3462">
        <w:rPr>
          <w:rFonts w:ascii="Times New Roman" w:hAnsi="Times New Roman" w:cs="Times New Roman"/>
          <w:sz w:val="24"/>
          <w:szCs w:val="24"/>
        </w:rPr>
        <w:t>,</w:t>
      </w:r>
      <w:r w:rsidRPr="00FA3462">
        <w:rPr>
          <w:rFonts w:ascii="Times New Roman" w:hAnsi="Times New Roman" w:cs="Times New Roman"/>
          <w:sz w:val="24"/>
          <w:szCs w:val="24"/>
        </w:rPr>
        <w:t xml:space="preserve"> у роботі окремих інститутів, філій, фахових коледжів і кафедр щодо добору та розстановки науково-педагогічних кадрів мають місце недоліки та упущення.</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Не повною мірою виконується рішення трудового колективу щодо поліпшення роботи з науково-педагогічними кадрами. Особливо недостатня увага приділяється забезпеченню освітнього процесу висококваліфікованими викладачами, які працюють на постійній основі.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lastRenderedPageBreak/>
        <w:t>Так, недостатньою є кількість науково-педагогічних працівників, які працюють за основним місцем роботи в Рівненському інституті (32%), Інституті комп’ютерних технологій (37%), Вінницькому інституті соціальних технологій (37%), Дубенській філії (38%), Інституті біомедичних технологій (48%). Зазначеним підрозділам потрібно відповідально віднестися до формування якісного складу. Також варто звернути додаткову увагу на формування якісного складу таким підрозділам: Інституту філології та масових комунікацій, Білоцерківському інституту економіки та управління, Карпатському інституту підприємництва та Центральноукраїнському інституту розвитку людини, Івано-Франківській філії (кафедра інформаційних технологій та програмування).</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 коледжах ВСП потрібно звернути особливу увагу на формування якісного педагогічного складу за основним місцем роботи в Білоцерківському, Броварському, Карпатському, Миколаївському фахових коледжах. </w:t>
      </w:r>
    </w:p>
    <w:p w:rsidR="00404FDD" w:rsidRPr="00FA3462" w:rsidRDefault="00404FDD" w:rsidP="00E34C63">
      <w:pPr>
        <w:spacing w:after="0" w:line="240" w:lineRule="auto"/>
        <w:ind w:firstLine="709"/>
        <w:jc w:val="both"/>
        <w:rPr>
          <w:rFonts w:ascii="Times New Roman" w:hAnsi="Times New Roman" w:cs="Times New Roman"/>
          <w:bCs/>
          <w:sz w:val="24"/>
          <w:szCs w:val="24"/>
        </w:rPr>
      </w:pPr>
      <w:r w:rsidRPr="00FA3462">
        <w:rPr>
          <w:rFonts w:ascii="Times New Roman" w:hAnsi="Times New Roman" w:cs="Times New Roman"/>
          <w:sz w:val="24"/>
          <w:szCs w:val="24"/>
        </w:rPr>
        <w:t xml:space="preserve">З метою підвищення якості управління підрозділами переглядалась структура та штатні розписи. Змінювалось підпорядкування підрозділів, відбувалась їхня реорганізація. </w:t>
      </w:r>
      <w:r w:rsidRPr="00FA3462">
        <w:rPr>
          <w:rFonts w:ascii="Times New Roman" w:hAnsi="Times New Roman" w:cs="Times New Roman"/>
          <w:bCs/>
          <w:sz w:val="24"/>
          <w:szCs w:val="24"/>
        </w:rPr>
        <w:t>Кафедру дизайну виведено зі складу Інженерно-технологічного інституту та переведено до Інституту філології та масових комунікацій.</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З нагоди ювілейних дат та державних свят представлено до нагородження та відзначено 95 працівників університету, у т.ч. 7 осіб відзначено М</w:t>
      </w:r>
      <w:r w:rsidR="008968E4" w:rsidRPr="00FA3462">
        <w:rPr>
          <w:rFonts w:ascii="Times New Roman" w:hAnsi="Times New Roman" w:cs="Times New Roman"/>
          <w:sz w:val="24"/>
          <w:szCs w:val="24"/>
        </w:rPr>
        <w:t>іністерством освіти і науки</w:t>
      </w:r>
      <w:r w:rsidRPr="00FA3462">
        <w:rPr>
          <w:rFonts w:ascii="Times New Roman" w:hAnsi="Times New Roman" w:cs="Times New Roman"/>
          <w:sz w:val="24"/>
          <w:szCs w:val="24"/>
        </w:rPr>
        <w:t xml:space="preserve"> України, 3 – Академією педагогічних наук України, 15 працівників отримали звання «Почесний працівник Університет «Україна».</w:t>
      </w:r>
    </w:p>
    <w:p w:rsidR="00404FDD" w:rsidRPr="00FA3462" w:rsidRDefault="00404FDD" w:rsidP="00E34C63">
      <w:pPr>
        <w:spacing w:after="0" w:line="240" w:lineRule="auto"/>
        <w:ind w:firstLine="709"/>
        <w:jc w:val="both"/>
        <w:rPr>
          <w:rFonts w:ascii="Times New Roman" w:hAnsi="Times New Roman" w:cs="Times New Roman"/>
          <w:sz w:val="24"/>
          <w:szCs w:val="24"/>
        </w:rPr>
      </w:pP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1.5.2. Аналіз забезпеченості освітнього процесу науково-педагогічними кадрами відповідно до вимог ліцензування та акредитації спеціальностей у 2024/2025 н. р.</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 звітному </w:t>
      </w:r>
      <w:r w:rsidRPr="00FA3462">
        <w:rPr>
          <w:rFonts w:ascii="Times New Roman" w:eastAsia="Times New Roman" w:hAnsi="Times New Roman" w:cs="Times New Roman"/>
          <w:sz w:val="24"/>
          <w:szCs w:val="24"/>
          <w:lang w:eastAsia="ru-RU"/>
        </w:rPr>
        <w:t>2024/2025</w:t>
      </w:r>
      <w:r w:rsidRPr="00FA3462">
        <w:rPr>
          <w:rFonts w:ascii="Times New Roman" w:hAnsi="Times New Roman" w:cs="Times New Roman"/>
          <w:sz w:val="24"/>
          <w:szCs w:val="24"/>
        </w:rPr>
        <w:t xml:space="preserve"> </w:t>
      </w:r>
      <w:r w:rsidR="008968E4"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освітній процес забезпечувал</w:t>
      </w:r>
      <w:r w:rsidR="008968E4" w:rsidRPr="00FA3462">
        <w:rPr>
          <w:rFonts w:ascii="Times New Roman" w:hAnsi="Times New Roman" w:cs="Times New Roman"/>
          <w:sz w:val="24"/>
          <w:szCs w:val="24"/>
        </w:rPr>
        <w:t>о</w:t>
      </w:r>
      <w:r w:rsidRPr="00FA3462">
        <w:rPr>
          <w:rFonts w:ascii="Times New Roman" w:hAnsi="Times New Roman" w:cs="Times New Roman"/>
          <w:sz w:val="24"/>
          <w:szCs w:val="24"/>
        </w:rPr>
        <w:t xml:space="preserve"> 1 176</w:t>
      </w:r>
      <w:r w:rsidRPr="00FA3462">
        <w:rPr>
          <w:rFonts w:ascii="Times New Roman" w:hAnsi="Times New Roman" w:cs="Times New Roman"/>
          <w:color w:val="FF0000"/>
          <w:sz w:val="24"/>
          <w:szCs w:val="24"/>
        </w:rPr>
        <w:t xml:space="preserve"> </w:t>
      </w:r>
      <w:r w:rsidRPr="00FA3462">
        <w:rPr>
          <w:rFonts w:ascii="Times New Roman" w:hAnsi="Times New Roman" w:cs="Times New Roman"/>
          <w:sz w:val="24"/>
          <w:szCs w:val="24"/>
        </w:rPr>
        <w:t>науково-педагогічних та педагогічних працівників, зокрема у ВСП та інститутах базової структури – 791</w:t>
      </w:r>
      <w:r w:rsidRPr="00FA3462">
        <w:rPr>
          <w:rFonts w:ascii="Times New Roman" w:hAnsi="Times New Roman" w:cs="Times New Roman"/>
          <w:color w:val="FF0000"/>
          <w:sz w:val="24"/>
          <w:szCs w:val="24"/>
        </w:rPr>
        <w:t xml:space="preserve"> </w:t>
      </w:r>
      <w:r w:rsidRPr="00FA3462">
        <w:rPr>
          <w:rFonts w:ascii="Times New Roman" w:hAnsi="Times New Roman" w:cs="Times New Roman"/>
          <w:sz w:val="24"/>
          <w:szCs w:val="24"/>
        </w:rPr>
        <w:t>науково-педагогічний працівник (67%), у фахових коледжах – 385</w:t>
      </w:r>
      <w:r w:rsidR="008968E4" w:rsidRPr="00FA3462">
        <w:rPr>
          <w:rFonts w:ascii="Times New Roman" w:hAnsi="Times New Roman" w:cs="Times New Roman"/>
          <w:sz w:val="24"/>
          <w:szCs w:val="24"/>
        </w:rPr>
        <w:t xml:space="preserve"> педагогічних працівників (32,7</w:t>
      </w:r>
      <w:r w:rsidRPr="00FA3462">
        <w:rPr>
          <w:rFonts w:ascii="Times New Roman" w:hAnsi="Times New Roman" w:cs="Times New Roman"/>
          <w:sz w:val="24"/>
          <w:szCs w:val="24"/>
        </w:rPr>
        <w:t>%), що на 369 осіб (31%) більше, ніж у минулому році.</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З них 403 (70,5 %) мають наукові ступені та вчені звання, у тому числі – 79 (19,6%) осіб – доктори наук, професори; 324 (80,4 %) – кандидати наук, доценти.</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Достатня увага приділялась забезпеченню циклових комісій коледжів викладачами вищої категорій. У фахових коледжах надава</w:t>
      </w:r>
      <w:r w:rsidR="008968E4" w:rsidRPr="00FA3462">
        <w:rPr>
          <w:rFonts w:ascii="Times New Roman" w:hAnsi="Times New Roman" w:cs="Times New Roman"/>
          <w:sz w:val="24"/>
          <w:szCs w:val="24"/>
        </w:rPr>
        <w:t>в</w:t>
      </w:r>
      <w:r w:rsidRPr="00FA3462">
        <w:rPr>
          <w:rFonts w:ascii="Times New Roman" w:hAnsi="Times New Roman" w:cs="Times New Roman"/>
          <w:sz w:val="24"/>
          <w:szCs w:val="24"/>
        </w:rPr>
        <w:t xml:space="preserve"> освітні послуги 291 педагогічний працівник, із них 148 – спеціалісти вищої категорії, 27 – спеціалісти першої категорії, 25 – спеціалісти другої категорії, з яких</w:t>
      </w:r>
      <w:r w:rsidRPr="00FA3462">
        <w:rPr>
          <w:rFonts w:ascii="Times New Roman" w:hAnsi="Times New Roman" w:cs="Times New Roman"/>
          <w:color w:val="FF0000"/>
          <w:sz w:val="24"/>
          <w:szCs w:val="24"/>
        </w:rPr>
        <w:t xml:space="preserve"> </w:t>
      </w:r>
      <w:r w:rsidR="008968E4" w:rsidRPr="00FA3462">
        <w:rPr>
          <w:rFonts w:ascii="Times New Roman" w:hAnsi="Times New Roman" w:cs="Times New Roman"/>
          <w:sz w:val="24"/>
          <w:szCs w:val="24"/>
        </w:rPr>
        <w:t>156 (53,6</w:t>
      </w:r>
      <w:r w:rsidRPr="00FA3462">
        <w:rPr>
          <w:rFonts w:ascii="Times New Roman" w:hAnsi="Times New Roman" w:cs="Times New Roman"/>
          <w:sz w:val="24"/>
          <w:szCs w:val="24"/>
        </w:rPr>
        <w:t>%) працювал</w:t>
      </w:r>
      <w:r w:rsidR="008968E4" w:rsidRPr="00FA3462">
        <w:rPr>
          <w:rFonts w:ascii="Times New Roman" w:hAnsi="Times New Roman" w:cs="Times New Roman"/>
          <w:sz w:val="24"/>
          <w:szCs w:val="24"/>
        </w:rPr>
        <w:t>о</w:t>
      </w:r>
      <w:r w:rsidRPr="00FA3462">
        <w:rPr>
          <w:rFonts w:ascii="Times New Roman" w:hAnsi="Times New Roman" w:cs="Times New Roman"/>
          <w:sz w:val="24"/>
          <w:szCs w:val="24"/>
        </w:rPr>
        <w:t xml:space="preserve"> на постійній основі. У порівнянні з минулим навчальним роком на 76 осіб збільшився склад педагогічних працівників коледжів із відповідними категоріями.</w:t>
      </w:r>
    </w:p>
    <w:p w:rsidR="00404FDD" w:rsidRPr="00FA3462" w:rsidRDefault="00404FDD" w:rsidP="00E34C63">
      <w:pPr>
        <w:pStyle w:val="a6"/>
        <w:spacing w:before="0" w:beforeAutospacing="0" w:after="0" w:afterAutospacing="0"/>
        <w:ind w:firstLine="709"/>
        <w:jc w:val="both"/>
        <w:rPr>
          <w:lang w:val="ru-RU"/>
        </w:rPr>
      </w:pPr>
      <w:r w:rsidRPr="00FA3462">
        <w:rPr>
          <w:lang w:val="ru-RU"/>
        </w:rPr>
        <w:t xml:space="preserve">У базовій структурі університету в м. Києві діє 16 кафедр, із яких 2 очолюють доктори наук, професори та 12 – кандидати наук, доценти.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В інститутах базової структури університету освітній процес забезпечувало 197 науково-педагогічних працівни</w:t>
      </w:r>
      <w:r w:rsidR="008968E4" w:rsidRPr="00FA3462">
        <w:rPr>
          <w:rFonts w:ascii="Times New Roman" w:hAnsi="Times New Roman" w:cs="Times New Roman"/>
          <w:sz w:val="24"/>
          <w:szCs w:val="24"/>
        </w:rPr>
        <w:t>ків, із яких 151 (76,6</w:t>
      </w:r>
      <w:r w:rsidRPr="00FA3462">
        <w:rPr>
          <w:rFonts w:ascii="Times New Roman" w:hAnsi="Times New Roman" w:cs="Times New Roman"/>
          <w:sz w:val="24"/>
          <w:szCs w:val="24"/>
        </w:rPr>
        <w:t>%) із науковими ступенями та вченими званнями, зокрема, доктори наук, професори – 37 (18,7%) осіб, к</w:t>
      </w:r>
      <w:r w:rsidR="008968E4" w:rsidRPr="00FA3462">
        <w:rPr>
          <w:rFonts w:ascii="Times New Roman" w:hAnsi="Times New Roman" w:cs="Times New Roman"/>
          <w:sz w:val="24"/>
          <w:szCs w:val="24"/>
        </w:rPr>
        <w:t>андидати наук, доценти – 83 (42</w:t>
      </w:r>
      <w:r w:rsidRPr="00FA3462">
        <w:rPr>
          <w:rFonts w:ascii="Times New Roman" w:hAnsi="Times New Roman" w:cs="Times New Roman"/>
          <w:sz w:val="24"/>
          <w:szCs w:val="24"/>
        </w:rPr>
        <w:t>%).</w:t>
      </w:r>
    </w:p>
    <w:p w:rsidR="00404FDD" w:rsidRPr="00FA3462" w:rsidRDefault="00404FDD" w:rsidP="00E34C63">
      <w:pPr>
        <w:pStyle w:val="a6"/>
        <w:spacing w:before="0" w:beforeAutospacing="0" w:after="0" w:afterAutospacing="0"/>
        <w:ind w:firstLine="709"/>
        <w:jc w:val="both"/>
        <w:rPr>
          <w:lang w:val="uk-UA"/>
        </w:rPr>
      </w:pPr>
      <w:r w:rsidRPr="00FA3462">
        <w:rPr>
          <w:lang w:val="uk-UA"/>
        </w:rPr>
        <w:t>У Фаховому коледжі «Освіта» діє 11 циклових комісій, із яких 10 очолюють викладачі вищої категорії.</w:t>
      </w:r>
    </w:p>
    <w:p w:rsidR="00404FDD" w:rsidRPr="00FA3462" w:rsidRDefault="00404FDD" w:rsidP="00E34C63">
      <w:pPr>
        <w:pStyle w:val="a6"/>
        <w:spacing w:before="0" w:beforeAutospacing="0" w:after="0" w:afterAutospacing="0"/>
        <w:ind w:firstLine="709"/>
        <w:jc w:val="both"/>
        <w:rPr>
          <w:b/>
          <w:lang w:val="ru-RU"/>
        </w:rPr>
      </w:pPr>
      <w:r w:rsidRPr="00FA3462">
        <w:rPr>
          <w:lang w:val="ru-RU"/>
        </w:rPr>
        <w:t xml:space="preserve">Загалом по ВСП налічується 33 кафедри у структурах інститутів та філій </w:t>
      </w:r>
      <w:r w:rsidR="008968E4" w:rsidRPr="00FA3462">
        <w:rPr>
          <w:lang w:val="ru-RU"/>
        </w:rPr>
        <w:t>і</w:t>
      </w:r>
      <w:r w:rsidRPr="00FA3462">
        <w:rPr>
          <w:lang w:val="ru-RU"/>
        </w:rPr>
        <w:t xml:space="preserve"> 23 циклові комісії в коледжах.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 xml:space="preserve">У базовій структурі на постійній основі працювало 112 (57%), за сумісництвом – 85 (43%) науково-педагогічних працівників, у ВСП 227 (60%) осіб – на постійній основі, за сумісництвом – 151 (40%). </w:t>
      </w:r>
    </w:p>
    <w:p w:rsidR="00404FDD" w:rsidRPr="00FA3462" w:rsidRDefault="008968E4"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Із</w:t>
      </w:r>
      <w:r w:rsidR="00404FDD" w:rsidRPr="00FA3462">
        <w:rPr>
          <w:rFonts w:ascii="Times New Roman" w:hAnsi="Times New Roman" w:cs="Times New Roman"/>
          <w:sz w:val="24"/>
          <w:szCs w:val="24"/>
        </w:rPr>
        <w:t xml:space="preserve"> 85 науково-педагогічних працівників-сумісників базової структури осіб із науковими ступенями та вченими званнями 69 (81,2%), у тому числі докторів наук, професорів – 22 (26%), кандидатів наук, доценті</w:t>
      </w:r>
      <w:r w:rsidRPr="00FA3462">
        <w:rPr>
          <w:rFonts w:ascii="Times New Roman" w:hAnsi="Times New Roman" w:cs="Times New Roman"/>
          <w:sz w:val="24"/>
          <w:szCs w:val="24"/>
        </w:rPr>
        <w:t>в – 47 (55,3</w:t>
      </w:r>
      <w:r w:rsidR="00404FDD" w:rsidRPr="00FA3462">
        <w:rPr>
          <w:rFonts w:ascii="Times New Roman" w:hAnsi="Times New Roman" w:cs="Times New Roman"/>
          <w:sz w:val="24"/>
          <w:szCs w:val="24"/>
        </w:rPr>
        <w:t>%).</w:t>
      </w:r>
    </w:p>
    <w:p w:rsidR="00404FDD" w:rsidRPr="00FA3462" w:rsidRDefault="008968E4"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lastRenderedPageBreak/>
        <w:t>Чисельн</w:t>
      </w:r>
      <w:r w:rsidR="00404FDD" w:rsidRPr="00FA3462">
        <w:rPr>
          <w:rFonts w:ascii="Times New Roman" w:hAnsi="Times New Roman" w:cs="Times New Roman"/>
          <w:sz w:val="24"/>
          <w:szCs w:val="24"/>
        </w:rPr>
        <w:t xml:space="preserve">ість науково-педагогічних працівників-сумісників ВСП становила 151 особа, серед яких із науковими ступенями та вченими званнями – 93 (61,5%), у тому числі докторів наук, професорів – 19 (12,6%), кандидатів наук, доцентів – 74 (49%).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Що стосується педагогічних працівників фахових коледжів, то слід зазначити, що в коледжах університету в 2024/2025 навчальному році працювал</w:t>
      </w:r>
      <w:r w:rsidR="008968E4" w:rsidRPr="00FA3462">
        <w:rPr>
          <w:rFonts w:ascii="Times New Roman" w:hAnsi="Times New Roman" w:cs="Times New Roman"/>
          <w:sz w:val="24"/>
          <w:szCs w:val="24"/>
        </w:rPr>
        <w:t>о</w:t>
      </w:r>
      <w:r w:rsidRPr="00FA3462">
        <w:rPr>
          <w:rFonts w:ascii="Times New Roman" w:hAnsi="Times New Roman" w:cs="Times New Roman"/>
          <w:sz w:val="24"/>
          <w:szCs w:val="24"/>
        </w:rPr>
        <w:t xml:space="preserve"> 156 ос</w:t>
      </w:r>
      <w:r w:rsidR="008968E4" w:rsidRPr="00FA3462">
        <w:rPr>
          <w:rFonts w:ascii="Times New Roman" w:hAnsi="Times New Roman" w:cs="Times New Roman"/>
          <w:sz w:val="24"/>
          <w:szCs w:val="24"/>
        </w:rPr>
        <w:t>іб</w:t>
      </w:r>
      <w:r w:rsidRPr="00FA3462">
        <w:rPr>
          <w:rFonts w:ascii="Times New Roman" w:hAnsi="Times New Roman" w:cs="Times New Roman"/>
          <w:sz w:val="24"/>
          <w:szCs w:val="24"/>
        </w:rPr>
        <w:t xml:space="preserve"> (53,6%) за основним місцем роботи та 135 (46,4%) – сумісників.</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Порівняно з минулим роком на 20% покращився рівень забезпечення науково-педагогічними та педагогічними кадрами в цілому по університету.</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Середній вік науково-педагогічних працівників базової структури складає 50 років</w:t>
      </w:r>
      <w:r w:rsidR="008968E4" w:rsidRPr="00FA3462">
        <w:rPr>
          <w:rFonts w:ascii="Times New Roman" w:hAnsi="Times New Roman" w:cs="Times New Roman"/>
          <w:sz w:val="24"/>
          <w:szCs w:val="24"/>
        </w:rPr>
        <w:t>,</w:t>
      </w:r>
      <w:r w:rsidRPr="00FA3462">
        <w:rPr>
          <w:rFonts w:ascii="Times New Roman" w:hAnsi="Times New Roman" w:cs="Times New Roman"/>
          <w:sz w:val="24"/>
          <w:szCs w:val="24"/>
        </w:rPr>
        <w:t xml:space="preserve"> Фахового коледжу «Освіта» – 45.</w:t>
      </w:r>
    </w:p>
    <w:p w:rsidR="00404FDD" w:rsidRPr="00FA3462" w:rsidRDefault="00404FDD" w:rsidP="00E34C63">
      <w:pPr>
        <w:spacing w:after="0" w:line="240" w:lineRule="auto"/>
        <w:ind w:firstLine="709"/>
        <w:jc w:val="both"/>
        <w:rPr>
          <w:rFonts w:ascii="Times New Roman" w:hAnsi="Times New Roman" w:cs="Times New Roman"/>
          <w:sz w:val="24"/>
          <w:szCs w:val="24"/>
        </w:rPr>
      </w:pPr>
    </w:p>
    <w:p w:rsidR="00404FDD" w:rsidRPr="00FA3462" w:rsidRDefault="00404FDD" w:rsidP="00E34C63">
      <w:pPr>
        <w:spacing w:after="0" w:line="240" w:lineRule="auto"/>
        <w:ind w:firstLine="709"/>
        <w:jc w:val="both"/>
        <w:rPr>
          <w:rFonts w:ascii="Times New Roman" w:hAnsi="Times New Roman" w:cs="Times New Roman"/>
          <w:sz w:val="24"/>
          <w:szCs w:val="24"/>
        </w:rPr>
      </w:pP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1.5.</w:t>
      </w:r>
      <w:r w:rsidR="005733BA" w:rsidRPr="00FA3462">
        <w:rPr>
          <w:rFonts w:ascii="Times New Roman" w:hAnsi="Times New Roman" w:cs="Times New Roman"/>
          <w:b/>
          <w:sz w:val="24"/>
          <w:szCs w:val="24"/>
        </w:rPr>
        <w:t>3</w:t>
      </w:r>
      <w:r w:rsidRPr="00FA3462">
        <w:rPr>
          <w:rFonts w:ascii="Times New Roman" w:hAnsi="Times New Roman" w:cs="Times New Roman"/>
          <w:b/>
          <w:sz w:val="24"/>
          <w:szCs w:val="24"/>
        </w:rPr>
        <w:t>. Аналіз структури та якісного складу навчально-допоміжного персоналу і шляхи його оптимізації відповідно до контингенту здобувачів освіти.</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bCs/>
          <w:sz w:val="24"/>
          <w:szCs w:val="24"/>
        </w:rPr>
        <w:t>Кількісно адміністративно-управлінськ</w:t>
      </w:r>
      <w:r w:rsidR="008968E4" w:rsidRPr="00FA3462">
        <w:rPr>
          <w:rFonts w:ascii="Times New Roman" w:hAnsi="Times New Roman" w:cs="Times New Roman"/>
          <w:bCs/>
          <w:sz w:val="24"/>
          <w:szCs w:val="24"/>
        </w:rPr>
        <w:t>и</w:t>
      </w:r>
      <w:r w:rsidRPr="00FA3462">
        <w:rPr>
          <w:rFonts w:ascii="Times New Roman" w:hAnsi="Times New Roman" w:cs="Times New Roman"/>
          <w:bCs/>
          <w:sz w:val="24"/>
          <w:szCs w:val="24"/>
        </w:rPr>
        <w:t xml:space="preserve">й та господарський персонал у базовій структурі залишився на минулорічному рівні, що свідчить про те, що ми упорядкували стабільну структуру управління. </w:t>
      </w:r>
      <w:r w:rsidRPr="00FA3462">
        <w:rPr>
          <w:rFonts w:ascii="Times New Roman" w:hAnsi="Times New Roman" w:cs="Times New Roman"/>
          <w:sz w:val="24"/>
          <w:szCs w:val="24"/>
        </w:rPr>
        <w:t>Всього у звітний період працювало 65 працівників, із них на постійній основі – 57 (87,7%) осіб, за сумісництвом – 5 (7,7%).</w:t>
      </w:r>
    </w:p>
    <w:p w:rsidR="00404FDD" w:rsidRPr="00FA3462" w:rsidRDefault="00404FDD" w:rsidP="00E34C63">
      <w:pPr>
        <w:spacing w:after="0" w:line="240" w:lineRule="auto"/>
        <w:ind w:firstLine="709"/>
        <w:jc w:val="both"/>
        <w:rPr>
          <w:rFonts w:ascii="Times New Roman" w:hAnsi="Times New Roman" w:cs="Times New Roman"/>
          <w:sz w:val="24"/>
          <w:szCs w:val="24"/>
        </w:rPr>
      </w:pP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b/>
          <w:sz w:val="24"/>
          <w:szCs w:val="24"/>
        </w:rPr>
        <w:t>1.5.</w:t>
      </w:r>
      <w:r w:rsidR="005733BA" w:rsidRPr="00FA3462">
        <w:rPr>
          <w:rFonts w:ascii="Times New Roman" w:hAnsi="Times New Roman" w:cs="Times New Roman"/>
          <w:b/>
          <w:sz w:val="24"/>
          <w:szCs w:val="24"/>
        </w:rPr>
        <w:t>4</w:t>
      </w:r>
      <w:r w:rsidRPr="00FA3462">
        <w:rPr>
          <w:rFonts w:ascii="Times New Roman" w:hAnsi="Times New Roman" w:cs="Times New Roman"/>
          <w:b/>
          <w:sz w:val="24"/>
          <w:szCs w:val="24"/>
        </w:rPr>
        <w:t>. Аналіз стану підвищення кваліфікації науково-педагогічного і педагогічного персоналу.</w:t>
      </w:r>
    </w:p>
    <w:p w:rsidR="00404FDD" w:rsidRPr="00FA3462" w:rsidRDefault="00404FDD" w:rsidP="00E34C63">
      <w:pPr>
        <w:spacing w:after="0" w:line="240" w:lineRule="auto"/>
        <w:ind w:firstLine="709"/>
        <w:jc w:val="both"/>
        <w:rPr>
          <w:rFonts w:ascii="Times New Roman" w:hAnsi="Times New Roman" w:cs="Times New Roman"/>
          <w:b/>
          <w:sz w:val="24"/>
          <w:szCs w:val="24"/>
        </w:rPr>
      </w:pPr>
      <w:r w:rsidRPr="00FA3462">
        <w:rPr>
          <w:rFonts w:ascii="Times New Roman" w:hAnsi="Times New Roman" w:cs="Times New Roman"/>
          <w:sz w:val="24"/>
          <w:szCs w:val="24"/>
        </w:rPr>
        <w:t>Науково-педагогічні працівники навчально-виховних підрозділів університету проходять підвищення кваліфікації відповідно до встановлених графіків. Основними способами підвищення кваліфікації є: проходження навчальних курсів, захист дисертацій на здобуття наукових ступенів, отримання вчених звань, друга вища освіта, участь у наукових конференціях, програм</w:t>
      </w:r>
      <w:r w:rsidR="008968E4" w:rsidRPr="00FA3462">
        <w:rPr>
          <w:rFonts w:ascii="Times New Roman" w:hAnsi="Times New Roman" w:cs="Times New Roman"/>
          <w:sz w:val="24"/>
          <w:szCs w:val="24"/>
        </w:rPr>
        <w:t>ах</w:t>
      </w:r>
      <w:r w:rsidRPr="00FA3462">
        <w:rPr>
          <w:rFonts w:ascii="Times New Roman" w:hAnsi="Times New Roman" w:cs="Times New Roman"/>
          <w:sz w:val="24"/>
          <w:szCs w:val="24"/>
        </w:rPr>
        <w:t xml:space="preserve"> міжнародного стажування тощо.</w:t>
      </w:r>
    </w:p>
    <w:p w:rsidR="00404FDD" w:rsidRPr="00FA3462" w:rsidRDefault="00404FDD" w:rsidP="00E34C63">
      <w:pPr>
        <w:pStyle w:val="a6"/>
        <w:spacing w:before="0" w:beforeAutospacing="0" w:after="0" w:afterAutospacing="0"/>
        <w:ind w:firstLine="709"/>
        <w:jc w:val="both"/>
        <w:rPr>
          <w:lang w:val="uk-UA"/>
        </w:rPr>
      </w:pPr>
      <w:r w:rsidRPr="00FA3462">
        <w:rPr>
          <w:lang w:val="uk-UA"/>
        </w:rPr>
        <w:t>Університет забезпечує необхідний рівень кваліфікації науково-педагогічних (педагогічних) працівників шляхом:</w:t>
      </w:r>
    </w:p>
    <w:p w:rsidR="00404FDD" w:rsidRPr="00FA3462" w:rsidRDefault="00404FDD" w:rsidP="00E34C63">
      <w:pPr>
        <w:pStyle w:val="a6"/>
        <w:spacing w:before="0" w:beforeAutospacing="0" w:after="0" w:afterAutospacing="0"/>
        <w:ind w:firstLine="709"/>
        <w:jc w:val="both"/>
        <w:rPr>
          <w:lang w:val="uk-UA"/>
        </w:rPr>
      </w:pPr>
      <w:r w:rsidRPr="00FA3462">
        <w:rPr>
          <w:lang w:val="uk-UA"/>
        </w:rPr>
        <w:t>– формулювання чітких вимог щодо змістовних компонентів посади, зокрема щодо здатності й готовності кандидата розвивати відповідні актуальні та пріоритетні наукові напрями досліджень, налагоджувати міжнародну співпрацю та/або брати у ній участь, налагоджувати трансфер знань та технологій під час оголошення конкурсу на посаду науково-педагогічного працівника;</w:t>
      </w:r>
    </w:p>
    <w:p w:rsidR="00404FDD" w:rsidRPr="00FA3462" w:rsidRDefault="00404FDD" w:rsidP="00E34C63">
      <w:pPr>
        <w:pStyle w:val="a6"/>
        <w:spacing w:before="0" w:beforeAutospacing="0" w:after="0" w:afterAutospacing="0"/>
        <w:ind w:firstLine="709"/>
        <w:jc w:val="both"/>
        <w:rPr>
          <w:lang w:val="uk-UA"/>
        </w:rPr>
      </w:pPr>
      <w:r w:rsidRPr="00FA3462">
        <w:rPr>
          <w:lang w:val="uk-UA"/>
        </w:rPr>
        <w:t>– організації періодичного оцінювання професійної компетентності та якості викладання (у тому числі здобувачами освіти);</w:t>
      </w:r>
    </w:p>
    <w:p w:rsidR="00404FDD" w:rsidRPr="00FA3462" w:rsidRDefault="00404FDD" w:rsidP="00E34C63">
      <w:pPr>
        <w:pStyle w:val="a6"/>
        <w:spacing w:before="0" w:beforeAutospacing="0" w:after="0" w:afterAutospacing="0"/>
        <w:ind w:firstLine="709"/>
        <w:jc w:val="both"/>
        <w:rPr>
          <w:lang w:val="uk-UA"/>
        </w:rPr>
      </w:pPr>
      <w:r w:rsidRPr="00FA3462">
        <w:rPr>
          <w:lang w:val="uk-UA"/>
        </w:rPr>
        <w:t>– стимулювання професійного розвитку науково-педагогічних і педагогічних працівників, спонукання їх до наукової та/або інноваційної діяльності;</w:t>
      </w:r>
    </w:p>
    <w:p w:rsidR="00404FDD" w:rsidRPr="00FA3462" w:rsidRDefault="00404FDD" w:rsidP="00E34C63">
      <w:pPr>
        <w:pStyle w:val="a6"/>
        <w:spacing w:before="0" w:beforeAutospacing="0" w:after="0" w:afterAutospacing="0"/>
        <w:ind w:firstLine="709"/>
        <w:jc w:val="both"/>
        <w:rPr>
          <w:lang w:val="uk-UA"/>
        </w:rPr>
      </w:pPr>
      <w:r w:rsidRPr="00FA3462">
        <w:rPr>
          <w:lang w:val="uk-UA"/>
        </w:rPr>
        <w:t>– сприяння (організаційній, інформаційній, фінансовій) академічній мобільності науково-педагогічних та педагогічних працівників;</w:t>
      </w:r>
    </w:p>
    <w:p w:rsidR="00404FDD" w:rsidRPr="00FA3462" w:rsidRDefault="00404FDD" w:rsidP="00E34C63">
      <w:pPr>
        <w:pStyle w:val="a6"/>
        <w:spacing w:before="0" w:beforeAutospacing="0" w:after="0" w:afterAutospacing="0"/>
        <w:ind w:firstLine="709"/>
        <w:jc w:val="both"/>
        <w:rPr>
          <w:lang w:val="uk-UA"/>
        </w:rPr>
      </w:pPr>
      <w:r w:rsidRPr="00FA3462">
        <w:rPr>
          <w:lang w:val="uk-UA"/>
        </w:rPr>
        <w:t>– створення умов для підвищення кваліфікації науково-педагогічних і педагогічних працівників.</w:t>
      </w:r>
    </w:p>
    <w:p w:rsidR="00404FDD" w:rsidRPr="00FA3462" w:rsidRDefault="00404FDD" w:rsidP="00E34C63">
      <w:pPr>
        <w:pStyle w:val="a6"/>
        <w:spacing w:before="0" w:beforeAutospacing="0" w:after="0" w:afterAutospacing="0"/>
        <w:ind w:firstLine="709"/>
        <w:jc w:val="both"/>
        <w:rPr>
          <w:lang w:val="uk-UA"/>
        </w:rPr>
      </w:pPr>
      <w:r w:rsidRPr="00FA3462">
        <w:rPr>
          <w:rFonts w:eastAsiaTheme="majorEastAsia"/>
          <w:lang w:val="uk-UA"/>
        </w:rPr>
        <w:t>Положення про підвищення кваліфікації (стажування) педагогічних, наукових, науково-педагогічних та інших працівників Відкритого міжнародного університету розвитку людини «Україна»</w:t>
      </w:r>
      <w:r w:rsidRPr="00FA3462">
        <w:rPr>
          <w:lang w:val="uk-UA"/>
        </w:rPr>
        <w:t>, введене в дію наказом президента Університету від 01.07.2025 р. №102, визначає процедуру, види, форми, обсяг (тривалість), періодичність, умови підвищення кваліфікації педагогічних і науково-педагогічних працівників Університету.</w:t>
      </w:r>
    </w:p>
    <w:p w:rsidR="00404FDD" w:rsidRPr="00FA3462" w:rsidRDefault="00404FDD" w:rsidP="00E34C63">
      <w:pPr>
        <w:pStyle w:val="a6"/>
        <w:spacing w:before="0" w:beforeAutospacing="0" w:after="0" w:afterAutospacing="0"/>
        <w:ind w:firstLine="709"/>
        <w:jc w:val="both"/>
        <w:rPr>
          <w:lang w:val="uk-UA"/>
        </w:rPr>
      </w:pPr>
      <w:r w:rsidRPr="00FA3462">
        <w:rPr>
          <w:lang w:val="uk-UA"/>
        </w:rPr>
        <w:t>Окремі види діяльності педагогічних та науково-педагогічних працівників (участь у програмах академічної мобільності, наукове стажування, самоосвіта, здобуття наукового ступеня, вищої освіти, а також участь у семінарах, практикумах, тренінгах, вебінарах, майстер-класах тощо) університет визнає як підвищення кваліфікації.</w:t>
      </w:r>
    </w:p>
    <w:p w:rsidR="00404FDD" w:rsidRPr="00FA3462" w:rsidRDefault="00404FDD" w:rsidP="00E34C63">
      <w:pPr>
        <w:pStyle w:val="a6"/>
        <w:spacing w:before="0" w:beforeAutospacing="0" w:after="0" w:afterAutospacing="0"/>
        <w:ind w:firstLine="709"/>
        <w:jc w:val="both"/>
        <w:rPr>
          <w:lang w:val="uk-UA"/>
        </w:rPr>
      </w:pPr>
      <w:r w:rsidRPr="00FA3462">
        <w:rPr>
          <w:lang w:val="uk-UA"/>
        </w:rPr>
        <w:t xml:space="preserve">Тематичний план підвищення кваліфікації професорсько-викладацького складу визначає основні напрями підвищення кваліфікації кадрового складу університету. </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eastAsia="Calibri" w:hAnsi="Times New Roman" w:cs="Times New Roman"/>
          <w:sz w:val="24"/>
          <w:szCs w:val="24"/>
        </w:rPr>
        <w:lastRenderedPageBreak/>
        <w:t>При підготовці до 2024</w:t>
      </w:r>
      <w:r w:rsidR="00F07C8C" w:rsidRPr="00FA3462">
        <w:rPr>
          <w:rFonts w:ascii="Times New Roman" w:eastAsia="Calibri" w:hAnsi="Times New Roman" w:cs="Times New Roman"/>
          <w:b/>
          <w:sz w:val="24"/>
          <w:szCs w:val="24"/>
        </w:rPr>
        <w:t>/</w:t>
      </w:r>
      <w:r w:rsidRPr="00FA3462">
        <w:rPr>
          <w:rFonts w:ascii="Times New Roman" w:eastAsia="Calibri" w:hAnsi="Times New Roman" w:cs="Times New Roman"/>
          <w:sz w:val="24"/>
          <w:szCs w:val="24"/>
        </w:rPr>
        <w:t xml:space="preserve">2025 н.р. </w:t>
      </w:r>
      <w:r w:rsidRPr="00FA3462">
        <w:rPr>
          <w:rFonts w:ascii="Times New Roman" w:hAnsi="Times New Roman" w:cs="Times New Roman"/>
          <w:sz w:val="24"/>
          <w:szCs w:val="24"/>
        </w:rPr>
        <w:t>програму підвищення кваліфікації з використання інформаційно-комунікаційних технологій у дистанційному навчанні «Створення та адміністрування електронного курсу на платформі дистанційного навчання Moodle» у серпні 2024 року проходило 25 викладачів, успішно закінчило 18 із них, у вересні 2024 року проходило 56 викладачів, із яких 41 успішно закінчив курс. Загалом у звітному році видано 59 сертифікатів по цьому курсу.</w:t>
      </w:r>
    </w:p>
    <w:p w:rsidR="00404FDD" w:rsidRPr="00FA3462" w:rsidRDefault="00404FDD" w:rsidP="00E34C63">
      <w:pPr>
        <w:shd w:val="clear" w:color="auto" w:fill="FFFFFF"/>
        <w:tabs>
          <w:tab w:val="left" w:pos="1134"/>
        </w:tabs>
        <w:spacing w:after="0" w:line="240" w:lineRule="auto"/>
        <w:ind w:firstLine="709"/>
        <w:jc w:val="both"/>
        <w:rPr>
          <w:rFonts w:ascii="Times New Roman" w:hAnsi="Times New Roman" w:cs="Times New Roman"/>
          <w:sz w:val="24"/>
          <w:szCs w:val="24"/>
          <w:lang w:val="ru-RU"/>
        </w:rPr>
      </w:pPr>
      <w:r w:rsidRPr="00FA3462">
        <w:rPr>
          <w:rFonts w:ascii="Times New Roman" w:hAnsi="Times New Roman" w:cs="Times New Roman"/>
          <w:sz w:val="24"/>
          <w:szCs w:val="24"/>
        </w:rPr>
        <w:t xml:space="preserve">Це стимулювало підвищення викладачами власної інформаційно-цифрової компетентності, оволодіння цифровими освітніми технологіями і методиками їх використання в освітній діяльності. </w:t>
      </w:r>
      <w:r w:rsidRPr="00FA3462">
        <w:rPr>
          <w:rFonts w:ascii="Times New Roman" w:hAnsi="Times New Roman" w:cs="Times New Roman"/>
          <w:sz w:val="24"/>
          <w:szCs w:val="24"/>
          <w:lang w:val="ru-RU"/>
        </w:rPr>
        <w:t xml:space="preserve">Навчальний курс по роботі на </w:t>
      </w:r>
      <w:r w:rsidRPr="00FA3462">
        <w:rPr>
          <w:rFonts w:ascii="Times New Roman" w:hAnsi="Times New Roman" w:cs="Times New Roman"/>
          <w:sz w:val="24"/>
          <w:szCs w:val="24"/>
        </w:rPr>
        <w:t>платформі</w:t>
      </w:r>
      <w:r w:rsidRPr="00FA3462">
        <w:rPr>
          <w:rFonts w:ascii="Times New Roman" w:hAnsi="Times New Roman" w:cs="Times New Roman"/>
          <w:sz w:val="24"/>
          <w:szCs w:val="24"/>
          <w:lang w:val="ru-RU"/>
        </w:rPr>
        <w:t xml:space="preserve"> пройшл</w:t>
      </w:r>
      <w:r w:rsidRPr="00FA3462">
        <w:rPr>
          <w:rFonts w:ascii="Times New Roman" w:hAnsi="Times New Roman" w:cs="Times New Roman"/>
          <w:sz w:val="24"/>
          <w:szCs w:val="24"/>
        </w:rPr>
        <w:t>и майже всі</w:t>
      </w:r>
      <w:r w:rsidRPr="00FA3462">
        <w:rPr>
          <w:rFonts w:ascii="Times New Roman" w:hAnsi="Times New Roman" w:cs="Times New Roman"/>
          <w:sz w:val="24"/>
          <w:szCs w:val="24"/>
          <w:lang w:val="ru-RU"/>
        </w:rPr>
        <w:t xml:space="preserve"> викладачі</w:t>
      </w:r>
      <w:r w:rsidRPr="00FA3462">
        <w:rPr>
          <w:rFonts w:ascii="Times New Roman" w:hAnsi="Times New Roman" w:cs="Times New Roman"/>
          <w:sz w:val="24"/>
          <w:szCs w:val="24"/>
        </w:rPr>
        <w:t xml:space="preserve"> усіх НВП</w:t>
      </w:r>
      <w:r w:rsidRPr="00FA3462">
        <w:rPr>
          <w:rFonts w:ascii="Times New Roman" w:hAnsi="Times New Roman" w:cs="Times New Roman"/>
          <w:sz w:val="24"/>
          <w:szCs w:val="24"/>
          <w:lang w:val="ru-RU"/>
        </w:rPr>
        <w:t xml:space="preserve">. </w:t>
      </w:r>
    </w:p>
    <w:p w:rsidR="009A219F" w:rsidRPr="00FA3462" w:rsidRDefault="009A219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У рамках програми підвищення кваліфікації викладацького складу університету було організовано курс «Цифрова грамотність працівників освіти», спрямований на розвиток та удосконалення цифрових компетентностей педагогічних працівників.</w:t>
      </w:r>
    </w:p>
    <w:p w:rsidR="009A219F" w:rsidRPr="00FA3462" w:rsidRDefault="009A219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На курс було зареєстровано 176 учасників із різних навчально-виховних підрозділів університету, що свідчить про високий рівень зацікавленості викладачів у розвитку власних цифрових навичок та впровадженні сучасних технологій в освітній процес.</w:t>
      </w:r>
    </w:p>
    <w:p w:rsidR="009A219F" w:rsidRPr="00FA3462" w:rsidRDefault="009A219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Курс охоплював ключові аспекти цифрової грамотності, включаючи основи роботи з комп'ютерними технологіями, використання цифрових інструментів в освітній діяльності, навички роботи з інтернет-ресурсами та платформами дистанційного навчання, а також питання інформаційної безпеки та етики в цифровому середовищі.</w:t>
      </w:r>
    </w:p>
    <w:p w:rsidR="009A219F" w:rsidRPr="00FA3462" w:rsidRDefault="009A219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За результатами навчання курс успішно завершили та отримали сертифікати 44 особи, що становить 25% від загальної кількості зареєстрованих учасників. Такий показник успішності свідчить про складність матеріалу та необхідність подальшої роботи щодо підвищення цифрової компетентності викладацького складу.</w:t>
      </w:r>
    </w:p>
    <w:p w:rsidR="009A219F" w:rsidRPr="00FA3462" w:rsidRDefault="009A219F" w:rsidP="00E34C63">
      <w:pPr>
        <w:spacing w:after="0" w:line="240" w:lineRule="auto"/>
        <w:ind w:firstLine="567"/>
        <w:jc w:val="both"/>
        <w:rPr>
          <w:rFonts w:ascii="Times New Roman" w:eastAsia="Times New Roman" w:hAnsi="Times New Roman" w:cs="Times New Roman"/>
          <w:sz w:val="24"/>
          <w:szCs w:val="24"/>
          <w:lang w:eastAsia="uk-UA"/>
        </w:rPr>
      </w:pPr>
      <w:r w:rsidRPr="00FA3462">
        <w:rPr>
          <w:rFonts w:ascii="Times New Roman" w:eastAsia="Times New Roman" w:hAnsi="Times New Roman" w:cs="Times New Roman"/>
          <w:sz w:val="24"/>
          <w:szCs w:val="24"/>
          <w:lang w:eastAsia="uk-UA"/>
        </w:rPr>
        <w:t>Отримання сертифіката підтверджує оволодіння учасниками базовими навичками цифрової грамотності, необхідними для ефективного використання інформаційно-комунікаційних технологій у професійній діяльності та готовність до впровадження цифрових методів навчання в освітній процес.</w:t>
      </w:r>
    </w:p>
    <w:p w:rsidR="00404FDD" w:rsidRPr="00FA3462" w:rsidRDefault="00404FDD" w:rsidP="00E34C63">
      <w:pPr>
        <w:spacing w:after="0" w:line="240" w:lineRule="auto"/>
        <w:ind w:firstLine="709"/>
        <w:jc w:val="both"/>
        <w:rPr>
          <w:rFonts w:ascii="Times New Roman" w:hAnsi="Times New Roman" w:cs="Times New Roman"/>
          <w:sz w:val="24"/>
          <w:szCs w:val="24"/>
        </w:rPr>
      </w:pPr>
      <w:r w:rsidRPr="00FA3462">
        <w:rPr>
          <w:rFonts w:ascii="Times New Roman" w:hAnsi="Times New Roman" w:cs="Times New Roman"/>
          <w:sz w:val="24"/>
          <w:szCs w:val="24"/>
        </w:rPr>
        <w:t>В умовах карантинних обмежень і воєнного стану особливої популярності у викладачів набули різноманітні безкоштовні курси підвищення кваліфікації. Для популяризації та заохочення професорсько-викладацького складу до самоосвіти було підготовлено перелік доступних україномовних курсів.</w:t>
      </w:r>
    </w:p>
    <w:p w:rsidR="00404FDD" w:rsidRPr="00FA3462" w:rsidRDefault="00404FDD" w:rsidP="00E34C63">
      <w:pPr>
        <w:pStyle w:val="a6"/>
        <w:spacing w:before="0" w:beforeAutospacing="0" w:after="0" w:afterAutospacing="0"/>
        <w:ind w:firstLine="709"/>
        <w:jc w:val="both"/>
        <w:rPr>
          <w:lang w:val="ru-RU"/>
        </w:rPr>
      </w:pPr>
      <w:r w:rsidRPr="00FA3462">
        <w:rPr>
          <w:lang w:val="ru-RU"/>
        </w:rPr>
        <w:t>Для забезпечення підвищення кваліфікації працівників необхідно виконати завдання з:</w:t>
      </w:r>
    </w:p>
    <w:p w:rsidR="00404FDD" w:rsidRPr="00FA3462" w:rsidRDefault="00404FDD" w:rsidP="00E34C63">
      <w:pPr>
        <w:pStyle w:val="a6"/>
        <w:spacing w:before="0" w:beforeAutospacing="0" w:after="0" w:afterAutospacing="0"/>
        <w:ind w:firstLine="709"/>
        <w:jc w:val="both"/>
        <w:rPr>
          <w:lang w:val="ru-RU"/>
        </w:rPr>
      </w:pPr>
      <w:r w:rsidRPr="00FA3462">
        <w:rPr>
          <w:lang w:val="ru-RU"/>
        </w:rPr>
        <w:t>- удосконалення раніше набутих та/або набуття нових компетентностей у межах професійної діяльності або галузі знань із урахуванням вимог відповідного професійного стандарту (в разі його наявності);</w:t>
      </w:r>
    </w:p>
    <w:p w:rsidR="00404FDD" w:rsidRPr="00FA3462" w:rsidRDefault="00404FDD" w:rsidP="00E34C63">
      <w:pPr>
        <w:pStyle w:val="a6"/>
        <w:spacing w:before="0" w:beforeAutospacing="0" w:after="0" w:afterAutospacing="0"/>
        <w:ind w:firstLine="709"/>
        <w:jc w:val="both"/>
        <w:rPr>
          <w:lang w:val="ru-RU"/>
        </w:rPr>
      </w:pPr>
      <w:r w:rsidRPr="00FA3462">
        <w:rPr>
          <w:lang w:val="ru-RU"/>
        </w:rPr>
        <w:t>- набуття особою досвіду виконання додаткових завдань та обов’язків у межах спеціальності та/або професії, та/або займаної посади;</w:t>
      </w:r>
    </w:p>
    <w:p w:rsidR="00404FDD" w:rsidRPr="00FA3462" w:rsidRDefault="00404FDD" w:rsidP="00E34C63">
      <w:pPr>
        <w:pStyle w:val="a6"/>
        <w:spacing w:before="0" w:beforeAutospacing="0" w:after="0" w:afterAutospacing="0"/>
        <w:ind w:firstLine="709"/>
        <w:jc w:val="both"/>
        <w:rPr>
          <w:lang w:val="ru-RU"/>
        </w:rPr>
      </w:pPr>
      <w:r w:rsidRPr="00FA3462">
        <w:rPr>
          <w:lang w:val="ru-RU"/>
        </w:rPr>
        <w:t>- формування та розвитку цифрової, комунікаційної, медійної, мовленнєвої компетентностей тощо;</w:t>
      </w:r>
    </w:p>
    <w:p w:rsidR="00404FDD" w:rsidRPr="00FA3462" w:rsidRDefault="00404FDD" w:rsidP="00E34C63">
      <w:pPr>
        <w:pStyle w:val="a6"/>
        <w:spacing w:before="0" w:beforeAutospacing="0" w:after="0" w:afterAutospacing="0"/>
        <w:ind w:firstLine="709"/>
        <w:jc w:val="both"/>
        <w:rPr>
          <w:lang w:val="ru-RU"/>
        </w:rPr>
      </w:pPr>
      <w:r w:rsidRPr="00FA3462">
        <w:rPr>
          <w:lang w:val="ru-RU"/>
        </w:rPr>
        <w:t>- формування уявлень про психолого-фізіологічні особливості здобувачів освіти певного віку, основи андрагогіки (для науково-педагогічних і педагогічних працівників);</w:t>
      </w:r>
    </w:p>
    <w:p w:rsidR="00404FDD" w:rsidRPr="00FA3462" w:rsidRDefault="00404FDD" w:rsidP="00E34C63">
      <w:pPr>
        <w:pStyle w:val="a6"/>
        <w:spacing w:before="0" w:beforeAutospacing="0" w:after="0" w:afterAutospacing="0"/>
        <w:ind w:firstLine="709"/>
        <w:jc w:val="both"/>
        <w:rPr>
          <w:lang w:val="ru-RU"/>
        </w:rPr>
      </w:pPr>
      <w:r w:rsidRPr="00FA3462">
        <w:rPr>
          <w:lang w:val="ru-RU"/>
        </w:rPr>
        <w:t>- створення безпечного та інклюзивного освітнього середовища, особливостей (специфіки) інклюзивного навчання, забезпечення додаткової підтримки в освітньому процесі здобувачів освіти з особливими освітніми потребами;</w:t>
      </w:r>
    </w:p>
    <w:p w:rsidR="00404FDD" w:rsidRPr="00FA3462" w:rsidRDefault="00404FDD" w:rsidP="00E34C63">
      <w:pPr>
        <w:pStyle w:val="a6"/>
        <w:spacing w:before="0" w:beforeAutospacing="0" w:after="0" w:afterAutospacing="0"/>
        <w:ind w:firstLine="709"/>
        <w:jc w:val="both"/>
        <w:rPr>
          <w:lang w:val="ru-RU"/>
        </w:rPr>
      </w:pPr>
      <w:r w:rsidRPr="00FA3462">
        <w:rPr>
          <w:lang w:val="ru-RU"/>
        </w:rPr>
        <w:t xml:space="preserve">- розвитку управлінської компетентності (для керівників структурних підрозділів </w:t>
      </w:r>
      <w:r w:rsidR="00674360" w:rsidRPr="00FA3462">
        <w:rPr>
          <w:lang w:val="ru-RU"/>
        </w:rPr>
        <w:t>у</w:t>
      </w:r>
      <w:r w:rsidRPr="00FA3462">
        <w:rPr>
          <w:lang w:val="ru-RU"/>
        </w:rPr>
        <w:t>ніверситету та їхніх заступників);</w:t>
      </w:r>
    </w:p>
    <w:p w:rsidR="00404FDD" w:rsidRPr="00FA3462" w:rsidRDefault="00404FDD" w:rsidP="00E34C63">
      <w:pPr>
        <w:pStyle w:val="a6"/>
        <w:spacing w:before="0" w:beforeAutospacing="0" w:after="0" w:afterAutospacing="0"/>
        <w:ind w:firstLine="709"/>
        <w:jc w:val="both"/>
        <w:rPr>
          <w:lang w:val="ru-RU"/>
        </w:rPr>
      </w:pPr>
      <w:r w:rsidRPr="00FA3462">
        <w:rPr>
          <w:lang w:val="ru-RU"/>
        </w:rPr>
        <w:t xml:space="preserve">- унормування обсягу та змісту підвищення кваліфікації працівників відповідно до поточних та перспективних проблем </w:t>
      </w:r>
      <w:r w:rsidR="00674360" w:rsidRPr="00FA3462">
        <w:rPr>
          <w:lang w:val="ru-RU"/>
        </w:rPr>
        <w:t>у</w:t>
      </w:r>
      <w:r w:rsidRPr="00FA3462">
        <w:rPr>
          <w:lang w:val="ru-RU"/>
        </w:rPr>
        <w:t>ніверситету і галузі освіти;</w:t>
      </w:r>
    </w:p>
    <w:p w:rsidR="00404FDD" w:rsidRPr="00FA3462" w:rsidRDefault="00404FDD" w:rsidP="00E34C63">
      <w:pPr>
        <w:pStyle w:val="a6"/>
        <w:spacing w:before="0" w:beforeAutospacing="0" w:after="0" w:afterAutospacing="0"/>
        <w:ind w:firstLine="709"/>
        <w:jc w:val="both"/>
        <w:rPr>
          <w:lang w:val="ru-RU"/>
        </w:rPr>
      </w:pPr>
      <w:r w:rsidRPr="00FA3462">
        <w:rPr>
          <w:lang w:val="ru-RU"/>
        </w:rPr>
        <w:t>- мотивування працівників до самовдосконалення та самореалізації у професійній діяльності;</w:t>
      </w:r>
    </w:p>
    <w:p w:rsidR="00404FDD" w:rsidRPr="00FA3462" w:rsidRDefault="00404FDD" w:rsidP="00E34C63">
      <w:pPr>
        <w:pStyle w:val="a6"/>
        <w:spacing w:before="0" w:beforeAutospacing="0" w:after="0" w:afterAutospacing="0"/>
        <w:ind w:firstLine="709"/>
        <w:jc w:val="both"/>
        <w:rPr>
          <w:lang w:val="ru-RU"/>
        </w:rPr>
      </w:pPr>
      <w:r w:rsidRPr="00FA3462">
        <w:rPr>
          <w:lang w:val="ru-RU"/>
        </w:rPr>
        <w:t>- розвитку інноваційного мислення, творчої ініціативи;</w:t>
      </w:r>
    </w:p>
    <w:p w:rsidR="00404FDD" w:rsidRPr="00FA3462" w:rsidRDefault="00404FDD" w:rsidP="00E34C63">
      <w:pPr>
        <w:pStyle w:val="a6"/>
        <w:spacing w:before="0" w:beforeAutospacing="0" w:after="0" w:afterAutospacing="0"/>
        <w:ind w:firstLine="709"/>
        <w:jc w:val="both"/>
        <w:rPr>
          <w:lang w:val="ru-RU"/>
        </w:rPr>
      </w:pPr>
      <w:r w:rsidRPr="00FA3462">
        <w:rPr>
          <w:lang w:val="ru-RU"/>
        </w:rPr>
        <w:lastRenderedPageBreak/>
        <w:t>- освоєння сучасних інноваційних технологій реалізації змісту навчання, що передбачає його диференціалізацію, індивідуалізацію, впровадження дистанційних технологій навчання (для науково-педагогічних і педагогічних працівників);</w:t>
      </w:r>
    </w:p>
    <w:p w:rsidR="00404FDD" w:rsidRPr="00FA3462" w:rsidRDefault="00404FDD" w:rsidP="00E34C63">
      <w:pPr>
        <w:pStyle w:val="a6"/>
        <w:spacing w:before="0" w:beforeAutospacing="0" w:after="0" w:afterAutospacing="0"/>
        <w:ind w:firstLine="709"/>
        <w:jc w:val="both"/>
        <w:rPr>
          <w:lang w:val="ru-RU"/>
        </w:rPr>
      </w:pPr>
      <w:r w:rsidRPr="00FA3462">
        <w:rPr>
          <w:lang w:val="ru-RU"/>
        </w:rPr>
        <w:t>- здійснення неперервної освіти в умовах сучасного розвитку науки, освіти, глобального розвитку суспільства.</w:t>
      </w:r>
    </w:p>
    <w:p w:rsidR="00404FDD" w:rsidRPr="00FA3462" w:rsidRDefault="00404FDD" w:rsidP="00E34C63">
      <w:pPr>
        <w:pStyle w:val="a6"/>
        <w:spacing w:before="0" w:beforeAutospacing="0" w:after="0" w:afterAutospacing="0"/>
        <w:ind w:firstLine="709"/>
        <w:jc w:val="both"/>
        <w:rPr>
          <w:lang w:val="ru-RU"/>
        </w:rPr>
      </w:pPr>
      <w:r w:rsidRPr="00FA3462">
        <w:rPr>
          <w:lang w:val="ru-RU"/>
        </w:rPr>
        <w:t>За рахунок коштів, передбачених у кошторисі Університету, здійснюється фінансування підвищення кваліфікації в обсязі, встановленому законодавством, і відповідно до плану підвищення кваліфікації:</w:t>
      </w:r>
    </w:p>
    <w:p w:rsidR="00404FDD" w:rsidRPr="00FA3462" w:rsidRDefault="00404FDD" w:rsidP="00E34C63">
      <w:pPr>
        <w:pStyle w:val="a6"/>
        <w:spacing w:before="0" w:beforeAutospacing="0" w:after="0" w:afterAutospacing="0"/>
        <w:ind w:firstLine="709"/>
        <w:jc w:val="both"/>
        <w:rPr>
          <w:lang w:val="ru-RU"/>
        </w:rPr>
      </w:pPr>
      <w:r w:rsidRPr="00FA3462">
        <w:rPr>
          <w:lang w:val="ru-RU"/>
        </w:rPr>
        <w:t>- педагогічних та науково-педагогічних працівників, які працюють в Університеті за основним місцем роботи;</w:t>
      </w:r>
    </w:p>
    <w:p w:rsidR="00404FDD" w:rsidRPr="00FA3462" w:rsidRDefault="00404FDD" w:rsidP="00E34C63">
      <w:pPr>
        <w:pStyle w:val="a6"/>
        <w:spacing w:before="0" w:beforeAutospacing="0" w:after="0" w:afterAutospacing="0"/>
        <w:ind w:firstLine="709"/>
        <w:jc w:val="both"/>
        <w:rPr>
          <w:lang w:val="ru-RU"/>
        </w:rPr>
      </w:pPr>
      <w:r w:rsidRPr="00FA3462">
        <w:rPr>
          <w:lang w:val="ru-RU"/>
        </w:rPr>
        <w:t>- педагогічних та науково-педагогічних працівників, які забезпечують надання загальної середньої освіти, працюючи за сумісництвом у закладах загальної середньої, професійної (професійно-технічної) і фахової передвищої освіти.</w:t>
      </w:r>
    </w:p>
    <w:p w:rsidR="00404FDD" w:rsidRPr="00FA3462" w:rsidRDefault="00404FDD" w:rsidP="00E34C63">
      <w:pPr>
        <w:pStyle w:val="a6"/>
        <w:spacing w:before="0" w:beforeAutospacing="0" w:after="0" w:afterAutospacing="0"/>
        <w:ind w:firstLine="709"/>
        <w:jc w:val="both"/>
        <w:rPr>
          <w:lang w:val="ru-RU"/>
        </w:rPr>
      </w:pPr>
      <w:r w:rsidRPr="00FA3462">
        <w:rPr>
          <w:lang w:val="ru-RU"/>
        </w:rPr>
        <w:t>Самостійне фінансування підвищення кваліфікації здійснюється:</w:t>
      </w:r>
    </w:p>
    <w:p w:rsidR="00404FDD" w:rsidRPr="00FA3462" w:rsidRDefault="00404FDD" w:rsidP="00E34C63">
      <w:pPr>
        <w:pStyle w:val="a6"/>
        <w:spacing w:before="0" w:beforeAutospacing="0" w:after="0" w:afterAutospacing="0"/>
        <w:ind w:firstLine="709"/>
        <w:jc w:val="both"/>
        <w:rPr>
          <w:lang w:val="ru-RU"/>
        </w:rPr>
      </w:pPr>
      <w:r w:rsidRPr="00FA3462">
        <w:rPr>
          <w:lang w:val="ru-RU"/>
        </w:rPr>
        <w:t>- педагогічними і науково-педагогічними працівниками Університету, які працюють у</w:t>
      </w:r>
      <w:r w:rsidRPr="00FA3462">
        <w:rPr>
          <w:lang w:val="uk-UA"/>
        </w:rPr>
        <w:t xml:space="preserve"> </w:t>
      </w:r>
      <w:r w:rsidRPr="00FA3462">
        <w:rPr>
          <w:lang w:val="ru-RU"/>
        </w:rPr>
        <w:t>ньому за основним місцем роботи і проходять підвищення кваліфікації поза межами плану підвищення кваліфікації Університету;</w:t>
      </w:r>
    </w:p>
    <w:p w:rsidR="00404FDD" w:rsidRPr="00FA3462" w:rsidRDefault="00404FDD" w:rsidP="00E34C63">
      <w:pPr>
        <w:pStyle w:val="a6"/>
        <w:spacing w:before="0" w:beforeAutospacing="0" w:after="0" w:afterAutospacing="0"/>
        <w:ind w:firstLine="709"/>
        <w:jc w:val="both"/>
        <w:rPr>
          <w:lang w:val="ru-RU"/>
        </w:rPr>
      </w:pPr>
      <w:r w:rsidRPr="00FA3462">
        <w:rPr>
          <w:lang w:val="ru-RU"/>
        </w:rPr>
        <w:t>- іншими особами, які працюють в Університеті на посадах педагогічних або науково-педагогічних працівників за суміщенням або сумісництвом.</w:t>
      </w:r>
    </w:p>
    <w:p w:rsidR="00404FDD" w:rsidRPr="00FA3462" w:rsidRDefault="00404FDD" w:rsidP="00E34C63">
      <w:pPr>
        <w:widowControl w:val="0"/>
        <w:spacing w:after="0" w:line="240" w:lineRule="auto"/>
        <w:ind w:firstLine="567"/>
        <w:contextualSpacing/>
        <w:jc w:val="both"/>
        <w:rPr>
          <w:rFonts w:ascii="Times New Roman" w:eastAsia="Times New Roman" w:hAnsi="Times New Roman" w:cs="Times New Roman"/>
          <w:bCs/>
          <w:sz w:val="24"/>
          <w:szCs w:val="24"/>
          <w:lang w:eastAsia="ru-RU"/>
        </w:rPr>
      </w:pPr>
      <w:r w:rsidRPr="00FA3462">
        <w:rPr>
          <w:rFonts w:ascii="Times New Roman" w:eastAsia="Times New Roman" w:hAnsi="Times New Roman" w:cs="Times New Roman"/>
          <w:bCs/>
          <w:sz w:val="24"/>
          <w:szCs w:val="24"/>
          <w:lang w:eastAsia="ru-RU"/>
        </w:rPr>
        <w:t>У звітному навчальному році проведено атестацію педагогічних працівників Фахового коледжу «Освіта»</w:t>
      </w:r>
      <w:r w:rsidR="00674360" w:rsidRPr="00FA3462">
        <w:rPr>
          <w:rFonts w:ascii="Times New Roman" w:eastAsia="Times New Roman" w:hAnsi="Times New Roman" w:cs="Times New Roman"/>
          <w:bCs/>
          <w:sz w:val="24"/>
          <w:szCs w:val="24"/>
          <w:lang w:eastAsia="ru-RU"/>
        </w:rPr>
        <w:t>,</w:t>
      </w:r>
      <w:r w:rsidRPr="00FA3462">
        <w:rPr>
          <w:rFonts w:ascii="Times New Roman" w:eastAsia="Times New Roman" w:hAnsi="Times New Roman" w:cs="Times New Roman"/>
          <w:bCs/>
          <w:sz w:val="24"/>
          <w:szCs w:val="24"/>
          <w:lang w:eastAsia="ru-RU"/>
        </w:rPr>
        <w:t xml:space="preserve"> Броварського, Дубенського, Карпатського,</w:t>
      </w:r>
      <w:r w:rsidRPr="00FA3462">
        <w:rPr>
          <w:rFonts w:ascii="Times New Roman" w:eastAsia="Times New Roman" w:hAnsi="Times New Roman" w:cs="Times New Roman"/>
          <w:bCs/>
          <w:color w:val="FF0000"/>
          <w:sz w:val="24"/>
          <w:szCs w:val="24"/>
          <w:lang w:eastAsia="ru-RU"/>
        </w:rPr>
        <w:t xml:space="preserve"> </w:t>
      </w:r>
      <w:r w:rsidRPr="00FA3462">
        <w:rPr>
          <w:rFonts w:ascii="Times New Roman" w:eastAsia="Times New Roman" w:hAnsi="Times New Roman" w:cs="Times New Roman"/>
          <w:bCs/>
          <w:sz w:val="24"/>
          <w:szCs w:val="24"/>
          <w:lang w:eastAsia="ru-RU"/>
        </w:rPr>
        <w:t>Миколаївського, Полтавського, Сторожинецького, Хмельницького та Центральноукраїнського фахових коледжів, Луцького інституту розвитку людини та Івано-Франківської філії. За її результатами відповідають</w:t>
      </w:r>
      <w:r w:rsidRPr="00FA3462">
        <w:rPr>
          <w:rFonts w:ascii="Times New Roman" w:eastAsia="Times New Roman" w:hAnsi="Times New Roman" w:cs="Times New Roman"/>
          <w:sz w:val="24"/>
          <w:szCs w:val="24"/>
          <w:lang w:eastAsia="ru-RU"/>
        </w:rPr>
        <w:t xml:space="preserve"> займаній посаді</w:t>
      </w:r>
      <w:r w:rsidRPr="00FA3462">
        <w:rPr>
          <w:rFonts w:ascii="Times New Roman" w:eastAsia="Times New Roman" w:hAnsi="Times New Roman" w:cs="Times New Roman"/>
          <w:bCs/>
          <w:sz w:val="24"/>
          <w:szCs w:val="24"/>
          <w:lang w:eastAsia="ru-RU"/>
        </w:rPr>
        <w:t>:</w:t>
      </w:r>
    </w:p>
    <w:p w:rsidR="00404FDD" w:rsidRPr="00FA3462" w:rsidRDefault="00404FDD" w:rsidP="00E54B38">
      <w:pPr>
        <w:pStyle w:val="a4"/>
        <w:widowControl w:val="0"/>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два керівника фахових коледжів університету;</w:t>
      </w:r>
    </w:p>
    <w:p w:rsidR="00404FDD" w:rsidRPr="00FA3462" w:rsidRDefault="00404FDD" w:rsidP="00E54B38">
      <w:pPr>
        <w:pStyle w:val="a4"/>
        <w:widowControl w:val="0"/>
        <w:numPr>
          <w:ilvl w:val="0"/>
          <w:numId w:val="37"/>
        </w:numPr>
        <w:spacing w:after="0" w:line="240" w:lineRule="auto"/>
        <w:ind w:left="0" w:firstLine="709"/>
        <w:jc w:val="both"/>
        <w:rPr>
          <w:rFonts w:ascii="Times New Roman" w:eastAsia="Times New Roman" w:hAnsi="Times New Roman" w:cs="Times New Roman"/>
          <w:sz w:val="24"/>
          <w:szCs w:val="24"/>
          <w:lang w:eastAsia="ru-RU"/>
        </w:rPr>
      </w:pPr>
      <w:r w:rsidRPr="00FA3462">
        <w:rPr>
          <w:rFonts w:ascii="Times New Roman" w:eastAsia="Times New Roman" w:hAnsi="Times New Roman" w:cs="Times New Roman"/>
          <w:sz w:val="24"/>
          <w:szCs w:val="24"/>
          <w:lang w:eastAsia="ru-RU"/>
        </w:rPr>
        <w:t>12 педагогічни</w:t>
      </w:r>
      <w:r w:rsidR="00674360" w:rsidRPr="00FA3462">
        <w:rPr>
          <w:rFonts w:ascii="Times New Roman" w:eastAsia="Times New Roman" w:hAnsi="Times New Roman" w:cs="Times New Roman"/>
          <w:sz w:val="24"/>
          <w:szCs w:val="24"/>
          <w:lang w:eastAsia="ru-RU"/>
        </w:rPr>
        <w:t>м</w:t>
      </w:r>
      <w:r w:rsidRPr="00FA3462">
        <w:rPr>
          <w:rFonts w:ascii="Times New Roman" w:eastAsia="Times New Roman" w:hAnsi="Times New Roman" w:cs="Times New Roman"/>
          <w:sz w:val="24"/>
          <w:szCs w:val="24"/>
          <w:lang w:eastAsia="ru-RU"/>
        </w:rPr>
        <w:t xml:space="preserve"> працівник</w:t>
      </w:r>
      <w:r w:rsidR="00674360" w:rsidRPr="00FA3462">
        <w:rPr>
          <w:rFonts w:ascii="Times New Roman" w:eastAsia="Times New Roman" w:hAnsi="Times New Roman" w:cs="Times New Roman"/>
          <w:sz w:val="24"/>
          <w:szCs w:val="24"/>
          <w:lang w:eastAsia="ru-RU"/>
        </w:rPr>
        <w:t>ам</w:t>
      </w:r>
      <w:r w:rsidRPr="00FA3462">
        <w:rPr>
          <w:rFonts w:ascii="Times New Roman" w:eastAsia="Times New Roman" w:hAnsi="Times New Roman" w:cs="Times New Roman"/>
          <w:sz w:val="24"/>
          <w:szCs w:val="24"/>
          <w:lang w:eastAsia="ru-RU"/>
        </w:rPr>
        <w:t xml:space="preserve"> Фахового коледжу «Освіта» та 9 педагогічни</w:t>
      </w:r>
      <w:r w:rsidR="00674360" w:rsidRPr="00FA3462">
        <w:rPr>
          <w:rFonts w:ascii="Times New Roman" w:eastAsia="Times New Roman" w:hAnsi="Times New Roman" w:cs="Times New Roman"/>
          <w:sz w:val="24"/>
          <w:szCs w:val="24"/>
          <w:lang w:eastAsia="ru-RU"/>
        </w:rPr>
        <w:t>м</w:t>
      </w:r>
      <w:r w:rsidRPr="00FA3462">
        <w:rPr>
          <w:rFonts w:ascii="Times New Roman" w:eastAsia="Times New Roman" w:hAnsi="Times New Roman" w:cs="Times New Roman"/>
          <w:sz w:val="24"/>
          <w:szCs w:val="24"/>
          <w:lang w:eastAsia="ru-RU"/>
        </w:rPr>
        <w:t xml:space="preserve"> працівник</w:t>
      </w:r>
      <w:r w:rsidR="00674360" w:rsidRPr="00FA3462">
        <w:rPr>
          <w:rFonts w:ascii="Times New Roman" w:eastAsia="Times New Roman" w:hAnsi="Times New Roman" w:cs="Times New Roman"/>
          <w:sz w:val="24"/>
          <w:szCs w:val="24"/>
          <w:lang w:eastAsia="ru-RU"/>
        </w:rPr>
        <w:t>ам</w:t>
      </w:r>
      <w:r w:rsidRPr="00FA3462">
        <w:rPr>
          <w:rFonts w:ascii="Times New Roman" w:eastAsia="Times New Roman" w:hAnsi="Times New Roman" w:cs="Times New Roman"/>
          <w:sz w:val="24"/>
          <w:szCs w:val="24"/>
          <w:lang w:eastAsia="ru-RU"/>
        </w:rPr>
        <w:t xml:space="preserve"> відокремлених структурних підрозділів присвоєн</w:t>
      </w:r>
      <w:r w:rsidR="00674360" w:rsidRPr="00FA3462">
        <w:rPr>
          <w:rFonts w:ascii="Times New Roman" w:eastAsia="Times New Roman" w:hAnsi="Times New Roman" w:cs="Times New Roman"/>
          <w:sz w:val="24"/>
          <w:szCs w:val="24"/>
          <w:lang w:eastAsia="ru-RU"/>
        </w:rPr>
        <w:t>о</w:t>
      </w:r>
      <w:r w:rsidRPr="00FA3462">
        <w:rPr>
          <w:rFonts w:ascii="Times New Roman" w:eastAsia="Times New Roman" w:hAnsi="Times New Roman" w:cs="Times New Roman"/>
          <w:sz w:val="24"/>
          <w:szCs w:val="24"/>
          <w:lang w:eastAsia="ru-RU"/>
        </w:rPr>
        <w:t xml:space="preserve"> кваліфікаційн</w:t>
      </w:r>
      <w:r w:rsidR="00674360" w:rsidRPr="00FA3462">
        <w:rPr>
          <w:rFonts w:ascii="Times New Roman" w:eastAsia="Times New Roman" w:hAnsi="Times New Roman" w:cs="Times New Roman"/>
          <w:sz w:val="24"/>
          <w:szCs w:val="24"/>
          <w:lang w:eastAsia="ru-RU"/>
        </w:rPr>
        <w:t>у</w:t>
      </w:r>
      <w:r w:rsidRPr="00FA3462">
        <w:rPr>
          <w:rFonts w:ascii="Times New Roman" w:eastAsia="Times New Roman" w:hAnsi="Times New Roman" w:cs="Times New Roman"/>
          <w:sz w:val="24"/>
          <w:szCs w:val="24"/>
          <w:lang w:eastAsia="ru-RU"/>
        </w:rPr>
        <w:t xml:space="preserve"> категорі</w:t>
      </w:r>
      <w:r w:rsidR="00674360" w:rsidRPr="00FA3462">
        <w:rPr>
          <w:rFonts w:ascii="Times New Roman" w:eastAsia="Times New Roman" w:hAnsi="Times New Roman" w:cs="Times New Roman"/>
          <w:sz w:val="24"/>
          <w:szCs w:val="24"/>
          <w:lang w:eastAsia="ru-RU"/>
        </w:rPr>
        <w:t>ю</w:t>
      </w:r>
      <w:r w:rsidRPr="00FA3462">
        <w:rPr>
          <w:rFonts w:ascii="Times New Roman" w:eastAsia="Times New Roman" w:hAnsi="Times New Roman" w:cs="Times New Roman"/>
          <w:sz w:val="24"/>
          <w:szCs w:val="24"/>
          <w:lang w:eastAsia="ru-RU"/>
        </w:rPr>
        <w:t xml:space="preserve"> «спеціаліст вищої категорії», одному </w:t>
      </w:r>
      <w:r w:rsidRPr="00FA3462">
        <w:rPr>
          <w:rFonts w:ascii="Times New Roman" w:hAnsi="Times New Roman" w:cs="Times New Roman"/>
          <w:sz w:val="24"/>
          <w:szCs w:val="24"/>
        </w:rPr>
        <w:t>–</w:t>
      </w:r>
      <w:r w:rsidRPr="00FA3462">
        <w:rPr>
          <w:rFonts w:ascii="Times New Roman" w:eastAsia="Times New Roman" w:hAnsi="Times New Roman" w:cs="Times New Roman"/>
          <w:sz w:val="24"/>
          <w:szCs w:val="24"/>
          <w:lang w:eastAsia="ru-RU"/>
        </w:rPr>
        <w:t xml:space="preserve"> «спеціаліст першої категорії», 10 педагогічни</w:t>
      </w:r>
      <w:r w:rsidR="00674360" w:rsidRPr="00FA3462">
        <w:rPr>
          <w:rFonts w:ascii="Times New Roman" w:eastAsia="Times New Roman" w:hAnsi="Times New Roman" w:cs="Times New Roman"/>
          <w:sz w:val="24"/>
          <w:szCs w:val="24"/>
          <w:lang w:eastAsia="ru-RU"/>
        </w:rPr>
        <w:t>м</w:t>
      </w:r>
      <w:r w:rsidRPr="00FA3462">
        <w:rPr>
          <w:rFonts w:ascii="Times New Roman" w:eastAsia="Times New Roman" w:hAnsi="Times New Roman" w:cs="Times New Roman"/>
          <w:sz w:val="24"/>
          <w:szCs w:val="24"/>
          <w:lang w:eastAsia="ru-RU"/>
        </w:rPr>
        <w:t xml:space="preserve"> працівник</w:t>
      </w:r>
      <w:r w:rsidR="00674360" w:rsidRPr="00FA3462">
        <w:rPr>
          <w:rFonts w:ascii="Times New Roman" w:eastAsia="Times New Roman" w:hAnsi="Times New Roman" w:cs="Times New Roman"/>
          <w:sz w:val="24"/>
          <w:szCs w:val="24"/>
          <w:lang w:eastAsia="ru-RU"/>
        </w:rPr>
        <w:t>ам</w:t>
      </w:r>
      <w:r w:rsidRPr="00FA3462">
        <w:rPr>
          <w:rFonts w:ascii="Times New Roman" w:eastAsia="Times New Roman" w:hAnsi="Times New Roman" w:cs="Times New Roman"/>
          <w:sz w:val="24"/>
          <w:szCs w:val="24"/>
          <w:lang w:eastAsia="ru-RU"/>
        </w:rPr>
        <w:t xml:space="preserve"> </w:t>
      </w:r>
      <w:r w:rsidRPr="00FA3462">
        <w:rPr>
          <w:rFonts w:ascii="Times New Roman" w:hAnsi="Times New Roman" w:cs="Times New Roman"/>
          <w:sz w:val="24"/>
          <w:szCs w:val="24"/>
        </w:rPr>
        <w:t>–</w:t>
      </w:r>
      <w:r w:rsidRPr="00FA3462">
        <w:rPr>
          <w:rFonts w:ascii="Times New Roman" w:eastAsia="Times New Roman" w:hAnsi="Times New Roman" w:cs="Times New Roman"/>
          <w:sz w:val="24"/>
          <w:szCs w:val="24"/>
          <w:lang w:eastAsia="ru-RU"/>
        </w:rPr>
        <w:t xml:space="preserve"> «спеціаліст другої категорії»;</w:t>
      </w:r>
    </w:p>
    <w:p w:rsidR="00404FDD" w:rsidRPr="00FA3462" w:rsidRDefault="00404FDD" w:rsidP="00E54B38">
      <w:pPr>
        <w:pStyle w:val="a4"/>
        <w:widowControl w:val="0"/>
        <w:numPr>
          <w:ilvl w:val="0"/>
          <w:numId w:val="37"/>
        </w:numPr>
        <w:spacing w:after="0" w:line="240" w:lineRule="auto"/>
        <w:ind w:left="0" w:firstLine="709"/>
        <w:jc w:val="both"/>
        <w:rPr>
          <w:rFonts w:ascii="Times New Roman" w:hAnsi="Times New Roman" w:cs="Times New Roman"/>
          <w:sz w:val="24"/>
          <w:szCs w:val="24"/>
        </w:rPr>
      </w:pPr>
      <w:r w:rsidRPr="00FA3462">
        <w:rPr>
          <w:rFonts w:ascii="Times New Roman" w:eastAsia="Times New Roman" w:hAnsi="Times New Roman" w:cs="Times New Roman"/>
          <w:sz w:val="24"/>
          <w:szCs w:val="24"/>
          <w:lang w:eastAsia="ru-RU"/>
        </w:rPr>
        <w:t>підтверджено раніше присвоєну кваліфікаційну категорію «спеціаліст вищої категорії» 14 педагогічним працівникам та педагогічне звання «викладач-методист» 7 педагогічним працівникам, «спеціаліст першої категорії» одному педагогічному працівнику.</w:t>
      </w:r>
    </w:p>
    <w:p w:rsidR="00404FDD" w:rsidRPr="00FA3462" w:rsidRDefault="00404FDD" w:rsidP="00E34C63">
      <w:pPr>
        <w:spacing w:after="0" w:line="240" w:lineRule="auto"/>
        <w:ind w:firstLine="709"/>
        <w:jc w:val="both"/>
        <w:rPr>
          <w:rFonts w:ascii="Times New Roman" w:hAnsi="Times New Roman" w:cs="Times New Roman"/>
          <w:sz w:val="24"/>
          <w:szCs w:val="24"/>
        </w:rPr>
      </w:pPr>
    </w:p>
    <w:p w:rsidR="0037599E" w:rsidRPr="00FA3462" w:rsidRDefault="0037599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1.6. Організація роботи зі здобувачами освіти, які мають особливі освітні потреби</w:t>
      </w:r>
      <w:r w:rsidR="00674360" w:rsidRPr="00FA3462">
        <w:rPr>
          <w:rFonts w:ascii="Times New Roman" w:hAnsi="Times New Roman" w:cs="Times New Roman"/>
          <w:b/>
          <w:sz w:val="24"/>
          <w:szCs w:val="24"/>
        </w:rPr>
        <w:t>.</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2024/2025 </w:t>
      </w:r>
      <w:r w:rsidR="00674360"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Університет «Україна» продовжував виконувати свою головну місію — забезпечення доступної освіти для всіх категорій населення, зокрема для здобувачів </w:t>
      </w:r>
      <w:r w:rsidR="00674360"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особливими освітніми потребами. </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Університет реалізовував комплекс заходів, спрямованих на підтримку </w:t>
      </w:r>
      <w:r w:rsidR="00C011E1" w:rsidRPr="00FA3462">
        <w:rPr>
          <w:rFonts w:ascii="Times New Roman" w:hAnsi="Times New Roman" w:cs="Times New Roman"/>
          <w:sz w:val="24"/>
          <w:szCs w:val="24"/>
        </w:rPr>
        <w:t xml:space="preserve">здобувачів освіти </w:t>
      </w:r>
      <w:r w:rsidRPr="00FA3462">
        <w:rPr>
          <w:rFonts w:ascii="Times New Roman" w:hAnsi="Times New Roman" w:cs="Times New Roman"/>
          <w:sz w:val="24"/>
          <w:szCs w:val="24"/>
        </w:rPr>
        <w:t>з інвалідністю та інших категорій осіб із особливими освітніми потребами. Робота будувалася за кількома ключовими напрямами: індивідуалізація освітнього процесу, забезпечення доступності навчального середовища, психологічний і соціальний супровід, співпраця з громадськими організаціями та державними структурами.</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Станом на 2024/2025 навчальний рік у різних структурних підрозділах університету навчалися сотні </w:t>
      </w:r>
      <w:r w:rsidR="00C011E1" w:rsidRPr="00FA3462">
        <w:rPr>
          <w:rFonts w:ascii="Times New Roman" w:hAnsi="Times New Roman" w:cs="Times New Roman"/>
          <w:sz w:val="24"/>
          <w:szCs w:val="24"/>
        </w:rPr>
        <w:t xml:space="preserve">здобувачів освіти </w:t>
      </w:r>
      <w:r w:rsidRPr="00FA3462">
        <w:rPr>
          <w:rFonts w:ascii="Times New Roman" w:hAnsi="Times New Roman" w:cs="Times New Roman"/>
          <w:sz w:val="24"/>
          <w:szCs w:val="24"/>
        </w:rPr>
        <w:t xml:space="preserve">з інвалідністю. Це свідчить про сталу тенденцію до зростання контингенту осіб </w:t>
      </w:r>
      <w:r w:rsidR="00674360"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особливими </w:t>
      </w:r>
      <w:r w:rsidR="00674360" w:rsidRPr="00FA3462">
        <w:rPr>
          <w:rFonts w:ascii="Times New Roman" w:hAnsi="Times New Roman" w:cs="Times New Roman"/>
          <w:sz w:val="24"/>
          <w:szCs w:val="24"/>
        </w:rPr>
        <w:t xml:space="preserve">освітніми </w:t>
      </w:r>
      <w:r w:rsidRPr="00FA3462">
        <w:rPr>
          <w:rFonts w:ascii="Times New Roman" w:hAnsi="Times New Roman" w:cs="Times New Roman"/>
          <w:sz w:val="24"/>
          <w:szCs w:val="24"/>
        </w:rPr>
        <w:t xml:space="preserve">потребами, які обирають Університет «Україна» як місце для здобуття вищої </w:t>
      </w:r>
      <w:r w:rsidR="00674360" w:rsidRPr="00FA3462">
        <w:rPr>
          <w:rFonts w:ascii="Times New Roman" w:hAnsi="Times New Roman" w:cs="Times New Roman"/>
          <w:sz w:val="24"/>
          <w:szCs w:val="24"/>
        </w:rPr>
        <w:t xml:space="preserve">та фахової передвищої </w:t>
      </w:r>
      <w:r w:rsidRPr="00FA3462">
        <w:rPr>
          <w:rFonts w:ascii="Times New Roman" w:hAnsi="Times New Roman" w:cs="Times New Roman"/>
          <w:sz w:val="24"/>
          <w:szCs w:val="24"/>
        </w:rPr>
        <w:t>освіти.</w:t>
      </w:r>
    </w:p>
    <w:p w:rsidR="0037599E" w:rsidRPr="00FA3462" w:rsidRDefault="0037599E" w:rsidP="00E34C63">
      <w:pPr>
        <w:spacing w:after="0" w:line="240" w:lineRule="auto"/>
        <w:ind w:firstLine="567"/>
        <w:jc w:val="both"/>
        <w:rPr>
          <w:rFonts w:ascii="Times New Roman" w:eastAsia="Times New Roman" w:hAnsi="Times New Roman" w:cs="Times New Roman"/>
          <w:sz w:val="24"/>
          <w:szCs w:val="24"/>
          <w:lang w:eastAsia="uk-UA"/>
        </w:rPr>
      </w:pPr>
    </w:p>
    <w:p w:rsidR="0037599E" w:rsidRPr="00FA3462" w:rsidRDefault="0037599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1.6.1. Особливості організації роботи зі здобувачами освіти з особливими освітніми потребами та викладачами: інновації, досвід, співпраця із громадськими організаціями, заходи, які проводилися з проблем інвалідності та інклюзії</w:t>
      </w:r>
      <w:r w:rsidR="00674360" w:rsidRPr="00FA3462">
        <w:rPr>
          <w:rFonts w:ascii="Times New Roman" w:hAnsi="Times New Roman" w:cs="Times New Roman"/>
          <w:b/>
          <w:sz w:val="24"/>
          <w:szCs w:val="24"/>
        </w:rPr>
        <w:t>.</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Організація </w:t>
      </w:r>
      <w:r w:rsidR="00674360" w:rsidRPr="00FA3462">
        <w:rPr>
          <w:rFonts w:ascii="Times New Roman" w:hAnsi="Times New Roman" w:cs="Times New Roman"/>
          <w:sz w:val="24"/>
          <w:szCs w:val="24"/>
        </w:rPr>
        <w:t>освітнь</w:t>
      </w:r>
      <w:r w:rsidRPr="00FA3462">
        <w:rPr>
          <w:rFonts w:ascii="Times New Roman" w:hAnsi="Times New Roman" w:cs="Times New Roman"/>
          <w:sz w:val="24"/>
          <w:szCs w:val="24"/>
        </w:rPr>
        <w:t xml:space="preserve">ого процесу для </w:t>
      </w:r>
      <w:r w:rsidR="00674360"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з особливими </w:t>
      </w:r>
      <w:r w:rsidR="00674360" w:rsidRPr="00FA3462">
        <w:rPr>
          <w:rFonts w:ascii="Times New Roman" w:hAnsi="Times New Roman" w:cs="Times New Roman"/>
          <w:sz w:val="24"/>
          <w:szCs w:val="24"/>
        </w:rPr>
        <w:t xml:space="preserve">освітніми </w:t>
      </w:r>
      <w:r w:rsidRPr="00FA3462">
        <w:rPr>
          <w:rFonts w:ascii="Times New Roman" w:hAnsi="Times New Roman" w:cs="Times New Roman"/>
          <w:sz w:val="24"/>
          <w:szCs w:val="24"/>
        </w:rPr>
        <w:t>потребами у 2024/2025 н.р. здійснювалася з урахуванням сучасних вимог інклюзивної освіти та набула комплексного характеру.</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Для </w:t>
      </w:r>
      <w:r w:rsidR="00674360" w:rsidRPr="00FA3462">
        <w:rPr>
          <w:rFonts w:ascii="Times New Roman" w:hAnsi="Times New Roman" w:cs="Times New Roman"/>
          <w:sz w:val="24"/>
          <w:szCs w:val="24"/>
        </w:rPr>
        <w:t xml:space="preserve">здобувачів освіти </w:t>
      </w:r>
      <w:r w:rsidRPr="00FA3462">
        <w:rPr>
          <w:rFonts w:ascii="Times New Roman" w:hAnsi="Times New Roman" w:cs="Times New Roman"/>
          <w:sz w:val="24"/>
          <w:szCs w:val="24"/>
        </w:rPr>
        <w:t xml:space="preserve">з інвалідністю складалися індивідуальні навчальні плани, передбачалися адаптовані графіки занять, використання дистанційних технологій та спеціальних електронних ресурсів. Наприклад, у Житомирському інституті </w:t>
      </w:r>
      <w:r w:rsidR="00674360"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з порушеннями зору отримували мультимедійні матеріали з аудіосупроводом, а для </w:t>
      </w:r>
      <w:r w:rsidR="00674360"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з вадами слуху застосовувався переклад жестовою мовою.</w:t>
      </w:r>
    </w:p>
    <w:p w:rsidR="0037599E" w:rsidRPr="00FA3462" w:rsidRDefault="00674360"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w:t>
      </w:r>
      <w:r w:rsidR="0037599E" w:rsidRPr="00FA3462">
        <w:rPr>
          <w:rFonts w:ascii="Times New Roman" w:hAnsi="Times New Roman" w:cs="Times New Roman"/>
          <w:sz w:val="24"/>
          <w:szCs w:val="24"/>
        </w:rPr>
        <w:t xml:space="preserve"> Дубенському ННК активно діяла співпраця з Центром психосоціальної підтримки, де </w:t>
      </w:r>
      <w:r w:rsidRPr="00FA3462">
        <w:rPr>
          <w:rFonts w:ascii="Times New Roman" w:hAnsi="Times New Roman" w:cs="Times New Roman"/>
          <w:sz w:val="24"/>
          <w:szCs w:val="24"/>
        </w:rPr>
        <w:t>здобувачі освіти</w:t>
      </w:r>
      <w:r w:rsidR="0037599E" w:rsidRPr="00FA3462">
        <w:rPr>
          <w:rFonts w:ascii="Times New Roman" w:hAnsi="Times New Roman" w:cs="Times New Roman"/>
          <w:sz w:val="24"/>
          <w:szCs w:val="24"/>
        </w:rPr>
        <w:t xml:space="preserve"> мали змогу отримувати індивідуальні консультації психолога. В Івано-Франківській філії проводилися тренінги з адаптації в умовах воєнного стану, що особливо важливо для першокурсників. У Вінницькому </w:t>
      </w:r>
      <w:r w:rsidRPr="00FA3462">
        <w:rPr>
          <w:rFonts w:ascii="Times New Roman" w:hAnsi="Times New Roman" w:cs="Times New Roman"/>
          <w:sz w:val="24"/>
          <w:szCs w:val="24"/>
        </w:rPr>
        <w:t>Н</w:t>
      </w:r>
      <w:r w:rsidR="0037599E" w:rsidRPr="00FA3462">
        <w:rPr>
          <w:rFonts w:ascii="Times New Roman" w:hAnsi="Times New Roman" w:cs="Times New Roman"/>
          <w:sz w:val="24"/>
          <w:szCs w:val="24"/>
        </w:rPr>
        <w:t xml:space="preserve">НК </w:t>
      </w:r>
      <w:r w:rsidRPr="00FA3462">
        <w:rPr>
          <w:rFonts w:ascii="Times New Roman" w:hAnsi="Times New Roman" w:cs="Times New Roman"/>
          <w:sz w:val="24"/>
          <w:szCs w:val="24"/>
        </w:rPr>
        <w:t>здобувачі освіти</w:t>
      </w:r>
      <w:r w:rsidR="0037599E" w:rsidRPr="00FA3462">
        <w:rPr>
          <w:rFonts w:ascii="Times New Roman" w:hAnsi="Times New Roman" w:cs="Times New Roman"/>
          <w:sz w:val="24"/>
          <w:szCs w:val="24"/>
        </w:rPr>
        <w:t xml:space="preserve"> з інвалідністю проходили частину практичних занять у реабілітаційних установах, що поєднувало освітній і терапевтичний процес</w:t>
      </w:r>
      <w:r w:rsidR="008E4AD5" w:rsidRPr="00FA3462">
        <w:rPr>
          <w:rFonts w:ascii="Times New Roman" w:hAnsi="Times New Roman" w:cs="Times New Roman"/>
          <w:sz w:val="24"/>
          <w:szCs w:val="24"/>
        </w:rPr>
        <w:t>и</w:t>
      </w:r>
      <w:r w:rsidR="0037599E" w:rsidRPr="00FA3462">
        <w:rPr>
          <w:rFonts w:ascii="Times New Roman" w:hAnsi="Times New Roman" w:cs="Times New Roman"/>
          <w:sz w:val="24"/>
          <w:szCs w:val="24"/>
        </w:rPr>
        <w:t>.</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Університет підтримував постійні контакти з такими організаціями, як УТОГ, УТОС, «Паросток», «Соціальна перспектива», «Інв</w:t>
      </w:r>
      <w:r w:rsidR="008E4AD5" w:rsidRPr="00FA3462">
        <w:rPr>
          <w:rFonts w:ascii="Times New Roman" w:hAnsi="Times New Roman" w:cs="Times New Roman"/>
          <w:sz w:val="24"/>
          <w:szCs w:val="24"/>
        </w:rPr>
        <w:t>а</w:t>
      </w:r>
      <w:r w:rsidRPr="00FA3462">
        <w:rPr>
          <w:rFonts w:ascii="Times New Roman" w:hAnsi="Times New Roman" w:cs="Times New Roman"/>
          <w:sz w:val="24"/>
          <w:szCs w:val="24"/>
        </w:rPr>
        <w:t xml:space="preserve">спорт», місцеві організації </w:t>
      </w:r>
      <w:r w:rsidR="008E4AD5" w:rsidRPr="00FA3462">
        <w:rPr>
          <w:rFonts w:ascii="Times New Roman" w:hAnsi="Times New Roman" w:cs="Times New Roman"/>
          <w:sz w:val="24"/>
          <w:szCs w:val="24"/>
        </w:rPr>
        <w:t>осіб</w:t>
      </w:r>
      <w:r w:rsidRPr="00FA3462">
        <w:rPr>
          <w:rFonts w:ascii="Times New Roman" w:hAnsi="Times New Roman" w:cs="Times New Roman"/>
          <w:sz w:val="24"/>
          <w:szCs w:val="24"/>
        </w:rPr>
        <w:t xml:space="preserve"> з інвалідністю. Завдяки цьому </w:t>
      </w:r>
      <w:r w:rsidR="008E4AD5"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брали участь у соціальних і культурних заходах, отримували правову та соціальну підтримку, а також долучалися до спортивних програм.</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2024 році відзначався Національний тиждень безбар’єрності, </w:t>
      </w:r>
      <w:r w:rsidR="008E4AD5" w:rsidRPr="00FA3462">
        <w:rPr>
          <w:rFonts w:ascii="Times New Roman" w:hAnsi="Times New Roman" w:cs="Times New Roman"/>
          <w:sz w:val="24"/>
          <w:szCs w:val="24"/>
        </w:rPr>
        <w:t>в</w:t>
      </w:r>
      <w:r w:rsidRPr="00FA3462">
        <w:rPr>
          <w:rFonts w:ascii="Times New Roman" w:hAnsi="Times New Roman" w:cs="Times New Roman"/>
          <w:sz w:val="24"/>
          <w:szCs w:val="24"/>
        </w:rPr>
        <w:t xml:space="preserve"> межах якого у різних підрозділах університету проводилися семінари, тренінги та круглі столи, присвячені питанням інклюзивності. Особливу увагу приділяли темам універсального дизайну та забезпечення доступності освітнього середовища. </w:t>
      </w:r>
      <w:r w:rsidR="008E4AD5"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брали участь у </w:t>
      </w:r>
      <w:r w:rsidR="00B5696E" w:rsidRPr="00FA3462">
        <w:rPr>
          <w:rFonts w:ascii="Times New Roman" w:hAnsi="Times New Roman" w:cs="Times New Roman"/>
          <w:sz w:val="24"/>
          <w:szCs w:val="24"/>
        </w:rPr>
        <w:t>Ф</w:t>
      </w:r>
      <w:r w:rsidRPr="00FA3462">
        <w:rPr>
          <w:rFonts w:ascii="Times New Roman" w:hAnsi="Times New Roman" w:cs="Times New Roman"/>
          <w:sz w:val="24"/>
          <w:szCs w:val="24"/>
        </w:rPr>
        <w:t xml:space="preserve">естивалі </w:t>
      </w:r>
      <w:r w:rsidR="00B5696E" w:rsidRPr="00FA3462">
        <w:rPr>
          <w:rFonts w:ascii="Times New Roman" w:hAnsi="Times New Roman" w:cs="Times New Roman"/>
          <w:sz w:val="24"/>
          <w:szCs w:val="24"/>
        </w:rPr>
        <w:t xml:space="preserve">творчості </w:t>
      </w:r>
      <w:r w:rsidRPr="00FA3462">
        <w:rPr>
          <w:rFonts w:ascii="Times New Roman" w:hAnsi="Times New Roman" w:cs="Times New Roman"/>
          <w:sz w:val="24"/>
          <w:szCs w:val="24"/>
        </w:rPr>
        <w:t>«Сяйво надій», у спортивних заходах для осіб з інвалідністю, у культурно-просвітницьких акціях.</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Викладачі проходили курси підвищення кваліфікації з питань інклюзивної освіти. Вони отримували практичні навички роботи з адаптованими електронними курсами, використання жестової мови, створення мультимедійних навчальних матеріалів із субтитрами та аудіодубляжем.</w:t>
      </w:r>
    </w:p>
    <w:p w:rsidR="0037599E" w:rsidRPr="00FA3462" w:rsidRDefault="0037599E" w:rsidP="00E34C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Таким чином, університет у 2024/2025 навчальному році забезпечив комплексну систему роботи зі здобувачами з особливими освітніми потребами. Завдяки індивідуалізації освітнього процесу, міждисциплінарній підтримці, співпраці з громадськими організаціями та активній участі у всеукраїнських інклюзивних проєктах було створено умови для повноцінного навчання і розвитку </w:t>
      </w:r>
      <w:r w:rsidR="00B5696E"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з інвалідністю.</w:t>
      </w:r>
    </w:p>
    <w:p w:rsidR="006111EE" w:rsidRPr="00FA3462" w:rsidRDefault="006111EE" w:rsidP="00E34C63">
      <w:pPr>
        <w:spacing w:after="0" w:line="240" w:lineRule="auto"/>
        <w:ind w:firstLine="567"/>
        <w:jc w:val="both"/>
        <w:rPr>
          <w:rFonts w:ascii="Times New Roman" w:hAnsi="Times New Roman" w:cs="Times New Roman"/>
          <w:b/>
          <w:sz w:val="24"/>
          <w:szCs w:val="24"/>
        </w:rPr>
      </w:pPr>
    </w:p>
    <w:p w:rsidR="006111EE" w:rsidRPr="00FA3462" w:rsidRDefault="006111EE" w:rsidP="00E34C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1.6.2. Організація педагогічного, соціального, психологічного, медико-реабілітаційного, технічного, фізкультурно-спортивного супроводу здобувачів освіти з інвалідністю.</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Університет «Україна» є одним із провідних закладів вищої освіти, що послідовно реалізує стратегію розвитку інклюзивної освіти. Протягом багатьох років університет створює умови для здобуття якісної освіти здобувачами освіти з інвалідністю та іншими маломобільними групами населення. Це не лише освітня місія, а й важлива суспільна функція, яка сприяє соціальній інтеграції, формуванню активної громадянської позиції та забезпеченню рівних можливостей.</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Станом на 30.06.2025 року в усіх структурних підрозділах Університету «Україна» навчалося 225 здобувачів освіти з інвалідністю. Із них у базовій структурі – 101, у територіально відокремлених структурних підрозділах – 124. Найбільше здобувачів освіти мали порушення опорно-рухового апарату – 59 осіб, дитячий церебральний параліч – 6, затримку психічного розвитку – 8, трисомію 21 – 3, порушення зору – 17, порушення слуху – 11, а також інші нозології. Серед здобувачів освіти – 10 учасників АТО/УБД, які отримали інвалідність внаслідок поранень, 2 особи, постраждалі від аварії на ЧАЕС, та 1 здобувач освіти після ампутації кінцівки.</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Всі структурні підрозділи здійснювали комплекс заходів із педагогічного, соціального, психологічного, медико-реабілітаційного, технічного та фізкультурно-спортивного супроводу здобувачів освіти.</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Педагогічний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Університет та його підрозділи забезпечували адаптацію освітнього процесу під потреби здобувачів освіти. У Житомирському економіко-гуманітарному інституті впроваджено принцип універсального дизайну: лекційні матеріали дублювалися електронними ресурсами з полегшеним доступом, під час занять застосовувалися відеопрезентації з субтитрами. У Васильківському фаховому коледжі було складено індивідуальні навчальні плани для студентів із ДЦП та порушеннями зору. У Вінницькому ННК проводилися семінари для викладачів з питань інклюзивної методики, а в Карпатському запроваджувалися індивідуальні освітні траєкторії з урахуванням особливостей здобувачів освіти.</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Соціальний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Підрозділи університету активно співпрацювали з фондами соціального захисту, органами влади та громадськими організаціями. У Білоцерківському інституті економіки та управління здобувачі освіти навчалися за рахунок фондів соцзахисту, у Карпатському налагоджена співпраця з УТОГ, УТОС та Інваспортом. Васильківський коледж організував благодійний ярмарок та соціальну акцію до Міжнародного дня людей з інвалідністю.</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Психологічний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Вінницькому ННК діяв центр «Інсайт», який проводив консультації для здобувачів освіти з вадами слуху та зору. У Житомирському економіко-гуманітарному інституті здобувачі освіти долучалися до програм психокорекції. У Луцькому ННК організовувалися онлайн-тренінги з емоційної стабільності та протидії булінгу. У Мелітопольському ННК працювала служба інклюзивної підтримки, що об’єднала тьюторів, психологів та реабілітологів. </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Медико-реабілітаційний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Медико-реабілітаційна робота у 2024/2025 н.р. була спрямована на підтримку здобувачів освіти з ОРА, ДЦП та іншими нозологіями. У Васильківському коледжі здобувачі освіти відвідували Центр комплексної реабілітації дітей з інвалідністю, де отримували консультації та комплексні програми відновлення. У Карпатському ННК проводилися групові заняття з лікувальної фізкультури та фізичної терапії. У Мелітопольському ННК діяла служба інклюзивної підтримки, яка залучала реабілітологів до постійної роботи зі здобувачами освіти.</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Технічний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Університет активно впроваджував технічні засоби підтримки освітнього процесу. Для здобувачі освіти з вадами слуху забезпечувався сурдопереклад під час лекцій та державних іспитів. </w:t>
      </w:r>
      <w:r w:rsidR="00517AC1" w:rsidRPr="00FA3462">
        <w:rPr>
          <w:rFonts w:ascii="Times New Roman" w:hAnsi="Times New Roman" w:cs="Times New Roman"/>
          <w:sz w:val="24"/>
          <w:szCs w:val="24"/>
        </w:rPr>
        <w:t xml:space="preserve">У Броварському фаховому коледжі створено ресурсну кімнату, обладнану спеціалізованою технікою для навчання та психологічного розвантаження. </w:t>
      </w:r>
      <w:r w:rsidRPr="00FA3462">
        <w:rPr>
          <w:rFonts w:ascii="Times New Roman" w:hAnsi="Times New Roman" w:cs="Times New Roman"/>
          <w:sz w:val="24"/>
          <w:szCs w:val="24"/>
        </w:rPr>
        <w:t xml:space="preserve">У Житомирському економіко-гуманітарному інституті впроваджувалися мультимедійні матеріали з субтитрами, а також аудіокниги для здобувачів освіти з порушеннями зору. </w:t>
      </w:r>
    </w:p>
    <w:p w:rsidR="00186963" w:rsidRPr="00FA3462" w:rsidRDefault="00186963" w:rsidP="0018696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Фізкультурно-спортивний супровід</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Важливим напрямом роботи залишався фізкультурно-спортивний супровід. У квітні 2025 року </w:t>
      </w:r>
      <w:r w:rsidR="00517AC1"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з інвалідністю взяли участь у Всеукраїнському фестивалі-конкурсі «Сяйво надій», де представили вокальні, мистецькі та спортивні таланти. У Карпатському інституті обладнано спеціальний спортивний майданчик для адаптивних занять. Студенти Білоцерківського інституту </w:t>
      </w:r>
      <w:r w:rsidR="00517AC1" w:rsidRPr="00FA3462">
        <w:rPr>
          <w:rFonts w:ascii="Times New Roman" w:hAnsi="Times New Roman" w:cs="Times New Roman"/>
          <w:sz w:val="24"/>
          <w:szCs w:val="24"/>
        </w:rPr>
        <w:t xml:space="preserve">економіки та управління </w:t>
      </w:r>
      <w:r w:rsidRPr="00FA3462">
        <w:rPr>
          <w:rFonts w:ascii="Times New Roman" w:hAnsi="Times New Roman" w:cs="Times New Roman"/>
          <w:sz w:val="24"/>
          <w:szCs w:val="24"/>
        </w:rPr>
        <w:t xml:space="preserve">змагалися у турнірах </w:t>
      </w:r>
      <w:r w:rsidR="00517AC1" w:rsidRPr="00FA3462">
        <w:rPr>
          <w:rFonts w:ascii="Times New Roman" w:hAnsi="Times New Roman" w:cs="Times New Roman"/>
          <w:sz w:val="24"/>
          <w:szCs w:val="24"/>
        </w:rPr>
        <w:t>і</w:t>
      </w:r>
      <w:r w:rsidRPr="00FA3462">
        <w:rPr>
          <w:rFonts w:ascii="Times New Roman" w:hAnsi="Times New Roman" w:cs="Times New Roman"/>
          <w:sz w:val="24"/>
          <w:szCs w:val="24"/>
        </w:rPr>
        <w:t>з шахів і настільного тенісу. Полтавський інститут</w:t>
      </w:r>
      <w:r w:rsidR="00517AC1" w:rsidRPr="00FA3462">
        <w:rPr>
          <w:rFonts w:ascii="Times New Roman" w:hAnsi="Times New Roman" w:cs="Times New Roman"/>
          <w:sz w:val="24"/>
          <w:szCs w:val="24"/>
        </w:rPr>
        <w:t xml:space="preserve"> економіки і права</w:t>
      </w:r>
      <w:r w:rsidRPr="00FA3462">
        <w:rPr>
          <w:rFonts w:ascii="Times New Roman" w:hAnsi="Times New Roman" w:cs="Times New Roman"/>
          <w:sz w:val="24"/>
          <w:szCs w:val="24"/>
        </w:rPr>
        <w:t xml:space="preserve"> пишається своїми </w:t>
      </w:r>
      <w:r w:rsidR="00517AC1" w:rsidRPr="00FA3462">
        <w:rPr>
          <w:rFonts w:ascii="Times New Roman" w:hAnsi="Times New Roman" w:cs="Times New Roman"/>
          <w:sz w:val="24"/>
          <w:szCs w:val="24"/>
        </w:rPr>
        <w:t>здобувачами освіти</w:t>
      </w:r>
      <w:r w:rsidRPr="00FA3462">
        <w:rPr>
          <w:rFonts w:ascii="Times New Roman" w:hAnsi="Times New Roman" w:cs="Times New Roman"/>
          <w:sz w:val="24"/>
          <w:szCs w:val="24"/>
        </w:rPr>
        <w:t>-дефлімпійцями, серед яких Олександр Оленич та Тетяна Хиль</w:t>
      </w:r>
      <w:r w:rsidR="00517AC1" w:rsidRPr="00FA3462">
        <w:rPr>
          <w:rFonts w:ascii="Times New Roman" w:hAnsi="Times New Roman" w:cs="Times New Roman"/>
          <w:sz w:val="24"/>
          <w:szCs w:val="24"/>
        </w:rPr>
        <w:t>:</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Олександр Оленич, магістр спеціальності «Спеціальна освіта» Полтавського інституту – майстер спорту України міжнародного класу з футболу, призер </w:t>
      </w:r>
      <w:r w:rsidR="00517AC1" w:rsidRPr="00FA3462">
        <w:rPr>
          <w:rFonts w:ascii="Times New Roman" w:hAnsi="Times New Roman" w:cs="Times New Roman"/>
          <w:sz w:val="24"/>
          <w:szCs w:val="24"/>
        </w:rPr>
        <w:t>ч</w:t>
      </w:r>
      <w:r w:rsidRPr="00FA3462">
        <w:rPr>
          <w:rFonts w:ascii="Times New Roman" w:hAnsi="Times New Roman" w:cs="Times New Roman"/>
          <w:sz w:val="24"/>
          <w:szCs w:val="24"/>
        </w:rPr>
        <w:t>емпіонатів України та Європи, нагороджений Орденом «За мужність» ІІІ ступен</w:t>
      </w:r>
      <w:r w:rsidR="00517AC1" w:rsidRPr="00FA3462">
        <w:rPr>
          <w:rFonts w:ascii="Times New Roman" w:hAnsi="Times New Roman" w:cs="Times New Roman"/>
          <w:sz w:val="24"/>
          <w:szCs w:val="24"/>
        </w:rPr>
        <w:t>я;</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Тетяна Хиль, студентка IV курсу Полтавського інституту – майстер спорту України з карате, призерка міжнародних змагань, нагороджена Орденом «Княгині Ольги» ІІІ ступен</w:t>
      </w:r>
      <w:r w:rsidR="00517AC1" w:rsidRPr="00FA3462">
        <w:rPr>
          <w:rFonts w:ascii="Times New Roman" w:hAnsi="Times New Roman" w:cs="Times New Roman"/>
          <w:sz w:val="24"/>
          <w:szCs w:val="24"/>
        </w:rPr>
        <w:t>я</w:t>
      </w:r>
      <w:r w:rsidRPr="00FA3462">
        <w:rPr>
          <w:rFonts w:ascii="Times New Roman" w:hAnsi="Times New Roman" w:cs="Times New Roman"/>
          <w:sz w:val="24"/>
          <w:szCs w:val="24"/>
        </w:rPr>
        <w:t>.</w:t>
      </w:r>
    </w:p>
    <w:p w:rsidR="00517AC1" w:rsidRPr="00FA3462" w:rsidRDefault="00517AC1" w:rsidP="00517AC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 Васильківському фаховому коледжі здобувачка освіти Катерина Артеменко відзначилась активною участю у соціальних акціях.</w:t>
      </w:r>
    </w:p>
    <w:p w:rsidR="00186963" w:rsidRPr="00FA3462" w:rsidRDefault="00186963" w:rsidP="0018696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Житомирському інституті </w:t>
      </w:r>
      <w:r w:rsidR="00517AC1"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організували низку волонтерських заходів і брали участь у Тижні безбар’єрності.</w:t>
      </w:r>
    </w:p>
    <w:p w:rsidR="00186963" w:rsidRPr="00FA3462" w:rsidRDefault="00186963" w:rsidP="00186963">
      <w:pPr>
        <w:pStyle w:val="a6"/>
        <w:spacing w:before="0" w:beforeAutospacing="0" w:after="0" w:afterAutospacing="0"/>
        <w:ind w:firstLine="567"/>
        <w:jc w:val="both"/>
        <w:rPr>
          <w:lang w:val="uk-UA"/>
        </w:rPr>
      </w:pPr>
      <w:r w:rsidRPr="00FA3462">
        <w:rPr>
          <w:lang w:val="uk-UA"/>
        </w:rPr>
        <w:lastRenderedPageBreak/>
        <w:t>Результати діяльності Університету «Україна» у 2024</w:t>
      </w:r>
      <w:r w:rsidR="00517AC1" w:rsidRPr="00FA3462">
        <w:rPr>
          <w:lang w:val="uk-UA"/>
        </w:rPr>
        <w:t>/</w:t>
      </w:r>
      <w:r w:rsidRPr="00FA3462">
        <w:rPr>
          <w:lang w:val="uk-UA"/>
        </w:rPr>
        <w:t>2025 н</w:t>
      </w:r>
      <w:r w:rsidR="00517AC1" w:rsidRPr="00FA3462">
        <w:rPr>
          <w:lang w:val="uk-UA"/>
        </w:rPr>
        <w:t>.р.</w:t>
      </w:r>
      <w:r w:rsidRPr="00FA3462">
        <w:rPr>
          <w:lang w:val="uk-UA"/>
        </w:rPr>
        <w:t xml:space="preserve"> підтверджують, що інклюзія стала невід’ємною складовою освітнього процесу. Системний підхід до організації навчання і супроводу </w:t>
      </w:r>
      <w:r w:rsidR="00517AC1" w:rsidRPr="00FA3462">
        <w:rPr>
          <w:lang w:val="uk-UA"/>
        </w:rPr>
        <w:t>здобувачів освіти</w:t>
      </w:r>
      <w:r w:rsidRPr="00FA3462">
        <w:rPr>
          <w:lang w:val="uk-UA"/>
        </w:rPr>
        <w:t xml:space="preserve"> з інвалідністю охопив усі напрями: педагогічний, соціальний, психологічний, медико-реабілітаційний, технічний і фізкультурно-спортивний.</w:t>
      </w:r>
    </w:p>
    <w:p w:rsidR="00186963" w:rsidRPr="00FA3462" w:rsidRDefault="00186963" w:rsidP="00186963">
      <w:pPr>
        <w:pStyle w:val="a6"/>
        <w:spacing w:before="0" w:beforeAutospacing="0" w:after="0" w:afterAutospacing="0"/>
        <w:ind w:firstLine="567"/>
        <w:jc w:val="both"/>
        <w:rPr>
          <w:lang w:val="ru-RU"/>
        </w:rPr>
      </w:pPr>
      <w:r w:rsidRPr="00FA3462">
        <w:rPr>
          <w:lang w:val="ru-RU"/>
        </w:rPr>
        <w:t>Особливо важливими досягненнями року стали:</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упровадження універсального дизайну в навчальних програмах і матеріалах;</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розширення мережі психологічних центрів та онлайн-консультацій;</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 xml:space="preserve">активна співпраця </w:t>
      </w:r>
      <w:r w:rsidR="00517AC1" w:rsidRPr="00FA3462">
        <w:rPr>
          <w:lang w:val="ru-RU"/>
        </w:rPr>
        <w:t>і</w:t>
      </w:r>
      <w:r w:rsidRPr="00FA3462">
        <w:rPr>
          <w:lang w:val="ru-RU"/>
        </w:rPr>
        <w:t>з громадськ</w:t>
      </w:r>
      <w:r w:rsidR="00517AC1" w:rsidRPr="00FA3462">
        <w:rPr>
          <w:lang w:val="ru-RU"/>
        </w:rPr>
        <w:t>ими організаціями (УТОГ, УТОС, Інваспорт)</w:t>
      </w:r>
      <w:r w:rsidRPr="00FA3462">
        <w:rPr>
          <w:lang w:val="ru-RU"/>
        </w:rPr>
        <w:t>, благодійними фондами);</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 xml:space="preserve">участь </w:t>
      </w:r>
      <w:r w:rsidR="00517AC1" w:rsidRPr="00FA3462">
        <w:rPr>
          <w:lang w:val="ru-RU"/>
        </w:rPr>
        <w:t>здобувачів освіти</w:t>
      </w:r>
      <w:r w:rsidRPr="00FA3462">
        <w:rPr>
          <w:lang w:val="ru-RU"/>
        </w:rPr>
        <w:t xml:space="preserve"> у всеукраїнських та міжнародних заходах, серед яких </w:t>
      </w:r>
      <w:r w:rsidR="00517AC1" w:rsidRPr="00FA3462">
        <w:rPr>
          <w:lang w:val="ru-RU"/>
        </w:rPr>
        <w:t>Ф</w:t>
      </w:r>
      <w:r w:rsidRPr="00FA3462">
        <w:rPr>
          <w:lang w:val="ru-RU"/>
        </w:rPr>
        <w:t xml:space="preserve">естиваль </w:t>
      </w:r>
      <w:r w:rsidR="00517AC1" w:rsidRPr="00FA3462">
        <w:rPr>
          <w:lang w:val="ru-RU"/>
        </w:rPr>
        <w:t xml:space="preserve">творчості </w:t>
      </w:r>
      <w:r w:rsidRPr="00FA3462">
        <w:rPr>
          <w:lang w:val="ru-RU"/>
        </w:rPr>
        <w:t>«Сяйво надій»;</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спортивні успіхи студентів-дефлімпійців, відзначених державними нагородами;</w:t>
      </w:r>
    </w:p>
    <w:p w:rsidR="00186963" w:rsidRPr="00FA3462" w:rsidRDefault="00186963" w:rsidP="00E54B38">
      <w:pPr>
        <w:pStyle w:val="a6"/>
        <w:numPr>
          <w:ilvl w:val="0"/>
          <w:numId w:val="38"/>
        </w:numPr>
        <w:spacing w:before="0" w:beforeAutospacing="0" w:after="0" w:afterAutospacing="0"/>
        <w:ind w:left="0" w:firstLine="567"/>
        <w:jc w:val="both"/>
        <w:rPr>
          <w:lang w:val="ru-RU"/>
        </w:rPr>
      </w:pPr>
      <w:r w:rsidRPr="00FA3462">
        <w:rPr>
          <w:lang w:val="ru-RU"/>
        </w:rPr>
        <w:t xml:space="preserve">волонтерська та соціальна діяльність </w:t>
      </w:r>
      <w:r w:rsidR="00517AC1" w:rsidRPr="00FA3462">
        <w:rPr>
          <w:lang w:val="ru-RU"/>
        </w:rPr>
        <w:t>здобувачів освіти</w:t>
      </w:r>
      <w:r w:rsidRPr="00FA3462">
        <w:rPr>
          <w:lang w:val="ru-RU"/>
        </w:rPr>
        <w:t xml:space="preserve"> у громадах.</w:t>
      </w:r>
    </w:p>
    <w:p w:rsidR="00186963" w:rsidRPr="00FA3462" w:rsidRDefault="00186963" w:rsidP="00186963">
      <w:pPr>
        <w:pStyle w:val="a6"/>
        <w:spacing w:before="0" w:beforeAutospacing="0" w:after="0" w:afterAutospacing="0"/>
        <w:ind w:firstLine="567"/>
        <w:jc w:val="both"/>
        <w:rPr>
          <w:lang w:val="ru-RU"/>
        </w:rPr>
      </w:pPr>
      <w:r w:rsidRPr="00FA3462">
        <w:rPr>
          <w:lang w:val="ru-RU"/>
        </w:rPr>
        <w:t xml:space="preserve">Водночас аналіз показав і низку викликів: потребу </w:t>
      </w:r>
      <w:r w:rsidR="00517AC1" w:rsidRPr="00FA3462">
        <w:rPr>
          <w:lang w:val="ru-RU"/>
        </w:rPr>
        <w:t>в</w:t>
      </w:r>
      <w:r w:rsidRPr="00FA3462">
        <w:rPr>
          <w:lang w:val="ru-RU"/>
        </w:rPr>
        <w:t xml:space="preserve"> подальшій адаптації навчальних приміщень, посиленні ресурсного забезпечення технічними засобами, розвитку мережі партнерств із реабілітаційними установами.</w:t>
      </w:r>
    </w:p>
    <w:p w:rsidR="00186963" w:rsidRPr="00FA3462" w:rsidRDefault="00186963" w:rsidP="00186963">
      <w:pPr>
        <w:pStyle w:val="a6"/>
        <w:spacing w:before="0" w:beforeAutospacing="0" w:after="0" w:afterAutospacing="0"/>
        <w:ind w:firstLine="567"/>
        <w:jc w:val="both"/>
        <w:rPr>
          <w:lang w:val="ru-RU"/>
        </w:rPr>
      </w:pPr>
      <w:r w:rsidRPr="00FA3462">
        <w:rPr>
          <w:lang w:val="ru-RU"/>
        </w:rPr>
        <w:t>Перспективи на 2025</w:t>
      </w:r>
      <w:r w:rsidR="00517AC1" w:rsidRPr="00FA3462">
        <w:rPr>
          <w:lang w:val="uk-UA"/>
        </w:rPr>
        <w:t>/</w:t>
      </w:r>
      <w:r w:rsidRPr="00FA3462">
        <w:rPr>
          <w:lang w:val="ru-RU"/>
        </w:rPr>
        <w:t xml:space="preserve">2026 н.р. полягають </w:t>
      </w:r>
      <w:r w:rsidR="00517AC1" w:rsidRPr="00FA3462">
        <w:rPr>
          <w:lang w:val="ru-RU"/>
        </w:rPr>
        <w:t>в у</w:t>
      </w:r>
      <w:r w:rsidRPr="00FA3462">
        <w:rPr>
          <w:lang w:val="ru-RU"/>
        </w:rPr>
        <w:t xml:space="preserve">досконаленні системи індивідуального супроводу </w:t>
      </w:r>
      <w:r w:rsidR="00517AC1" w:rsidRPr="00FA3462">
        <w:rPr>
          <w:lang w:val="ru-RU"/>
        </w:rPr>
        <w:t>здобувачів освіти</w:t>
      </w:r>
      <w:r w:rsidRPr="00FA3462">
        <w:rPr>
          <w:lang w:val="ru-RU"/>
        </w:rPr>
        <w:t>, розширенні застосування цифрових технологій, створенні єдиної бази ресурсних центрів та підвищенні рівня підготовки викладачів з питань інклюзивної педагогіки.</w:t>
      </w:r>
    </w:p>
    <w:p w:rsidR="00186963" w:rsidRPr="00FA3462" w:rsidRDefault="00186963" w:rsidP="00186963">
      <w:pPr>
        <w:pStyle w:val="a6"/>
        <w:spacing w:before="0" w:beforeAutospacing="0" w:after="0" w:afterAutospacing="0"/>
        <w:ind w:firstLine="567"/>
        <w:jc w:val="both"/>
        <w:rPr>
          <w:lang w:val="ru-RU"/>
        </w:rPr>
      </w:pPr>
      <w:r w:rsidRPr="00FA3462">
        <w:rPr>
          <w:lang w:val="ru-RU"/>
        </w:rPr>
        <w:t xml:space="preserve">Таким чином, університет демонструє приклад комплексного та результативного підходу до розвитку інклюзивної освіти в Україні, забезпечуючи не лише доступ до знань, а й повноцінну інтеграцію </w:t>
      </w:r>
      <w:r w:rsidR="00517AC1" w:rsidRPr="00FA3462">
        <w:rPr>
          <w:lang w:val="ru-RU"/>
        </w:rPr>
        <w:t>здобувачів освіти</w:t>
      </w:r>
      <w:r w:rsidRPr="00FA3462">
        <w:rPr>
          <w:lang w:val="ru-RU"/>
        </w:rPr>
        <w:t xml:space="preserve"> з інвалідністю у суспільство.</w:t>
      </w:r>
    </w:p>
    <w:p w:rsidR="006111EE" w:rsidRPr="00FA3462" w:rsidRDefault="006111EE" w:rsidP="00186963">
      <w:pPr>
        <w:spacing w:after="0" w:line="240" w:lineRule="auto"/>
        <w:ind w:firstLine="567"/>
        <w:rPr>
          <w:rFonts w:ascii="Times New Roman" w:hAnsi="Times New Roman" w:cs="Times New Roman"/>
          <w:b/>
          <w:sz w:val="24"/>
          <w:szCs w:val="24"/>
          <w:lang w:val="ru-RU"/>
        </w:rPr>
      </w:pPr>
    </w:p>
    <w:p w:rsidR="000B1913" w:rsidRPr="00FA3462" w:rsidRDefault="000B1913" w:rsidP="000B1913">
      <w:pPr>
        <w:spacing w:after="0" w:line="240" w:lineRule="auto"/>
        <w:ind w:firstLine="567"/>
        <w:jc w:val="both"/>
        <w:rPr>
          <w:rFonts w:ascii="Times New Roman" w:hAnsi="Times New Roman" w:cs="Times New Roman"/>
          <w:b/>
          <w:sz w:val="24"/>
          <w:szCs w:val="24"/>
          <w:lang w:eastAsia="uk-UA"/>
        </w:rPr>
      </w:pPr>
      <w:r w:rsidRPr="00FA3462">
        <w:rPr>
          <w:rFonts w:ascii="Times New Roman" w:hAnsi="Times New Roman" w:cs="Times New Roman"/>
          <w:b/>
          <w:sz w:val="24"/>
          <w:szCs w:val="24"/>
          <w:lang w:eastAsia="uk-UA"/>
        </w:rPr>
        <w:t>1.7. Виховна робота</w:t>
      </w:r>
      <w:r w:rsidR="00224CF0" w:rsidRPr="00FA3462">
        <w:rPr>
          <w:rFonts w:ascii="Times New Roman" w:hAnsi="Times New Roman" w:cs="Times New Roman"/>
          <w:b/>
          <w:sz w:val="24"/>
          <w:szCs w:val="24"/>
          <w:lang w:eastAsia="uk-UA"/>
        </w:rPr>
        <w:t>.</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Реалії воєнного часу визначили ключові напрями виховної роботи університету та його підрозділів у 2024/2025 н.р. Основний акцент робився на підтримці психологічного здоров’я здобувачів освіти, формуванні стійкості та готовності до викликів сьогодення, акумуляції зусиль задля допомоги українським військовим і цивільним, постраждалим від бойових дій. Значна увага приділялася збереженню національної єдності, формуванню відповідальності та соціальної активності </w:t>
      </w:r>
      <w:r w:rsidR="00224CF0" w:rsidRPr="00FA3462">
        <w:rPr>
          <w:rFonts w:ascii="Times New Roman" w:hAnsi="Times New Roman" w:cs="Times New Roman"/>
          <w:sz w:val="24"/>
          <w:szCs w:val="24"/>
          <w:lang w:eastAsia="uk-UA"/>
        </w:rPr>
        <w:t>здобувачів освіти</w:t>
      </w:r>
      <w:r w:rsidRPr="00FA3462">
        <w:rPr>
          <w:rFonts w:ascii="Times New Roman" w:hAnsi="Times New Roman" w:cs="Times New Roman"/>
          <w:sz w:val="24"/>
          <w:szCs w:val="24"/>
          <w:lang w:eastAsia="uk-UA"/>
        </w:rPr>
        <w:t>.</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З перших тижнів навчального року у соціальних мережах та студентських групах активно поширювалася інформація з безпеки, психологічної підтримки та життєдіяльності в умовах воєнного стану. Куратори та викладачі організовували тематичні зустрічі, лекції й виховні години, присвячені національно-патріотичним темам, питанням безпеки та здорового способу життя.</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Протягом року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університету долучалися до численних заходів міського, обласного й загальноуніверситетського рівня. Вони брали участь у спортивних змаганнях, науково-практичних конференціях, культурно-мистецьких подіях, конкурсах і форумах. У Житомирському інституті відбувалися зустрічі з ветеранами війни, у Фаховому коледжі «Освіта» організовано культурні заходи для першокурсників, у Дубенському ННК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активно брали участь у волонтерських акціях для підтримки Збройних Сил України.</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У багатьох підрозділах виховна робота проводилася у формі квестів, дискусійних клубів, тематичних тренінгів і культурних вечорів. У Білоцерківському </w:t>
      </w:r>
      <w:r w:rsidR="009222C9" w:rsidRPr="00FA3462">
        <w:rPr>
          <w:rFonts w:ascii="Times New Roman" w:hAnsi="Times New Roman" w:cs="Times New Roman"/>
          <w:sz w:val="24"/>
          <w:szCs w:val="24"/>
          <w:lang w:eastAsia="uk-UA"/>
        </w:rPr>
        <w:t>Н</w:t>
      </w:r>
      <w:r w:rsidRPr="00FA3462">
        <w:rPr>
          <w:rFonts w:ascii="Times New Roman" w:hAnsi="Times New Roman" w:cs="Times New Roman"/>
          <w:sz w:val="24"/>
          <w:szCs w:val="24"/>
          <w:lang w:eastAsia="uk-UA"/>
        </w:rPr>
        <w:t xml:space="preserve">НК організовано літературні читання, у Луцькому ННК – фестиваль української пісні, у Вінницькому </w:t>
      </w:r>
      <w:r w:rsidR="009222C9" w:rsidRPr="00FA3462">
        <w:rPr>
          <w:rFonts w:ascii="Times New Roman" w:hAnsi="Times New Roman" w:cs="Times New Roman"/>
          <w:sz w:val="24"/>
          <w:szCs w:val="24"/>
          <w:lang w:eastAsia="uk-UA"/>
        </w:rPr>
        <w:t>Н</w:t>
      </w:r>
      <w:r w:rsidRPr="00FA3462">
        <w:rPr>
          <w:rFonts w:ascii="Times New Roman" w:hAnsi="Times New Roman" w:cs="Times New Roman"/>
          <w:sz w:val="24"/>
          <w:szCs w:val="24"/>
          <w:lang w:eastAsia="uk-UA"/>
        </w:rPr>
        <w:t>НК – дискусійні платформи з актуальних суспільних питань.</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Важливою складовою виховного процесу залишалася діяльність органів студентського самоврядування. У 2024 році було проведено вибори студентських рад, оновлено їхній склад.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брали активну участь у підготовці загальноуніверситетських подій, ініціювали культурні та соціальні проєкти, організовували заходи для адаптації першокурсників.</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Особливе місце у виховній роботі посідала волонтерська діяльність.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Карпатського інституту плели маскувальні сітки та організовували збори гуманітарної </w:t>
      </w:r>
      <w:r w:rsidRPr="00FA3462">
        <w:rPr>
          <w:rFonts w:ascii="Times New Roman" w:hAnsi="Times New Roman" w:cs="Times New Roman"/>
          <w:sz w:val="24"/>
          <w:szCs w:val="24"/>
          <w:lang w:eastAsia="uk-UA"/>
        </w:rPr>
        <w:lastRenderedPageBreak/>
        <w:t>допомоги, у Броварському коледжі відбувалися акції проти булінгу, у Фаховому коледжі «Освіта» – благодійні збори продуктів і речей першої необхідності для переселенців.</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Спортивно-масова робота охоплювала студентські спартакіади, турніри з футболу, волейболу, баскетболу, шахів та легкої атлетики. У Полтавському інституті економіки і права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виборювали призові місця у всеукраїнських змаганнях, а в Рівненському інституті активно залучалися до міських спортивних заходів.</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 xml:space="preserve">Дозвіллєва діяльність </w:t>
      </w:r>
      <w:r w:rsidR="00224CF0" w:rsidRPr="00FA3462">
        <w:rPr>
          <w:rFonts w:ascii="Times New Roman" w:hAnsi="Times New Roman" w:cs="Times New Roman"/>
          <w:sz w:val="24"/>
          <w:szCs w:val="24"/>
          <w:lang w:eastAsia="uk-UA"/>
        </w:rPr>
        <w:t>здобувачів освіти</w:t>
      </w:r>
      <w:r w:rsidRPr="00FA3462">
        <w:rPr>
          <w:rFonts w:ascii="Times New Roman" w:hAnsi="Times New Roman" w:cs="Times New Roman"/>
          <w:sz w:val="24"/>
          <w:szCs w:val="24"/>
          <w:lang w:eastAsia="uk-UA"/>
        </w:rPr>
        <w:t xml:space="preserve"> була різноманітною. У Житомирському інституті організовували екскурсії до історичних місць, у Вінницькому </w:t>
      </w:r>
      <w:r w:rsidR="009222C9" w:rsidRPr="00FA3462">
        <w:rPr>
          <w:rFonts w:ascii="Times New Roman" w:hAnsi="Times New Roman" w:cs="Times New Roman"/>
          <w:sz w:val="24"/>
          <w:szCs w:val="24"/>
          <w:lang w:eastAsia="uk-UA"/>
        </w:rPr>
        <w:t>Н</w:t>
      </w:r>
      <w:r w:rsidRPr="00FA3462">
        <w:rPr>
          <w:rFonts w:ascii="Times New Roman" w:hAnsi="Times New Roman" w:cs="Times New Roman"/>
          <w:sz w:val="24"/>
          <w:szCs w:val="24"/>
          <w:lang w:eastAsia="uk-UA"/>
        </w:rPr>
        <w:t xml:space="preserve">НК проводили гурткову роботу й вечори творчості, у Хмельницькому ННК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lang w:eastAsia="uk-UA"/>
        </w:rPr>
        <w:t xml:space="preserve"> відвідували театри, музеї та культурні центри.</w:t>
      </w:r>
    </w:p>
    <w:p w:rsidR="000B1913" w:rsidRPr="00FA3462" w:rsidRDefault="000B1913" w:rsidP="000B1913">
      <w:pPr>
        <w:spacing w:after="0" w:line="240" w:lineRule="auto"/>
        <w:ind w:firstLine="567"/>
        <w:jc w:val="both"/>
        <w:rPr>
          <w:rFonts w:ascii="Times New Roman" w:hAnsi="Times New Roman" w:cs="Times New Roman"/>
          <w:sz w:val="24"/>
          <w:szCs w:val="24"/>
          <w:lang w:eastAsia="uk-UA"/>
        </w:rPr>
      </w:pPr>
      <w:r w:rsidRPr="00FA3462">
        <w:rPr>
          <w:rFonts w:ascii="Times New Roman" w:hAnsi="Times New Roman" w:cs="Times New Roman"/>
          <w:sz w:val="24"/>
          <w:szCs w:val="24"/>
          <w:lang w:eastAsia="uk-UA"/>
        </w:rPr>
        <w:t>Таким чином, виховна робота в університеті у 2024/2025 н.р. була спрямована на розвиток соціальної активності, патріотичного виховання, волонтерства, спортивного та культурного життя. Вона поєднувала освітню, культурну й соціальну складові та створювала умови для гармонійного розвитку особистості здобувача освіти навіть у складних умовах воєнного часу.</w:t>
      </w:r>
    </w:p>
    <w:p w:rsidR="00224CF0" w:rsidRPr="00FA3462" w:rsidRDefault="00224CF0" w:rsidP="000B1913">
      <w:pPr>
        <w:spacing w:after="0" w:line="240" w:lineRule="auto"/>
        <w:ind w:firstLine="567"/>
        <w:jc w:val="both"/>
        <w:rPr>
          <w:rFonts w:ascii="Times New Roman" w:hAnsi="Times New Roman" w:cs="Times New Roman"/>
          <w:b/>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1.7.1. Аналіз роботи органів студентського самоврядування</w:t>
      </w:r>
      <w:r w:rsidR="00224CF0"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2024/2025 навчальному році органи студентського самоврядування Університету «Україна» продовжували залишатися важливою складовою виховної роботи та одним із ключових елементів формування демократичної культури серед студентської молоді. Студентські ради, старостат, профбюро й інші студентські ініціативи забезпечували ефективний зв’язок між адміністрацією університету та студентською спільнотою, а також організовували численні культурні, соціальні та патріотичні заходи.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Особливу увагу у 2024/2025 н.р. приділяли залученню першокурсників до активної діяльності, формуванню в них почуття відповідальності та командного духу. Для цього майже </w:t>
      </w:r>
      <w:r w:rsidR="009222C9" w:rsidRPr="00FA3462">
        <w:rPr>
          <w:rFonts w:ascii="Times New Roman" w:hAnsi="Times New Roman" w:cs="Times New Roman"/>
          <w:sz w:val="24"/>
          <w:szCs w:val="24"/>
        </w:rPr>
        <w:t>в у</w:t>
      </w:r>
      <w:r w:rsidRPr="00FA3462">
        <w:rPr>
          <w:rFonts w:ascii="Times New Roman" w:hAnsi="Times New Roman" w:cs="Times New Roman"/>
          <w:sz w:val="24"/>
          <w:szCs w:val="24"/>
        </w:rPr>
        <w:t xml:space="preserve">сіх підрозділах відбулися урочисті </w:t>
      </w:r>
      <w:r w:rsidR="00224CF0" w:rsidRPr="00FA3462">
        <w:rPr>
          <w:rFonts w:ascii="Times New Roman" w:hAnsi="Times New Roman" w:cs="Times New Roman"/>
          <w:sz w:val="24"/>
          <w:szCs w:val="24"/>
        </w:rPr>
        <w:t>П</w:t>
      </w:r>
      <w:r w:rsidRPr="00FA3462">
        <w:rPr>
          <w:rFonts w:ascii="Times New Roman" w:hAnsi="Times New Roman" w:cs="Times New Roman"/>
          <w:sz w:val="24"/>
          <w:szCs w:val="24"/>
        </w:rPr>
        <w:t xml:space="preserve">освяти </w:t>
      </w:r>
      <w:r w:rsidR="00224CF0" w:rsidRPr="00FA3462">
        <w:rPr>
          <w:rFonts w:ascii="Times New Roman" w:hAnsi="Times New Roman" w:cs="Times New Roman"/>
          <w:sz w:val="24"/>
          <w:szCs w:val="24"/>
        </w:rPr>
        <w:t>у</w:t>
      </w:r>
      <w:r w:rsidRPr="00FA3462">
        <w:rPr>
          <w:rFonts w:ascii="Times New Roman" w:hAnsi="Times New Roman" w:cs="Times New Roman"/>
          <w:sz w:val="24"/>
          <w:szCs w:val="24"/>
        </w:rPr>
        <w:t xml:space="preserve"> студенти, дебютні концерти та квести для адаптації. Органи студентського самоврядування активно використовували соціальні мережі (Telegram, Facebook, Instagram), вайбер-групи для оперативного інформування </w:t>
      </w:r>
      <w:r w:rsidR="009222C9"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та зворотного зв’язку.</w:t>
      </w:r>
    </w:p>
    <w:p w:rsidR="009222C9" w:rsidRPr="00FA3462" w:rsidRDefault="009222C9" w:rsidP="009222C9">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Pr="00FA3462">
        <w:rPr>
          <w:rFonts w:ascii="Times New Roman" w:hAnsi="Times New Roman" w:cs="Times New Roman"/>
          <w:b/>
          <w:sz w:val="24"/>
          <w:szCs w:val="24"/>
        </w:rPr>
        <w:t>Броварському фаховому коледжі</w:t>
      </w:r>
      <w:r w:rsidRPr="00FA3462">
        <w:rPr>
          <w:rFonts w:ascii="Times New Roman" w:hAnsi="Times New Roman" w:cs="Times New Roman"/>
          <w:sz w:val="24"/>
          <w:szCs w:val="24"/>
        </w:rPr>
        <w:t xml:space="preserve"> органи студентського самоврядування стали справжнім центром виховної роботи. Тут активно проводилися кураторські години, виховні бесіди, акції проти шахрайства та булінгу. Особливе місце посідали заходи з популяризації академічної доброчесності. У співпраці з викладачами організовано лекції про недопустимість плагіату та шляхи його уникнення. Також відзначався розвиток спортивного напряму: студрада брала активну участь у підготовці та проведенні спартакіади.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Студентська рада </w:t>
      </w:r>
      <w:r w:rsidRPr="00FA3462">
        <w:rPr>
          <w:rFonts w:ascii="Times New Roman" w:hAnsi="Times New Roman" w:cs="Times New Roman"/>
          <w:b/>
          <w:sz w:val="24"/>
          <w:szCs w:val="24"/>
        </w:rPr>
        <w:t xml:space="preserve">Вінницького </w:t>
      </w:r>
      <w:r w:rsidR="009222C9" w:rsidRPr="00FA3462">
        <w:rPr>
          <w:rFonts w:ascii="Times New Roman" w:hAnsi="Times New Roman" w:cs="Times New Roman"/>
          <w:b/>
          <w:sz w:val="24"/>
          <w:szCs w:val="24"/>
        </w:rPr>
        <w:t>Н</w:t>
      </w:r>
      <w:r w:rsidRPr="00FA3462">
        <w:rPr>
          <w:rFonts w:ascii="Times New Roman" w:hAnsi="Times New Roman" w:cs="Times New Roman"/>
          <w:b/>
          <w:sz w:val="24"/>
          <w:szCs w:val="24"/>
        </w:rPr>
        <w:t>НК</w:t>
      </w:r>
      <w:r w:rsidRPr="00FA3462">
        <w:rPr>
          <w:rFonts w:ascii="Times New Roman" w:hAnsi="Times New Roman" w:cs="Times New Roman"/>
          <w:sz w:val="24"/>
          <w:szCs w:val="24"/>
        </w:rPr>
        <w:t xml:space="preserve"> зосередила свою діяльність на проведенні правопросвітницьких заходів. Протягом року відбувалися публічні обговорення на тему прав людини, гендерної рівності, запобігання булінгу.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rPr>
        <w:t xml:space="preserve"> брали участь у конкурсі студентських есе </w:t>
      </w:r>
      <w:r w:rsidR="009222C9" w:rsidRPr="00FA3462">
        <w:rPr>
          <w:rFonts w:ascii="Times New Roman" w:hAnsi="Times New Roman" w:cs="Times New Roman"/>
          <w:sz w:val="24"/>
          <w:szCs w:val="24"/>
        </w:rPr>
        <w:t>і</w:t>
      </w:r>
      <w:r w:rsidRPr="00FA3462">
        <w:rPr>
          <w:rFonts w:ascii="Times New Roman" w:hAnsi="Times New Roman" w:cs="Times New Roman"/>
          <w:sz w:val="24"/>
          <w:szCs w:val="24"/>
        </w:rPr>
        <w:t>з правових питань, а також організували серію дискусійних клубів. Для першокурсників проводилися тренінги з адаптації та знайомства з університетським середовищем.</w:t>
      </w:r>
    </w:p>
    <w:p w:rsidR="008B03BC" w:rsidRPr="00FA3462" w:rsidRDefault="008B03BC" w:rsidP="008B03BC">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Pr="00FA3462">
        <w:rPr>
          <w:rFonts w:ascii="Times New Roman" w:hAnsi="Times New Roman" w:cs="Times New Roman"/>
          <w:b/>
          <w:sz w:val="24"/>
          <w:szCs w:val="24"/>
        </w:rPr>
        <w:t>Житомирському економіко-гуманітарному інституті</w:t>
      </w:r>
      <w:r w:rsidRPr="00FA3462">
        <w:rPr>
          <w:rFonts w:ascii="Times New Roman" w:hAnsi="Times New Roman" w:cs="Times New Roman"/>
          <w:sz w:val="24"/>
          <w:szCs w:val="24"/>
        </w:rPr>
        <w:t xml:space="preserve"> студрада організувала низку зустрічей із представниками місцевої влади, волонтерами та громадськими активістами. Проводилися тематичні засідання, під час яких обговорювалися проблеми студентського життя, пропонувалися шляхи їх вирішення. Активісти брали участь у міських молодіжних форумах, організовували вечори пам’яті й уроки мужності. Значна увага приділялася підтримці </w:t>
      </w:r>
      <w:r w:rsidRPr="00FA3462">
        <w:rPr>
          <w:rFonts w:ascii="Times New Roman" w:hAnsi="Times New Roman" w:cs="Times New Roman"/>
          <w:sz w:val="24"/>
          <w:szCs w:val="24"/>
          <w:lang w:eastAsia="uk-UA"/>
        </w:rPr>
        <w:t>здобувачів освіти</w:t>
      </w:r>
      <w:r w:rsidRPr="00FA3462">
        <w:rPr>
          <w:rFonts w:ascii="Times New Roman" w:hAnsi="Times New Roman" w:cs="Times New Roman"/>
          <w:sz w:val="24"/>
          <w:szCs w:val="24"/>
        </w:rPr>
        <w:t xml:space="preserve"> із числа внутрішньо переміщених осіб, яким допомагали адаптуватися до нового середовища.</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009222C9" w:rsidRPr="00FA3462">
        <w:rPr>
          <w:rFonts w:ascii="Times New Roman" w:hAnsi="Times New Roman" w:cs="Times New Roman"/>
          <w:b/>
          <w:sz w:val="24"/>
          <w:szCs w:val="24"/>
        </w:rPr>
        <w:t>Карпатсько</w:t>
      </w:r>
      <w:r w:rsidRPr="00FA3462">
        <w:rPr>
          <w:rFonts w:ascii="Times New Roman" w:hAnsi="Times New Roman" w:cs="Times New Roman"/>
          <w:b/>
          <w:sz w:val="24"/>
          <w:szCs w:val="24"/>
        </w:rPr>
        <w:t xml:space="preserve">му </w:t>
      </w:r>
      <w:r w:rsidR="009222C9" w:rsidRPr="00FA3462">
        <w:rPr>
          <w:rFonts w:ascii="Times New Roman" w:hAnsi="Times New Roman" w:cs="Times New Roman"/>
          <w:b/>
          <w:sz w:val="24"/>
          <w:szCs w:val="24"/>
        </w:rPr>
        <w:t>ННК</w:t>
      </w:r>
      <w:r w:rsidRPr="00FA3462">
        <w:rPr>
          <w:rFonts w:ascii="Times New Roman" w:hAnsi="Times New Roman" w:cs="Times New Roman"/>
          <w:sz w:val="24"/>
          <w:szCs w:val="24"/>
        </w:rPr>
        <w:t xml:space="preserve"> діяльність студентської ради була тісно пов’язана з волонтерським рухом. </w:t>
      </w:r>
      <w:r w:rsidR="00224CF0"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rPr>
        <w:t xml:space="preserve"> організовували благодійні концерти, збір гуманітарної допомоги для ЗСУ, виготовляли маскувальні сітки. Водночас відбувалися й культурно-просвітницькі заходи – вечори української пісні, виставки та поетичні конкурси.</w:t>
      </w:r>
    </w:p>
    <w:p w:rsidR="009222C9" w:rsidRPr="00FA3462" w:rsidRDefault="009222C9" w:rsidP="009222C9">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У </w:t>
      </w:r>
      <w:r w:rsidRPr="00FA3462">
        <w:rPr>
          <w:rFonts w:ascii="Times New Roman" w:hAnsi="Times New Roman" w:cs="Times New Roman"/>
          <w:b/>
          <w:sz w:val="24"/>
          <w:szCs w:val="24"/>
        </w:rPr>
        <w:t>Луцькому ННК</w:t>
      </w:r>
      <w:r w:rsidRPr="00FA3462">
        <w:rPr>
          <w:rFonts w:ascii="Times New Roman" w:hAnsi="Times New Roman" w:cs="Times New Roman"/>
          <w:sz w:val="24"/>
          <w:szCs w:val="24"/>
        </w:rPr>
        <w:t xml:space="preserve"> студентське самоврядування активно співпрацювало із громадськими організаціями та місцевими органами влади. Організовувалися флешмоби, патріотичні акції, благодійні збори коштів. </w:t>
      </w:r>
      <w:r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rPr>
        <w:t xml:space="preserve"> брали участь у фестивалях української пісні та конкурсах читців. Активно розвивалася практика волонтерства – студрада допомагала військовим, переселенцям, дітям із малозабезпечених сімей.</w:t>
      </w:r>
    </w:p>
    <w:p w:rsidR="000B1913" w:rsidRPr="00FA3462" w:rsidRDefault="009222C9"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000B1913" w:rsidRPr="00FA3462">
        <w:rPr>
          <w:rFonts w:ascii="Times New Roman" w:hAnsi="Times New Roman" w:cs="Times New Roman"/>
          <w:b/>
          <w:sz w:val="24"/>
          <w:szCs w:val="24"/>
        </w:rPr>
        <w:t>Полтавськ</w:t>
      </w:r>
      <w:r w:rsidRPr="00FA3462">
        <w:rPr>
          <w:rFonts w:ascii="Times New Roman" w:hAnsi="Times New Roman" w:cs="Times New Roman"/>
          <w:b/>
          <w:sz w:val="24"/>
          <w:szCs w:val="24"/>
        </w:rPr>
        <w:t>ому ННК</w:t>
      </w:r>
      <w:r w:rsidR="000B1913" w:rsidRPr="00FA3462">
        <w:rPr>
          <w:rFonts w:ascii="Times New Roman" w:hAnsi="Times New Roman" w:cs="Times New Roman"/>
          <w:sz w:val="24"/>
          <w:szCs w:val="24"/>
        </w:rPr>
        <w:t xml:space="preserve"> студрада стала справжнім організатором університетського життя. </w:t>
      </w:r>
      <w:r w:rsidR="00224CF0" w:rsidRPr="00FA3462">
        <w:rPr>
          <w:rFonts w:ascii="Times New Roman" w:hAnsi="Times New Roman" w:cs="Times New Roman"/>
          <w:sz w:val="24"/>
          <w:szCs w:val="24"/>
          <w:lang w:eastAsia="uk-UA"/>
        </w:rPr>
        <w:t>Здобувачі освіти</w:t>
      </w:r>
      <w:r w:rsidR="000B1913" w:rsidRPr="00FA3462">
        <w:rPr>
          <w:rFonts w:ascii="Times New Roman" w:hAnsi="Times New Roman" w:cs="Times New Roman"/>
          <w:sz w:val="24"/>
          <w:szCs w:val="24"/>
        </w:rPr>
        <w:t xml:space="preserve"> проводили спортивні змагання, науково-практичні конференції, брали участь у дебатах і культурних фестивалях. Окремий напрям роботи стосувався правопросвітництва: у підрозділі відбувалися зустрічі з юристами та працівниками місцевих органів влади.</w:t>
      </w:r>
    </w:p>
    <w:p w:rsidR="008B03BC" w:rsidRPr="00FA3462" w:rsidRDefault="008B03BC" w:rsidP="008B03BC">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Студентська рада </w:t>
      </w:r>
      <w:r w:rsidRPr="00FA3462">
        <w:rPr>
          <w:rFonts w:ascii="Times New Roman" w:hAnsi="Times New Roman" w:cs="Times New Roman"/>
          <w:b/>
          <w:sz w:val="24"/>
          <w:szCs w:val="24"/>
        </w:rPr>
        <w:t>Рівненського інституту</w:t>
      </w:r>
      <w:r w:rsidRPr="00FA3462">
        <w:rPr>
          <w:rFonts w:ascii="Times New Roman" w:hAnsi="Times New Roman" w:cs="Times New Roman"/>
          <w:sz w:val="24"/>
          <w:szCs w:val="24"/>
        </w:rPr>
        <w:t xml:space="preserve"> проводила серію психологічних онлайн-тренінгів, організовувала заходи з розвитку лідерських якостей, тренінги з тайм-менеджменту. Також </w:t>
      </w:r>
      <w:r w:rsidRPr="00FA3462">
        <w:rPr>
          <w:rFonts w:ascii="Times New Roman" w:hAnsi="Times New Roman" w:cs="Times New Roman"/>
          <w:sz w:val="24"/>
          <w:szCs w:val="24"/>
          <w:lang w:eastAsia="uk-UA"/>
        </w:rPr>
        <w:t>здобувачі освіти</w:t>
      </w:r>
      <w:r w:rsidRPr="00FA3462">
        <w:rPr>
          <w:rFonts w:ascii="Times New Roman" w:hAnsi="Times New Roman" w:cs="Times New Roman"/>
          <w:sz w:val="24"/>
          <w:szCs w:val="24"/>
        </w:rPr>
        <w:t xml:space="preserve"> брали участь у міжуніверситетських форумах, співпрацювали з місцевими бібліотеками й культурними центрами. Особлива увага приділялася роботі з першокурсниками – для них проводилися адаптаційні зустрічі та культурні вечори.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Pr="00FA3462">
        <w:rPr>
          <w:rFonts w:ascii="Times New Roman" w:hAnsi="Times New Roman" w:cs="Times New Roman"/>
          <w:b/>
          <w:sz w:val="24"/>
          <w:szCs w:val="24"/>
        </w:rPr>
        <w:t>Хмельницькому ННК</w:t>
      </w:r>
      <w:r w:rsidRPr="00FA3462">
        <w:rPr>
          <w:rFonts w:ascii="Times New Roman" w:hAnsi="Times New Roman" w:cs="Times New Roman"/>
          <w:sz w:val="24"/>
          <w:szCs w:val="24"/>
        </w:rPr>
        <w:t xml:space="preserve"> органи самоврядування стали ініціаторами багатьох інформаційних кампаній, присвячених актуальним соціальним проблемам – медіаграмотності, боротьбі з фейками, запобіганню насильству. Проводилися психологічні тренінги для </w:t>
      </w:r>
      <w:r w:rsidR="00224CF0" w:rsidRPr="00FA3462">
        <w:rPr>
          <w:rFonts w:ascii="Times New Roman" w:hAnsi="Times New Roman" w:cs="Times New Roman"/>
          <w:sz w:val="24"/>
          <w:szCs w:val="24"/>
          <w:lang w:eastAsia="uk-UA"/>
        </w:rPr>
        <w:t>здобувачів освіти</w:t>
      </w:r>
      <w:r w:rsidRPr="00FA3462">
        <w:rPr>
          <w:rFonts w:ascii="Times New Roman" w:hAnsi="Times New Roman" w:cs="Times New Roman"/>
          <w:sz w:val="24"/>
          <w:szCs w:val="24"/>
        </w:rPr>
        <w:t xml:space="preserve"> і викладачів. Значну увагу приділяли співпраці з культурними закладами міста: організовували спільні лекції, концерти й виставки.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 </w:t>
      </w:r>
      <w:r w:rsidR="008B03BC" w:rsidRPr="00FA3462">
        <w:rPr>
          <w:rFonts w:ascii="Times New Roman" w:hAnsi="Times New Roman" w:cs="Times New Roman"/>
          <w:b/>
          <w:sz w:val="24"/>
          <w:szCs w:val="24"/>
        </w:rPr>
        <w:t xml:space="preserve">Фаховому </w:t>
      </w:r>
      <w:r w:rsidRPr="00FA3462">
        <w:rPr>
          <w:rFonts w:ascii="Times New Roman" w:hAnsi="Times New Roman" w:cs="Times New Roman"/>
          <w:b/>
          <w:sz w:val="24"/>
          <w:szCs w:val="24"/>
        </w:rPr>
        <w:t xml:space="preserve">коледжі </w:t>
      </w:r>
      <w:r w:rsidR="008B03BC" w:rsidRPr="00FA3462">
        <w:rPr>
          <w:rFonts w:ascii="Times New Roman" w:hAnsi="Times New Roman" w:cs="Times New Roman"/>
          <w:b/>
          <w:sz w:val="24"/>
          <w:szCs w:val="24"/>
        </w:rPr>
        <w:t>«Освіта»</w:t>
      </w:r>
      <w:r w:rsidR="008B03BC" w:rsidRPr="00FA3462">
        <w:rPr>
          <w:rFonts w:ascii="Times New Roman" w:hAnsi="Times New Roman" w:cs="Times New Roman"/>
          <w:sz w:val="24"/>
          <w:szCs w:val="24"/>
        </w:rPr>
        <w:t xml:space="preserve"> </w:t>
      </w:r>
      <w:r w:rsidRPr="00FA3462">
        <w:rPr>
          <w:rFonts w:ascii="Times New Roman" w:hAnsi="Times New Roman" w:cs="Times New Roman"/>
          <w:sz w:val="24"/>
          <w:szCs w:val="24"/>
        </w:rPr>
        <w:t xml:space="preserve">активно працювала студентська рада, яка займалася організацією спортивних змагань, культурних конкурсів та фестивалів. Традиційним заходом став конкурс «Дебют першокурсника», який дозволяв новим </w:t>
      </w:r>
      <w:r w:rsidR="00224CF0" w:rsidRPr="00FA3462">
        <w:rPr>
          <w:rFonts w:ascii="Times New Roman" w:hAnsi="Times New Roman" w:cs="Times New Roman"/>
          <w:sz w:val="24"/>
          <w:szCs w:val="24"/>
          <w:lang w:eastAsia="uk-UA"/>
        </w:rPr>
        <w:t>здобувачам освіти</w:t>
      </w:r>
      <w:r w:rsidRPr="00FA3462">
        <w:rPr>
          <w:rFonts w:ascii="Times New Roman" w:hAnsi="Times New Roman" w:cs="Times New Roman"/>
          <w:sz w:val="24"/>
          <w:szCs w:val="24"/>
        </w:rPr>
        <w:t xml:space="preserve"> розкрити свої таланти. Водночас організовувалися правопросвітницькі акції, тренінги з протидії булінгу та виховні години на тему академічної доброчесності.</w:t>
      </w:r>
    </w:p>
    <w:p w:rsidR="00224CF0"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Загалом у 2024/2025 </w:t>
      </w:r>
      <w:r w:rsidR="00517AC1"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органи студентського самоврядування університету показали високу ефективність та активність. Вони стали справжнім інструментом формування громадянської свідомості, соціальної відповідальності й лідерських якостей студентської молоді. Самоврядування сприяло формуванню позитивного іміджу університету, розвитку студентських ініціатив та створенню дружнього освітнього середовища.</w:t>
      </w:r>
    </w:p>
    <w:p w:rsidR="000B1913" w:rsidRPr="00FA3462" w:rsidRDefault="000B1913" w:rsidP="000B1913">
      <w:pPr>
        <w:spacing w:after="0" w:line="240" w:lineRule="auto"/>
        <w:ind w:firstLine="567"/>
        <w:jc w:val="both"/>
        <w:rPr>
          <w:rFonts w:ascii="Times New Roman" w:hAnsi="Times New Roman" w:cs="Times New Roman"/>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1.7.2. Національно-патріотичне виховання</w:t>
      </w:r>
      <w:r w:rsidR="00224CF0"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 2024</w:t>
      </w:r>
      <w:r w:rsidR="008B03BC" w:rsidRPr="00FA3462">
        <w:rPr>
          <w:rFonts w:ascii="Times New Roman" w:hAnsi="Times New Roman" w:cs="Times New Roman"/>
          <w:sz w:val="24"/>
          <w:szCs w:val="24"/>
        </w:rPr>
        <w:t>/</w:t>
      </w:r>
      <w:r w:rsidRPr="00FA3462">
        <w:rPr>
          <w:rFonts w:ascii="Times New Roman" w:hAnsi="Times New Roman" w:cs="Times New Roman"/>
          <w:sz w:val="24"/>
          <w:szCs w:val="24"/>
        </w:rPr>
        <w:t>2025 н</w:t>
      </w:r>
      <w:r w:rsidR="00224CF0" w:rsidRPr="00FA3462">
        <w:rPr>
          <w:rFonts w:ascii="Times New Roman" w:hAnsi="Times New Roman" w:cs="Times New Roman"/>
          <w:sz w:val="24"/>
          <w:szCs w:val="24"/>
        </w:rPr>
        <w:t>.</w:t>
      </w:r>
      <w:r w:rsidRPr="00FA3462">
        <w:rPr>
          <w:rFonts w:ascii="Times New Roman" w:hAnsi="Times New Roman" w:cs="Times New Roman"/>
          <w:sz w:val="24"/>
          <w:szCs w:val="24"/>
        </w:rPr>
        <w:t>р</w:t>
      </w:r>
      <w:r w:rsidR="00224CF0" w:rsidRPr="00FA3462">
        <w:rPr>
          <w:rFonts w:ascii="Times New Roman" w:hAnsi="Times New Roman" w:cs="Times New Roman"/>
          <w:sz w:val="24"/>
          <w:szCs w:val="24"/>
        </w:rPr>
        <w:t>.</w:t>
      </w:r>
      <w:r w:rsidRPr="00FA3462">
        <w:rPr>
          <w:rFonts w:ascii="Times New Roman" w:hAnsi="Times New Roman" w:cs="Times New Roman"/>
          <w:sz w:val="24"/>
          <w:szCs w:val="24"/>
        </w:rPr>
        <w:t xml:space="preserve"> в Університеті «Україна» національно-патріотичне виховання залишалося одним із пріоритетних напрямів діяльності. Відповідно до Стратегії національно-патріотичного виховання, </w:t>
      </w:r>
      <w:r w:rsidR="00224CF0" w:rsidRPr="00FA3462">
        <w:rPr>
          <w:rFonts w:ascii="Times New Roman" w:hAnsi="Times New Roman" w:cs="Times New Roman"/>
          <w:sz w:val="24"/>
          <w:szCs w:val="24"/>
        </w:rPr>
        <w:t>з</w:t>
      </w:r>
      <w:r w:rsidRPr="00FA3462">
        <w:rPr>
          <w:rFonts w:ascii="Times New Roman" w:hAnsi="Times New Roman" w:cs="Times New Roman"/>
          <w:sz w:val="24"/>
          <w:szCs w:val="24"/>
        </w:rPr>
        <w:t>акон</w:t>
      </w:r>
      <w:r w:rsidR="00224CF0" w:rsidRPr="00FA3462">
        <w:rPr>
          <w:rFonts w:ascii="Times New Roman" w:hAnsi="Times New Roman" w:cs="Times New Roman"/>
          <w:sz w:val="24"/>
          <w:szCs w:val="24"/>
        </w:rPr>
        <w:t>ів України «Про освіту»,</w:t>
      </w:r>
      <w:r w:rsidRPr="00FA3462">
        <w:rPr>
          <w:rFonts w:ascii="Times New Roman" w:hAnsi="Times New Roman" w:cs="Times New Roman"/>
          <w:sz w:val="24"/>
          <w:szCs w:val="24"/>
        </w:rPr>
        <w:t xml:space="preserve"> «Про основні засади державної політики у сфері утвердження української національної та громадянської ідентичності» та Концепції національно</w:t>
      </w:r>
      <w:r w:rsidR="00517AC1" w:rsidRPr="00FA3462">
        <w:rPr>
          <w:rFonts w:ascii="Times New Roman" w:hAnsi="Times New Roman" w:cs="Times New Roman"/>
          <w:sz w:val="24"/>
          <w:szCs w:val="24"/>
        </w:rPr>
        <w:t>-патріотичного виховання молоді</w:t>
      </w:r>
      <w:r w:rsidRPr="00FA3462">
        <w:rPr>
          <w:rFonts w:ascii="Times New Roman" w:hAnsi="Times New Roman" w:cs="Times New Roman"/>
          <w:sz w:val="24"/>
          <w:szCs w:val="24"/>
        </w:rPr>
        <w:t xml:space="preserve"> </w:t>
      </w:r>
      <w:r w:rsidR="00517AC1" w:rsidRPr="00FA3462">
        <w:rPr>
          <w:rFonts w:ascii="Times New Roman" w:hAnsi="Times New Roman" w:cs="Times New Roman"/>
          <w:sz w:val="24"/>
          <w:szCs w:val="24"/>
        </w:rPr>
        <w:t>в</w:t>
      </w:r>
      <w:r w:rsidRPr="00FA3462">
        <w:rPr>
          <w:rFonts w:ascii="Times New Roman" w:hAnsi="Times New Roman" w:cs="Times New Roman"/>
          <w:sz w:val="24"/>
          <w:szCs w:val="24"/>
        </w:rPr>
        <w:t>сі структурні підрозділи університету реалізували комплекс заходів, спрямованих на формування у здобувачів освіти почуття патріотизму, гордості за свою країну, поваги до культурної спадщини та історії, а також готовності до активного захисту України.</w:t>
      </w:r>
    </w:p>
    <w:p w:rsidR="00224CF0" w:rsidRPr="00FA3462" w:rsidRDefault="00224CF0" w:rsidP="00224CF0">
      <w:pPr>
        <w:spacing w:after="0" w:line="240" w:lineRule="auto"/>
        <w:ind w:firstLine="567"/>
        <w:jc w:val="center"/>
        <w:rPr>
          <w:rFonts w:ascii="Times New Roman" w:hAnsi="Times New Roman" w:cs="Times New Roman"/>
          <w:b/>
          <w:sz w:val="24"/>
          <w:szCs w:val="24"/>
        </w:rPr>
      </w:pPr>
    </w:p>
    <w:p w:rsidR="000B1913" w:rsidRPr="00FA3462" w:rsidRDefault="000B1913" w:rsidP="00224CF0">
      <w:pPr>
        <w:spacing w:after="0" w:line="240" w:lineRule="auto"/>
        <w:ind w:firstLine="567"/>
        <w:jc w:val="center"/>
        <w:rPr>
          <w:rFonts w:ascii="Times New Roman" w:hAnsi="Times New Roman" w:cs="Times New Roman"/>
          <w:b/>
          <w:sz w:val="24"/>
          <w:szCs w:val="24"/>
        </w:rPr>
      </w:pPr>
      <w:r w:rsidRPr="00FA3462">
        <w:rPr>
          <w:rFonts w:ascii="Times New Roman" w:hAnsi="Times New Roman" w:cs="Times New Roman"/>
          <w:b/>
          <w:sz w:val="24"/>
          <w:szCs w:val="24"/>
        </w:rPr>
        <w:t>Діяльність відокремлених структурних підрозділів</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Усі відокремлені структурні підрозділи університету здійснювали системну роботу з національно-патріотичного виховання. Форми роботи включали щоденні хвилини мовчання, виховні години, флешмоби, акції, благодійні ініціативи, зустрічі з військовими та ветеранами, участь у всеукраїнських і міжнародних заходах.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Броварський фаховий коледж – проведено понад 30 різноманітних заходів, включаючи «Сміливу гривню», акцію «Запали свічку пам’яті», тиждень патріотичного виховання, виховні години до державних свят, постійну щоденну хвилину мовчання.</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Білоцерківський інститут економіки та управління – участь у радіодиктанті національної єдності, флешмобах до Дня миру та Дня вишиванки.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Вінницький </w:t>
      </w:r>
      <w:r w:rsidR="00517AC1"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проведення заходів до Дня Покрови, зустрічі з військовими, виховні години до річниці війни, акції «Запали свічку» та інші.</w:t>
      </w:r>
    </w:p>
    <w:p w:rsidR="00517AC1" w:rsidRPr="00FA3462" w:rsidRDefault="000B1913" w:rsidP="00517AC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 </w:t>
      </w:r>
      <w:r w:rsidR="00517AC1" w:rsidRPr="00FA3462">
        <w:rPr>
          <w:rFonts w:ascii="Times New Roman" w:hAnsi="Times New Roman" w:cs="Times New Roman"/>
          <w:sz w:val="24"/>
          <w:szCs w:val="24"/>
        </w:rPr>
        <w:t>Дубенський ННК – системна робота з формування патріотичної свідомості, зустрічі з військовими, флешмоби, уроки пам’яті, перегляди фільмів.</w:t>
      </w:r>
    </w:p>
    <w:p w:rsidR="000B1913" w:rsidRPr="00FA3462" w:rsidRDefault="00517AC1"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w:t>
      </w:r>
      <w:r w:rsidR="000B1913" w:rsidRPr="00FA3462">
        <w:rPr>
          <w:rFonts w:ascii="Times New Roman" w:hAnsi="Times New Roman" w:cs="Times New Roman"/>
          <w:sz w:val="24"/>
          <w:szCs w:val="24"/>
        </w:rPr>
        <w:t>Житомирський інститут – підписання меморандуму з госпіталем ветеранів, уроки мужності, акції до Дня Соборності, Гідності та Свободи, перегляди фільмів.</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Івано-Франківська філія – лекції, спортивно-патріотичні заходи, участь у радіодиктанті, відзначення Дня Героїв, Дня Соборності, Великодніх традицій.</w:t>
      </w:r>
    </w:p>
    <w:p w:rsidR="00517AC1" w:rsidRPr="00FA3462" w:rsidRDefault="00517AC1" w:rsidP="00517AC1">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Карпатський ННК – участь у міських мітингах-реквіємах, спортивно-патріотичні заходи, культурні ініціативи, творчі проєкти здобувачів освіти.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Луцький інститут </w:t>
      </w:r>
      <w:r w:rsidR="00517AC1" w:rsidRPr="00FA3462">
        <w:rPr>
          <w:rFonts w:ascii="Times New Roman" w:hAnsi="Times New Roman" w:cs="Times New Roman"/>
          <w:sz w:val="24"/>
          <w:szCs w:val="24"/>
        </w:rPr>
        <w:t xml:space="preserve">розвитку людини </w:t>
      </w:r>
      <w:r w:rsidRPr="00FA3462">
        <w:rPr>
          <w:rFonts w:ascii="Times New Roman" w:hAnsi="Times New Roman" w:cs="Times New Roman"/>
          <w:sz w:val="24"/>
          <w:szCs w:val="24"/>
        </w:rPr>
        <w:t>– онлайн-лекції до Дня Гідності та Свободи, акції «Запали свічку», День вишиванки, волонтерська діяльність, участь у всеукраїнських флешмобах.</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Мелітопольський </w:t>
      </w:r>
      <w:r w:rsidR="00517AC1"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акції «Серцем </w:t>
      </w:r>
      <w:r w:rsidR="00517AC1"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воїнами», виховні години до </w:t>
      </w:r>
      <w:r w:rsidR="00517AC1" w:rsidRPr="00FA3462">
        <w:rPr>
          <w:rFonts w:ascii="Times New Roman" w:hAnsi="Times New Roman" w:cs="Times New Roman"/>
          <w:sz w:val="24"/>
          <w:szCs w:val="24"/>
        </w:rPr>
        <w:t xml:space="preserve">річниці </w:t>
      </w:r>
      <w:r w:rsidRPr="00FA3462">
        <w:rPr>
          <w:rFonts w:ascii="Times New Roman" w:hAnsi="Times New Roman" w:cs="Times New Roman"/>
          <w:sz w:val="24"/>
          <w:szCs w:val="24"/>
        </w:rPr>
        <w:t>Голодомору, заходи до Дня Гідності та Свободи, тиждень правових знань.</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Миколаївський </w:t>
      </w:r>
      <w:r w:rsidR="00517AC1"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конференції «З Україною в серці», створення розмовного клубу «На часі про головне», заходи до Дня Конституції та Незалежності, інформаційні кампанії у соцмережах.</w:t>
      </w:r>
    </w:p>
    <w:p w:rsidR="00A23D6A" w:rsidRPr="00FA3462" w:rsidRDefault="00A23D6A" w:rsidP="00CD070D">
      <w:pPr>
        <w:spacing w:after="0" w:line="240" w:lineRule="auto"/>
        <w:jc w:val="center"/>
        <w:rPr>
          <w:rFonts w:ascii="Times New Roman" w:hAnsi="Times New Roman" w:cs="Times New Roman"/>
          <w:b/>
          <w:sz w:val="24"/>
          <w:szCs w:val="24"/>
        </w:rPr>
      </w:pPr>
    </w:p>
    <w:p w:rsidR="000B1913" w:rsidRPr="00FA3462" w:rsidRDefault="000B1913" w:rsidP="005733BA">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Хронологія основних заходів (зведена таблиця)</w:t>
      </w:r>
    </w:p>
    <w:tbl>
      <w:tblPr>
        <w:tblW w:w="9632" w:type="dxa"/>
        <w:tblLook w:val="04A0" w:firstRow="1" w:lastRow="0" w:firstColumn="1" w:lastColumn="0" w:noHBand="0" w:noVBand="1"/>
      </w:tblPr>
      <w:tblGrid>
        <w:gridCol w:w="1696"/>
        <w:gridCol w:w="5387"/>
        <w:gridCol w:w="2549"/>
      </w:tblGrid>
      <w:tr w:rsidR="000B1913" w:rsidRPr="00FA3462" w:rsidTr="00224CF0">
        <w:tc>
          <w:tcPr>
            <w:tcW w:w="1696" w:type="dxa"/>
          </w:tcPr>
          <w:p w:rsidR="000B1913" w:rsidRPr="00FA3462" w:rsidRDefault="000B1913" w:rsidP="005733BA">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Дата</w:t>
            </w:r>
          </w:p>
        </w:tc>
        <w:tc>
          <w:tcPr>
            <w:tcW w:w="5387" w:type="dxa"/>
          </w:tcPr>
          <w:p w:rsidR="000B1913" w:rsidRPr="00FA3462" w:rsidRDefault="000B1913" w:rsidP="005733BA">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Подія</w:t>
            </w:r>
          </w:p>
        </w:tc>
        <w:tc>
          <w:tcPr>
            <w:tcW w:w="2549" w:type="dxa"/>
          </w:tcPr>
          <w:p w:rsidR="000B1913" w:rsidRPr="00FA3462" w:rsidRDefault="000B1913" w:rsidP="005733BA">
            <w:pPr>
              <w:spacing w:after="0" w:line="240" w:lineRule="auto"/>
              <w:jc w:val="center"/>
              <w:rPr>
                <w:rFonts w:ascii="Times New Roman" w:hAnsi="Times New Roman" w:cs="Times New Roman"/>
                <w:b/>
                <w:sz w:val="24"/>
                <w:szCs w:val="24"/>
              </w:rPr>
            </w:pPr>
            <w:r w:rsidRPr="00FA3462">
              <w:rPr>
                <w:rFonts w:ascii="Times New Roman" w:hAnsi="Times New Roman" w:cs="Times New Roman"/>
                <w:b/>
                <w:sz w:val="24"/>
                <w:szCs w:val="24"/>
              </w:rPr>
              <w:t>Підрозділ</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30.06.2024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Перший етап фестивалю «Козацькій славі жити у віках» (Христинівка, Черкащина)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10.08.2024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Другий етап фестивалю «Козацькій славі жити у віках» (Брусилів, Житомирщина)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02.09.2024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Перша виховна година національно-патріотичного спрямування</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02.09.2024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Лекція «Герої не вмирають!»</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15.09.2024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Виховна година «Ми — українці, ми </w:t>
            </w:r>
            <w:r w:rsidR="00CD070D" w:rsidRPr="00FA3462">
              <w:rPr>
                <w:rFonts w:ascii="Times New Roman" w:hAnsi="Times New Roman" w:cs="Times New Roman"/>
                <w:sz w:val="24"/>
                <w:szCs w:val="24"/>
              </w:rPr>
              <w:t xml:space="preserve">— </w:t>
            </w:r>
            <w:r w:rsidRPr="00FA3462">
              <w:rPr>
                <w:rFonts w:ascii="Times New Roman" w:hAnsi="Times New Roman" w:cs="Times New Roman"/>
                <w:sz w:val="24"/>
                <w:szCs w:val="24"/>
              </w:rPr>
              <w:t>європейці»</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18.09.2024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Науково-практична конференція та етап фестивалю в Ізмаїлі</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20-22.09.2024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Продовження фестивалю в Софії (Болгарія)</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29.09.2024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Акція «Запали свічку пам’яті» (Бабин Яр)</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01.10.2024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Виховна година до Дня козацтва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01.10.2024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Захід «Козацькому роду нема переводу»</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14.10.2024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Покрови та Українського козацтва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17.10.2024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Вишкіл «Нащадки козацької слави»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21.10.2024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Зустріч із парамедиком і </w:t>
            </w:r>
            <w:r w:rsidR="00186963" w:rsidRPr="00FA3462">
              <w:rPr>
                <w:rFonts w:ascii="Times New Roman" w:eastAsia="Calibri" w:hAnsi="Times New Roman" w:cs="Times New Roman"/>
                <w:sz w:val="24"/>
                <w:szCs w:val="24"/>
                <w:lang w:eastAsia="uk-UA"/>
              </w:rPr>
              <w:t>здобувачем освіти</w:t>
            </w:r>
            <w:r w:rsidRPr="00FA3462">
              <w:rPr>
                <w:rFonts w:ascii="Times New Roman" w:hAnsi="Times New Roman" w:cs="Times New Roman"/>
                <w:sz w:val="24"/>
                <w:szCs w:val="24"/>
              </w:rPr>
              <w:t xml:space="preserve"> М. Черватюком</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27.10.2024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Святковий тиждень до Дня української мови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09.11.2024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Радіодиктант національної єдності</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Вінниц</w:t>
            </w:r>
            <w:r w:rsidR="00CD070D" w:rsidRPr="00FA3462">
              <w:rPr>
                <w:rFonts w:ascii="Times New Roman" w:hAnsi="Times New Roman" w:cs="Times New Roman"/>
                <w:sz w:val="24"/>
                <w:szCs w:val="24"/>
              </w:rPr>
              <w:t>ький</w:t>
            </w:r>
            <w:r w:rsidRPr="00FA3462">
              <w:rPr>
                <w:rFonts w:ascii="Times New Roman" w:hAnsi="Times New Roman" w:cs="Times New Roman"/>
                <w:sz w:val="24"/>
                <w:szCs w:val="24"/>
              </w:rPr>
              <w:t>, Б</w:t>
            </w:r>
            <w:r w:rsidR="00CD070D" w:rsidRPr="00FA3462">
              <w:rPr>
                <w:rFonts w:ascii="Times New Roman" w:hAnsi="Times New Roman" w:cs="Times New Roman"/>
                <w:sz w:val="24"/>
                <w:szCs w:val="24"/>
              </w:rPr>
              <w:t>ілоцерківський 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21.11.2024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Гідності та Свободи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Житомирський </w:t>
            </w:r>
            <w:r w:rsidR="00CD070D" w:rsidRPr="00FA3462">
              <w:rPr>
                <w:rFonts w:ascii="Times New Roman" w:hAnsi="Times New Roman" w:cs="Times New Roman"/>
                <w:sz w:val="24"/>
                <w:szCs w:val="24"/>
              </w:rPr>
              <w:t xml:space="preserve">економіко-гуманітарний </w:t>
            </w:r>
            <w:r w:rsidRPr="00FA3462">
              <w:rPr>
                <w:rFonts w:ascii="Times New Roman" w:hAnsi="Times New Roman" w:cs="Times New Roman"/>
                <w:sz w:val="24"/>
                <w:szCs w:val="24"/>
              </w:rPr>
              <w:t>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24.11.2024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Акція «Запали свічку» (День Голодомору)</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28.11.2024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Всеукраїнська акція «За</w:t>
            </w:r>
            <w:r w:rsidR="00CD070D" w:rsidRPr="00FA3462">
              <w:rPr>
                <w:rFonts w:ascii="Times New Roman" w:hAnsi="Times New Roman" w:cs="Times New Roman"/>
                <w:sz w:val="24"/>
                <w:szCs w:val="24"/>
              </w:rPr>
              <w:t>пал</w:t>
            </w:r>
            <w:r w:rsidRPr="00FA3462">
              <w:rPr>
                <w:rFonts w:ascii="Times New Roman" w:hAnsi="Times New Roman" w:cs="Times New Roman"/>
                <w:sz w:val="24"/>
                <w:szCs w:val="24"/>
              </w:rPr>
              <w:t>и свічку»</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05.12.2024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Міжнародний день волонтерів</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05.12.2024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Збройних Сил України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lastRenderedPageBreak/>
              <w:t>06.12.2024</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Вшанування Дня ЗСУ</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Житомирський економіко-гуманітарний 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09.12.2024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Міжнародний день пам’яті жертв геноциду</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21.01.2025</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Соборності України</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Житомирський економіко-гуманітарний 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21.01.2025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Захід до Дня Соборності</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22.01.2025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Акція «Одна-єдина соборна Україна»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27.01.2025</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Міжнародний день пам’яті жертв Голокосту</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Житомирський економіко-гуманітарний 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30.01.2025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Виховна година до битви під Крутами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14.02.2025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Вишкіл «Лицарський гарт»</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20.02.2025</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Героїв Небесної Сотні</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Житомирський економіко-гуманітарний 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21.02.2025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Міжнародний день рідної мови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24.02.2025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Річниця війни </w:t>
            </w:r>
            <w:r w:rsidR="00CD070D" w:rsidRPr="00FA3462">
              <w:rPr>
                <w:rFonts w:ascii="Times New Roman" w:hAnsi="Times New Roman" w:cs="Times New Roman"/>
                <w:sz w:val="24"/>
                <w:szCs w:val="24"/>
              </w:rPr>
              <w:t>р</w:t>
            </w:r>
            <w:r w:rsidRPr="00FA3462">
              <w:rPr>
                <w:rFonts w:ascii="Times New Roman" w:hAnsi="Times New Roman" w:cs="Times New Roman"/>
                <w:sz w:val="24"/>
                <w:szCs w:val="24"/>
              </w:rPr>
              <w:t>осії проти України</w:t>
            </w:r>
          </w:p>
        </w:tc>
        <w:tc>
          <w:tcPr>
            <w:tcW w:w="2549" w:type="dxa"/>
          </w:tcPr>
          <w:p w:rsidR="000B1913"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Вінницький ННК, Житомирський економіко-гуманітарний інститут</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09.03.2025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народження Тараса Шевченка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13.03.2025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Презентація книги Л. Вовк у бібліотеці Я. Мудрого</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Ф</w:t>
            </w:r>
            <w:r w:rsidR="00CD070D" w:rsidRPr="00FA3462">
              <w:rPr>
                <w:rFonts w:ascii="Times New Roman" w:hAnsi="Times New Roman" w:cs="Times New Roman"/>
                <w:sz w:val="24"/>
                <w:szCs w:val="24"/>
              </w:rPr>
              <w:t>аховий коледж</w:t>
            </w:r>
            <w:r w:rsidRPr="00FA3462">
              <w:rPr>
                <w:rFonts w:ascii="Times New Roman" w:hAnsi="Times New Roman" w:cs="Times New Roman"/>
                <w:sz w:val="24"/>
                <w:szCs w:val="24"/>
              </w:rPr>
              <w:t xml:space="preserve"> «Освіта»</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26.04.2025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Річниця аварії на ЧАЕС</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Вінниц</w:t>
            </w:r>
            <w:r w:rsidR="00CD070D" w:rsidRPr="00FA3462">
              <w:rPr>
                <w:rFonts w:ascii="Times New Roman" w:hAnsi="Times New Roman" w:cs="Times New Roman"/>
                <w:sz w:val="24"/>
                <w:szCs w:val="24"/>
              </w:rPr>
              <w:t>ький ННК</w:t>
            </w:r>
            <w:r w:rsidRPr="00FA3462">
              <w:rPr>
                <w:rFonts w:ascii="Times New Roman" w:hAnsi="Times New Roman" w:cs="Times New Roman"/>
                <w:sz w:val="24"/>
                <w:szCs w:val="24"/>
              </w:rPr>
              <w:t>, Бровар</w:t>
            </w:r>
            <w:r w:rsidR="00CD070D" w:rsidRPr="00FA3462">
              <w:rPr>
                <w:rFonts w:ascii="Times New Roman" w:hAnsi="Times New Roman" w:cs="Times New Roman"/>
                <w:sz w:val="24"/>
                <w:szCs w:val="24"/>
              </w:rPr>
              <w:t>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15.05.2025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Міжнародний день родини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27.05.2025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Відзначення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-рятувальників</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Вінницький </w:t>
            </w:r>
            <w:r w:rsidR="00CD070D" w:rsidRPr="00FA3462">
              <w:rPr>
                <w:rFonts w:ascii="Times New Roman" w:hAnsi="Times New Roman" w:cs="Times New Roman"/>
                <w:sz w:val="24"/>
                <w:szCs w:val="24"/>
              </w:rPr>
              <w:t>ННК</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22.06.2025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скорботи і вшанування жертв війни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28.06.2025</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Конституції України</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Вінницький ННК, 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24.08.2025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День Незалежності України</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23-30.09.2024</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Тижневик патріотичного виховання</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09-12.03.2025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Тиждень пам’яті Тараса Шевченка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05-10.05.2025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Акція «Пам’ятаємо-перемагаємо»</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Броварський фаховий коледж</w:t>
            </w:r>
          </w:p>
        </w:tc>
      </w:tr>
      <w:tr w:rsidR="000B1913" w:rsidRPr="00FA3462" w:rsidTr="00224CF0">
        <w:tc>
          <w:tcPr>
            <w:tcW w:w="1696"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16-17.05.2025</w:t>
            </w:r>
          </w:p>
        </w:tc>
        <w:tc>
          <w:tcPr>
            <w:tcW w:w="5387"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 xml:space="preserve">Фестиваль </w:t>
            </w:r>
            <w:r w:rsidR="00CD070D" w:rsidRPr="00FA3462">
              <w:rPr>
                <w:rFonts w:ascii="Times New Roman" w:hAnsi="Times New Roman" w:cs="Times New Roman"/>
                <w:sz w:val="24"/>
                <w:szCs w:val="24"/>
              </w:rPr>
              <w:t>в</w:t>
            </w:r>
            <w:r w:rsidRPr="00FA3462">
              <w:rPr>
                <w:rFonts w:ascii="Times New Roman" w:hAnsi="Times New Roman" w:cs="Times New Roman"/>
                <w:sz w:val="24"/>
                <w:szCs w:val="24"/>
              </w:rPr>
              <w:t xml:space="preserve"> Ізмаїлі та Кишиневі (Молдова)</w:t>
            </w:r>
          </w:p>
        </w:tc>
        <w:tc>
          <w:tcPr>
            <w:tcW w:w="2549" w:type="dxa"/>
          </w:tcPr>
          <w:p w:rsidR="000B1913" w:rsidRPr="00FA3462" w:rsidRDefault="000B1913"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Базова структура</w:t>
            </w:r>
          </w:p>
        </w:tc>
      </w:tr>
      <w:tr w:rsidR="00CD070D" w:rsidRPr="00FA3462" w:rsidTr="00224CF0">
        <w:tc>
          <w:tcPr>
            <w:tcW w:w="1696"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15-18.04.2025</w:t>
            </w:r>
          </w:p>
        </w:tc>
        <w:tc>
          <w:tcPr>
            <w:tcW w:w="5387"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Цикл занять із національного спротиву</w:t>
            </w:r>
          </w:p>
        </w:tc>
        <w:tc>
          <w:tcPr>
            <w:tcW w:w="2549" w:type="dxa"/>
          </w:tcPr>
          <w:p w:rsidR="00CD070D" w:rsidRPr="00FA3462" w:rsidRDefault="00CD070D" w:rsidP="005733BA">
            <w:pPr>
              <w:spacing w:after="0" w:line="240" w:lineRule="auto"/>
              <w:jc w:val="both"/>
              <w:rPr>
                <w:rFonts w:ascii="Times New Roman" w:hAnsi="Times New Roman" w:cs="Times New Roman"/>
                <w:sz w:val="24"/>
                <w:szCs w:val="24"/>
              </w:rPr>
            </w:pPr>
            <w:r w:rsidRPr="00FA3462">
              <w:rPr>
                <w:rFonts w:ascii="Times New Roman" w:hAnsi="Times New Roman" w:cs="Times New Roman"/>
                <w:sz w:val="24"/>
                <w:szCs w:val="24"/>
              </w:rPr>
              <w:t>Фаховий коледж «Освіта»</w:t>
            </w:r>
          </w:p>
        </w:tc>
      </w:tr>
    </w:tbl>
    <w:p w:rsidR="000B1913" w:rsidRPr="00FA3462" w:rsidRDefault="000B1913" w:rsidP="005733BA">
      <w:pPr>
        <w:spacing w:after="0" w:line="240" w:lineRule="auto"/>
        <w:ind w:firstLine="567"/>
        <w:jc w:val="both"/>
        <w:rPr>
          <w:rFonts w:ascii="Times New Roman" w:hAnsi="Times New Roman" w:cs="Times New Roman"/>
          <w:sz w:val="24"/>
          <w:szCs w:val="24"/>
        </w:rPr>
      </w:pP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Університет «Україна» у 2024</w:t>
      </w:r>
      <w:r w:rsidR="008B03BC" w:rsidRPr="00FA3462">
        <w:rPr>
          <w:rFonts w:ascii="Times New Roman" w:hAnsi="Times New Roman" w:cs="Times New Roman"/>
          <w:sz w:val="24"/>
          <w:szCs w:val="24"/>
        </w:rPr>
        <w:t>/</w:t>
      </w:r>
      <w:r w:rsidRPr="00FA3462">
        <w:rPr>
          <w:rFonts w:ascii="Times New Roman" w:hAnsi="Times New Roman" w:cs="Times New Roman"/>
          <w:sz w:val="24"/>
          <w:szCs w:val="24"/>
        </w:rPr>
        <w:t xml:space="preserve">2025 </w:t>
      </w:r>
      <w:r w:rsidR="008B03BC"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забезпечив масштабну та системну діяльність у сфері національно-патріотичного виховання. Усі структурні підрозділи – як базова структура, </w:t>
      </w:r>
      <w:r w:rsidRPr="00FA3462">
        <w:rPr>
          <w:rFonts w:ascii="Times New Roman" w:hAnsi="Times New Roman" w:cs="Times New Roman"/>
          <w:sz w:val="24"/>
          <w:szCs w:val="24"/>
        </w:rPr>
        <w:lastRenderedPageBreak/>
        <w:t xml:space="preserve">так і відокремлені філії та коледжі – здійснювали роботу, спрямовану на формування у студентської молоді почуття національної гідності, історичної пам’яті, відповідальності за майбутнє країни. Узгодженість дій, різноманітність форм роботи та широке залучення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підтвердили важливу роль Університету як осередку патріотичного виховання молодого покоління.</w:t>
      </w:r>
    </w:p>
    <w:p w:rsidR="00224CF0" w:rsidRPr="00FA3462" w:rsidRDefault="00224CF0" w:rsidP="000B1913">
      <w:pPr>
        <w:spacing w:after="0" w:line="240" w:lineRule="auto"/>
        <w:ind w:firstLine="567"/>
        <w:jc w:val="both"/>
        <w:rPr>
          <w:rFonts w:ascii="Times New Roman" w:hAnsi="Times New Roman" w:cs="Times New Roman"/>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1.7.3. Соціальні акції; волонтерська діяльність</w:t>
      </w:r>
      <w:r w:rsidR="00224CF0"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У 2024</w:t>
      </w:r>
      <w:r w:rsidR="00F07C8C" w:rsidRPr="00FA3462">
        <w:rPr>
          <w:rFonts w:ascii="Times New Roman" w:hAnsi="Times New Roman" w:cs="Times New Roman"/>
          <w:sz w:val="24"/>
          <w:szCs w:val="24"/>
        </w:rPr>
        <w:t>/</w:t>
      </w:r>
      <w:r w:rsidRPr="00FA3462">
        <w:rPr>
          <w:rFonts w:ascii="Times New Roman" w:hAnsi="Times New Roman" w:cs="Times New Roman"/>
          <w:sz w:val="24"/>
          <w:szCs w:val="24"/>
        </w:rPr>
        <w:t xml:space="preserve">2025 </w:t>
      </w:r>
      <w:r w:rsidR="00224CF0"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соціальні акції та волонтерська діяльність посіли провідне місце у виховному процесі Університету «Україна». В умовах воєнного стану саме такі ініціативи допомогли </w:t>
      </w:r>
      <w:r w:rsidR="00186963" w:rsidRPr="00FA3462">
        <w:rPr>
          <w:rFonts w:ascii="Times New Roman" w:eastAsia="Calibri" w:hAnsi="Times New Roman" w:cs="Times New Roman"/>
          <w:sz w:val="24"/>
          <w:szCs w:val="24"/>
          <w:lang w:eastAsia="uk-UA"/>
        </w:rPr>
        <w:t>здобувачам освіти</w:t>
      </w:r>
      <w:r w:rsidRPr="00FA3462">
        <w:rPr>
          <w:rFonts w:ascii="Times New Roman" w:hAnsi="Times New Roman" w:cs="Times New Roman"/>
          <w:sz w:val="24"/>
          <w:szCs w:val="24"/>
        </w:rPr>
        <w:t xml:space="preserve"> та викладачам проявити громадянську активність, солідарність, підтримати Збройні Сили України, внутрішньо переміщених осіб, людей з інвалідністю та інші вразливі категорії населення. Соціально-волонтерський напрямок став дієвим інструментом формування у молоді почуття відповідальності, емпатії та здатності до командної взаємодії.</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Діяльність підрозділів:</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Інститут економіки та менеджменту – Обговорення акцій фінансової підтримки військових підрозділів, участь у краудфандингових проєктах, співпраця з ГО «Соціальна перспектива».</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Білоцерківський </w:t>
      </w:r>
      <w:r w:rsidR="00CD070D"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Співпраця з БО «Українська освітня фундація», допомога дітям військовослужбовців, участь у будівництві будинку для сімей військових, співпраця з організацією «Час перемог» у зборі допомоги для ЗСУ.</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Вінницький </w:t>
      </w:r>
      <w:r w:rsidR="00CD070D"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Тренінги з інформаційної безпеки, протидії торгівлі людьми, відзначення Дня волонтера, благодійний концерт, волонтерство на фестивалі «ЖИВИ», допомога у притулку для тварин.</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Дубенський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xml:space="preserve">– Плетіння маскувальних сіток, збір гуманітарної допомоги, закупівля спорядження для військових, допомога </w:t>
      </w:r>
      <w:r w:rsidR="00CD070D" w:rsidRPr="00FA3462">
        <w:rPr>
          <w:rFonts w:ascii="Times New Roman" w:hAnsi="Times New Roman" w:cs="Times New Roman"/>
          <w:sz w:val="24"/>
          <w:szCs w:val="24"/>
        </w:rPr>
        <w:t>в</w:t>
      </w:r>
      <w:r w:rsidRPr="00FA3462">
        <w:rPr>
          <w:rFonts w:ascii="Times New Roman" w:hAnsi="Times New Roman" w:cs="Times New Roman"/>
          <w:sz w:val="24"/>
          <w:szCs w:val="24"/>
        </w:rPr>
        <w:t xml:space="preserve"> реабілітаційних центрах для поранених захисників.</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Житомирський </w:t>
      </w:r>
      <w:r w:rsidR="00CD070D" w:rsidRPr="00FA3462">
        <w:rPr>
          <w:rFonts w:ascii="Times New Roman" w:hAnsi="Times New Roman" w:cs="Times New Roman"/>
          <w:sz w:val="24"/>
          <w:szCs w:val="24"/>
        </w:rPr>
        <w:t xml:space="preserve">економіко-гуманітарний </w:t>
      </w:r>
      <w:r w:rsidRPr="00FA3462">
        <w:rPr>
          <w:rFonts w:ascii="Times New Roman" w:hAnsi="Times New Roman" w:cs="Times New Roman"/>
          <w:sz w:val="24"/>
          <w:szCs w:val="24"/>
        </w:rPr>
        <w:t xml:space="preserve">інститут – Благодійні ярмарки, збори гуманітарної допомоги, акція «Святий Миколай для дитини з інвалідністю», участь у конкурсі Cyber Security Camp, майстер-класи </w:t>
      </w:r>
      <w:r w:rsidR="00CD070D" w:rsidRPr="00FA3462">
        <w:rPr>
          <w:rFonts w:ascii="Times New Roman" w:hAnsi="Times New Roman" w:cs="Times New Roman"/>
          <w:sz w:val="24"/>
          <w:szCs w:val="24"/>
        </w:rPr>
        <w:t>і</w:t>
      </w:r>
      <w:r w:rsidRPr="00FA3462">
        <w:rPr>
          <w:rFonts w:ascii="Times New Roman" w:hAnsi="Times New Roman" w:cs="Times New Roman"/>
          <w:sz w:val="24"/>
          <w:szCs w:val="24"/>
        </w:rPr>
        <w:t xml:space="preserve"> профорієнтаційні лекції, декламація віршів до 1000 днів війни.</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Івано-Франківська філія – Соціальні акції для людей з інвалідністю, участь у про</w:t>
      </w:r>
      <w:r w:rsidR="00CD070D" w:rsidRPr="00FA3462">
        <w:rPr>
          <w:rFonts w:ascii="Times New Roman" w:hAnsi="Times New Roman" w:cs="Times New Roman"/>
          <w:sz w:val="24"/>
          <w:szCs w:val="24"/>
        </w:rPr>
        <w:t>є</w:t>
      </w:r>
      <w:r w:rsidRPr="00FA3462">
        <w:rPr>
          <w:rFonts w:ascii="Times New Roman" w:hAnsi="Times New Roman" w:cs="Times New Roman"/>
          <w:sz w:val="24"/>
          <w:szCs w:val="24"/>
        </w:rPr>
        <w:t>ктах місцевої громади, збір коштів на лікування дитини, збори на медикаменти для ЗСУ, співпраця з місцевими фондами та церквою.</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Карпатський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Благодійна акція зі здачі крові, лотерея на користь ЗСУ, екологічна акція «Посади дерево», участь у заході «Ангели пам’яті» до Дня Героїв Небесної Сотні.</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Луцький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Співпраця з реабілітаційними центрами, дитячим будинком, геріатричним центром, Червоним Хрестом. Організація соціальної допомоги вразливим категоріям.</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Мелітопольський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Співпраця з фондами («ДоброLife», «Карітас», «Проліс</w:t>
      </w:r>
      <w:r w:rsidR="0046137F" w:rsidRPr="00FA3462">
        <w:rPr>
          <w:rFonts w:ascii="Times New Roman" w:hAnsi="Times New Roman" w:cs="Times New Roman"/>
          <w:sz w:val="24"/>
          <w:szCs w:val="24"/>
        </w:rPr>
        <w:t>ок</w:t>
      </w:r>
      <w:r w:rsidRPr="00FA3462">
        <w:rPr>
          <w:rFonts w:ascii="Times New Roman" w:hAnsi="Times New Roman" w:cs="Times New Roman"/>
          <w:sz w:val="24"/>
          <w:szCs w:val="24"/>
        </w:rPr>
        <w:t>» та ін.), тренінги з психологічної підтримки, арт-терапія, заняття з казкотерапії, акції для дітей ВПО.</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Миколаївський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Зб</w:t>
      </w:r>
      <w:r w:rsidR="0046137F" w:rsidRPr="00FA3462">
        <w:rPr>
          <w:rFonts w:ascii="Times New Roman" w:hAnsi="Times New Roman" w:cs="Times New Roman"/>
          <w:sz w:val="24"/>
          <w:szCs w:val="24"/>
        </w:rPr>
        <w:t>ір</w:t>
      </w:r>
      <w:r w:rsidRPr="00FA3462">
        <w:rPr>
          <w:rFonts w:ascii="Times New Roman" w:hAnsi="Times New Roman" w:cs="Times New Roman"/>
          <w:sz w:val="24"/>
          <w:szCs w:val="24"/>
        </w:rPr>
        <w:t xml:space="preserve"> гуманітарної допомоги для постраждалих від війни, розвиток інклюзивного середовища, підтримка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-військових.</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Полтавський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xml:space="preserve">– Волонтерська допомога під час чемпіонатів </w:t>
      </w:r>
      <w:r w:rsidR="0046137F"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голболу серед спортсменів </w:t>
      </w:r>
      <w:r w:rsidR="00CD070D" w:rsidRPr="00FA3462">
        <w:rPr>
          <w:rFonts w:ascii="Times New Roman" w:hAnsi="Times New Roman" w:cs="Times New Roman"/>
          <w:sz w:val="24"/>
          <w:szCs w:val="24"/>
        </w:rPr>
        <w:t>і</w:t>
      </w:r>
      <w:r w:rsidRPr="00FA3462">
        <w:rPr>
          <w:rFonts w:ascii="Times New Roman" w:hAnsi="Times New Roman" w:cs="Times New Roman"/>
          <w:sz w:val="24"/>
          <w:szCs w:val="24"/>
        </w:rPr>
        <w:t xml:space="preserve">з порушенням зору, збір коштів для </w:t>
      </w:r>
      <w:r w:rsidR="00186963" w:rsidRPr="00FA3462">
        <w:rPr>
          <w:rFonts w:ascii="Times New Roman" w:eastAsia="Calibri" w:hAnsi="Times New Roman" w:cs="Times New Roman"/>
          <w:sz w:val="24"/>
          <w:szCs w:val="24"/>
          <w:lang w:eastAsia="uk-UA"/>
        </w:rPr>
        <w:t>здобувачки освіти</w:t>
      </w:r>
      <w:r w:rsidRPr="00FA3462">
        <w:rPr>
          <w:rFonts w:ascii="Times New Roman" w:hAnsi="Times New Roman" w:cs="Times New Roman"/>
          <w:sz w:val="24"/>
          <w:szCs w:val="24"/>
        </w:rPr>
        <w:t>, яка постраждала від обстрілу.</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Рівненський </w:t>
      </w:r>
      <w:r w:rsidR="00CD070D" w:rsidRPr="00FA3462">
        <w:rPr>
          <w:rFonts w:ascii="Times New Roman" w:hAnsi="Times New Roman" w:cs="Times New Roman"/>
          <w:sz w:val="24"/>
          <w:szCs w:val="24"/>
        </w:rPr>
        <w:t xml:space="preserve">ННК </w:t>
      </w:r>
      <w:r w:rsidRPr="00FA3462">
        <w:rPr>
          <w:rFonts w:ascii="Times New Roman" w:hAnsi="Times New Roman" w:cs="Times New Roman"/>
          <w:sz w:val="24"/>
          <w:szCs w:val="24"/>
        </w:rPr>
        <w:t>– Співпраця з ОК «Захід», тренінги для військових психологів, онлайн-навчання, конференції, заняття з питань гендерного насильства та кібербулінгу.</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Тернопільський фаховий коледж – Приготування їжі для військових, плетіння маскувальних сіток, заготівля борщових концентратів.</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 Хмельницький </w:t>
      </w:r>
      <w:r w:rsidR="00CD070D" w:rsidRPr="00FA3462">
        <w:rPr>
          <w:rFonts w:ascii="Times New Roman" w:hAnsi="Times New Roman" w:cs="Times New Roman"/>
          <w:sz w:val="24"/>
          <w:szCs w:val="24"/>
        </w:rPr>
        <w:t xml:space="preserve">ННК </w:t>
      </w:r>
      <w:r w:rsidR="0046137F" w:rsidRPr="00FA3462">
        <w:rPr>
          <w:rFonts w:ascii="Times New Roman" w:hAnsi="Times New Roman" w:cs="Times New Roman"/>
          <w:sz w:val="24"/>
          <w:szCs w:val="24"/>
        </w:rPr>
        <w:t xml:space="preserve">– Тренінги </w:t>
      </w:r>
      <w:r w:rsidRPr="00FA3462">
        <w:rPr>
          <w:rFonts w:ascii="Times New Roman" w:hAnsi="Times New Roman" w:cs="Times New Roman"/>
          <w:sz w:val="24"/>
          <w:szCs w:val="24"/>
        </w:rPr>
        <w:t>«Кризовий менеджмент», «Її си</w:t>
      </w:r>
      <w:r w:rsidR="0046137F" w:rsidRPr="00FA3462">
        <w:rPr>
          <w:rFonts w:ascii="Times New Roman" w:hAnsi="Times New Roman" w:cs="Times New Roman"/>
          <w:sz w:val="24"/>
          <w:szCs w:val="24"/>
        </w:rPr>
        <w:t>ла»</w:t>
      </w:r>
      <w:r w:rsidRPr="00FA3462">
        <w:rPr>
          <w:rFonts w:ascii="Times New Roman" w:hAnsi="Times New Roman" w:cs="Times New Roman"/>
          <w:sz w:val="24"/>
          <w:szCs w:val="24"/>
        </w:rPr>
        <w:t>, зустрічі з соціальними організаціями, екскурсії до громадських центрів, плетіння маскувальних сіток, вуличні акції проти насильства.</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 Центральноукраїнський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 Плетіння маскувальних сіток, зб</w:t>
      </w:r>
      <w:r w:rsidR="0046137F" w:rsidRPr="00FA3462">
        <w:rPr>
          <w:rFonts w:ascii="Times New Roman" w:hAnsi="Times New Roman" w:cs="Times New Roman"/>
          <w:sz w:val="24"/>
          <w:szCs w:val="24"/>
        </w:rPr>
        <w:t>ір</w:t>
      </w:r>
      <w:r w:rsidRPr="00FA3462">
        <w:rPr>
          <w:rFonts w:ascii="Times New Roman" w:hAnsi="Times New Roman" w:cs="Times New Roman"/>
          <w:sz w:val="24"/>
          <w:szCs w:val="24"/>
        </w:rPr>
        <w:t xml:space="preserve"> коштів на дрони й автомобілі, залучення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до допомоги ЗСУ.</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Соціальні акції та волонтерська діяльність у </w:t>
      </w:r>
      <w:r w:rsidR="008B03BC" w:rsidRPr="00FA3462">
        <w:rPr>
          <w:rFonts w:ascii="Times New Roman" w:hAnsi="Times New Roman" w:cs="Times New Roman"/>
          <w:sz w:val="24"/>
          <w:szCs w:val="24"/>
        </w:rPr>
        <w:t xml:space="preserve">2024/2025 н.р. </w:t>
      </w:r>
      <w:r w:rsidRPr="00FA3462">
        <w:rPr>
          <w:rFonts w:ascii="Times New Roman" w:hAnsi="Times New Roman" w:cs="Times New Roman"/>
          <w:sz w:val="24"/>
          <w:szCs w:val="24"/>
        </w:rPr>
        <w:t xml:space="preserve">стали важливим напрямом роботи Університету «Україна». Усі підрозділи активно долучалися до підтримки ЗСУ, допомоги соціально вразливим групам і розвитку інклюзивного середовища. Ця діяльність сприяла формуванню у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гуманістичних цінностей, відповідальності й активної громадянської позиції.</w:t>
      </w:r>
    </w:p>
    <w:p w:rsidR="00224CF0" w:rsidRPr="00FA3462" w:rsidRDefault="00224CF0" w:rsidP="000B1913">
      <w:pPr>
        <w:spacing w:after="0" w:line="240" w:lineRule="auto"/>
        <w:ind w:firstLine="567"/>
        <w:jc w:val="both"/>
        <w:rPr>
          <w:rFonts w:ascii="Times New Roman" w:hAnsi="Times New Roman" w:cs="Times New Roman"/>
          <w:b/>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1.7.4. Культурно-масова діяльність</w:t>
      </w:r>
      <w:r w:rsidR="00224CF0"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Культурно-масова діяльність у 2024</w:t>
      </w:r>
      <w:r w:rsidR="008B03BC" w:rsidRPr="00FA3462">
        <w:rPr>
          <w:rFonts w:ascii="Times New Roman" w:hAnsi="Times New Roman" w:cs="Times New Roman"/>
          <w:sz w:val="24"/>
          <w:szCs w:val="24"/>
        </w:rPr>
        <w:t>/</w:t>
      </w:r>
      <w:r w:rsidRPr="00FA3462">
        <w:rPr>
          <w:rFonts w:ascii="Times New Roman" w:hAnsi="Times New Roman" w:cs="Times New Roman"/>
          <w:sz w:val="24"/>
          <w:szCs w:val="24"/>
        </w:rPr>
        <w:t xml:space="preserve">2025 </w:t>
      </w:r>
      <w:r w:rsidR="00224CF0" w:rsidRPr="00FA3462">
        <w:rPr>
          <w:rFonts w:ascii="Times New Roman" w:hAnsi="Times New Roman" w:cs="Times New Roman"/>
          <w:sz w:val="24"/>
          <w:szCs w:val="24"/>
        </w:rPr>
        <w:t>н.р.</w:t>
      </w:r>
      <w:r w:rsidRPr="00FA3462">
        <w:rPr>
          <w:rFonts w:ascii="Times New Roman" w:hAnsi="Times New Roman" w:cs="Times New Roman"/>
          <w:sz w:val="24"/>
          <w:szCs w:val="24"/>
        </w:rPr>
        <w:t xml:space="preserve"> в Університеті «Україна» стала важливою складовою виховного процесу, що сприяла розвитку духовного, інтелектуального та творчого потенціалу студентської молоді. В усіх структурних підрозділах університету відзначалися ключові події студентського життя – День знань, </w:t>
      </w:r>
      <w:r w:rsidR="00C011E1" w:rsidRPr="00FA3462">
        <w:rPr>
          <w:rFonts w:ascii="Times New Roman" w:hAnsi="Times New Roman" w:cs="Times New Roman"/>
          <w:sz w:val="24"/>
          <w:szCs w:val="24"/>
        </w:rPr>
        <w:t>П</w:t>
      </w:r>
      <w:r w:rsidRPr="00FA3462">
        <w:rPr>
          <w:rFonts w:ascii="Times New Roman" w:hAnsi="Times New Roman" w:cs="Times New Roman"/>
          <w:sz w:val="24"/>
          <w:szCs w:val="24"/>
        </w:rPr>
        <w:t>освята у студенти, Д</w:t>
      </w:r>
      <w:r w:rsidR="0046137F" w:rsidRPr="00FA3462">
        <w:rPr>
          <w:rFonts w:ascii="Times New Roman" w:hAnsi="Times New Roman" w:cs="Times New Roman"/>
          <w:sz w:val="24"/>
          <w:szCs w:val="24"/>
        </w:rPr>
        <w:t>ень народження</w:t>
      </w:r>
      <w:r w:rsidRPr="00FA3462">
        <w:rPr>
          <w:rFonts w:ascii="Times New Roman" w:hAnsi="Times New Roman" w:cs="Times New Roman"/>
          <w:sz w:val="24"/>
          <w:szCs w:val="24"/>
        </w:rPr>
        <w:t xml:space="preserve"> університету, День студента, новорічні та різдвяні свята, фестивалі студентської творчості, концерти та культурні вечори. Карпатський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урочисто відзначив 25-річчя своєї діяльності, що стало знаковою подією, яка об’єднала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викладачів та випускників </w:t>
      </w:r>
      <w:r w:rsidR="0046137F" w:rsidRPr="00FA3462">
        <w:rPr>
          <w:rFonts w:ascii="Times New Roman" w:hAnsi="Times New Roman" w:cs="Times New Roman"/>
          <w:sz w:val="24"/>
          <w:szCs w:val="24"/>
        </w:rPr>
        <w:t>на</w:t>
      </w:r>
      <w:r w:rsidRPr="00FA3462">
        <w:rPr>
          <w:rFonts w:ascii="Times New Roman" w:hAnsi="Times New Roman" w:cs="Times New Roman"/>
          <w:sz w:val="24"/>
          <w:szCs w:val="24"/>
        </w:rPr>
        <w:t xml:space="preserve"> масштабному культурному святі. Подібні заходи не лише зміцнили університетську спільноту, але й стали потужним чинником формування патріотичних і громадянських цінностей молоді.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Крім традиційних святкових подій, активний розвиток отримали інтелектуальні та освітньо-культурні ініціативи. У Вінницькому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проводилися інтелектуальні ігри, тренінги та змагання, спрямовані на розвиток критичного мислення та командної взаємодії. </w:t>
      </w:r>
      <w:r w:rsidR="0046137F" w:rsidRPr="00FA3462">
        <w:rPr>
          <w:rFonts w:ascii="Times New Roman" w:hAnsi="Times New Roman" w:cs="Times New Roman"/>
          <w:sz w:val="24"/>
          <w:szCs w:val="24"/>
        </w:rPr>
        <w:t xml:space="preserve">Дубенський ННК підтримував інтерес здобувачів освіти до науки та культури через брейн-ринги й інтелектуальні змагання. </w:t>
      </w:r>
      <w:r w:rsidRPr="00FA3462">
        <w:rPr>
          <w:rFonts w:ascii="Times New Roman" w:hAnsi="Times New Roman" w:cs="Times New Roman"/>
          <w:sz w:val="24"/>
          <w:szCs w:val="24"/>
        </w:rPr>
        <w:t xml:space="preserve">Житомирський </w:t>
      </w:r>
      <w:r w:rsidR="0046137F" w:rsidRPr="00FA3462">
        <w:rPr>
          <w:rFonts w:ascii="Times New Roman" w:hAnsi="Times New Roman" w:cs="Times New Roman"/>
          <w:sz w:val="24"/>
          <w:szCs w:val="24"/>
        </w:rPr>
        <w:t xml:space="preserve">економіко-гуманітарний </w:t>
      </w:r>
      <w:r w:rsidRPr="00FA3462">
        <w:rPr>
          <w:rFonts w:ascii="Times New Roman" w:hAnsi="Times New Roman" w:cs="Times New Roman"/>
          <w:sz w:val="24"/>
          <w:szCs w:val="24"/>
        </w:rPr>
        <w:t xml:space="preserve">інститут організовував міжнародні гостьові лекції та зустрічі з культурними діячами, що сприяло інтернаціоналізації освітнього процесу і культурному обміну.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Важливу роль відігравали творчі та мистецькі про</w:t>
      </w:r>
      <w:r w:rsidR="0046137F" w:rsidRPr="00FA3462">
        <w:rPr>
          <w:rFonts w:ascii="Times New Roman" w:hAnsi="Times New Roman" w:cs="Times New Roman"/>
          <w:sz w:val="24"/>
          <w:szCs w:val="24"/>
        </w:rPr>
        <w:t>є</w:t>
      </w:r>
      <w:r w:rsidRPr="00FA3462">
        <w:rPr>
          <w:rFonts w:ascii="Times New Roman" w:hAnsi="Times New Roman" w:cs="Times New Roman"/>
          <w:sz w:val="24"/>
          <w:szCs w:val="24"/>
        </w:rPr>
        <w:t xml:space="preserve">кти. Хмельницький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організував презентацію книги місцевої письменниці, що стало подією культурного життя громади. Миколаївський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провів конкурс талантів «Сяйво надій», який відбувся у змішаному форматі – офлайн та онлайн – і дозволив залучити широку аудиторію. Подібні ініціативи розкривають творчий потенціал здобувачів освіти та сприяють формуванню їхньої культурної ідентичності.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Значне місце у діяльності підрозділів займали профорієнтаційні заходи та регіональні ініціативи. Було проведено Дні відкритих дверей, ярмарки професій, культурні презентації та </w:t>
      </w:r>
      <w:r w:rsidR="0046137F" w:rsidRPr="00FA3462">
        <w:rPr>
          <w:rFonts w:ascii="Times New Roman" w:hAnsi="Times New Roman" w:cs="Times New Roman"/>
          <w:sz w:val="24"/>
          <w:szCs w:val="24"/>
        </w:rPr>
        <w:t xml:space="preserve">налагоджено </w:t>
      </w:r>
      <w:r w:rsidRPr="00FA3462">
        <w:rPr>
          <w:rFonts w:ascii="Times New Roman" w:hAnsi="Times New Roman" w:cs="Times New Roman"/>
          <w:sz w:val="24"/>
          <w:szCs w:val="24"/>
        </w:rPr>
        <w:t xml:space="preserve">співпрацю з громадами, що дало змогу популяризувати університет серед молоді та підвищити його імідж як відкритого освітньо-культурного середовища.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Особливу увагу підрозділи приділяли використанню сучасних технологій. Миколаївський та Полтавський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активно проводили онлайн-заходи – культурні вечори, інтерактивні зустрічі з митцями, віртуальні екскурсії та конкурси. Це дозволяло залучати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незалежно від їхнього місця перебування, а також підтримувати культурне життя університету навіть в умовах війни.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Отже, культурно-масова діяльність Університету «Україна» у </w:t>
      </w:r>
      <w:r w:rsidR="008B03BC" w:rsidRPr="00FA3462">
        <w:rPr>
          <w:rFonts w:ascii="Times New Roman" w:hAnsi="Times New Roman" w:cs="Times New Roman"/>
          <w:sz w:val="24"/>
          <w:szCs w:val="24"/>
        </w:rPr>
        <w:t>2024/2025 н.р.</w:t>
      </w:r>
      <w:r w:rsidRPr="00FA3462">
        <w:rPr>
          <w:rFonts w:ascii="Times New Roman" w:hAnsi="Times New Roman" w:cs="Times New Roman"/>
          <w:sz w:val="24"/>
          <w:szCs w:val="24"/>
        </w:rPr>
        <w:t xml:space="preserve"> відзначалася різноманіттям форм, багатовекторністю та інноваційними підходами. Вона не лише збагачувала студентське життя, а й сприяла формуванню у молоді почуття єдності, творчої самореалізації, патріотизму та громадянської відповідальності, що особливо важливо у складних умовах сьогодення.</w:t>
      </w:r>
    </w:p>
    <w:p w:rsidR="00224CF0" w:rsidRPr="00FA3462" w:rsidRDefault="00224CF0" w:rsidP="000B1913">
      <w:pPr>
        <w:spacing w:after="0" w:line="240" w:lineRule="auto"/>
        <w:ind w:firstLine="567"/>
        <w:jc w:val="both"/>
        <w:rPr>
          <w:rFonts w:ascii="Times New Roman" w:hAnsi="Times New Roman" w:cs="Times New Roman"/>
          <w:b/>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1.7.5. Спортивно-масова діяльність</w:t>
      </w:r>
      <w:r w:rsidR="00224CF0"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Спортивно-масова діяльність у </w:t>
      </w:r>
      <w:r w:rsidR="008B03BC" w:rsidRPr="00FA3462">
        <w:rPr>
          <w:rFonts w:ascii="Times New Roman" w:hAnsi="Times New Roman" w:cs="Times New Roman"/>
          <w:sz w:val="24"/>
          <w:szCs w:val="24"/>
        </w:rPr>
        <w:t xml:space="preserve">2024/2025 н.р. </w:t>
      </w:r>
      <w:r w:rsidRPr="00FA3462">
        <w:rPr>
          <w:rFonts w:ascii="Times New Roman" w:hAnsi="Times New Roman" w:cs="Times New Roman"/>
          <w:sz w:val="24"/>
          <w:szCs w:val="24"/>
        </w:rPr>
        <w:t xml:space="preserve">в Університеті «Україна» стала невід’ємною частиною виховної роботи, спрямованої на формування у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здорового способу життя, витривалості, згуртованості та командної взаємодії. Університет забезпечував різноманітність спортивних заходів, що об’єднували молодь навколо ідей єдності, сили та активності.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lastRenderedPageBreak/>
        <w:t xml:space="preserve">Серед інноваційних практик слід відзначити ініціативу Інституту економіки та менеджменту, де запроваджувалися щоденні «фізичні п’ятихвилинки», що поєднували елементи гімнастики, руханок і дихальних вправ. Це дозволяло </w:t>
      </w:r>
      <w:r w:rsidR="00186963" w:rsidRPr="00FA3462">
        <w:rPr>
          <w:rFonts w:ascii="Times New Roman" w:eastAsia="Calibri" w:hAnsi="Times New Roman" w:cs="Times New Roman"/>
          <w:sz w:val="24"/>
          <w:szCs w:val="24"/>
          <w:lang w:eastAsia="uk-UA"/>
        </w:rPr>
        <w:t>здобувачам освіти</w:t>
      </w:r>
      <w:r w:rsidRPr="00FA3462">
        <w:rPr>
          <w:rFonts w:ascii="Times New Roman" w:hAnsi="Times New Roman" w:cs="Times New Roman"/>
          <w:sz w:val="24"/>
          <w:szCs w:val="24"/>
        </w:rPr>
        <w:t xml:space="preserve"> підвищувати рівень енергійності та концентрованості, підтримуючи здоровий баланс між навчальними навантаженнями та фізичною активністю.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Масові спортивні заходи були основою діяльності більшості структурних підрозділів. У Дубенському </w:t>
      </w:r>
      <w:r w:rsidR="0046137F" w:rsidRPr="00FA3462">
        <w:rPr>
          <w:rFonts w:ascii="Times New Roman" w:hAnsi="Times New Roman" w:cs="Times New Roman"/>
          <w:sz w:val="24"/>
          <w:szCs w:val="24"/>
        </w:rPr>
        <w:t>ННК відбувалися Дні здоров’я</w:t>
      </w:r>
      <w:r w:rsidRPr="00FA3462">
        <w:rPr>
          <w:rFonts w:ascii="Times New Roman" w:hAnsi="Times New Roman" w:cs="Times New Roman"/>
          <w:sz w:val="24"/>
          <w:szCs w:val="24"/>
        </w:rPr>
        <w:t xml:space="preserve">, спартакіади з футболу, волейболу та легкої атлетики, у Луцькому – турніри з мініфутболу та спортивні свята за участю місцевих команд. Івано-Франківська філія організувала змагання з настільного тенісу, шахів та спортивні квести, що користувалися великою популярністю серед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Значну увагу приділяли й виїзним подіям та активному відпочинку на природі. </w:t>
      </w:r>
      <w:r w:rsidR="00C011E1"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Вінницького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здійснили підйом на Говерлу та взяли участь у спортивних походах Карпатами. Житомирський </w:t>
      </w:r>
      <w:r w:rsidR="0046137F" w:rsidRPr="00FA3462">
        <w:rPr>
          <w:rFonts w:ascii="Times New Roman" w:hAnsi="Times New Roman" w:cs="Times New Roman"/>
          <w:sz w:val="24"/>
          <w:szCs w:val="24"/>
        </w:rPr>
        <w:t xml:space="preserve">економіко-гуманітарний </w:t>
      </w:r>
      <w:r w:rsidRPr="00FA3462">
        <w:rPr>
          <w:rFonts w:ascii="Times New Roman" w:hAnsi="Times New Roman" w:cs="Times New Roman"/>
          <w:sz w:val="24"/>
          <w:szCs w:val="24"/>
        </w:rPr>
        <w:t xml:space="preserve">інститут продовжив традицію щорічних туристичних походів і підйомів на гірські вершини, поєднуючи фізичну активність із вихованням патріотизму та любові до рідної землі.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Важливим досягненням стало те, що чимало здобувачів </w:t>
      </w:r>
      <w:r w:rsidR="0046137F" w:rsidRPr="00FA3462">
        <w:rPr>
          <w:rFonts w:ascii="Times New Roman" w:hAnsi="Times New Roman" w:cs="Times New Roman"/>
          <w:sz w:val="24"/>
          <w:szCs w:val="24"/>
        </w:rPr>
        <w:t xml:space="preserve">освіти </w:t>
      </w:r>
      <w:r w:rsidRPr="00FA3462">
        <w:rPr>
          <w:rFonts w:ascii="Times New Roman" w:hAnsi="Times New Roman" w:cs="Times New Roman"/>
          <w:sz w:val="24"/>
          <w:szCs w:val="24"/>
        </w:rPr>
        <w:t xml:space="preserve">університету демонстрували високі спортивні результати на регіональному </w:t>
      </w:r>
      <w:r w:rsidR="0046137F" w:rsidRPr="00FA3462">
        <w:rPr>
          <w:rFonts w:ascii="Times New Roman" w:hAnsi="Times New Roman" w:cs="Times New Roman"/>
          <w:sz w:val="24"/>
          <w:szCs w:val="24"/>
        </w:rPr>
        <w:t>і</w:t>
      </w:r>
      <w:r w:rsidRPr="00FA3462">
        <w:rPr>
          <w:rFonts w:ascii="Times New Roman" w:hAnsi="Times New Roman" w:cs="Times New Roman"/>
          <w:sz w:val="24"/>
          <w:szCs w:val="24"/>
        </w:rPr>
        <w:t xml:space="preserve"> всеукраїнському рівнях. Зокрема, </w:t>
      </w:r>
      <w:r w:rsidR="00C011E1" w:rsidRPr="00FA3462">
        <w:rPr>
          <w:rFonts w:ascii="Times New Roman" w:eastAsia="Calibri" w:hAnsi="Times New Roman" w:cs="Times New Roman"/>
          <w:sz w:val="24"/>
          <w:szCs w:val="24"/>
          <w:lang w:eastAsia="uk-UA"/>
        </w:rPr>
        <w:t>здобувачі освіти</w:t>
      </w:r>
      <w:r w:rsidRPr="00FA3462">
        <w:rPr>
          <w:rFonts w:ascii="Times New Roman" w:hAnsi="Times New Roman" w:cs="Times New Roman"/>
          <w:sz w:val="24"/>
          <w:szCs w:val="24"/>
        </w:rPr>
        <w:t xml:space="preserve"> Миколаївського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брали участь у чемпіонаті України з кунгфу, а спортсмени Полтавського </w:t>
      </w:r>
      <w:r w:rsidR="0046137F" w:rsidRPr="00FA3462">
        <w:rPr>
          <w:rFonts w:ascii="Times New Roman" w:hAnsi="Times New Roman" w:cs="Times New Roman"/>
          <w:sz w:val="24"/>
          <w:szCs w:val="24"/>
        </w:rPr>
        <w:t>Н</w:t>
      </w:r>
      <w:r w:rsidRPr="00FA3462">
        <w:rPr>
          <w:rFonts w:ascii="Times New Roman" w:hAnsi="Times New Roman" w:cs="Times New Roman"/>
          <w:sz w:val="24"/>
          <w:szCs w:val="24"/>
        </w:rPr>
        <w:t>НК досягли успіхів у карате та бочч</w:t>
      </w:r>
      <w:r w:rsidR="0046137F" w:rsidRPr="00FA3462">
        <w:rPr>
          <w:rFonts w:ascii="Times New Roman" w:hAnsi="Times New Roman" w:cs="Times New Roman"/>
          <w:sz w:val="24"/>
          <w:szCs w:val="24"/>
        </w:rPr>
        <w:t>і</w:t>
      </w:r>
      <w:r w:rsidRPr="00FA3462">
        <w:rPr>
          <w:rFonts w:ascii="Times New Roman" w:hAnsi="Times New Roman" w:cs="Times New Roman"/>
          <w:sz w:val="24"/>
          <w:szCs w:val="24"/>
        </w:rPr>
        <w:t xml:space="preserve">. Карпатський </w:t>
      </w:r>
      <w:r w:rsidR="0046137F" w:rsidRPr="00FA3462">
        <w:rPr>
          <w:rFonts w:ascii="Times New Roman" w:hAnsi="Times New Roman" w:cs="Times New Roman"/>
          <w:sz w:val="24"/>
          <w:szCs w:val="24"/>
        </w:rPr>
        <w:t>Н</w:t>
      </w:r>
      <w:r w:rsidRPr="00FA3462">
        <w:rPr>
          <w:rFonts w:ascii="Times New Roman" w:hAnsi="Times New Roman" w:cs="Times New Roman"/>
          <w:sz w:val="24"/>
          <w:szCs w:val="24"/>
        </w:rPr>
        <w:t xml:space="preserve">НК представив університет на Універсіаді, де </w:t>
      </w:r>
      <w:r w:rsidR="00C011E1" w:rsidRPr="00FA3462">
        <w:rPr>
          <w:rFonts w:ascii="Times New Roman" w:eastAsia="Calibri" w:hAnsi="Times New Roman" w:cs="Times New Roman"/>
          <w:sz w:val="24"/>
          <w:szCs w:val="24"/>
          <w:lang w:eastAsia="uk-UA"/>
        </w:rPr>
        <w:t>здобувачі освіти</w:t>
      </w:r>
      <w:r w:rsidRPr="00FA3462">
        <w:rPr>
          <w:rFonts w:ascii="Times New Roman" w:hAnsi="Times New Roman" w:cs="Times New Roman"/>
          <w:sz w:val="24"/>
          <w:szCs w:val="24"/>
        </w:rPr>
        <w:t xml:space="preserve"> вибороли призові місця у легкій атлетиці та настільному тенісі.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Окремої уваги заслуговують благодійні спортивні акції та соціально орієнтовані заходи. У Хмельницькому навчальному комплексі відбувся благодійний забіг, спортивні зустрічі на підтримку Збройних Сил України, а також серія відкритих тренувань для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і мешканців громади. Подібні акції сприяли поєднанню спорту з волонтерською діяльністю та підвищенню рівня соціальної відповідальності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Таким чином, спортивно-масова діяльність Університету «Україна» у </w:t>
      </w:r>
      <w:r w:rsidR="008B03BC" w:rsidRPr="00FA3462">
        <w:rPr>
          <w:rFonts w:ascii="Times New Roman" w:hAnsi="Times New Roman" w:cs="Times New Roman"/>
          <w:sz w:val="24"/>
          <w:szCs w:val="24"/>
        </w:rPr>
        <w:t xml:space="preserve">2024/2025 н.р. </w:t>
      </w:r>
      <w:r w:rsidRPr="00FA3462">
        <w:rPr>
          <w:rFonts w:ascii="Times New Roman" w:hAnsi="Times New Roman" w:cs="Times New Roman"/>
          <w:sz w:val="24"/>
          <w:szCs w:val="24"/>
        </w:rPr>
        <w:t>була різноплановою і багатогранною. Вона поєднувала щоденні практики з великими спортивними святами, локальні змагання – з виїзними походами та всеукраїнськими турнірами. Ця діяльність сприяла формуванню у молоді не лише фізичної витривалості та здорового способу життя, але й виховувала почуття патріотизму, громадянської відповідальності та командної єдності.</w:t>
      </w:r>
    </w:p>
    <w:p w:rsidR="00F07C8C" w:rsidRPr="00FA3462" w:rsidRDefault="00F07C8C" w:rsidP="000B1913">
      <w:pPr>
        <w:spacing w:after="0" w:line="240" w:lineRule="auto"/>
        <w:ind w:firstLine="567"/>
        <w:jc w:val="both"/>
        <w:rPr>
          <w:rFonts w:ascii="Times New Roman" w:hAnsi="Times New Roman" w:cs="Times New Roman"/>
          <w:b/>
          <w:sz w:val="24"/>
          <w:szCs w:val="24"/>
        </w:rPr>
      </w:pPr>
    </w:p>
    <w:p w:rsidR="000B1913" w:rsidRPr="00FA3462" w:rsidRDefault="000B1913" w:rsidP="000B1913">
      <w:pPr>
        <w:spacing w:after="0" w:line="240" w:lineRule="auto"/>
        <w:ind w:firstLine="567"/>
        <w:jc w:val="both"/>
        <w:rPr>
          <w:rFonts w:ascii="Times New Roman" w:hAnsi="Times New Roman" w:cs="Times New Roman"/>
          <w:b/>
          <w:sz w:val="24"/>
          <w:szCs w:val="24"/>
        </w:rPr>
      </w:pPr>
      <w:r w:rsidRPr="00FA3462">
        <w:rPr>
          <w:rFonts w:ascii="Times New Roman" w:hAnsi="Times New Roman" w:cs="Times New Roman"/>
          <w:b/>
          <w:sz w:val="24"/>
          <w:szCs w:val="24"/>
        </w:rPr>
        <w:t>1.7.6. Дозвіллєва діяльність</w:t>
      </w:r>
      <w:r w:rsidR="00F07C8C" w:rsidRPr="00FA3462">
        <w:rPr>
          <w:rFonts w:ascii="Times New Roman" w:hAnsi="Times New Roman" w:cs="Times New Roman"/>
          <w:b/>
          <w:sz w:val="24"/>
          <w:szCs w:val="24"/>
        </w:rPr>
        <w:t>.</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Дозвіллєва діяльність </w:t>
      </w:r>
      <w:r w:rsidR="008B03BC"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Університету «Україна» у </w:t>
      </w:r>
      <w:r w:rsidR="008B03BC" w:rsidRPr="00FA3462">
        <w:rPr>
          <w:rFonts w:ascii="Times New Roman" w:hAnsi="Times New Roman" w:cs="Times New Roman"/>
          <w:sz w:val="24"/>
          <w:szCs w:val="24"/>
        </w:rPr>
        <w:t xml:space="preserve">2024/2025 н.р. </w:t>
      </w:r>
      <w:r w:rsidRPr="00FA3462">
        <w:rPr>
          <w:rFonts w:ascii="Times New Roman" w:hAnsi="Times New Roman" w:cs="Times New Roman"/>
          <w:sz w:val="24"/>
          <w:szCs w:val="24"/>
        </w:rPr>
        <w:t xml:space="preserve">не була лише відпочинком після занять чи способом заповнити вільний час. Вона стала особливим простором для самовираження, пошуку нових друзів, відкриттів і творчих експериментів. Саме через дозвілля </w:t>
      </w:r>
      <w:r w:rsidR="008B03BC" w:rsidRPr="00FA3462">
        <w:rPr>
          <w:rFonts w:ascii="Times New Roman" w:hAnsi="Times New Roman" w:cs="Times New Roman"/>
          <w:sz w:val="24"/>
          <w:szCs w:val="24"/>
        </w:rPr>
        <w:t>здобувачі освіти</w:t>
      </w:r>
      <w:r w:rsidRPr="00FA3462">
        <w:rPr>
          <w:rFonts w:ascii="Times New Roman" w:hAnsi="Times New Roman" w:cs="Times New Roman"/>
          <w:sz w:val="24"/>
          <w:szCs w:val="24"/>
        </w:rPr>
        <w:t xml:space="preserve"> мали можливість реалізовувати свої ідеї, проявляти ініціативність та розвивати якості, що виходять за межі навчальної аудиторії. Це середовище створювало відчуття єдності, давало змогу долати стреси воєнного часу </w:t>
      </w:r>
      <w:r w:rsidR="0046137F" w:rsidRPr="00FA3462">
        <w:rPr>
          <w:rFonts w:ascii="Times New Roman" w:hAnsi="Times New Roman" w:cs="Times New Roman"/>
          <w:sz w:val="24"/>
          <w:szCs w:val="24"/>
        </w:rPr>
        <w:t>і</w:t>
      </w:r>
      <w:r w:rsidRPr="00FA3462">
        <w:rPr>
          <w:rFonts w:ascii="Times New Roman" w:hAnsi="Times New Roman" w:cs="Times New Roman"/>
          <w:sz w:val="24"/>
          <w:szCs w:val="24"/>
        </w:rPr>
        <w:t xml:space="preserve"> знаходити нові джерела мотивації.</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Упродовж року </w:t>
      </w:r>
      <w:r w:rsidR="00C011E1" w:rsidRPr="00FA3462">
        <w:rPr>
          <w:rFonts w:ascii="Times New Roman" w:eastAsia="Calibri" w:hAnsi="Times New Roman" w:cs="Times New Roman"/>
          <w:sz w:val="24"/>
          <w:szCs w:val="24"/>
          <w:lang w:eastAsia="uk-UA"/>
        </w:rPr>
        <w:t>здобувачі освіти</w:t>
      </w:r>
      <w:r w:rsidRPr="00FA3462">
        <w:rPr>
          <w:rFonts w:ascii="Times New Roman" w:hAnsi="Times New Roman" w:cs="Times New Roman"/>
          <w:sz w:val="24"/>
          <w:szCs w:val="24"/>
        </w:rPr>
        <w:t xml:space="preserve"> активно долучалися до найрізноманітніших заходів, що робили їхнє життя насиченим та яскравим. Інститут економіки та менеджменту започаткував ініціативу «завдання вихідного дня», яка допомагала молоді проводити свій час із користю, виконуючи пізнавальні й соціально орієнтовані завдання. У Вінницькому та Полтавському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особлива увага приділялася екскурсійній діяльності: </w:t>
      </w:r>
      <w:r w:rsidR="00C011E1" w:rsidRPr="00FA3462">
        <w:rPr>
          <w:rFonts w:ascii="Times New Roman" w:eastAsia="Calibri" w:hAnsi="Times New Roman" w:cs="Times New Roman"/>
          <w:sz w:val="24"/>
          <w:szCs w:val="24"/>
          <w:lang w:eastAsia="uk-UA"/>
        </w:rPr>
        <w:t>здобувачі освіти</w:t>
      </w:r>
      <w:r w:rsidRPr="00FA3462">
        <w:rPr>
          <w:rFonts w:ascii="Times New Roman" w:hAnsi="Times New Roman" w:cs="Times New Roman"/>
          <w:sz w:val="24"/>
          <w:szCs w:val="24"/>
        </w:rPr>
        <w:t xml:space="preserve"> відвідували історичні та культурні пам’ятки, знайомилися з архітектурною спадщиною регіонів, брали участь у культурних подорожах. Житомирський </w:t>
      </w:r>
      <w:r w:rsidR="0046137F" w:rsidRPr="00FA3462">
        <w:rPr>
          <w:rFonts w:ascii="Times New Roman" w:hAnsi="Times New Roman" w:cs="Times New Roman"/>
          <w:sz w:val="24"/>
          <w:szCs w:val="24"/>
        </w:rPr>
        <w:t xml:space="preserve">економіко-гуманітарний </w:t>
      </w:r>
      <w:r w:rsidRPr="00FA3462">
        <w:rPr>
          <w:rFonts w:ascii="Times New Roman" w:hAnsi="Times New Roman" w:cs="Times New Roman"/>
          <w:sz w:val="24"/>
          <w:szCs w:val="24"/>
        </w:rPr>
        <w:t xml:space="preserve">інститут організовував онлайн-лекції, тренінги, форуми, проводив зустрічі з відомими науковцями та діячами культури, а також відзначав традиційні свята – День вишиванки, випускні урочистості та інші знакові події студентського життя.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Івано-Франківська філія, Карпатський та Луцький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стали центрами живого студентського дозвілля, де поєднувалися культурні вечори, спортивні активності, майстер-</w:t>
      </w:r>
      <w:r w:rsidRPr="00FA3462">
        <w:rPr>
          <w:rFonts w:ascii="Times New Roman" w:hAnsi="Times New Roman" w:cs="Times New Roman"/>
          <w:sz w:val="24"/>
          <w:szCs w:val="24"/>
        </w:rPr>
        <w:lastRenderedPageBreak/>
        <w:t>класи та творчі про</w:t>
      </w:r>
      <w:r w:rsidR="0046137F" w:rsidRPr="00FA3462">
        <w:rPr>
          <w:rFonts w:ascii="Times New Roman" w:hAnsi="Times New Roman" w:cs="Times New Roman"/>
          <w:sz w:val="24"/>
          <w:szCs w:val="24"/>
        </w:rPr>
        <w:t>є</w:t>
      </w:r>
      <w:r w:rsidRPr="00FA3462">
        <w:rPr>
          <w:rFonts w:ascii="Times New Roman" w:hAnsi="Times New Roman" w:cs="Times New Roman"/>
          <w:sz w:val="24"/>
          <w:szCs w:val="24"/>
        </w:rPr>
        <w:t xml:space="preserve">кти. У Миколаївському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значна увага приділялася онлайн-форматам та заходам психологічної підтримки, що дозволяло охопити здобувачів освіти незалежно від місця їх</w:t>
      </w:r>
      <w:r w:rsidR="00C30641" w:rsidRPr="00FA3462">
        <w:rPr>
          <w:rFonts w:ascii="Times New Roman" w:hAnsi="Times New Roman" w:cs="Times New Roman"/>
          <w:sz w:val="24"/>
          <w:szCs w:val="24"/>
        </w:rPr>
        <w:t>нього</w:t>
      </w:r>
      <w:r w:rsidRPr="00FA3462">
        <w:rPr>
          <w:rFonts w:ascii="Times New Roman" w:hAnsi="Times New Roman" w:cs="Times New Roman"/>
          <w:sz w:val="24"/>
          <w:szCs w:val="24"/>
        </w:rPr>
        <w:t xml:space="preserve"> перебування. Тернопільський </w:t>
      </w:r>
      <w:r w:rsidR="00C30641" w:rsidRPr="00FA3462">
        <w:rPr>
          <w:rFonts w:ascii="Times New Roman" w:hAnsi="Times New Roman" w:cs="Times New Roman"/>
          <w:sz w:val="24"/>
          <w:szCs w:val="24"/>
        </w:rPr>
        <w:t xml:space="preserve">фаховий коледж </w:t>
      </w:r>
      <w:r w:rsidRPr="00FA3462">
        <w:rPr>
          <w:rFonts w:ascii="Times New Roman" w:hAnsi="Times New Roman" w:cs="Times New Roman"/>
          <w:sz w:val="24"/>
          <w:szCs w:val="24"/>
        </w:rPr>
        <w:t xml:space="preserve">та Хмельницький </w:t>
      </w:r>
      <w:r w:rsidR="0046137F" w:rsidRPr="00FA3462">
        <w:rPr>
          <w:rFonts w:ascii="Times New Roman" w:hAnsi="Times New Roman" w:cs="Times New Roman"/>
          <w:sz w:val="24"/>
          <w:szCs w:val="24"/>
        </w:rPr>
        <w:t>ННК</w:t>
      </w:r>
      <w:r w:rsidRPr="00FA3462">
        <w:rPr>
          <w:rFonts w:ascii="Times New Roman" w:hAnsi="Times New Roman" w:cs="Times New Roman"/>
          <w:sz w:val="24"/>
          <w:szCs w:val="24"/>
        </w:rPr>
        <w:t xml:space="preserve"> зберігали й розвивали культурні традиції, проводили літературні зустрічі, тематичні вечори та інші форми змістовного дозвілля. </w:t>
      </w:r>
    </w:p>
    <w:p w:rsidR="000B1913" w:rsidRPr="00FA3462" w:rsidRDefault="000B1913" w:rsidP="000B1913">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 xml:space="preserve">Таким чином, дозвіллєва діяльність у </w:t>
      </w:r>
      <w:r w:rsidR="008B03BC" w:rsidRPr="00FA3462">
        <w:rPr>
          <w:rFonts w:ascii="Times New Roman" w:hAnsi="Times New Roman" w:cs="Times New Roman"/>
          <w:sz w:val="24"/>
          <w:szCs w:val="24"/>
        </w:rPr>
        <w:t xml:space="preserve">2024/2025 н.р. </w:t>
      </w:r>
      <w:r w:rsidRPr="00FA3462">
        <w:rPr>
          <w:rFonts w:ascii="Times New Roman" w:hAnsi="Times New Roman" w:cs="Times New Roman"/>
          <w:sz w:val="24"/>
          <w:szCs w:val="24"/>
        </w:rPr>
        <w:t xml:space="preserve">стала багатогранним явищем, яке виходило далеко за межі звичного відпочинку. Вона сприяла творчому розвитку, розкриттю талантів, формуванню стійких дружніх зв’язків та підтримувала молодь у непростий для країни час. Дозвілля стало простором натхнення, єдності й нових можливостей для </w:t>
      </w:r>
      <w:r w:rsidR="00C011E1" w:rsidRPr="00FA3462">
        <w:rPr>
          <w:rFonts w:ascii="Times New Roman" w:hAnsi="Times New Roman" w:cs="Times New Roman"/>
          <w:sz w:val="24"/>
          <w:szCs w:val="24"/>
        </w:rPr>
        <w:t>здобувачів освіти</w:t>
      </w:r>
      <w:r w:rsidRPr="00FA3462">
        <w:rPr>
          <w:rFonts w:ascii="Times New Roman" w:hAnsi="Times New Roman" w:cs="Times New Roman"/>
          <w:sz w:val="24"/>
          <w:szCs w:val="24"/>
        </w:rPr>
        <w:t xml:space="preserve"> університету.</w:t>
      </w:r>
    </w:p>
    <w:p w:rsidR="00FC2240" w:rsidRPr="00FA3462" w:rsidRDefault="00FC2240" w:rsidP="000B1913">
      <w:pPr>
        <w:spacing w:after="0" w:line="240" w:lineRule="auto"/>
        <w:ind w:firstLine="567"/>
        <w:rPr>
          <w:rFonts w:ascii="Times New Roman" w:hAnsi="Times New Roman" w:cs="Times New Roman"/>
          <w:b/>
          <w:sz w:val="24"/>
          <w:szCs w:val="24"/>
        </w:rPr>
      </w:pPr>
    </w:p>
    <w:p w:rsidR="00A51F03" w:rsidRDefault="00A51F03" w:rsidP="00B5696E">
      <w:pPr>
        <w:spacing w:after="0" w:line="240" w:lineRule="auto"/>
        <w:ind w:firstLine="567"/>
        <w:jc w:val="center"/>
        <w:rPr>
          <w:rFonts w:ascii="Times New Roman" w:hAnsi="Times New Roman" w:cs="Times New Roman"/>
          <w:b/>
          <w:sz w:val="24"/>
          <w:szCs w:val="24"/>
        </w:rPr>
      </w:pPr>
    </w:p>
    <w:p w:rsidR="00A51F03" w:rsidRPr="00A51F03" w:rsidRDefault="009711E4" w:rsidP="00A51F03">
      <w:pPr>
        <w:suppressAutoHyphens/>
        <w:spacing w:after="0" w:line="240" w:lineRule="auto"/>
        <w:jc w:val="center"/>
        <w:rPr>
          <w:rFonts w:ascii="Times New Roman" w:eastAsia="Times New Roman" w:hAnsi="Times New Roman" w:cs="Times New Roman"/>
          <w:b/>
          <w:sz w:val="24"/>
          <w:szCs w:val="24"/>
          <w:lang w:eastAsia="ar-SA"/>
        </w:rPr>
      </w:pPr>
      <w:r>
        <w:rPr>
          <w:rFonts w:ascii="Times New Roman" w:eastAsia="Times New Roman" w:hAnsi="Times New Roman" w:cs="Times New Roman"/>
          <w:b/>
          <w:sz w:val="24"/>
          <w:szCs w:val="24"/>
          <w:lang w:eastAsia="ar-SA"/>
        </w:rPr>
        <w:t>2</w:t>
      </w:r>
      <w:r w:rsidR="00A51F03" w:rsidRPr="00A51F03">
        <w:rPr>
          <w:rFonts w:ascii="Times New Roman" w:eastAsia="Times New Roman" w:hAnsi="Times New Roman" w:cs="Times New Roman"/>
          <w:b/>
          <w:sz w:val="24"/>
          <w:szCs w:val="24"/>
          <w:lang w:eastAsia="ar-SA"/>
        </w:rPr>
        <w:t>. НАУКОВО-ДОСЛІДНА РОБОТА ТА МІЖНАРОДНА ДІЯЛЬНІСТЬ</w:t>
      </w:r>
    </w:p>
    <w:p w:rsidR="00A51F03" w:rsidRPr="00FE646A" w:rsidRDefault="00A51F03" w:rsidP="00A51F03">
      <w:pPr>
        <w:suppressAutoHyphens/>
        <w:spacing w:after="0" w:line="240" w:lineRule="auto"/>
        <w:jc w:val="center"/>
        <w:rPr>
          <w:rFonts w:ascii="Times New Roman" w:eastAsia="Times New Roman" w:hAnsi="Times New Roman" w:cs="Times New Roman"/>
          <w:b/>
          <w:sz w:val="16"/>
          <w:szCs w:val="16"/>
          <w:lang w:eastAsia="ar-SA"/>
        </w:rPr>
      </w:pPr>
    </w:p>
    <w:p w:rsidR="00A51F03" w:rsidRPr="00A51F03" w:rsidRDefault="009711E4" w:rsidP="00A51F03">
      <w:pPr>
        <w:widowControl w:val="0"/>
        <w:spacing w:after="0" w:line="240" w:lineRule="auto"/>
        <w:ind w:firstLine="709"/>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.1. Завершені науково-дослідні та технічні розробки, що можуть бути запропоновані для впровадження, тематика наукових досліджень</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 2024 р. наукова діяльність в університеті провадиться згідно Тематичного плану фундаментальних і прикладних досліджень Університету «Україна» на 2024-2026 рр.</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До Плану фундаментальних та прикладних наукових досліджень викладачів і здобувачів вищої освіти на 2024-2026 рр. увійшли 30 фундаментальних тем та 89 тем прикладних досліджень.</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Зокрема, у Плані тематичних досліджень університету «Україна» на 2024-2026 рр. передбачено 46 досліджень, із яких 31 тема (67%) було зареєстровано в УкрІНТЕІ. Протягом 2024-2025 рр. проведено реєстрацію ще 7 тем. Станом на січень 2025 року подано 13 проміжних звітів по науковим темам, тоді як по 15 темам термін подачі звітів ще не настав.</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За результатами проміжного звіту університету У 2024 році опубліковано:</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Статті у журналах, що індексуються наукометричними базами даних Scopus та/або Web of Science – 7</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Статті у наукових фахових виданнях України категорії «Б» – 48</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Статті у періодичних виданнях інших країн, що мають ISSN – 3 </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Публікації у виданнях, що не включені до переліку наукових фахових видань України – 68 </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Опубліковано тез доповідей – 284</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Монографії та розділи монографій – 14</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Підручники, навчальні посібники – 3</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Міжнародні науково-комунікативні заходи, конференції – 14 </w:t>
      </w:r>
    </w:p>
    <w:p w:rsidR="00A51F03" w:rsidRPr="00A51F03" w:rsidRDefault="00A51F03" w:rsidP="00A51F03">
      <w:pPr>
        <w:numPr>
          <w:ilvl w:val="0"/>
          <w:numId w:val="47"/>
        </w:numPr>
        <w:spacing w:after="0" w:line="240" w:lineRule="auto"/>
        <w:ind w:left="0" w:firstLine="709"/>
        <w:contextualSpacing/>
        <w:jc w:val="both"/>
        <w:rPr>
          <w:rFonts w:ascii="Times New Roman" w:eastAsia="Calibri" w:hAnsi="Times New Roman" w:cs="Times New Roman"/>
          <w:i/>
          <w:sz w:val="24"/>
          <w:szCs w:val="24"/>
        </w:rPr>
      </w:pPr>
      <w:r w:rsidRPr="00A51F03">
        <w:rPr>
          <w:rFonts w:ascii="Times New Roman" w:eastAsia="Calibri" w:hAnsi="Times New Roman" w:cs="Times New Roman"/>
          <w:sz w:val="24"/>
          <w:szCs w:val="24"/>
        </w:rPr>
        <w:t>Інші заходи – 7</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 2024/2025 навчальному році наукова діяльність Університету «Україна» здійснювалася у відповідності до стратегічних завдань закладу щодо інтеграції науки та освіти, підвищення ролі університету як центру інноваційного розвитку, а також посилення практичної значущості результатів досліджень. Тематика охоплювала широке коло актуальних проблем сучасності: від економіки та управління, права, соціальних технологій і гуманітарних дисциплін – до високих технологій, комп’ютерних наук, медицини, реабілітації та екології.</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Дослідження носили як фундаментальний, так і прикладний характер, їх результати апробовувалися на науково-практичних конференціях різного рівня, у публікаціях, монографіях, навчальних посібниках, а також шляхом упровадження у навчальний процес і практику діяльності соціальних інституцій. Значна увага приділялася підготовці дисертаційних робіт, залученню студентів та аспірантів до наукової роботи, розвитку академічної мобільності та міжнародної співпраці.</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Наукова робота </w:t>
      </w:r>
      <w:r w:rsidRPr="00A51F03">
        <w:rPr>
          <w:rFonts w:ascii="Times New Roman" w:eastAsia="Times New Roman" w:hAnsi="Times New Roman" w:cs="Times New Roman"/>
          <w:bCs/>
          <w:i/>
          <w:iCs/>
          <w:sz w:val="24"/>
          <w:szCs w:val="24"/>
          <w:lang w:eastAsia="ru-RU"/>
        </w:rPr>
        <w:t>Інституту економіки та менеджменту</w:t>
      </w:r>
      <w:r w:rsidRPr="00A51F03">
        <w:rPr>
          <w:rFonts w:ascii="Times New Roman" w:eastAsia="Times New Roman" w:hAnsi="Times New Roman" w:cs="Times New Roman"/>
          <w:bCs/>
          <w:sz w:val="24"/>
          <w:szCs w:val="24"/>
          <w:lang w:eastAsia="ru-RU"/>
        </w:rPr>
        <w:t xml:space="preserve"> у звітному році зосереджувалася на дослідженні соціально-економічних трансформацій в Україні. Серед провідних тем:</w:t>
      </w:r>
    </w:p>
    <w:p w:rsidR="00A51F03" w:rsidRPr="00A51F03" w:rsidRDefault="00A51F03" w:rsidP="00A51F03">
      <w:pPr>
        <w:numPr>
          <w:ilvl w:val="0"/>
          <w:numId w:val="48"/>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lastRenderedPageBreak/>
        <w:t>Трансформаційні процеси в лісовому господарстві України: економічний, соціальний та екологічний аспекти;</w:t>
      </w:r>
    </w:p>
    <w:p w:rsidR="00A51F03" w:rsidRPr="00A51F03" w:rsidRDefault="00A51F03" w:rsidP="00A51F03">
      <w:pPr>
        <w:numPr>
          <w:ilvl w:val="0"/>
          <w:numId w:val="48"/>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Економічний та соціальний аспекти маркетингу в розвитку національної економіки (макро- та мікрорівень);</w:t>
      </w:r>
    </w:p>
    <w:p w:rsidR="00A51F03" w:rsidRPr="00A51F03" w:rsidRDefault="00A51F03" w:rsidP="00A51F03">
      <w:pPr>
        <w:numPr>
          <w:ilvl w:val="0"/>
          <w:numId w:val="48"/>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Формування новітньої парадигми розвитку фінансового сектору України в умовах глобалізаційних змін;</w:t>
      </w:r>
    </w:p>
    <w:p w:rsidR="00A51F03" w:rsidRPr="00A51F03" w:rsidRDefault="00A51F03" w:rsidP="00A51F03">
      <w:pPr>
        <w:numPr>
          <w:ilvl w:val="0"/>
          <w:numId w:val="48"/>
        </w:numPr>
        <w:spacing w:after="0" w:line="240" w:lineRule="auto"/>
        <w:ind w:left="0" w:firstLine="720"/>
        <w:contextualSpacing/>
        <w:jc w:val="both"/>
        <w:rPr>
          <w:rFonts w:ascii="Calibri" w:eastAsia="Calibri" w:hAnsi="Calibri" w:cs="Times New Roman"/>
          <w:bCs/>
          <w:sz w:val="24"/>
          <w:szCs w:val="24"/>
        </w:rPr>
      </w:pPr>
      <w:r w:rsidRPr="00A51F03">
        <w:rPr>
          <w:rFonts w:ascii="Times New Roman" w:eastAsia="Calibri" w:hAnsi="Times New Roman" w:cs="Times New Roman"/>
          <w:bCs/>
          <w:sz w:val="24"/>
          <w:szCs w:val="24"/>
        </w:rPr>
        <w:t>Машинобудівний комплекс України: стан і перспективи.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Усі дослідження носять ініціативний характер і мають довгострокову перспективу. Очікуваними результатами є підготовка дисертаційних робіт та публікація наукових статей. Тематика відповідає потребам економічного розвитку держави в умовах воєнних та післявоєнних викликів, а також спрямована на підготовку майбутніх фахівців до аналітичної та наукової діяльності.</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Наукова діяльність </w:t>
      </w:r>
      <w:r w:rsidRPr="00A51F03">
        <w:rPr>
          <w:rFonts w:ascii="Times New Roman" w:eastAsia="Times New Roman" w:hAnsi="Times New Roman" w:cs="Times New Roman"/>
          <w:bCs/>
          <w:i/>
          <w:iCs/>
          <w:sz w:val="24"/>
          <w:szCs w:val="24"/>
          <w:lang w:eastAsia="ru-RU"/>
        </w:rPr>
        <w:t>Інженерно-технологічного інституту</w:t>
      </w:r>
      <w:r w:rsidRPr="00A51F03">
        <w:rPr>
          <w:rFonts w:ascii="Times New Roman" w:eastAsia="Times New Roman" w:hAnsi="Times New Roman" w:cs="Times New Roman"/>
          <w:bCs/>
          <w:sz w:val="24"/>
          <w:szCs w:val="24"/>
          <w:lang w:eastAsia="ru-RU"/>
        </w:rPr>
        <w:t xml:space="preserve"> була зосереджена на прикладному дослідженні організації харчування у закладах загальної середньої освіти. У межах теми здійснено:</w:t>
      </w:r>
    </w:p>
    <w:p w:rsidR="00A51F03" w:rsidRPr="00A51F03" w:rsidRDefault="00A51F03" w:rsidP="00A51F03">
      <w:pPr>
        <w:numPr>
          <w:ilvl w:val="0"/>
          <w:numId w:val="49"/>
        </w:numPr>
        <w:tabs>
          <w:tab w:val="left" w:pos="1134"/>
        </w:tabs>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розробку нормативно-правової документації;</w:t>
      </w:r>
    </w:p>
    <w:p w:rsidR="00A51F03" w:rsidRPr="00A51F03" w:rsidRDefault="00A51F03" w:rsidP="00A51F03">
      <w:pPr>
        <w:numPr>
          <w:ilvl w:val="0"/>
          <w:numId w:val="49"/>
        </w:numPr>
        <w:tabs>
          <w:tab w:val="left" w:pos="1134"/>
        </w:tabs>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залучення стейкхолдерів та освітніх установ до обговорення проблем харчування учнів;</w:t>
      </w:r>
    </w:p>
    <w:p w:rsidR="00A51F03" w:rsidRPr="00A51F03" w:rsidRDefault="00A51F03" w:rsidP="00A51F03">
      <w:pPr>
        <w:numPr>
          <w:ilvl w:val="0"/>
          <w:numId w:val="49"/>
        </w:numPr>
        <w:tabs>
          <w:tab w:val="left" w:pos="1134"/>
        </w:tabs>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видання монографії «Харчування учнів у закладах освіти: теорія, методологія, практика».</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Ця робота має практичну значущість для освітньої та соціальної сфери, оскільки сприяє вдосконаленню системи здорового харчування дітей і підлітків.</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звітному році </w:t>
      </w:r>
      <w:r w:rsidRPr="00A51F03">
        <w:rPr>
          <w:rFonts w:ascii="Times New Roman" w:eastAsia="Times New Roman" w:hAnsi="Times New Roman" w:cs="Times New Roman"/>
          <w:bCs/>
          <w:i/>
          <w:iCs/>
          <w:sz w:val="24"/>
          <w:szCs w:val="24"/>
          <w:lang w:eastAsia="ru-RU"/>
        </w:rPr>
        <w:t>Інститут комп’ютерних технологій</w:t>
      </w:r>
      <w:r w:rsidRPr="00A51F03">
        <w:rPr>
          <w:rFonts w:ascii="Times New Roman" w:eastAsia="Times New Roman" w:hAnsi="Times New Roman" w:cs="Times New Roman"/>
          <w:bCs/>
          <w:sz w:val="24"/>
          <w:szCs w:val="24"/>
          <w:lang w:eastAsia="ru-RU"/>
        </w:rPr>
        <w:t xml:space="preserve"> продовжив активні дослідження у сфері інформаційних технологій, математичного моделювання та штучного інтелекту. Тематика включала:</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багатокритеріальні та нелінійні математичні моделі для Data Science;</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інтелектуальні інформаційні технології;</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засоби моделювання й оптимізації для вирішення завдань державного значення;</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інформаційно-аналітичні системи підтримки прийняття рішень;</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методи захисту неструктурованої інформації;</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бездротові сенсорні мережі;</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системи нелінійного програмування з використанням штучного інтелекту;</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імітаційні моделі для навігації дронів та дешифрування карт;</w:t>
      </w:r>
    </w:p>
    <w:p w:rsidR="00A51F03" w:rsidRPr="00A51F03" w:rsidRDefault="00A51F03" w:rsidP="00A51F03">
      <w:pPr>
        <w:numPr>
          <w:ilvl w:val="0"/>
          <w:numId w:val="50"/>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нові апаратні рішення в обчислювальній техніці.</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Результати реалізовувалися через публікації у Scopus та WoS, акти впровадження, отримання патентів, підготовку дисертацій та магістерських робіт. Дослідження інституту мають вагоме значення для розвитку цифрової економіки та інформаційної безпеки України.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Основні напрями наукової діяльності </w:t>
      </w:r>
      <w:r w:rsidRPr="00A51F03">
        <w:rPr>
          <w:rFonts w:ascii="Times New Roman" w:eastAsia="Times New Roman" w:hAnsi="Times New Roman" w:cs="Times New Roman"/>
          <w:bCs/>
          <w:i/>
          <w:iCs/>
          <w:sz w:val="24"/>
          <w:szCs w:val="24"/>
          <w:lang w:eastAsia="ru-RU"/>
        </w:rPr>
        <w:t>Інституту права та суспільних відносин</w:t>
      </w:r>
      <w:r w:rsidRPr="00A51F03">
        <w:rPr>
          <w:rFonts w:ascii="Times New Roman" w:eastAsia="Times New Roman" w:hAnsi="Times New Roman" w:cs="Times New Roman"/>
          <w:bCs/>
          <w:sz w:val="24"/>
          <w:szCs w:val="24"/>
          <w:lang w:eastAsia="ru-RU"/>
        </w:rPr>
        <w:t>:</w:t>
      </w:r>
    </w:p>
    <w:p w:rsidR="00A51F03" w:rsidRPr="00A51F03" w:rsidRDefault="00A51F03" w:rsidP="00A51F03">
      <w:pPr>
        <w:numPr>
          <w:ilvl w:val="0"/>
          <w:numId w:val="51"/>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історико-правові та політичні аспекти розвитку України («Русь-Україна: через незламність і єдність у майбутнє»);</w:t>
      </w:r>
    </w:p>
    <w:p w:rsidR="00A51F03" w:rsidRPr="00A51F03" w:rsidRDefault="00A51F03" w:rsidP="00A51F03">
      <w:pPr>
        <w:numPr>
          <w:ilvl w:val="0"/>
          <w:numId w:val="51"/>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міжнародно-політичні виклики й державна безпека у воєнний час;</w:t>
      </w:r>
    </w:p>
    <w:p w:rsidR="00A51F03" w:rsidRPr="00A51F03" w:rsidRDefault="00A51F03" w:rsidP="00A51F03">
      <w:pPr>
        <w:numPr>
          <w:ilvl w:val="0"/>
          <w:numId w:val="51"/>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проблеми реалізації прав людини в умовах цифровізації та побудови інклюзивного суспільства.</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Результати апробовувалися у міжнародних конференціях, меморандумах про співпрацю з Верховною Радою України та іншими державними органами, публікаціях у провідних виданнях, виданні навчальних посібників. Дослідження інституту формують наукову базу для вдосконалення державного управління, правової системи та захисту прав людини.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Дослідження </w:t>
      </w:r>
      <w:r w:rsidRPr="00A51F03">
        <w:rPr>
          <w:rFonts w:ascii="Times New Roman" w:eastAsia="Times New Roman" w:hAnsi="Times New Roman" w:cs="Times New Roman"/>
          <w:bCs/>
          <w:i/>
          <w:iCs/>
          <w:sz w:val="24"/>
          <w:szCs w:val="24"/>
          <w:lang w:eastAsia="ru-RU"/>
        </w:rPr>
        <w:t>Інституту соціальних технологій</w:t>
      </w:r>
      <w:r w:rsidRPr="00A51F03">
        <w:rPr>
          <w:rFonts w:ascii="Times New Roman" w:eastAsia="Times New Roman" w:hAnsi="Times New Roman" w:cs="Times New Roman"/>
          <w:bCs/>
          <w:sz w:val="24"/>
          <w:szCs w:val="24"/>
          <w:lang w:eastAsia="ru-RU"/>
        </w:rPr>
        <w:t xml:space="preserve"> охоплювали проблематику здоров’я та соціальної стійкості населення:</w:t>
      </w:r>
    </w:p>
    <w:p w:rsidR="00A51F03" w:rsidRPr="00A51F03" w:rsidRDefault="00A51F03" w:rsidP="00A51F03">
      <w:pPr>
        <w:numPr>
          <w:ilvl w:val="0"/>
          <w:numId w:val="52"/>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формування здоров’я і працездатності засобами фізичної культури та терапії в інклюзивному ЗВО;</w:t>
      </w:r>
    </w:p>
    <w:p w:rsidR="00A51F03" w:rsidRPr="00A51F03" w:rsidRDefault="00A51F03" w:rsidP="00A51F03">
      <w:pPr>
        <w:numPr>
          <w:ilvl w:val="0"/>
          <w:numId w:val="52"/>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lastRenderedPageBreak/>
        <w:t>вивчення життєстійкості студентської молоді;</w:t>
      </w:r>
    </w:p>
    <w:p w:rsidR="00A51F03" w:rsidRPr="00A51F03" w:rsidRDefault="00A51F03" w:rsidP="00A51F03">
      <w:pPr>
        <w:numPr>
          <w:ilvl w:val="0"/>
          <w:numId w:val="52"/>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соціальна робота з вразливими групами населення під час війни.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Результати були представлені у вигляді конференційних тез, наукових статей, програм підтримки населення, удосконалення навчально-методичного забезпечення. Наукова робота сприяє розвитку соціальної сфери в умовах воєнних викликів.</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Наукова тематика </w:t>
      </w:r>
      <w:r w:rsidRPr="00A51F03">
        <w:rPr>
          <w:rFonts w:ascii="Times New Roman" w:eastAsia="Times New Roman" w:hAnsi="Times New Roman" w:cs="Times New Roman"/>
          <w:bCs/>
          <w:i/>
          <w:iCs/>
          <w:sz w:val="24"/>
          <w:szCs w:val="24"/>
          <w:lang w:eastAsia="ru-RU"/>
        </w:rPr>
        <w:t>Інституту філології та масових комунікацій</w:t>
      </w:r>
      <w:r w:rsidRPr="00A51F03">
        <w:rPr>
          <w:rFonts w:ascii="Times New Roman" w:eastAsia="Times New Roman" w:hAnsi="Times New Roman" w:cs="Times New Roman"/>
          <w:bCs/>
          <w:sz w:val="24"/>
          <w:szCs w:val="24"/>
          <w:lang w:eastAsia="ru-RU"/>
        </w:rPr>
        <w:t xml:space="preserve"> охоплювала питання сталого розвитку туризму та збереження культурної ідентичності. Дослідження присвячені:</w:t>
      </w:r>
    </w:p>
    <w:p w:rsidR="00A51F03" w:rsidRPr="00A51F03" w:rsidRDefault="00A51F03" w:rsidP="00A51F03">
      <w:pPr>
        <w:numPr>
          <w:ilvl w:val="0"/>
          <w:numId w:val="53"/>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формуванню конкурентоспроможності туристичної галузі у післявоєнний період;</w:t>
      </w:r>
    </w:p>
    <w:p w:rsidR="00A51F03" w:rsidRPr="00A51F03" w:rsidRDefault="00A51F03" w:rsidP="00A51F03">
      <w:pPr>
        <w:numPr>
          <w:ilvl w:val="0"/>
          <w:numId w:val="53"/>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впровадженню креативних індустрій та збереженню історико-культурної спадщини.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Результати спрямовані на вироблення практичних рекомендацій для туристичного бізнесу та культурних інституцій, що є надзвичайно важливим у процесі відбудови країни.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Дослідження </w:t>
      </w:r>
      <w:r w:rsidRPr="00A51F03">
        <w:rPr>
          <w:rFonts w:ascii="Times New Roman" w:eastAsia="Times New Roman" w:hAnsi="Times New Roman" w:cs="Times New Roman"/>
          <w:bCs/>
          <w:i/>
          <w:iCs/>
          <w:sz w:val="24"/>
          <w:szCs w:val="24"/>
          <w:lang w:eastAsia="ru-RU"/>
        </w:rPr>
        <w:t>Інституту біомедичних технологій</w:t>
      </w:r>
      <w:r w:rsidRPr="00A51F03">
        <w:rPr>
          <w:rFonts w:ascii="Times New Roman" w:eastAsia="Times New Roman" w:hAnsi="Times New Roman" w:cs="Times New Roman"/>
          <w:bCs/>
          <w:sz w:val="24"/>
          <w:szCs w:val="24"/>
          <w:lang w:eastAsia="ru-RU"/>
        </w:rPr>
        <w:t xml:space="preserve"> спрямовані на екологічні та біомедичні проблеми:</w:t>
      </w:r>
    </w:p>
    <w:p w:rsidR="00A51F03" w:rsidRPr="00A51F03" w:rsidRDefault="00A51F03" w:rsidP="00A51F03">
      <w:pPr>
        <w:numPr>
          <w:ilvl w:val="0"/>
          <w:numId w:val="54"/>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біорізноманіття мікробіому різних екологічних ніш;</w:t>
      </w:r>
    </w:p>
    <w:p w:rsidR="00A51F03" w:rsidRPr="00A51F03" w:rsidRDefault="00A51F03" w:rsidP="00A51F03">
      <w:pPr>
        <w:numPr>
          <w:ilvl w:val="0"/>
          <w:numId w:val="54"/>
        </w:numPr>
        <w:spacing w:after="0" w:line="240" w:lineRule="auto"/>
        <w:ind w:left="0" w:firstLine="720"/>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відновлення екосистем засобами пермакультури.</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Очікувані результати включають методичні посібники, статті, конференційні тези та удосконалення навчальних дисциплін.</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Важливим напрямом наукової діяльності Університету «Україна» у 2024/2025 н. р. була робота територіально відокремлених структурних підрозділів, які забезпечують розвиток наукових досліджень у регіонах і активно залучають до цього процесу як викладачів, так і студентів.</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Білоцерківському інституті</w:t>
      </w:r>
      <w:r w:rsidRPr="00A51F03">
        <w:rPr>
          <w:rFonts w:ascii="Times New Roman" w:eastAsia="Times New Roman" w:hAnsi="Times New Roman" w:cs="Times New Roman"/>
          <w:bCs/>
          <w:sz w:val="24"/>
          <w:szCs w:val="24"/>
          <w:lang w:eastAsia="ru-RU"/>
        </w:rPr>
        <w:t xml:space="preserve"> економіки та управління наукова діяльність розвивалася у двох ключових напрямах. Перше дослідження було присвячене правовим та соціально-психологічним аспектам регуляції поведінки особи в сучасних реаліях. Робота мала комплексний міждисциплінарний характер, оскільки поєднувала юридичні, філософські та психологічні підходи. Важливим результатом стало активне представлення напрацювань на наукових конференціях і семінарах, що дозволило поширити отримані знання серед широкого кола фахівців. Було опубліковано низку наукових статей, у тому числі у фахових виданнях та зарубіжних журналах, підготовлено монографію та навчальні посібники, а також представлено студентські роботи на конкурсах. Друга тема інституту стосувалася трансформаційних процесів у сфері соціальних комунікацій в умовах євроінтеграції. Її результати знайшли відображення в участі у міжнародних і всеукраїнських наукових форумах, а також у значній кількості внутрішніх наукових заходів, організованих кафедрами. Це дозволило дослідити тенденції розвитку комунікативного простору України в контексті інтеграції у європейський інформаційний простір.</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Вінницькому соціально-економічному інституті</w:t>
      </w:r>
      <w:r w:rsidRPr="00A51F03">
        <w:rPr>
          <w:rFonts w:ascii="Times New Roman" w:eastAsia="Times New Roman" w:hAnsi="Times New Roman" w:cs="Times New Roman"/>
          <w:bCs/>
          <w:sz w:val="24"/>
          <w:szCs w:val="24"/>
          <w:lang w:eastAsia="ru-RU"/>
        </w:rPr>
        <w:t xml:space="preserve"> наукова діяльність була особливо масштабною й багатоплановою, охоплюючи одразу кілька великих науково-дослідних тем. Дослідження з економічних та правових аспектів інклюзивного середовища дало вагомі результати у вигляді монографій, навчального посібника, численних статей та тез, а також захищених студентських робіт. Інша тема була присвячена розвитку здібностей особистості як чиннику реалізації її потенціалу. Її значення підкреслюється тим, що результати досліджень стали основою для організації психологічних форумів і круглих столів, сприяли підготовці студентів до наукової діяльності та навіть завершилися захистом докторської дисертації. Водночас особливої ваги набули дослідження, пов’язані з інклюзією та трансформаційними соціальними інноваціями, які висвітлювали шляхи подолання кризових змін. Їх результати активно презентувалися на міжнародних конференціях, а отримані наукові публікації увійшли до зарубіжних журналів, що індексуються у провідних наукометричних базах. Важливою складовою наукової діяльності інституту стало дослідження актуальних аспектів реабілітації осіб, постраждалих внаслідок бойових дій. Це дослідження має практичне спрямування, адже було зосереджене на розробленні методик взаємодії у мультидисциплінарних командах та створенні інноваційних підходів до комплексної реабілітації.</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lastRenderedPageBreak/>
        <w:t>Житомирський економіко-гуманітарний інститут</w:t>
      </w:r>
      <w:r w:rsidRPr="00A51F03">
        <w:rPr>
          <w:rFonts w:ascii="Times New Roman" w:eastAsia="Times New Roman" w:hAnsi="Times New Roman" w:cs="Times New Roman"/>
          <w:bCs/>
          <w:sz w:val="24"/>
          <w:szCs w:val="24"/>
          <w:lang w:eastAsia="ru-RU"/>
        </w:rPr>
        <w:t xml:space="preserve"> працював у двох напрямах. Перше дослідження охоплювало науково-методичні основи соціальної, фізичної реабілітації та рекреації різних верств населення. Тут результати були репрезентовані у публікаціях, монографії та у студентських конкурсних роботах. Значна увага приділялася практичному впровадженню напрацювань через роботу наукових гуртків та проблемних груп. Інша тема стосувалася впливу інфраструктурних трансформацій на систему менеджменту підприємств у сучасних умовах глобалізації та інтеграції. Вона мала економічне спрямування, але також була зорієнтована на освітній процес: розроблені навчально-методичні матеріали використовувалися у підготовці студентів та роботі наукових гуртків.</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інших філіях університету також відбувалася активна наукова робота. В </w:t>
      </w:r>
      <w:r w:rsidRPr="00A51F03">
        <w:rPr>
          <w:rFonts w:ascii="Times New Roman" w:eastAsia="Times New Roman" w:hAnsi="Times New Roman" w:cs="Times New Roman"/>
          <w:bCs/>
          <w:i/>
          <w:iCs/>
          <w:sz w:val="24"/>
          <w:szCs w:val="24"/>
          <w:lang w:eastAsia="ru-RU"/>
        </w:rPr>
        <w:t>Івано-Франківській філії</w:t>
      </w:r>
      <w:r w:rsidRPr="00A51F03">
        <w:rPr>
          <w:rFonts w:ascii="Times New Roman" w:eastAsia="Times New Roman" w:hAnsi="Times New Roman" w:cs="Times New Roman"/>
          <w:bCs/>
          <w:sz w:val="24"/>
          <w:szCs w:val="24"/>
          <w:lang w:eastAsia="ru-RU"/>
        </w:rPr>
        <w:t xml:space="preserve"> досліджували проблеми інклюзивної освіти, спеціальні знання у кримінальному процесі, соціальну проблематику громад у медіапросторі та питання мовознавства. </w:t>
      </w:r>
      <w:r w:rsidRPr="00A51F03">
        <w:rPr>
          <w:rFonts w:ascii="Times New Roman" w:eastAsia="Times New Roman" w:hAnsi="Times New Roman" w:cs="Times New Roman"/>
          <w:bCs/>
          <w:i/>
          <w:iCs/>
          <w:sz w:val="24"/>
          <w:szCs w:val="24"/>
          <w:lang w:eastAsia="ru-RU"/>
        </w:rPr>
        <w:t>Луцький інститут розвитку людини</w:t>
      </w:r>
      <w:r w:rsidRPr="00A51F03">
        <w:rPr>
          <w:rFonts w:ascii="Times New Roman" w:eastAsia="Times New Roman" w:hAnsi="Times New Roman" w:cs="Times New Roman"/>
          <w:bCs/>
          <w:sz w:val="24"/>
          <w:szCs w:val="24"/>
          <w:lang w:eastAsia="ru-RU"/>
        </w:rPr>
        <w:t xml:space="preserve"> зосередив свої зусилля на комплексному дослідженні актуальних проблем освіти і науки у контексті євроінтеграційних процесів, залучивши до роботи велику кількість викладачів і студентів. У </w:t>
      </w:r>
      <w:r w:rsidRPr="00A51F03">
        <w:rPr>
          <w:rFonts w:ascii="Times New Roman" w:eastAsia="Times New Roman" w:hAnsi="Times New Roman" w:cs="Times New Roman"/>
          <w:bCs/>
          <w:i/>
          <w:iCs/>
          <w:sz w:val="24"/>
          <w:szCs w:val="24"/>
          <w:lang w:eastAsia="ru-RU"/>
        </w:rPr>
        <w:t>Миколаївському інституті</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розвитку людини</w:t>
      </w:r>
      <w:r w:rsidRPr="00A51F03">
        <w:rPr>
          <w:rFonts w:ascii="Times New Roman" w:eastAsia="Times New Roman" w:hAnsi="Times New Roman" w:cs="Times New Roman"/>
          <w:bCs/>
          <w:sz w:val="24"/>
          <w:szCs w:val="24"/>
          <w:lang w:eastAsia="ru-RU"/>
        </w:rPr>
        <w:t xml:space="preserve"> наукова діяльність охоплювала адміністративно-правове регулювання правової освіти, формування інноваційно-інвестиційних механізмів розвитку регіонів та інклюзивну компетентність майбутніх фахівців соціономічної сфери. </w:t>
      </w:r>
      <w:r w:rsidRPr="00A51F03">
        <w:rPr>
          <w:rFonts w:ascii="Times New Roman" w:eastAsia="Times New Roman" w:hAnsi="Times New Roman" w:cs="Times New Roman"/>
          <w:bCs/>
          <w:i/>
          <w:iCs/>
          <w:sz w:val="24"/>
          <w:szCs w:val="24"/>
          <w:lang w:eastAsia="ru-RU"/>
        </w:rPr>
        <w:t>Полтавський інститут економіки і права</w:t>
      </w:r>
      <w:r w:rsidRPr="00A51F03">
        <w:rPr>
          <w:rFonts w:ascii="Times New Roman" w:eastAsia="Times New Roman" w:hAnsi="Times New Roman" w:cs="Times New Roman"/>
          <w:bCs/>
          <w:sz w:val="24"/>
          <w:szCs w:val="24"/>
          <w:lang w:eastAsia="ru-RU"/>
        </w:rPr>
        <w:t xml:space="preserve"> розробляв прикладні методики у соціальній роботі та досліджував перспективи медіації як інструмент врегулювання конфліктів. </w:t>
      </w:r>
      <w:r w:rsidRPr="00A51F03">
        <w:rPr>
          <w:rFonts w:ascii="Times New Roman" w:eastAsia="Times New Roman" w:hAnsi="Times New Roman" w:cs="Times New Roman"/>
          <w:bCs/>
          <w:i/>
          <w:iCs/>
          <w:sz w:val="24"/>
          <w:szCs w:val="24"/>
          <w:lang w:eastAsia="ru-RU"/>
        </w:rPr>
        <w:t>Рівненський інститут</w:t>
      </w:r>
      <w:r w:rsidRPr="00A51F03">
        <w:rPr>
          <w:rFonts w:ascii="Times New Roman" w:eastAsia="Times New Roman" w:hAnsi="Times New Roman" w:cs="Times New Roman"/>
          <w:bCs/>
          <w:sz w:val="24"/>
          <w:szCs w:val="24"/>
          <w:lang w:eastAsia="ru-RU"/>
        </w:rPr>
        <w:t xml:space="preserve"> зосередив увагу на психологічних, соціальних та економічних аспектах розвитку людини в умовах інформаційного суспільства. У </w:t>
      </w:r>
      <w:r w:rsidRPr="00A51F03">
        <w:rPr>
          <w:rFonts w:ascii="Times New Roman" w:eastAsia="Times New Roman" w:hAnsi="Times New Roman" w:cs="Times New Roman"/>
          <w:bCs/>
          <w:i/>
          <w:iCs/>
          <w:sz w:val="24"/>
          <w:szCs w:val="24"/>
          <w:lang w:eastAsia="ru-RU"/>
        </w:rPr>
        <w:t>Хмельницькому інституті соціальних технологій</w:t>
      </w:r>
      <w:r w:rsidRPr="00A51F03">
        <w:rPr>
          <w:rFonts w:ascii="Times New Roman" w:eastAsia="Times New Roman" w:hAnsi="Times New Roman" w:cs="Times New Roman"/>
          <w:bCs/>
          <w:sz w:val="24"/>
          <w:szCs w:val="24"/>
          <w:lang w:eastAsia="ru-RU"/>
        </w:rPr>
        <w:t xml:space="preserve"> здійснювалися дослідження з цифровізації освітнього процесу, підготовки конкурентоспроможних фахівців з фізичної культури, створення моделей реабілітаційних впливів та аналізу соціально-психологічних детермінант якості життя особистості. </w:t>
      </w:r>
      <w:r w:rsidRPr="00A51F03">
        <w:rPr>
          <w:rFonts w:ascii="Times New Roman" w:eastAsia="Times New Roman" w:hAnsi="Times New Roman" w:cs="Times New Roman"/>
          <w:bCs/>
          <w:i/>
          <w:iCs/>
          <w:sz w:val="24"/>
          <w:szCs w:val="24"/>
          <w:lang w:eastAsia="ru-RU"/>
        </w:rPr>
        <w:t>Центральноукраїнський інститут розвитку людини</w:t>
      </w:r>
      <w:r w:rsidRPr="00A51F03">
        <w:rPr>
          <w:rFonts w:ascii="Times New Roman" w:eastAsia="Times New Roman" w:hAnsi="Times New Roman" w:cs="Times New Roman"/>
          <w:bCs/>
          <w:sz w:val="24"/>
          <w:szCs w:val="24"/>
          <w:lang w:eastAsia="ru-RU"/>
        </w:rPr>
        <w:t xml:space="preserve"> розвивав наукові дослідження у сфері права та соціально-економічних відносин, а також у галузі сучасних підходів до фізичної терапії та реабілітації.</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Таким чином, діяльність територіально відокремлених структурних підрозділів університету у 2024/2025 н. р. свідчить про високу наукову активність у регіонах. Дослідження відзначаються різноманітністю тематики – від права, економіки, соціальних комунікацій і психології до питань здоров’я, інклюзії та реабілітації. Важливою особливістю є те, що у процес досліджень активно залучаються студенти, а результати не лише набувають наукової форми у публікаціях і монографіях, але й впроваджуються у навчальний процес, сприяючи підготовці фахівців нового покоління.</w:t>
      </w:r>
    </w:p>
    <w:p w:rsidR="00FE646A" w:rsidRDefault="00FE646A" w:rsidP="00A51F03">
      <w:pPr>
        <w:spacing w:after="0" w:line="240" w:lineRule="auto"/>
        <w:ind w:firstLine="720"/>
        <w:jc w:val="both"/>
        <w:rPr>
          <w:rFonts w:ascii="Times New Roman" w:eastAsia="Times New Roman" w:hAnsi="Times New Roman" w:cs="Times New Roman"/>
          <w:b/>
          <w:sz w:val="24"/>
          <w:szCs w:val="24"/>
          <w:lang w:eastAsia="ru-RU"/>
        </w:rPr>
      </w:pPr>
    </w:p>
    <w:p w:rsidR="00A51F03" w:rsidRPr="00A51F03" w:rsidRDefault="009711E4" w:rsidP="00A51F03">
      <w:pPr>
        <w:spacing w:after="0" w:line="240" w:lineRule="auto"/>
        <w:ind w:firstLine="72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.2. Діяльність наукових шкіл за 2024/2025 н. р.</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bCs/>
          <w:sz w:val="24"/>
          <w:szCs w:val="24"/>
          <w:lang w:eastAsia="ru-RU"/>
        </w:rPr>
        <w:t>Науковий імідж університету та якість підготовки фахівців значною мірою визначаються рівнем розвитку та результативністю діяльності наукових шкіл.</w:t>
      </w:r>
      <w:r w:rsidRPr="00A51F03">
        <w:rPr>
          <w:rFonts w:ascii="Times New Roman" w:eastAsia="Times New Roman" w:hAnsi="Times New Roman" w:cs="Times New Roman"/>
          <w:sz w:val="24"/>
          <w:szCs w:val="24"/>
          <w:lang w:eastAsia="ru-RU"/>
        </w:rPr>
        <w:t xml:space="preserve"> Наразі в Університеті функціонує </w:t>
      </w:r>
      <w:r w:rsidRPr="00A51F03">
        <w:rPr>
          <w:rFonts w:ascii="Times New Roman" w:eastAsia="Times New Roman" w:hAnsi="Times New Roman" w:cs="Times New Roman"/>
          <w:b/>
          <w:bCs/>
          <w:sz w:val="24"/>
          <w:szCs w:val="24"/>
          <w:lang w:eastAsia="ru-RU"/>
        </w:rPr>
        <w:t>17</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b/>
          <w:sz w:val="24"/>
          <w:szCs w:val="24"/>
          <w:lang w:eastAsia="ru-RU"/>
        </w:rPr>
        <w:t>наукових шкіл</w:t>
      </w:r>
      <w:r w:rsidRPr="00A51F03">
        <w:rPr>
          <w:rFonts w:ascii="Times New Roman" w:eastAsia="Times New Roman" w:hAnsi="Times New Roman" w:cs="Times New Roman"/>
          <w:sz w:val="24"/>
          <w:szCs w:val="24"/>
          <w:lang w:eastAsia="ru-RU"/>
        </w:rPr>
        <w:t xml:space="preserve"> – </w:t>
      </w:r>
      <w:r w:rsidRPr="00A51F03">
        <w:rPr>
          <w:rFonts w:ascii="Times New Roman" w:eastAsia="Times New Roman" w:hAnsi="Times New Roman" w:cs="Times New Roman"/>
          <w:b/>
          <w:bCs/>
          <w:sz w:val="24"/>
          <w:szCs w:val="24"/>
          <w:lang w:eastAsia="ru-RU"/>
        </w:rPr>
        <w:t>5</w:t>
      </w:r>
      <w:r w:rsidRPr="00A51F03">
        <w:rPr>
          <w:rFonts w:ascii="Times New Roman" w:eastAsia="Times New Roman" w:hAnsi="Times New Roman" w:cs="Times New Roman"/>
          <w:sz w:val="24"/>
          <w:szCs w:val="24"/>
          <w:lang w:eastAsia="ru-RU"/>
        </w:rPr>
        <w:t xml:space="preserve"> у базовій структурі і </w:t>
      </w:r>
      <w:r w:rsidRPr="00A51F03">
        <w:rPr>
          <w:rFonts w:ascii="Times New Roman" w:eastAsia="Times New Roman" w:hAnsi="Times New Roman" w:cs="Times New Roman"/>
          <w:b/>
          <w:bCs/>
          <w:sz w:val="24"/>
          <w:szCs w:val="24"/>
          <w:lang w:eastAsia="ru-RU"/>
        </w:rPr>
        <w:t>12</w:t>
      </w:r>
      <w:r w:rsidRPr="00A51F03">
        <w:rPr>
          <w:rFonts w:ascii="Times New Roman" w:eastAsia="Times New Roman" w:hAnsi="Times New Roman" w:cs="Times New Roman"/>
          <w:sz w:val="24"/>
          <w:szCs w:val="24"/>
          <w:lang w:eastAsia="ru-RU"/>
        </w:rPr>
        <w:t xml:space="preserve"> у ТВСП.</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Функціонування наукових шкіл забезпечувало системність та спадкоємність досліджень, сприяло формуванню інтелектуального потенціалу університету, розвитку молодіжної науки та підготовці здобувачів вищої освіти до наукової діяльності.</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Наукові школи університету згуртовували навколо себе як досвідчених науковців, так і молодих дослідників, аспірантів та студентів. Вони були орієнтовані на розв’язання актуальних проблем сучасності й активно працювали на міждисциплінарному перетині гуманітарних, соціально-економічних, правових, технічних та медико-біологічних наук.</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Значним досягненням звітного року стало збереження та активізація роботи існуючих наукових напрямів. Зокрема, наукова школа </w:t>
      </w:r>
      <w:r w:rsidRPr="00A51F03">
        <w:rPr>
          <w:rFonts w:ascii="Times New Roman" w:eastAsia="Times New Roman" w:hAnsi="Times New Roman" w:cs="Times New Roman"/>
          <w:i/>
          <w:iCs/>
          <w:sz w:val="24"/>
          <w:szCs w:val="24"/>
          <w:lang w:eastAsia="ru-RU"/>
        </w:rPr>
        <w:t xml:space="preserve">«Соціальна робота з вразливими категоріями населення в умовах воєнних викликів» </w:t>
      </w:r>
      <w:r w:rsidRPr="00A51F03">
        <w:rPr>
          <w:rFonts w:ascii="Times New Roman" w:eastAsia="Times New Roman" w:hAnsi="Times New Roman" w:cs="Times New Roman"/>
          <w:sz w:val="24"/>
          <w:szCs w:val="24"/>
          <w:lang w:eastAsia="ru-RU"/>
        </w:rPr>
        <w:t>зосередилася на вивченні потреб постраждалих від війни груп населення, розробці програм психосоціальної підтримки та впровадженні інноваційних соціальних технологій. Результати були опубліковані у фахових журналах та представлені на конференціях, а також лягли в основу методичних матеріалів для соціальних працівників.</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lastRenderedPageBreak/>
        <w:t xml:space="preserve">Не менш активно діяла наукова школа </w:t>
      </w:r>
      <w:r w:rsidRPr="00A51F03">
        <w:rPr>
          <w:rFonts w:ascii="Times New Roman" w:eastAsia="Times New Roman" w:hAnsi="Times New Roman" w:cs="Times New Roman"/>
          <w:i/>
          <w:iCs/>
          <w:sz w:val="24"/>
          <w:szCs w:val="24"/>
          <w:lang w:eastAsia="ru-RU"/>
        </w:rPr>
        <w:t>«Інклюзивна освіта: теорія та практика»</w:t>
      </w:r>
      <w:r w:rsidRPr="00A51F03">
        <w:rPr>
          <w:rFonts w:ascii="Times New Roman" w:eastAsia="Times New Roman" w:hAnsi="Times New Roman" w:cs="Times New Roman"/>
          <w:sz w:val="24"/>
          <w:szCs w:val="24"/>
          <w:lang w:eastAsia="ru-RU"/>
        </w:rPr>
        <w:t>, у межах якої досліджувалися сучасні підходи до організації освітнього процесу для дітей і молоді з особливими освітніми потребами. Члени школи працювали над удосконаленням методичного забезпечення інклюзивної освіти, проводили тренінги та семінари для педагогів, а також брали участь у розробці рекомендацій для освітньої політики на державному рівні.</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Важливе місце посідає школа з питань інформаційних технологій та математичного моделювання, яка здійснювала дослідження у галузі Data Science, штучного інтелекту, інформаційної безпеки та сенсорних мереж. Її діяльність дала низку публікацій у виданнях, що індексуються у міжнародних базах Scopus та WoS, а також сприяла здобуттю патентів і впровадженню прикладних рішень.</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Продовжила активну роботу правова школа з проблем державотворення, безпеки та прав людини, яка розробляла теоретико-правові аспекти розвитку української державності, аналізувала міжнародно-політичні виклики та проблеми цифровізації у сфері прав людини. Члени школи були активними учасниками парламентських слухань, підготовки аналітичних матеріалів для органів державної влади та міжнародних організацій.</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Вагомим напрямом залишалася діяльність школи з біомедичних технологій та реабілітації, яка проводила дослідження мікробіому та екологічних систем, а також удосконалювала методи відновлення здоров’я осіб, постраждалих від бойових дій. Робота школи мала міждисциплінарний характер, поєднувала медичні, біологічні та соціальні підходи, що робило її результати надзвичайно важливими для практичного застосування.</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Наукові школи університету забезпечили високий рівень публікаційної активності. За підсумками року підготовлено низку монографій, опубліковано статті у фахових українських і зарубіжних виданнях, проведено міжнародні та всеукраїнські конференції. Чимало членів наукових шкіл брали участь у грантових проєктах, що сприяло розширенню міжнародної співпраці та інтеграції у світовий науковий простір.</w:t>
      </w:r>
    </w:p>
    <w:p w:rsidR="00A51F03" w:rsidRPr="00A51F03" w:rsidRDefault="00A51F03" w:rsidP="00A51F03">
      <w:pPr>
        <w:widowControl w:val="0"/>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Таким чином, у 2024/2025 н. р. діяльність наукових шкіл Університету «Україна» сприяла посиленню наукового потенціалу закладу, підготовці нової генерації науковців і практиків, а також утвердженню університету як одного з провідних центрів наукових досліджень у сфері соціальних, гуманітарних, правових, технічних та медико-біологічних наук.</w:t>
      </w:r>
    </w:p>
    <w:p w:rsidR="00A51F03" w:rsidRPr="00FE646A" w:rsidRDefault="00A51F03" w:rsidP="00A51F03">
      <w:pPr>
        <w:widowControl w:val="0"/>
        <w:spacing w:after="0" w:line="240" w:lineRule="auto"/>
        <w:ind w:firstLine="720"/>
        <w:jc w:val="both"/>
        <w:rPr>
          <w:rFonts w:ascii="Times New Roman" w:eastAsia="Times New Roman" w:hAnsi="Times New Roman" w:cs="Times New Roman"/>
          <w:sz w:val="16"/>
          <w:szCs w:val="16"/>
          <w:lang w:eastAsia="ru-RU"/>
        </w:rPr>
      </w:pPr>
    </w:p>
    <w:p w:rsidR="00A51F03" w:rsidRPr="00A51F03" w:rsidRDefault="009711E4" w:rsidP="00A51F03">
      <w:pPr>
        <w:widowControl w:val="0"/>
        <w:spacing w:after="0" w:line="240" w:lineRule="auto"/>
        <w:ind w:firstLine="720"/>
        <w:jc w:val="both"/>
        <w:rPr>
          <w:rFonts w:ascii="Times New Roman" w:eastAsia="Times New Roman" w:hAnsi="Times New Roman" w:cs="Times New Roman"/>
          <w:b/>
          <w:bCs/>
          <w:iCs/>
          <w:sz w:val="24"/>
          <w:szCs w:val="24"/>
          <w:lang w:eastAsia="ru-RU"/>
        </w:rPr>
      </w:pPr>
      <w:r>
        <w:rPr>
          <w:rFonts w:ascii="Times New Roman" w:eastAsia="Times New Roman" w:hAnsi="Times New Roman" w:cs="Times New Roman"/>
          <w:b/>
          <w:bCs/>
          <w:iCs/>
          <w:sz w:val="24"/>
          <w:szCs w:val="24"/>
          <w:lang w:eastAsia="ru-RU"/>
        </w:rPr>
        <w:t>2</w:t>
      </w:r>
      <w:r w:rsidR="00A51F03" w:rsidRPr="00A51F03">
        <w:rPr>
          <w:rFonts w:ascii="Times New Roman" w:eastAsia="Times New Roman" w:hAnsi="Times New Roman" w:cs="Times New Roman"/>
          <w:b/>
          <w:bCs/>
          <w:iCs/>
          <w:sz w:val="24"/>
          <w:szCs w:val="24"/>
          <w:lang w:eastAsia="ru-RU"/>
        </w:rPr>
        <w:t>.3. Підготовка наукових кадрів, керівництво виконанням дисертаційних досліджень та участь співробітників в атестації наукових кадрів як керівника, члена експертної ради чи офіційного опонента</w:t>
      </w:r>
    </w:p>
    <w:p w:rsidR="00A51F03" w:rsidRPr="00A51F03" w:rsidRDefault="00A51F03" w:rsidP="00A51F03">
      <w:pPr>
        <w:spacing w:after="0" w:line="240" w:lineRule="auto"/>
        <w:ind w:right="179" w:firstLine="720"/>
        <w:jc w:val="both"/>
        <w:rPr>
          <w:rFonts w:ascii="Times New Roman" w:eastAsia="Times New Roman" w:hAnsi="Times New Roman" w:cs="Times New Roman"/>
          <w:bCs/>
          <w:i/>
          <w:sz w:val="24"/>
          <w:szCs w:val="24"/>
          <w:lang w:eastAsia="ru-RU"/>
        </w:rPr>
      </w:pPr>
      <w:r w:rsidRPr="00A51F03">
        <w:rPr>
          <w:rFonts w:ascii="Times New Roman" w:eastAsia="Times New Roman" w:hAnsi="Times New Roman" w:cs="Times New Roman"/>
          <w:bCs/>
          <w:sz w:val="24"/>
          <w:szCs w:val="24"/>
          <w:lang w:eastAsia="ru-RU"/>
        </w:rPr>
        <w:t xml:space="preserve">В університеті приділяється належна увага підготовці наукових та науково-педагогічних кадрів вищої кваліфікації. </w:t>
      </w:r>
    </w:p>
    <w:p w:rsidR="00A51F03" w:rsidRPr="00A51F03" w:rsidRDefault="00A51F03" w:rsidP="00A51F03">
      <w:pPr>
        <w:spacing w:after="0" w:line="240" w:lineRule="auto"/>
        <w:ind w:right="179"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Підготовка здобувачів третього (освітньо-наукового) ступеня вищої освіти здійснюється за 6 спеціальностями: 081 «Право», 123 «Комп’ютерна інженерія», 051 «Економіка», 053 «Психологія», 034 «Культурологія», 281 «Публічне управління та адміністрування». Загальна координація підготовки аспірантів та організація освітнього процесу забезпечується Відділом аспірантури та докторантури.</w:t>
      </w:r>
    </w:p>
    <w:p w:rsidR="00A51F03" w:rsidRPr="00A51F03" w:rsidRDefault="00A51F03" w:rsidP="00A51F03">
      <w:pPr>
        <w:spacing w:after="0" w:line="240" w:lineRule="auto"/>
        <w:ind w:right="179"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Станом на сьогодні, освітньо-науковий ступінь «доктор філософії»  здобувають 142 аспіранти, 135 із яких навчаються на денній формі навчання, а 7 на заочній </w:t>
      </w:r>
      <w:r w:rsidRPr="00A51F03">
        <w:rPr>
          <w:rFonts w:ascii="Times New Roman" w:eastAsia="Times New Roman" w:hAnsi="Times New Roman" w:cs="Times New Roman"/>
          <w:bCs/>
          <w:sz w:val="24"/>
          <w:szCs w:val="24"/>
          <w:lang w:eastAsia="ru-RU"/>
        </w:rPr>
        <w:t>(табл. 3.1)</w:t>
      </w:r>
      <w:r w:rsidRPr="00A51F03">
        <w:rPr>
          <w:rFonts w:ascii="Times New Roman" w:eastAsia="Times New Roman" w:hAnsi="Times New Roman" w:cs="Times New Roman"/>
          <w:sz w:val="24"/>
          <w:szCs w:val="24"/>
          <w:lang w:eastAsia="ru-RU"/>
        </w:rPr>
        <w:t>.</w:t>
      </w:r>
    </w:p>
    <w:p w:rsidR="00A51F03" w:rsidRPr="00A51F03" w:rsidRDefault="00A51F03" w:rsidP="00A51F03">
      <w:pPr>
        <w:widowControl w:val="0"/>
        <w:spacing w:after="0" w:line="240" w:lineRule="auto"/>
        <w:ind w:right="-24" w:firstLine="720"/>
        <w:jc w:val="both"/>
        <w:rPr>
          <w:rFonts w:ascii="Times New Roman" w:eastAsia="Times New Roman" w:hAnsi="Times New Roman" w:cs="Times New Roman"/>
          <w:sz w:val="24"/>
          <w:szCs w:val="24"/>
          <w:lang w:eastAsia="zh-CN" w:bidi="ar"/>
        </w:rPr>
      </w:pPr>
      <w:r w:rsidRPr="00A51F03">
        <w:rPr>
          <w:rFonts w:ascii="Times New Roman" w:eastAsia="Times New Roman" w:hAnsi="Times New Roman" w:cs="Times New Roman"/>
          <w:sz w:val="24"/>
          <w:szCs w:val="24"/>
          <w:lang w:eastAsia="ru-RU"/>
        </w:rPr>
        <w:t>Упродовж 2024/2025 н. р. науково-педагогічними працівниками Університету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sz w:val="24"/>
          <w:szCs w:val="24"/>
          <w:lang w:eastAsia="ru-RU"/>
        </w:rPr>
        <w:t>були захищені к</w:t>
      </w:r>
      <w:r w:rsidRPr="00A51F03">
        <w:rPr>
          <w:rFonts w:ascii="Times New Roman" w:eastAsia="Calibri" w:hAnsi="Times New Roman" w:cs="Times New Roman"/>
          <w:color w:val="0000FF"/>
          <w:sz w:val="24"/>
          <w:szCs w:val="24"/>
          <w:u w:val="single"/>
          <w:shd w:val="clear" w:color="auto" w:fill="FFFFFF"/>
          <w:lang w:eastAsia="ru-RU"/>
        </w:rPr>
        <w:t xml:space="preserve">андидатські дисертації: </w:t>
      </w:r>
      <w:r w:rsidRPr="00A51F03">
        <w:rPr>
          <w:rFonts w:ascii="Times New Roman" w:eastAsia="Times New Roman" w:hAnsi="Times New Roman" w:cs="Times New Roman"/>
          <w:sz w:val="24"/>
          <w:szCs w:val="24"/>
          <w:lang w:eastAsia="zh-CN" w:bidi="ar"/>
        </w:rPr>
        <w:t>Блаженко Марія Сергіївна «Удосконалення технології хлібобулочних виробів з використанням продуктів переробки насіння конопель» (26.05.2025)</w:t>
      </w:r>
      <w:r w:rsidRPr="00A51F03">
        <w:rPr>
          <w:rFonts w:ascii="Times New Roman" w:eastAsia="Times New Roman" w:hAnsi="Times New Roman" w:cs="Times New Roman"/>
          <w:sz w:val="24"/>
          <w:szCs w:val="24"/>
          <w:lang w:eastAsia="ru-RU"/>
        </w:rPr>
        <w:t>;</w:t>
      </w:r>
      <w:r w:rsidRPr="00A51F03">
        <w:rPr>
          <w:rFonts w:ascii="Times New Roman" w:eastAsia="Times New Roman" w:hAnsi="Times New Roman" w:cs="Times New Roman"/>
          <w:sz w:val="24"/>
          <w:szCs w:val="24"/>
          <w:lang w:eastAsia="zh-CN" w:bidi="ar"/>
        </w:rPr>
        <w:t xml:space="preserve"> </w:t>
      </w:r>
      <w:r w:rsidRPr="00A51F03">
        <w:rPr>
          <w:rFonts w:ascii="Times New Roman" w:eastAsia="Times New Roman" w:hAnsi="Times New Roman" w:cs="Times New Roman"/>
          <w:sz w:val="24"/>
          <w:szCs w:val="24"/>
          <w:lang w:eastAsia="ru-RU"/>
        </w:rPr>
        <w:t>Прокопів Леся Миколаївна «Вербалізація контрарних міжособистісних відносин в українській постмодерній картині світу» (09.06.2025);</w:t>
      </w:r>
      <w:r w:rsidRPr="00A51F03">
        <w:rPr>
          <w:rFonts w:ascii="Times New Roman" w:eastAsia="Times New Roman" w:hAnsi="Times New Roman" w:cs="Times New Roman"/>
          <w:sz w:val="24"/>
          <w:szCs w:val="24"/>
          <w:lang w:eastAsia="zh-CN" w:bidi="ar"/>
        </w:rPr>
        <w:t xml:space="preserve"> </w:t>
      </w:r>
      <w:r w:rsidRPr="00A51F03">
        <w:rPr>
          <w:rFonts w:ascii="Times New Roman" w:eastAsia="Times New Roman" w:hAnsi="Times New Roman" w:cs="Times New Roman"/>
          <w:sz w:val="24"/>
          <w:szCs w:val="24"/>
          <w:lang w:eastAsia="ru-RU"/>
        </w:rPr>
        <w:t>Соболевська Ольга Олегівна «Формування доходів та витрат мисливських господарств» (15.12.2024).</w:t>
      </w:r>
    </w:p>
    <w:p w:rsidR="00A51F03" w:rsidRPr="00FE646A" w:rsidRDefault="00A51F03" w:rsidP="00A51F03">
      <w:pPr>
        <w:spacing w:after="0" w:line="240" w:lineRule="auto"/>
        <w:ind w:right="179" w:firstLine="720"/>
        <w:jc w:val="both"/>
        <w:rPr>
          <w:rFonts w:ascii="Times New Roman" w:eastAsia="Times New Roman" w:hAnsi="Times New Roman" w:cs="Times New Roman"/>
          <w:sz w:val="16"/>
          <w:szCs w:val="16"/>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A51F03" w:rsidRPr="00A51F03" w:rsidRDefault="00A51F03" w:rsidP="00A51F03">
      <w:pPr>
        <w:spacing w:after="0" w:line="240" w:lineRule="auto"/>
        <w:ind w:firstLine="720"/>
        <w:jc w:val="right"/>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lastRenderedPageBreak/>
        <w:t>Таблиця 3.1</w:t>
      </w:r>
    </w:p>
    <w:p w:rsidR="00A51F03" w:rsidRPr="00A51F03" w:rsidRDefault="00A51F03" w:rsidP="00A51F03">
      <w:pPr>
        <w:spacing w:after="0" w:line="240" w:lineRule="auto"/>
        <w:ind w:right="179"/>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Кількість аспірантів університету за навчальними роками</w:t>
      </w:r>
    </w:p>
    <w:p w:rsidR="00A51F03" w:rsidRPr="00FE646A" w:rsidRDefault="00A51F03" w:rsidP="00A51F03">
      <w:pPr>
        <w:spacing w:after="0" w:line="240" w:lineRule="auto"/>
        <w:ind w:right="179"/>
        <w:jc w:val="center"/>
        <w:rPr>
          <w:rFonts w:ascii="Times New Roman" w:eastAsia="Times New Roman" w:hAnsi="Times New Roman" w:cs="Times New Roman"/>
          <w:b/>
          <w:sz w:val="16"/>
          <w:szCs w:val="16"/>
          <w:lang w:eastAsia="ru-RU"/>
        </w:rPr>
      </w:pPr>
    </w:p>
    <w:tbl>
      <w:tblPr>
        <w:tblStyle w:val="-5111"/>
        <w:tblW w:w="10310" w:type="dxa"/>
        <w:jc w:val="center"/>
        <w:tblCellSpacing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blLayout w:type="fixed"/>
        <w:tblLook w:val="04A0" w:firstRow="1" w:lastRow="0" w:firstColumn="1" w:lastColumn="0" w:noHBand="0" w:noVBand="1"/>
      </w:tblPr>
      <w:tblGrid>
        <w:gridCol w:w="2547"/>
        <w:gridCol w:w="951"/>
        <w:gridCol w:w="981"/>
        <w:gridCol w:w="951"/>
        <w:gridCol w:w="981"/>
        <w:gridCol w:w="953"/>
        <w:gridCol w:w="981"/>
        <w:gridCol w:w="954"/>
        <w:gridCol w:w="1011"/>
      </w:tblGrid>
      <w:tr w:rsidR="00A51F03" w:rsidRPr="00A51F03" w:rsidTr="00A51F03">
        <w:trPr>
          <w:cnfStyle w:val="100000000000" w:firstRow="1" w:lastRow="0" w:firstColumn="0" w:lastColumn="0" w:oddVBand="0" w:evenVBand="0" w:oddHBand="0"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jc w:val="both"/>
              <w:rPr>
                <w:rFonts w:ascii="Calibri" w:hAnsi="Calibri"/>
                <w:sz w:val="24"/>
                <w:szCs w:val="24"/>
                <w:lang w:eastAsia="aa-ET"/>
              </w:rPr>
            </w:pPr>
          </w:p>
        </w:tc>
        <w:tc>
          <w:tcPr>
            <w:tcW w:w="1892" w:type="dxa"/>
            <w:gridSpan w:val="2"/>
            <w:vAlign w:val="center"/>
          </w:tcPr>
          <w:p w:rsidR="00A51F03" w:rsidRPr="00A51F03" w:rsidRDefault="00A51F03" w:rsidP="00A51F03">
            <w:pPr>
              <w:spacing w:before="100" w:beforeAutospacing="1" w:after="100" w:afterAutospacing="1" w:line="273"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Кількість аспірантів у 2024/2025 н. р.</w:t>
            </w:r>
          </w:p>
        </w:tc>
        <w:tc>
          <w:tcPr>
            <w:tcW w:w="1892" w:type="dxa"/>
            <w:gridSpan w:val="2"/>
            <w:vAlign w:val="center"/>
          </w:tcPr>
          <w:p w:rsidR="00A51F03" w:rsidRPr="00A51F03" w:rsidRDefault="00A51F03" w:rsidP="00A51F03">
            <w:pPr>
              <w:spacing w:before="100" w:beforeAutospacing="1" w:after="100" w:afterAutospacing="1" w:line="273"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Кількість аспірантів у 2023/2024 н. р.</w:t>
            </w:r>
          </w:p>
        </w:tc>
        <w:tc>
          <w:tcPr>
            <w:tcW w:w="1894" w:type="dxa"/>
            <w:gridSpan w:val="2"/>
            <w:tcBorders>
              <w:right w:val="single" w:sz="4" w:space="0" w:color="auto"/>
            </w:tcBorders>
            <w:vAlign w:val="center"/>
          </w:tcPr>
          <w:p w:rsidR="00A51F03" w:rsidRPr="00A51F03" w:rsidRDefault="00A51F03" w:rsidP="00A51F03">
            <w:pPr>
              <w:spacing w:before="100" w:beforeAutospacing="1" w:after="100" w:afterAutospacing="1" w:line="273"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Кількість аспірантів у 2022/2023 н. р.</w:t>
            </w:r>
          </w:p>
        </w:tc>
        <w:tc>
          <w:tcPr>
            <w:tcW w:w="1905" w:type="dxa"/>
            <w:gridSpan w:val="2"/>
            <w:tcBorders>
              <w:left w:val="single" w:sz="4" w:space="0" w:color="auto"/>
            </w:tcBorders>
            <w:vAlign w:val="center"/>
          </w:tcPr>
          <w:p w:rsidR="00A51F03" w:rsidRPr="00A51F03" w:rsidRDefault="00A51F03" w:rsidP="00A51F03">
            <w:pPr>
              <w:spacing w:before="100" w:beforeAutospacing="1" w:after="100" w:afterAutospacing="1" w:line="273" w:lineRule="auto"/>
              <w:jc w:val="center"/>
              <w:cnfStyle w:val="100000000000" w:firstRow="1"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Кількість аспірантів у 2021/2022 н. р.</w:t>
            </w:r>
          </w:p>
        </w:tc>
      </w:tr>
      <w:tr w:rsidR="00A51F03" w:rsidRPr="00A51F03" w:rsidTr="00A51F03">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jc w:val="center"/>
              <w:rPr>
                <w:rFonts w:ascii="Calibri" w:hAnsi="Calibri"/>
                <w:sz w:val="24"/>
                <w:szCs w:val="24"/>
                <w:lang w:eastAsia="aa-ET"/>
              </w:rPr>
            </w:pPr>
            <w:r w:rsidRPr="00A51F03">
              <w:rPr>
                <w:rFonts w:ascii="Calibri" w:hAnsi="Calibri"/>
                <w:sz w:val="24"/>
                <w:szCs w:val="24"/>
                <w:lang w:eastAsia="aa-ET"/>
              </w:rPr>
              <w:t>Спеціальність</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iCs/>
                <w:sz w:val="24"/>
                <w:szCs w:val="24"/>
                <w:lang w:eastAsia="aa-ET"/>
              </w:rPr>
            </w:pPr>
            <w:r w:rsidRPr="00A51F03">
              <w:rPr>
                <w:rFonts w:ascii="Calibri" w:eastAsia="Calibri" w:hAnsi="Calibri"/>
                <w:i/>
                <w:iCs/>
                <w:sz w:val="24"/>
                <w:szCs w:val="24"/>
                <w:lang w:eastAsia="aa-ET"/>
              </w:rPr>
              <w:t>Денна форма</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
                <w:iCs/>
                <w:sz w:val="24"/>
                <w:szCs w:val="24"/>
                <w:lang w:eastAsia="aa-ET"/>
              </w:rPr>
            </w:pPr>
            <w:r w:rsidRPr="00A51F03">
              <w:rPr>
                <w:rFonts w:ascii="Calibri" w:eastAsia="Calibri" w:hAnsi="Calibri"/>
                <w:i/>
                <w:iCs/>
                <w:sz w:val="24"/>
                <w:szCs w:val="24"/>
                <w:lang w:eastAsia="aa-ET"/>
              </w:rPr>
              <w:t>Заочна форма</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Денна форма</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Заочна форма</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Денна форма</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Заочна форма</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Денна форма</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eastAsia="Calibri" w:hAnsi="Calibri"/>
                <w:iCs/>
                <w:sz w:val="24"/>
                <w:szCs w:val="24"/>
                <w:lang w:eastAsia="aa-ET"/>
              </w:rPr>
            </w:pPr>
            <w:r w:rsidRPr="00A51F03">
              <w:rPr>
                <w:rFonts w:ascii="Calibri" w:eastAsia="Calibri" w:hAnsi="Calibri"/>
                <w:i/>
                <w:iCs/>
                <w:sz w:val="24"/>
                <w:szCs w:val="24"/>
                <w:lang w:eastAsia="aa-ET"/>
              </w:rPr>
              <w:t>Заочна форма</w:t>
            </w:r>
          </w:p>
        </w:tc>
      </w:tr>
      <w:tr w:rsidR="00A51F03" w:rsidRPr="00A51F03" w:rsidTr="00A51F03">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081 «Право»</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45</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52</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5</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44</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7</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15</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6</w:t>
            </w:r>
          </w:p>
        </w:tc>
      </w:tr>
      <w:tr w:rsidR="00A51F03" w:rsidRPr="00A51F03" w:rsidTr="00A51F03">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123 «Комп’ютерна інженерія»</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23</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33</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42</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24</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r>
      <w:tr w:rsidR="00A51F03" w:rsidRPr="00A51F03" w:rsidTr="00A51F03">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051 «Економіка»</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31</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39</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36</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14</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r>
      <w:tr w:rsidR="00A51F03" w:rsidRPr="00A51F03" w:rsidTr="00A51F03">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053 «Психологія»</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3</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5</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r>
      <w:tr w:rsidR="00A51F03" w:rsidRPr="00A51F03" w:rsidTr="00A51F03">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034 «Культурологія</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13</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17</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16</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r>
      <w:tr w:rsidR="00A51F03" w:rsidRPr="00A51F03" w:rsidTr="00A51F03">
        <w:trPr>
          <w:cnfStyle w:val="000000100000" w:firstRow="0" w:lastRow="0" w:firstColumn="0" w:lastColumn="0" w:oddVBand="0" w:evenVBand="0" w:oddHBand="1" w:evenHBand="0" w:firstRowFirstColumn="0" w:firstRowLastColumn="0" w:lastRowFirstColumn="0" w:lastRowLastColumn="0"/>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281«Публічне управління та адміністрування</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22</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27</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w:t>
            </w:r>
          </w:p>
        </w:tc>
        <w:tc>
          <w:tcPr>
            <w:tcW w:w="913"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24</w:t>
            </w:r>
          </w:p>
        </w:tc>
        <w:tc>
          <w:tcPr>
            <w:tcW w:w="941"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5</w:t>
            </w:r>
          </w:p>
        </w:tc>
        <w:tc>
          <w:tcPr>
            <w:tcW w:w="914" w:type="dxa"/>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9</w:t>
            </w:r>
          </w:p>
        </w:tc>
        <w:tc>
          <w:tcPr>
            <w:tcW w:w="951" w:type="dxa"/>
            <w:tcBorders>
              <w:right w:val="single" w:sz="4" w:space="0" w:color="auto"/>
            </w:tcBorders>
            <w:shd w:val="clear" w:color="auto" w:fill="A8D08D"/>
            <w:vAlign w:val="center"/>
          </w:tcPr>
          <w:p w:rsidR="00A51F03" w:rsidRPr="00A51F03" w:rsidRDefault="00A51F03" w:rsidP="00A51F03">
            <w:pPr>
              <w:spacing w:before="100" w:beforeAutospacing="1" w:after="100" w:afterAutospacing="1" w:line="273" w:lineRule="auto"/>
              <w:jc w:val="center"/>
              <w:cnfStyle w:val="000000100000" w:firstRow="0" w:lastRow="0" w:firstColumn="0" w:lastColumn="0" w:oddVBand="0" w:evenVBand="0" w:oddHBand="1" w:evenHBand="0" w:firstRowFirstColumn="0" w:firstRowLastColumn="0" w:lastRowFirstColumn="0" w:lastRowLastColumn="0"/>
              <w:rPr>
                <w:rFonts w:ascii="Calibri" w:hAnsi="Calibri"/>
                <w:sz w:val="24"/>
                <w:szCs w:val="24"/>
                <w:lang w:eastAsia="aa-ET"/>
              </w:rPr>
            </w:pPr>
            <w:r w:rsidRPr="00A51F03">
              <w:rPr>
                <w:rFonts w:ascii="Calibri" w:hAnsi="Calibri"/>
                <w:sz w:val="24"/>
                <w:szCs w:val="24"/>
                <w:lang w:eastAsia="aa-ET"/>
              </w:rPr>
              <w:t>0</w:t>
            </w:r>
          </w:p>
        </w:tc>
      </w:tr>
      <w:tr w:rsidR="00A51F03" w:rsidRPr="00A51F03" w:rsidTr="00A51F03">
        <w:trPr>
          <w:tblCellSpacing w:w="20" w:type="dxa"/>
          <w:jc w:val="center"/>
        </w:trPr>
        <w:tc>
          <w:tcPr>
            <w:cnfStyle w:val="001000000000" w:firstRow="0" w:lastRow="0" w:firstColumn="1" w:lastColumn="0" w:oddVBand="0" w:evenVBand="0" w:oddHBand="0" w:evenHBand="0" w:firstRowFirstColumn="0" w:firstRowLastColumn="0" w:lastRowFirstColumn="0" w:lastRowLastColumn="0"/>
            <w:tcW w:w="2487" w:type="dxa"/>
            <w:shd w:val="clear" w:color="auto" w:fill="00B0F0"/>
            <w:vAlign w:val="center"/>
          </w:tcPr>
          <w:p w:rsidR="00A51F03" w:rsidRPr="00A51F03" w:rsidRDefault="00A51F03" w:rsidP="00A51F03">
            <w:pPr>
              <w:spacing w:before="100" w:beforeAutospacing="1" w:after="100" w:afterAutospacing="1" w:line="273" w:lineRule="auto"/>
              <w:rPr>
                <w:rFonts w:ascii="Calibri" w:hAnsi="Calibri"/>
                <w:sz w:val="24"/>
                <w:szCs w:val="24"/>
                <w:lang w:eastAsia="aa-ET"/>
              </w:rPr>
            </w:pPr>
            <w:r w:rsidRPr="00A51F03">
              <w:rPr>
                <w:rFonts w:ascii="Calibri" w:hAnsi="Calibri"/>
                <w:sz w:val="24"/>
                <w:szCs w:val="24"/>
                <w:lang w:eastAsia="aa-ET"/>
              </w:rPr>
              <w:t xml:space="preserve">Всього: </w:t>
            </w:r>
          </w:p>
        </w:tc>
        <w:tc>
          <w:tcPr>
            <w:tcW w:w="911"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135</w:t>
            </w:r>
          </w:p>
        </w:tc>
        <w:tc>
          <w:tcPr>
            <w:tcW w:w="941"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7</w:t>
            </w:r>
          </w:p>
        </w:tc>
        <w:tc>
          <w:tcPr>
            <w:tcW w:w="911"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169</w:t>
            </w:r>
          </w:p>
        </w:tc>
        <w:tc>
          <w:tcPr>
            <w:tcW w:w="941"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16</w:t>
            </w:r>
          </w:p>
        </w:tc>
        <w:tc>
          <w:tcPr>
            <w:tcW w:w="913"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165</w:t>
            </w:r>
          </w:p>
        </w:tc>
        <w:tc>
          <w:tcPr>
            <w:tcW w:w="941"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22</w:t>
            </w:r>
          </w:p>
        </w:tc>
        <w:tc>
          <w:tcPr>
            <w:tcW w:w="914" w:type="dxa"/>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65</w:t>
            </w:r>
          </w:p>
        </w:tc>
        <w:tc>
          <w:tcPr>
            <w:tcW w:w="951" w:type="dxa"/>
            <w:tcBorders>
              <w:right w:val="single" w:sz="4" w:space="0" w:color="auto"/>
            </w:tcBorders>
            <w:shd w:val="clear" w:color="auto" w:fill="00B0F0"/>
            <w:vAlign w:val="center"/>
          </w:tcPr>
          <w:p w:rsidR="00A51F03" w:rsidRPr="00A51F03" w:rsidRDefault="00A51F03" w:rsidP="00A51F03">
            <w:pPr>
              <w:spacing w:before="100" w:beforeAutospacing="1" w:after="100" w:afterAutospacing="1" w:line="273" w:lineRule="auto"/>
              <w:jc w:val="center"/>
              <w:cnfStyle w:val="000000000000" w:firstRow="0" w:lastRow="0" w:firstColumn="0" w:lastColumn="0" w:oddVBand="0" w:evenVBand="0" w:oddHBand="0" w:evenHBand="0" w:firstRowFirstColumn="0" w:firstRowLastColumn="0" w:lastRowFirstColumn="0" w:lastRowLastColumn="0"/>
              <w:rPr>
                <w:rFonts w:ascii="Calibri" w:hAnsi="Calibri"/>
                <w:b/>
                <w:sz w:val="24"/>
                <w:szCs w:val="24"/>
                <w:lang w:eastAsia="aa-ET"/>
              </w:rPr>
            </w:pPr>
            <w:r w:rsidRPr="00A51F03">
              <w:rPr>
                <w:rFonts w:ascii="Calibri" w:hAnsi="Calibri"/>
                <w:b/>
                <w:sz w:val="24"/>
                <w:szCs w:val="24"/>
                <w:lang w:eastAsia="aa-ET"/>
              </w:rPr>
              <w:t>9</w:t>
            </w:r>
          </w:p>
        </w:tc>
      </w:tr>
    </w:tbl>
    <w:p w:rsidR="00A51F03" w:rsidRPr="00FE646A" w:rsidRDefault="00A51F03" w:rsidP="00A51F03">
      <w:pPr>
        <w:widowControl w:val="0"/>
        <w:spacing w:after="0" w:line="240" w:lineRule="auto"/>
        <w:ind w:right="-24" w:firstLine="709"/>
        <w:jc w:val="both"/>
        <w:rPr>
          <w:rFonts w:ascii="Times New Roman" w:eastAsia="Times New Roman" w:hAnsi="Times New Roman" w:cs="Times New Roman"/>
          <w:bCs/>
          <w:sz w:val="16"/>
          <w:szCs w:val="16"/>
          <w:lang w:eastAsia="ru-RU"/>
        </w:rPr>
      </w:pPr>
    </w:p>
    <w:p w:rsidR="00A51F03" w:rsidRPr="00A51F03" w:rsidRDefault="00A51F03" w:rsidP="00A51F03">
      <w:pPr>
        <w:widowControl w:val="0"/>
        <w:spacing w:after="0" w:line="240" w:lineRule="auto"/>
        <w:ind w:firstLine="540"/>
        <w:jc w:val="both"/>
        <w:rPr>
          <w:rFonts w:ascii="Times New Roman" w:eastAsia="Times New Roman" w:hAnsi="Times New Roman" w:cs="Times New Roman"/>
          <w:sz w:val="24"/>
          <w:szCs w:val="24"/>
          <w:lang w:eastAsia="uk-UA"/>
        </w:rPr>
      </w:pPr>
      <w:r w:rsidRPr="00A51F03">
        <w:rPr>
          <w:rFonts w:ascii="Times New Roman" w:eastAsia="Times New Roman" w:hAnsi="Times New Roman" w:cs="Times New Roman"/>
          <w:sz w:val="24"/>
          <w:szCs w:val="24"/>
          <w:lang w:eastAsia="uk-UA"/>
        </w:rPr>
        <w:t xml:space="preserve">На сьогоднішній день для аспірантів створені необхідні умови для ефективної підготовки та якісного проведення наукового дослідження та написання дисертації, а саме: </w:t>
      </w:r>
    </w:p>
    <w:p w:rsidR="00A51F03" w:rsidRPr="00FE646A" w:rsidRDefault="00A51F03" w:rsidP="00A51F03">
      <w:pPr>
        <w:widowControl w:val="0"/>
        <w:spacing w:after="0" w:line="240" w:lineRule="auto"/>
        <w:ind w:firstLine="540"/>
        <w:jc w:val="both"/>
        <w:rPr>
          <w:rFonts w:ascii="Times New Roman" w:eastAsia="Times New Roman" w:hAnsi="Times New Roman" w:cs="Times New Roman"/>
          <w:sz w:val="16"/>
          <w:szCs w:val="16"/>
          <w:lang w:eastAsia="uk-UA"/>
        </w:rPr>
      </w:pPr>
    </w:p>
    <w:p w:rsidR="00A51F03" w:rsidRPr="00FE646A" w:rsidRDefault="00A51F03" w:rsidP="00A51F03">
      <w:pPr>
        <w:widowControl w:val="0"/>
        <w:spacing w:after="0" w:line="240" w:lineRule="auto"/>
        <w:ind w:firstLine="540"/>
        <w:jc w:val="both"/>
        <w:rPr>
          <w:rFonts w:ascii="Times New Roman" w:eastAsia="Times New Roman" w:hAnsi="Times New Roman" w:cs="Times New Roman"/>
          <w:sz w:val="16"/>
          <w:szCs w:val="16"/>
          <w:lang w:eastAsia="uk-UA"/>
        </w:rPr>
      </w:pPr>
      <w:r w:rsidRPr="00FE646A">
        <w:rPr>
          <w:rFonts w:ascii="Times New Roman" w:eastAsia="Times New Roman" w:hAnsi="Times New Roman" w:cs="Times New Roman"/>
          <w:noProof/>
          <w:sz w:val="16"/>
          <w:szCs w:val="16"/>
          <w:lang w:eastAsia="uk-UA"/>
        </w:rPr>
        <w:drawing>
          <wp:anchor distT="0" distB="0" distL="114300" distR="114300" simplePos="0" relativeHeight="251660288" behindDoc="0" locked="0" layoutInCell="1" allowOverlap="1" wp14:anchorId="4BB668DD" wp14:editId="2FE1CD63">
            <wp:simplePos x="0" y="0"/>
            <wp:positionH relativeFrom="column">
              <wp:posOffset>23495</wp:posOffset>
            </wp:positionH>
            <wp:positionV relativeFrom="paragraph">
              <wp:posOffset>177800</wp:posOffset>
            </wp:positionV>
            <wp:extent cx="6281420" cy="1184275"/>
            <wp:effectExtent l="0" t="19050" r="24130" b="53975"/>
            <wp:wrapTopAndBottom/>
            <wp:docPr id="17" name="Схема 1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5" r:lo="rId276" r:qs="rId277" r:cs="rId278"/>
              </a:graphicData>
            </a:graphic>
            <wp14:sizeRelH relativeFrom="page">
              <wp14:pctWidth>0</wp14:pctWidth>
            </wp14:sizeRelH>
            <wp14:sizeRelV relativeFrom="page">
              <wp14:pctHeight>0</wp14:pctHeight>
            </wp14:sizeRelV>
          </wp:anchor>
        </w:drawing>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Протягом звітного періоду майбутні доктори філософії постійно залучались до участі у наукових заходах міжнародного та всеукраїнського рівнів. Їхні виступи на конференціях, семінарах за тематикою дисертацій є дуже важливим аспектом для обміну досвідом, інформацією, ознайомленням з новітніми технологіями у певній галузі науки. Тому науковим керівникам аспірантів слід приділити більше уваги на залучення аспірантів та докторантів до цієї сфери роботи.</w:t>
      </w:r>
    </w:p>
    <w:p w:rsidR="00FE646A" w:rsidRDefault="00FE646A" w:rsidP="00A51F03">
      <w:pPr>
        <w:spacing w:after="0" w:line="240" w:lineRule="auto"/>
        <w:ind w:firstLine="720"/>
        <w:jc w:val="right"/>
        <w:rPr>
          <w:rFonts w:ascii="Times New Roman" w:eastAsia="Times New Roman" w:hAnsi="Times New Roman" w:cs="Times New Roman"/>
          <w:bCs/>
          <w:sz w:val="24"/>
          <w:szCs w:val="24"/>
          <w:lang w:eastAsia="ru-RU"/>
        </w:rPr>
      </w:pPr>
    </w:p>
    <w:p w:rsidR="00A51F03" w:rsidRPr="00A51F03" w:rsidRDefault="00A51F03" w:rsidP="00A51F03">
      <w:pPr>
        <w:spacing w:after="0" w:line="240" w:lineRule="auto"/>
        <w:ind w:firstLine="720"/>
        <w:jc w:val="right"/>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Таблиця 3.2</w:t>
      </w:r>
    </w:p>
    <w:p w:rsidR="00A51F03" w:rsidRPr="00A51F03" w:rsidRDefault="00A51F03" w:rsidP="00A51F03">
      <w:pPr>
        <w:widowControl w:val="0"/>
        <w:spacing w:after="0" w:line="240" w:lineRule="auto"/>
        <w:jc w:val="center"/>
        <w:rPr>
          <w:rFonts w:ascii="Times New Roman" w:eastAsia="Times New Roman" w:hAnsi="Times New Roman" w:cs="Times New Roman"/>
          <w:b/>
          <w:bCs/>
          <w:sz w:val="24"/>
          <w:szCs w:val="24"/>
          <w:lang w:eastAsia="ru-RU"/>
        </w:rPr>
      </w:pPr>
      <w:r w:rsidRPr="00A51F03">
        <w:rPr>
          <w:rFonts w:ascii="Times New Roman" w:eastAsia="Times New Roman" w:hAnsi="Times New Roman" w:cs="Times New Roman"/>
          <w:b/>
          <w:bCs/>
          <w:sz w:val="24"/>
          <w:szCs w:val="24"/>
          <w:lang w:eastAsia="ru-RU"/>
        </w:rPr>
        <w:t>Підвищення наукової кваліфікації працівниками університету</w:t>
      </w:r>
    </w:p>
    <w:p w:rsidR="00A51F03" w:rsidRPr="00A51F03" w:rsidRDefault="00A51F03" w:rsidP="00A51F03">
      <w:pPr>
        <w:widowControl w:val="0"/>
        <w:spacing w:after="0" w:line="240" w:lineRule="auto"/>
        <w:jc w:val="center"/>
        <w:rPr>
          <w:rFonts w:ascii="Times New Roman" w:eastAsia="Times New Roman" w:hAnsi="Times New Roman" w:cs="Times New Roman"/>
          <w:b/>
          <w:bCs/>
          <w:sz w:val="24"/>
          <w:szCs w:val="24"/>
          <w:lang w:eastAsia="ru-RU"/>
        </w:rPr>
      </w:pPr>
      <w:r w:rsidRPr="00A51F03">
        <w:rPr>
          <w:rFonts w:ascii="Times New Roman" w:eastAsia="Times New Roman" w:hAnsi="Times New Roman" w:cs="Times New Roman"/>
          <w:b/>
          <w:bCs/>
          <w:sz w:val="24"/>
          <w:szCs w:val="24"/>
          <w:lang w:eastAsia="ru-RU"/>
        </w:rPr>
        <w:t>у 2024/2025 н. р.</w:t>
      </w:r>
    </w:p>
    <w:tbl>
      <w:tblPr>
        <w:tblStyle w:val="1c"/>
        <w:tblW w:w="10145" w:type="dxa"/>
        <w:jc w:val="center"/>
        <w:tblLayout w:type="fixed"/>
        <w:tblLook w:val="04A0" w:firstRow="1" w:lastRow="0" w:firstColumn="1" w:lastColumn="0" w:noHBand="0" w:noVBand="1"/>
      </w:tblPr>
      <w:tblGrid>
        <w:gridCol w:w="4390"/>
        <w:gridCol w:w="708"/>
        <w:gridCol w:w="567"/>
        <w:gridCol w:w="567"/>
        <w:gridCol w:w="709"/>
        <w:gridCol w:w="709"/>
        <w:gridCol w:w="709"/>
        <w:gridCol w:w="567"/>
        <w:gridCol w:w="652"/>
        <w:gridCol w:w="567"/>
      </w:tblGrid>
      <w:tr w:rsidR="00A51F03" w:rsidRPr="00A51F03" w:rsidTr="00A51F03">
        <w:trPr>
          <w:trHeight w:val="277"/>
          <w:jc w:val="center"/>
        </w:trPr>
        <w:tc>
          <w:tcPr>
            <w:tcW w:w="4390" w:type="dxa"/>
            <w:vMerge w:val="restart"/>
            <w:vAlign w:val="center"/>
            <w:hideMark/>
          </w:tcPr>
          <w:p w:rsidR="00A51F03" w:rsidRPr="00A51F03" w:rsidRDefault="00A51F03" w:rsidP="00A51F03">
            <w:pPr>
              <w:jc w:val="center"/>
              <w:rPr>
                <w:b/>
                <w:bCs/>
                <w:sz w:val="24"/>
                <w:szCs w:val="24"/>
                <w:lang w:val="uk-UA"/>
              </w:rPr>
            </w:pPr>
            <w:r w:rsidRPr="00A51F03">
              <w:rPr>
                <w:b/>
                <w:bCs/>
                <w:sz w:val="24"/>
                <w:szCs w:val="24"/>
                <w:lang w:val="uk-UA"/>
              </w:rPr>
              <w:t>Назва структурних підрозділів</w:t>
            </w:r>
          </w:p>
        </w:tc>
        <w:tc>
          <w:tcPr>
            <w:tcW w:w="5755" w:type="dxa"/>
            <w:gridSpan w:val="9"/>
            <w:shd w:val="clear" w:color="auto" w:fill="FFC000"/>
            <w:noWrap/>
            <w:vAlign w:val="center"/>
            <w:hideMark/>
          </w:tcPr>
          <w:p w:rsidR="00A51F03" w:rsidRPr="00A51F03" w:rsidRDefault="00A51F03" w:rsidP="00A51F03">
            <w:pPr>
              <w:jc w:val="center"/>
              <w:rPr>
                <w:b/>
                <w:bCs/>
                <w:sz w:val="24"/>
                <w:szCs w:val="24"/>
                <w:lang w:val="uk-UA"/>
              </w:rPr>
            </w:pPr>
            <w:r w:rsidRPr="00A51F03">
              <w:rPr>
                <w:b/>
                <w:bCs/>
                <w:sz w:val="24"/>
                <w:szCs w:val="24"/>
                <w:lang w:val="uk-UA"/>
              </w:rPr>
              <w:t>Кількість працівників, які підвищують наукову кваліфікацію</w:t>
            </w:r>
          </w:p>
        </w:tc>
      </w:tr>
      <w:tr w:rsidR="00A51F03" w:rsidRPr="00A51F03" w:rsidTr="00A51F03">
        <w:trPr>
          <w:trHeight w:val="268"/>
          <w:jc w:val="center"/>
        </w:trPr>
        <w:tc>
          <w:tcPr>
            <w:tcW w:w="4390" w:type="dxa"/>
            <w:vMerge/>
            <w:vAlign w:val="center"/>
            <w:hideMark/>
          </w:tcPr>
          <w:p w:rsidR="00A51F03" w:rsidRPr="00A51F03" w:rsidRDefault="00A51F03" w:rsidP="00A51F03">
            <w:pPr>
              <w:rPr>
                <w:b/>
                <w:bCs/>
                <w:sz w:val="24"/>
                <w:szCs w:val="24"/>
                <w:lang w:val="uk-UA"/>
              </w:rPr>
            </w:pPr>
          </w:p>
        </w:tc>
        <w:tc>
          <w:tcPr>
            <w:tcW w:w="3260" w:type="dxa"/>
            <w:gridSpan w:val="5"/>
            <w:vAlign w:val="center"/>
            <w:hideMark/>
          </w:tcPr>
          <w:p w:rsidR="00A51F03" w:rsidRPr="00A51F03" w:rsidRDefault="00A51F03" w:rsidP="00A51F03">
            <w:pPr>
              <w:jc w:val="center"/>
              <w:rPr>
                <w:b/>
                <w:bCs/>
                <w:sz w:val="24"/>
                <w:szCs w:val="24"/>
                <w:lang w:val="uk-UA"/>
              </w:rPr>
            </w:pPr>
            <w:r w:rsidRPr="00A51F03">
              <w:rPr>
                <w:b/>
                <w:bCs/>
                <w:sz w:val="24"/>
                <w:szCs w:val="24"/>
                <w:lang w:val="uk-UA"/>
              </w:rPr>
              <w:t>Аспірантів, з них</w:t>
            </w:r>
          </w:p>
        </w:tc>
        <w:tc>
          <w:tcPr>
            <w:tcW w:w="2495" w:type="dxa"/>
            <w:gridSpan w:val="4"/>
            <w:vAlign w:val="center"/>
            <w:hideMark/>
          </w:tcPr>
          <w:p w:rsidR="00A51F03" w:rsidRPr="00A51F03" w:rsidRDefault="00A51F03" w:rsidP="00A51F03">
            <w:pPr>
              <w:jc w:val="center"/>
              <w:rPr>
                <w:b/>
                <w:bCs/>
                <w:sz w:val="24"/>
                <w:szCs w:val="24"/>
                <w:lang w:val="uk-UA"/>
              </w:rPr>
            </w:pPr>
            <w:r w:rsidRPr="00A51F03">
              <w:rPr>
                <w:b/>
                <w:bCs/>
                <w:sz w:val="24"/>
                <w:szCs w:val="24"/>
                <w:lang w:val="uk-UA"/>
              </w:rPr>
              <w:t xml:space="preserve">Докторантів, </w:t>
            </w:r>
          </w:p>
          <w:p w:rsidR="00A51F03" w:rsidRPr="00A51F03" w:rsidRDefault="00A51F03" w:rsidP="00A51F03">
            <w:pPr>
              <w:jc w:val="center"/>
              <w:rPr>
                <w:b/>
                <w:bCs/>
                <w:sz w:val="24"/>
                <w:szCs w:val="24"/>
                <w:lang w:val="uk-UA"/>
              </w:rPr>
            </w:pPr>
            <w:r w:rsidRPr="00A51F03">
              <w:rPr>
                <w:b/>
                <w:bCs/>
                <w:sz w:val="24"/>
                <w:szCs w:val="24"/>
                <w:lang w:val="uk-UA"/>
              </w:rPr>
              <w:t>з них</w:t>
            </w:r>
          </w:p>
        </w:tc>
      </w:tr>
      <w:tr w:rsidR="00A51F03" w:rsidRPr="00A51F03" w:rsidTr="00A51F03">
        <w:trPr>
          <w:trHeight w:val="2823"/>
          <w:jc w:val="center"/>
        </w:trPr>
        <w:tc>
          <w:tcPr>
            <w:tcW w:w="4390" w:type="dxa"/>
            <w:vMerge/>
            <w:vAlign w:val="center"/>
            <w:hideMark/>
          </w:tcPr>
          <w:p w:rsidR="00A51F03" w:rsidRPr="00A51F03" w:rsidRDefault="00A51F03" w:rsidP="00A51F03">
            <w:pPr>
              <w:rPr>
                <w:b/>
                <w:bCs/>
                <w:sz w:val="24"/>
                <w:szCs w:val="24"/>
                <w:lang w:val="uk-UA"/>
              </w:rPr>
            </w:pPr>
          </w:p>
        </w:tc>
        <w:tc>
          <w:tcPr>
            <w:tcW w:w="708" w:type="dxa"/>
            <w:noWrap/>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всього</w:t>
            </w:r>
          </w:p>
        </w:tc>
        <w:tc>
          <w:tcPr>
            <w:tcW w:w="567"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штатні викладачі</w:t>
            </w:r>
          </w:p>
        </w:tc>
        <w:tc>
          <w:tcPr>
            <w:tcW w:w="567"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викладачі-сумісники</w:t>
            </w:r>
          </w:p>
        </w:tc>
        <w:tc>
          <w:tcPr>
            <w:tcW w:w="709"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 аспірантурі Університету «Україна»</w:t>
            </w:r>
          </w:p>
        </w:tc>
        <w:tc>
          <w:tcPr>
            <w:tcW w:w="709"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 аспірантурах інших ЗВО, установ</w:t>
            </w:r>
          </w:p>
        </w:tc>
        <w:tc>
          <w:tcPr>
            <w:tcW w:w="709"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захистилися у навчальному році</w:t>
            </w:r>
          </w:p>
        </w:tc>
        <w:tc>
          <w:tcPr>
            <w:tcW w:w="567" w:type="dxa"/>
            <w:noWrap/>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всього</w:t>
            </w:r>
          </w:p>
        </w:tc>
        <w:tc>
          <w:tcPr>
            <w:tcW w:w="652"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штатні викладачі Університету «Україна»</w:t>
            </w:r>
          </w:p>
        </w:tc>
        <w:tc>
          <w:tcPr>
            <w:tcW w:w="567" w:type="dxa"/>
            <w:textDirection w:val="btLr"/>
            <w:vAlign w:val="center"/>
            <w:hideMark/>
          </w:tcPr>
          <w:p w:rsidR="00A51F03" w:rsidRPr="00A51F03" w:rsidRDefault="00A51F03" w:rsidP="00A51F03">
            <w:pPr>
              <w:jc w:val="center"/>
              <w:rPr>
                <w:b/>
                <w:bCs/>
                <w:sz w:val="24"/>
                <w:szCs w:val="24"/>
                <w:lang w:val="uk-UA"/>
              </w:rPr>
            </w:pPr>
            <w:r w:rsidRPr="00A51F03">
              <w:rPr>
                <w:b/>
                <w:bCs/>
                <w:sz w:val="24"/>
                <w:szCs w:val="24"/>
                <w:lang w:val="uk-UA"/>
              </w:rPr>
              <w:t>викладачі-сумісники</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Інститут соціальних технологій</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2</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Інститут філології та масових комунікацій</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Інститут комп’ютерних технологій</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4</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2</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2</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4</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Інститут права та суспільних відносин</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4</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1</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Інженерно-технологічний інститут</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1</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18"/>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Інститут економіки та менеджменту</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sz w:val="24"/>
                <w:szCs w:val="24"/>
                <w:lang w:val="uk-UA"/>
              </w:rPr>
            </w:pPr>
            <w:r w:rsidRPr="00A51F03">
              <w:rPr>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264"/>
          <w:jc w:val="center"/>
        </w:trPr>
        <w:tc>
          <w:tcPr>
            <w:tcW w:w="4390" w:type="dxa"/>
            <w:shd w:val="clear" w:color="auto" w:fill="FFC000"/>
            <w:vAlign w:val="center"/>
            <w:hideMark/>
          </w:tcPr>
          <w:p w:rsidR="00A51F03" w:rsidRPr="00A51F03" w:rsidRDefault="00A51F03" w:rsidP="00A51F03">
            <w:pPr>
              <w:rPr>
                <w:bCs/>
                <w:i/>
                <w:sz w:val="24"/>
                <w:szCs w:val="24"/>
                <w:lang w:val="uk-UA"/>
              </w:rPr>
            </w:pPr>
            <w:r w:rsidRPr="00A51F03">
              <w:rPr>
                <w:bCs/>
                <w:i/>
                <w:sz w:val="24"/>
                <w:szCs w:val="24"/>
                <w:lang w:val="uk-UA"/>
              </w:rPr>
              <w:t>Базова структура в м. Києві</w:t>
            </w:r>
          </w:p>
        </w:tc>
        <w:tc>
          <w:tcPr>
            <w:tcW w:w="708" w:type="dxa"/>
            <w:shd w:val="clear" w:color="auto" w:fill="FFC000"/>
            <w:noWrap/>
            <w:vAlign w:val="center"/>
            <w:hideMark/>
          </w:tcPr>
          <w:p w:rsidR="00A51F03" w:rsidRPr="00A51F03" w:rsidRDefault="00A51F03" w:rsidP="00A51F03">
            <w:pPr>
              <w:jc w:val="center"/>
              <w:rPr>
                <w:bCs/>
                <w:i/>
                <w:sz w:val="24"/>
                <w:szCs w:val="24"/>
                <w:lang w:val="uk-UA"/>
              </w:rPr>
            </w:pPr>
            <w:r w:rsidRPr="00A51F03">
              <w:rPr>
                <w:bCs/>
                <w:i/>
                <w:sz w:val="24"/>
                <w:szCs w:val="24"/>
                <w:lang w:val="uk-UA"/>
              </w:rPr>
              <w:t>8</w:t>
            </w:r>
          </w:p>
        </w:tc>
        <w:tc>
          <w:tcPr>
            <w:tcW w:w="567" w:type="dxa"/>
            <w:shd w:val="clear" w:color="auto" w:fill="FFC000"/>
            <w:noWrap/>
            <w:vAlign w:val="center"/>
            <w:hideMark/>
          </w:tcPr>
          <w:p w:rsidR="00A51F03" w:rsidRPr="00A51F03" w:rsidRDefault="00A51F03" w:rsidP="00A51F03">
            <w:pPr>
              <w:jc w:val="center"/>
              <w:rPr>
                <w:i/>
                <w:sz w:val="24"/>
                <w:szCs w:val="24"/>
                <w:lang w:val="uk-UA"/>
              </w:rPr>
            </w:pPr>
            <w:r w:rsidRPr="00A51F03">
              <w:rPr>
                <w:i/>
                <w:sz w:val="24"/>
                <w:szCs w:val="24"/>
                <w:lang w:val="uk-UA"/>
              </w:rPr>
              <w:t>5</w:t>
            </w:r>
          </w:p>
        </w:tc>
        <w:tc>
          <w:tcPr>
            <w:tcW w:w="567"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3</w:t>
            </w:r>
          </w:p>
        </w:tc>
        <w:tc>
          <w:tcPr>
            <w:tcW w:w="709"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4</w:t>
            </w:r>
          </w:p>
        </w:tc>
        <w:tc>
          <w:tcPr>
            <w:tcW w:w="709"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4</w:t>
            </w:r>
          </w:p>
        </w:tc>
        <w:tc>
          <w:tcPr>
            <w:tcW w:w="709"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0</w:t>
            </w:r>
          </w:p>
        </w:tc>
        <w:tc>
          <w:tcPr>
            <w:tcW w:w="567"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5</w:t>
            </w:r>
          </w:p>
        </w:tc>
        <w:tc>
          <w:tcPr>
            <w:tcW w:w="652"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4</w:t>
            </w:r>
          </w:p>
        </w:tc>
        <w:tc>
          <w:tcPr>
            <w:tcW w:w="567" w:type="dxa"/>
            <w:shd w:val="clear" w:color="auto" w:fill="FFC000"/>
            <w:vAlign w:val="center"/>
            <w:hideMark/>
          </w:tcPr>
          <w:p w:rsidR="00A51F03" w:rsidRPr="00A51F03" w:rsidRDefault="00A51F03" w:rsidP="00A51F03">
            <w:pPr>
              <w:jc w:val="center"/>
              <w:rPr>
                <w:bCs/>
                <w:i/>
                <w:sz w:val="24"/>
                <w:szCs w:val="24"/>
                <w:lang w:val="uk-UA"/>
              </w:rPr>
            </w:pPr>
            <w:r w:rsidRPr="00A51F03">
              <w:rPr>
                <w:bCs/>
                <w:i/>
                <w:sz w:val="24"/>
                <w:szCs w:val="24"/>
                <w:lang w:val="uk-UA"/>
              </w:rPr>
              <w:t>1</w:t>
            </w:r>
          </w:p>
        </w:tc>
      </w:tr>
      <w:tr w:rsidR="00A51F03" w:rsidRPr="00A51F03" w:rsidTr="00A51F03">
        <w:trPr>
          <w:trHeight w:val="249"/>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Білоцерківський інститут</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23"/>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 xml:space="preserve">Вінницький соціально-економічний інститут </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r>
      <w:tr w:rsidR="00A51F03" w:rsidRPr="00A51F03" w:rsidTr="00A51F03">
        <w:trPr>
          <w:trHeight w:val="515"/>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 xml:space="preserve">Житомирський економіко-гуманітарний інститут </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323"/>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Івано-Франківська філія</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2</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2</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2</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323"/>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Карпатський інститут</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323"/>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Луцький інститут розвитку людини</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r>
      <w:tr w:rsidR="00A51F03" w:rsidRPr="00A51F03" w:rsidTr="00A51F03">
        <w:trPr>
          <w:trHeight w:val="571"/>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Мелітопольський інститут екології та соціальних технологій</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24"/>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 xml:space="preserve">Полтавський інститут економіки і права </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3</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424"/>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Рівненський інститут</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519"/>
          <w:jc w:val="center"/>
        </w:trPr>
        <w:tc>
          <w:tcPr>
            <w:tcW w:w="4390" w:type="dxa"/>
            <w:vAlign w:val="center"/>
            <w:hideMark/>
          </w:tcPr>
          <w:p w:rsidR="00A51F03" w:rsidRPr="00A51F03" w:rsidRDefault="00A51F03" w:rsidP="00A51F03">
            <w:pPr>
              <w:rPr>
                <w:bCs/>
                <w:sz w:val="24"/>
                <w:szCs w:val="24"/>
                <w:lang w:val="uk-UA"/>
              </w:rPr>
            </w:pPr>
            <w:r w:rsidRPr="00A51F03">
              <w:rPr>
                <w:bCs/>
                <w:sz w:val="24"/>
                <w:szCs w:val="24"/>
                <w:lang w:val="uk-UA"/>
              </w:rPr>
              <w:t xml:space="preserve">Хмельницький інститут соціальних технологій </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519"/>
          <w:jc w:val="center"/>
        </w:trPr>
        <w:tc>
          <w:tcPr>
            <w:tcW w:w="4390" w:type="dxa"/>
            <w:vAlign w:val="center"/>
          </w:tcPr>
          <w:p w:rsidR="00A51F03" w:rsidRPr="00A51F03" w:rsidRDefault="00A51F03" w:rsidP="00A51F03">
            <w:pPr>
              <w:rPr>
                <w:bCs/>
                <w:sz w:val="24"/>
                <w:szCs w:val="24"/>
                <w:lang w:val="uk-UA"/>
              </w:rPr>
            </w:pPr>
            <w:r w:rsidRPr="00A51F03">
              <w:rPr>
                <w:bCs/>
                <w:sz w:val="24"/>
                <w:szCs w:val="24"/>
                <w:lang w:val="uk-UA"/>
              </w:rPr>
              <w:t>Центральноукраїнський інститут</w:t>
            </w:r>
          </w:p>
        </w:tc>
        <w:tc>
          <w:tcPr>
            <w:tcW w:w="708" w:type="dxa"/>
            <w:shd w:val="clear" w:color="auto" w:fill="F4B083"/>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7CAAC"/>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709" w:type="dxa"/>
            <w:shd w:val="clear" w:color="auto" w:fill="F7CAAC"/>
            <w:noWrap/>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A8D08D"/>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652"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1</w:t>
            </w:r>
          </w:p>
        </w:tc>
        <w:tc>
          <w:tcPr>
            <w:tcW w:w="567" w:type="dxa"/>
            <w:shd w:val="clear" w:color="auto" w:fill="C5E0B3"/>
            <w:noWrap/>
            <w:vAlign w:val="center"/>
          </w:tcPr>
          <w:p w:rsidR="00A51F03" w:rsidRPr="00A51F03" w:rsidRDefault="00A51F03" w:rsidP="00A51F03">
            <w:pPr>
              <w:jc w:val="center"/>
              <w:rPr>
                <w:bCs/>
                <w:sz w:val="24"/>
                <w:szCs w:val="24"/>
                <w:lang w:val="uk-UA"/>
              </w:rPr>
            </w:pPr>
            <w:r w:rsidRPr="00A51F03">
              <w:rPr>
                <w:bCs/>
                <w:sz w:val="24"/>
                <w:szCs w:val="24"/>
                <w:lang w:val="uk-UA"/>
              </w:rPr>
              <w:t>0</w:t>
            </w:r>
          </w:p>
        </w:tc>
      </w:tr>
      <w:tr w:rsidR="00A51F03" w:rsidRPr="00A51F03" w:rsidTr="00A51F03">
        <w:trPr>
          <w:trHeight w:val="302"/>
          <w:jc w:val="center"/>
        </w:trPr>
        <w:tc>
          <w:tcPr>
            <w:tcW w:w="4390" w:type="dxa"/>
            <w:shd w:val="clear" w:color="auto" w:fill="FFC000"/>
            <w:vAlign w:val="center"/>
            <w:hideMark/>
          </w:tcPr>
          <w:p w:rsidR="00A51F03" w:rsidRPr="00A51F03" w:rsidRDefault="00A51F03" w:rsidP="00A51F03">
            <w:pPr>
              <w:rPr>
                <w:bCs/>
                <w:i/>
                <w:iCs/>
                <w:sz w:val="24"/>
                <w:szCs w:val="24"/>
                <w:lang w:val="uk-UA"/>
              </w:rPr>
            </w:pPr>
            <w:r w:rsidRPr="00A51F03">
              <w:rPr>
                <w:bCs/>
                <w:i/>
                <w:iCs/>
                <w:sz w:val="24"/>
                <w:szCs w:val="24"/>
                <w:lang w:val="uk-UA"/>
              </w:rPr>
              <w:t>Всього по TBCП:</w:t>
            </w:r>
          </w:p>
        </w:tc>
        <w:tc>
          <w:tcPr>
            <w:tcW w:w="708"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10</w:t>
            </w:r>
          </w:p>
        </w:tc>
        <w:tc>
          <w:tcPr>
            <w:tcW w:w="567"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8</w:t>
            </w:r>
          </w:p>
        </w:tc>
        <w:tc>
          <w:tcPr>
            <w:tcW w:w="567"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2</w:t>
            </w:r>
          </w:p>
        </w:tc>
        <w:tc>
          <w:tcPr>
            <w:tcW w:w="709"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4</w:t>
            </w:r>
          </w:p>
        </w:tc>
        <w:tc>
          <w:tcPr>
            <w:tcW w:w="709"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6</w:t>
            </w:r>
          </w:p>
        </w:tc>
        <w:tc>
          <w:tcPr>
            <w:tcW w:w="709"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8</w:t>
            </w:r>
          </w:p>
        </w:tc>
        <w:tc>
          <w:tcPr>
            <w:tcW w:w="652"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6</w:t>
            </w:r>
          </w:p>
        </w:tc>
        <w:tc>
          <w:tcPr>
            <w:tcW w:w="567" w:type="dxa"/>
            <w:shd w:val="clear" w:color="auto" w:fill="FFC000"/>
            <w:vAlign w:val="center"/>
          </w:tcPr>
          <w:p w:rsidR="00A51F03" w:rsidRPr="00A51F03" w:rsidRDefault="00A51F03" w:rsidP="00A51F03">
            <w:pPr>
              <w:jc w:val="center"/>
              <w:rPr>
                <w:bCs/>
                <w:sz w:val="24"/>
                <w:szCs w:val="24"/>
                <w:lang w:val="uk-UA"/>
              </w:rPr>
            </w:pPr>
            <w:r w:rsidRPr="00A51F03">
              <w:rPr>
                <w:bCs/>
                <w:sz w:val="24"/>
                <w:szCs w:val="24"/>
                <w:lang w:val="uk-UA"/>
              </w:rPr>
              <w:t>2</w:t>
            </w:r>
          </w:p>
        </w:tc>
      </w:tr>
      <w:tr w:rsidR="00A51F03" w:rsidRPr="00A51F03" w:rsidTr="00A51F03">
        <w:trPr>
          <w:trHeight w:val="238"/>
          <w:jc w:val="center"/>
        </w:trPr>
        <w:tc>
          <w:tcPr>
            <w:tcW w:w="4390" w:type="dxa"/>
            <w:shd w:val="clear" w:color="auto" w:fill="BF8F00"/>
            <w:vAlign w:val="center"/>
            <w:hideMark/>
          </w:tcPr>
          <w:p w:rsidR="00A51F03" w:rsidRPr="00A51F03" w:rsidRDefault="00A51F03" w:rsidP="00A51F03">
            <w:pPr>
              <w:rPr>
                <w:bCs/>
                <w:sz w:val="24"/>
                <w:szCs w:val="24"/>
                <w:lang w:val="uk-UA"/>
              </w:rPr>
            </w:pPr>
            <w:r w:rsidRPr="00A51F03">
              <w:rPr>
                <w:bCs/>
                <w:sz w:val="24"/>
                <w:szCs w:val="24"/>
                <w:lang w:val="uk-UA"/>
              </w:rPr>
              <w:t>Всього по Університету:</w:t>
            </w:r>
          </w:p>
        </w:tc>
        <w:tc>
          <w:tcPr>
            <w:tcW w:w="708"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18</w:t>
            </w:r>
          </w:p>
        </w:tc>
        <w:tc>
          <w:tcPr>
            <w:tcW w:w="567"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13</w:t>
            </w:r>
          </w:p>
        </w:tc>
        <w:tc>
          <w:tcPr>
            <w:tcW w:w="567"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5</w:t>
            </w:r>
          </w:p>
        </w:tc>
        <w:tc>
          <w:tcPr>
            <w:tcW w:w="709"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8</w:t>
            </w:r>
          </w:p>
        </w:tc>
        <w:tc>
          <w:tcPr>
            <w:tcW w:w="709"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10</w:t>
            </w:r>
          </w:p>
        </w:tc>
        <w:tc>
          <w:tcPr>
            <w:tcW w:w="709"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0</w:t>
            </w:r>
          </w:p>
        </w:tc>
        <w:tc>
          <w:tcPr>
            <w:tcW w:w="567"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13</w:t>
            </w:r>
          </w:p>
        </w:tc>
        <w:tc>
          <w:tcPr>
            <w:tcW w:w="652"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10</w:t>
            </w:r>
          </w:p>
        </w:tc>
        <w:tc>
          <w:tcPr>
            <w:tcW w:w="567" w:type="dxa"/>
            <w:shd w:val="clear" w:color="auto" w:fill="BF8F00"/>
            <w:vAlign w:val="center"/>
          </w:tcPr>
          <w:p w:rsidR="00A51F03" w:rsidRPr="00A51F03" w:rsidRDefault="00A51F03" w:rsidP="00A51F03">
            <w:pPr>
              <w:jc w:val="center"/>
              <w:rPr>
                <w:bCs/>
                <w:sz w:val="24"/>
                <w:szCs w:val="24"/>
                <w:lang w:val="uk-UA"/>
              </w:rPr>
            </w:pPr>
            <w:r w:rsidRPr="00A51F03">
              <w:rPr>
                <w:bCs/>
                <w:sz w:val="24"/>
                <w:szCs w:val="24"/>
                <w:lang w:val="uk-UA"/>
              </w:rPr>
              <w:t>3</w:t>
            </w:r>
          </w:p>
        </w:tc>
      </w:tr>
    </w:tbl>
    <w:p w:rsidR="00A51F03" w:rsidRPr="00FE646A" w:rsidRDefault="00A51F03" w:rsidP="00A51F03">
      <w:pPr>
        <w:widowControl w:val="0"/>
        <w:spacing w:after="0" w:line="240" w:lineRule="auto"/>
        <w:rPr>
          <w:rFonts w:ascii="Times New Roman" w:eastAsia="Times New Roman" w:hAnsi="Times New Roman" w:cs="Times New Roman"/>
          <w:sz w:val="16"/>
          <w:szCs w:val="16"/>
          <w:lang w:eastAsia="ru-RU"/>
        </w:rPr>
      </w:pPr>
    </w:p>
    <w:p w:rsidR="00A51F03" w:rsidRPr="00A51F03" w:rsidRDefault="00A51F03" w:rsidP="00A51F03">
      <w:pPr>
        <w:widowControl w:val="0"/>
        <w:spacing w:after="0" w:line="240" w:lineRule="auto"/>
        <w:ind w:firstLine="70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Протягом 2024-2025 н. р. науково-педагогічні працівники університету здійснили 37 наукові опонування під час захисту дисертацій.</w:t>
      </w:r>
    </w:p>
    <w:p w:rsidR="009711E4" w:rsidRDefault="009711E4" w:rsidP="00A51F03">
      <w:pPr>
        <w:widowControl w:val="0"/>
        <w:spacing w:after="0" w:line="240" w:lineRule="auto"/>
        <w:ind w:firstLine="720"/>
        <w:jc w:val="both"/>
        <w:rPr>
          <w:rFonts w:ascii="Times New Roman" w:eastAsia="Times New Roman" w:hAnsi="Times New Roman" w:cs="Times New Roman"/>
          <w:b/>
          <w:bCs/>
          <w:sz w:val="24"/>
          <w:szCs w:val="24"/>
          <w:lang w:eastAsia="ru-RU"/>
        </w:rPr>
      </w:pPr>
    </w:p>
    <w:p w:rsidR="00A51F03" w:rsidRPr="00A51F03" w:rsidRDefault="009711E4" w:rsidP="00A51F03">
      <w:pPr>
        <w:widowControl w:val="0"/>
        <w:spacing w:after="0" w:line="240" w:lineRule="auto"/>
        <w:ind w:firstLine="72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.4. Підготовка співробітниками наукових публікацій, виданих у межах України за 2024/2025 н. р.</w:t>
      </w:r>
    </w:p>
    <w:p w:rsidR="00A51F03" w:rsidRPr="00A51F03" w:rsidRDefault="00A51F03" w:rsidP="00FE646A">
      <w:pPr>
        <w:spacing w:after="0" w:line="240" w:lineRule="auto"/>
        <w:ind w:firstLine="567"/>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bCs/>
          <w:sz w:val="24"/>
          <w:szCs w:val="24"/>
          <w:lang w:eastAsia="ru-RU"/>
        </w:rPr>
        <w:t>Результати наукових досліджень викладачів і п</w:t>
      </w:r>
      <w:r w:rsidR="00FE646A">
        <w:rPr>
          <w:rFonts w:ascii="Times New Roman" w:eastAsia="Times New Roman" w:hAnsi="Times New Roman" w:cs="Times New Roman"/>
          <w:bCs/>
          <w:sz w:val="24"/>
          <w:szCs w:val="24"/>
          <w:lang w:eastAsia="ru-RU"/>
        </w:rPr>
        <w:t xml:space="preserve">рацівників університету знайшли </w:t>
      </w:r>
      <w:r w:rsidRPr="00A51F03">
        <w:rPr>
          <w:rFonts w:ascii="Times New Roman" w:eastAsia="Times New Roman" w:hAnsi="Times New Roman" w:cs="Times New Roman"/>
          <w:bCs/>
          <w:sz w:val="24"/>
          <w:szCs w:val="24"/>
          <w:lang w:eastAsia="ru-RU"/>
        </w:rPr>
        <w:t>відображення у численних наукових працях, що було видано в межах України (табл. 3.3)</w:t>
      </w:r>
      <w:r w:rsidRPr="00A51F03">
        <w:rPr>
          <w:rFonts w:ascii="Times New Roman" w:eastAsia="Times New Roman" w:hAnsi="Times New Roman" w:cs="Times New Roman"/>
          <w:sz w:val="24"/>
          <w:szCs w:val="24"/>
          <w:lang w:eastAsia="ru-RU"/>
        </w:rPr>
        <w:t>.</w:t>
      </w: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9711E4" w:rsidRDefault="009711E4" w:rsidP="00A51F03">
      <w:pPr>
        <w:spacing w:after="0" w:line="240" w:lineRule="auto"/>
        <w:ind w:firstLine="720"/>
        <w:jc w:val="right"/>
        <w:rPr>
          <w:rFonts w:ascii="Times New Roman" w:eastAsia="Times New Roman" w:hAnsi="Times New Roman" w:cs="Times New Roman"/>
          <w:bCs/>
          <w:sz w:val="24"/>
          <w:szCs w:val="24"/>
          <w:lang w:eastAsia="ru-RU"/>
        </w:rPr>
      </w:pPr>
    </w:p>
    <w:p w:rsidR="00A51F03" w:rsidRPr="00A51F03" w:rsidRDefault="00A51F03" w:rsidP="00A51F03">
      <w:pPr>
        <w:spacing w:after="0" w:line="240" w:lineRule="auto"/>
        <w:ind w:firstLine="720"/>
        <w:jc w:val="right"/>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Таблиця 3.3</w:t>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Кількісні показники наукових праць співробітників університету, що було видано в межах України за 2018-2025 рр.</w:t>
      </w:r>
    </w:p>
    <w:p w:rsidR="00A51F03" w:rsidRPr="00FE646A" w:rsidRDefault="00A51F03" w:rsidP="00A51F03">
      <w:pPr>
        <w:spacing w:after="0" w:line="240" w:lineRule="auto"/>
        <w:ind w:firstLine="720"/>
        <w:jc w:val="center"/>
        <w:rPr>
          <w:rFonts w:ascii="Times New Roman" w:eastAsia="Times New Roman" w:hAnsi="Times New Roman" w:cs="Times New Roman"/>
          <w:b/>
          <w:sz w:val="16"/>
          <w:szCs w:val="16"/>
          <w:lang w:eastAsia="ru-RU"/>
        </w:rPr>
      </w:pPr>
    </w:p>
    <w:tbl>
      <w:tblPr>
        <w:tblStyle w:val="1c"/>
        <w:tblW w:w="9894" w:type="dxa"/>
        <w:jc w:val="center"/>
        <w:tblLook w:val="04A0" w:firstRow="1" w:lastRow="0" w:firstColumn="1" w:lastColumn="0" w:noHBand="0" w:noVBand="1"/>
      </w:tblPr>
      <w:tblGrid>
        <w:gridCol w:w="2011"/>
        <w:gridCol w:w="1243"/>
        <w:gridCol w:w="1243"/>
        <w:gridCol w:w="1243"/>
        <w:gridCol w:w="1243"/>
        <w:gridCol w:w="1286"/>
        <w:gridCol w:w="1243"/>
        <w:gridCol w:w="1243"/>
      </w:tblGrid>
      <w:tr w:rsidR="00A51F03" w:rsidRPr="00A51F03" w:rsidTr="00A51F03">
        <w:trPr>
          <w:trHeight w:val="457"/>
          <w:jc w:val="center"/>
        </w:trPr>
        <w:tc>
          <w:tcPr>
            <w:tcW w:w="1985" w:type="dxa"/>
            <w:vAlign w:val="center"/>
            <w:hideMark/>
          </w:tcPr>
          <w:p w:rsidR="00A51F03" w:rsidRPr="00A51F03" w:rsidRDefault="00A51F03" w:rsidP="00A51F03">
            <w:pPr>
              <w:ind w:left="313" w:hanging="313"/>
              <w:jc w:val="both"/>
              <w:rPr>
                <w:b/>
                <w:bCs/>
                <w:sz w:val="24"/>
                <w:szCs w:val="24"/>
                <w:lang w:val="uk-UA"/>
              </w:rPr>
            </w:pPr>
          </w:p>
        </w:tc>
        <w:tc>
          <w:tcPr>
            <w:tcW w:w="1072" w:type="dxa"/>
            <w:vAlign w:val="center"/>
          </w:tcPr>
          <w:p w:rsidR="00A51F03" w:rsidRPr="00A51F03" w:rsidRDefault="00A51F03" w:rsidP="00A51F03">
            <w:pPr>
              <w:jc w:val="center"/>
              <w:rPr>
                <w:b/>
                <w:bCs/>
                <w:sz w:val="24"/>
                <w:szCs w:val="24"/>
                <w:lang w:val="uk-UA"/>
              </w:rPr>
            </w:pPr>
            <w:r w:rsidRPr="00A51F03">
              <w:rPr>
                <w:b/>
                <w:bCs/>
                <w:sz w:val="24"/>
                <w:szCs w:val="24"/>
                <w:lang w:val="uk-UA"/>
              </w:rPr>
              <w:t>2024/2025</w:t>
            </w:r>
          </w:p>
        </w:tc>
        <w:tc>
          <w:tcPr>
            <w:tcW w:w="1088" w:type="dxa"/>
            <w:vAlign w:val="center"/>
          </w:tcPr>
          <w:p w:rsidR="00A51F03" w:rsidRPr="00A51F03" w:rsidRDefault="00A51F03" w:rsidP="00A51F03">
            <w:pPr>
              <w:jc w:val="center"/>
              <w:rPr>
                <w:b/>
                <w:bCs/>
                <w:sz w:val="24"/>
                <w:szCs w:val="24"/>
                <w:lang w:val="uk-UA"/>
              </w:rPr>
            </w:pPr>
            <w:r w:rsidRPr="00A51F03">
              <w:rPr>
                <w:b/>
                <w:bCs/>
                <w:sz w:val="24"/>
                <w:szCs w:val="24"/>
                <w:lang w:val="uk-UA"/>
              </w:rPr>
              <w:t>2023/2024</w:t>
            </w:r>
          </w:p>
        </w:tc>
        <w:tc>
          <w:tcPr>
            <w:tcW w:w="1089" w:type="dxa"/>
            <w:vAlign w:val="center"/>
          </w:tcPr>
          <w:p w:rsidR="00A51F03" w:rsidRPr="00A51F03" w:rsidRDefault="00A51F03" w:rsidP="00A51F03">
            <w:pPr>
              <w:jc w:val="center"/>
              <w:rPr>
                <w:b/>
                <w:bCs/>
                <w:sz w:val="24"/>
                <w:szCs w:val="24"/>
                <w:lang w:val="uk-UA"/>
              </w:rPr>
            </w:pPr>
            <w:r w:rsidRPr="00A51F03">
              <w:rPr>
                <w:b/>
                <w:bCs/>
                <w:sz w:val="24"/>
                <w:szCs w:val="24"/>
                <w:lang w:val="uk-UA"/>
              </w:rPr>
              <w:t>2022/2023</w:t>
            </w:r>
          </w:p>
        </w:tc>
        <w:tc>
          <w:tcPr>
            <w:tcW w:w="1089" w:type="dxa"/>
            <w:vAlign w:val="center"/>
          </w:tcPr>
          <w:p w:rsidR="00A51F03" w:rsidRPr="00A51F03" w:rsidRDefault="00A51F03" w:rsidP="00A51F03">
            <w:pPr>
              <w:jc w:val="center"/>
              <w:rPr>
                <w:b/>
                <w:bCs/>
                <w:sz w:val="24"/>
                <w:szCs w:val="24"/>
                <w:lang w:val="uk-UA"/>
              </w:rPr>
            </w:pPr>
            <w:r w:rsidRPr="00A51F03">
              <w:rPr>
                <w:b/>
                <w:bCs/>
                <w:sz w:val="24"/>
                <w:szCs w:val="24"/>
                <w:lang w:val="uk-UA"/>
              </w:rPr>
              <w:t>2021/2022</w:t>
            </w:r>
          </w:p>
        </w:tc>
        <w:tc>
          <w:tcPr>
            <w:tcW w:w="1286" w:type="dxa"/>
            <w:vAlign w:val="center"/>
          </w:tcPr>
          <w:p w:rsidR="00A51F03" w:rsidRPr="00A51F03" w:rsidRDefault="00A51F03" w:rsidP="00A51F03">
            <w:pPr>
              <w:jc w:val="center"/>
              <w:rPr>
                <w:b/>
                <w:bCs/>
                <w:sz w:val="24"/>
                <w:szCs w:val="24"/>
                <w:lang w:val="uk-UA"/>
              </w:rPr>
            </w:pPr>
            <w:r w:rsidRPr="00A51F03">
              <w:rPr>
                <w:b/>
                <w:bCs/>
                <w:sz w:val="24"/>
                <w:szCs w:val="24"/>
                <w:lang w:val="uk-UA"/>
              </w:rPr>
              <w:t>2020/2021</w:t>
            </w:r>
          </w:p>
        </w:tc>
        <w:tc>
          <w:tcPr>
            <w:tcW w:w="1122" w:type="dxa"/>
            <w:vAlign w:val="center"/>
          </w:tcPr>
          <w:p w:rsidR="00A51F03" w:rsidRPr="00A51F03" w:rsidRDefault="00A51F03" w:rsidP="00A51F03">
            <w:pPr>
              <w:jc w:val="center"/>
              <w:rPr>
                <w:b/>
                <w:bCs/>
                <w:sz w:val="24"/>
                <w:szCs w:val="24"/>
                <w:lang w:val="uk-UA"/>
              </w:rPr>
            </w:pPr>
            <w:r w:rsidRPr="00A51F03">
              <w:rPr>
                <w:b/>
                <w:sz w:val="24"/>
                <w:szCs w:val="24"/>
                <w:lang w:val="uk-UA"/>
              </w:rPr>
              <w:t>2019/2020</w:t>
            </w:r>
          </w:p>
        </w:tc>
        <w:tc>
          <w:tcPr>
            <w:tcW w:w="1163" w:type="dxa"/>
            <w:vAlign w:val="center"/>
          </w:tcPr>
          <w:p w:rsidR="00A51F03" w:rsidRPr="00A51F03" w:rsidRDefault="00A51F03" w:rsidP="00A51F03">
            <w:pPr>
              <w:jc w:val="center"/>
              <w:rPr>
                <w:b/>
                <w:sz w:val="24"/>
                <w:szCs w:val="24"/>
                <w:lang w:val="uk-UA"/>
              </w:rPr>
            </w:pPr>
            <w:r w:rsidRPr="00A51F03">
              <w:rPr>
                <w:b/>
                <w:sz w:val="24"/>
                <w:szCs w:val="24"/>
                <w:lang w:val="uk-UA"/>
              </w:rPr>
              <w:t>2019/2018</w:t>
            </w:r>
          </w:p>
        </w:tc>
      </w:tr>
      <w:tr w:rsidR="00A51F03" w:rsidRPr="00A51F03" w:rsidTr="00A51F03">
        <w:trPr>
          <w:trHeight w:val="301"/>
          <w:jc w:val="center"/>
        </w:trPr>
        <w:tc>
          <w:tcPr>
            <w:tcW w:w="9894" w:type="dxa"/>
            <w:gridSpan w:val="8"/>
            <w:vAlign w:val="center"/>
          </w:tcPr>
          <w:p w:rsidR="00A51F03" w:rsidRPr="00A51F03" w:rsidRDefault="00A51F03" w:rsidP="00A51F03">
            <w:pPr>
              <w:jc w:val="center"/>
              <w:rPr>
                <w:b/>
                <w:sz w:val="24"/>
                <w:szCs w:val="24"/>
                <w:lang w:val="uk-UA"/>
              </w:rPr>
            </w:pPr>
            <w:r w:rsidRPr="00A51F03">
              <w:rPr>
                <w:b/>
                <w:sz w:val="24"/>
                <w:szCs w:val="24"/>
                <w:lang w:val="uk-UA"/>
              </w:rPr>
              <w:t>Перелік друкованих праць</w:t>
            </w:r>
          </w:p>
        </w:tc>
      </w:tr>
      <w:tr w:rsidR="00A51F03" w:rsidRPr="00A51F03" w:rsidTr="00A51F03">
        <w:trPr>
          <w:trHeight w:val="383"/>
          <w:jc w:val="center"/>
        </w:trPr>
        <w:tc>
          <w:tcPr>
            <w:tcW w:w="1985" w:type="dxa"/>
            <w:vAlign w:val="center"/>
            <w:hideMark/>
          </w:tcPr>
          <w:p w:rsidR="00A51F03" w:rsidRPr="00A51F03" w:rsidRDefault="00A51F03" w:rsidP="00A51F03">
            <w:pPr>
              <w:jc w:val="both"/>
              <w:rPr>
                <w:b/>
                <w:bCs/>
                <w:sz w:val="24"/>
                <w:szCs w:val="24"/>
                <w:lang w:val="uk-UA"/>
              </w:rPr>
            </w:pPr>
            <w:r w:rsidRPr="00A51F03">
              <w:rPr>
                <w:b/>
                <w:bCs/>
                <w:sz w:val="24"/>
                <w:szCs w:val="24"/>
                <w:lang w:val="uk-UA"/>
              </w:rPr>
              <w:t>Монографій</w:t>
            </w:r>
          </w:p>
        </w:tc>
        <w:tc>
          <w:tcPr>
            <w:tcW w:w="1072" w:type="dxa"/>
            <w:vAlign w:val="center"/>
          </w:tcPr>
          <w:p w:rsidR="00A51F03" w:rsidRPr="00A51F03" w:rsidRDefault="00A51F03" w:rsidP="00A51F03">
            <w:pPr>
              <w:ind w:firstLine="39"/>
              <w:jc w:val="center"/>
              <w:rPr>
                <w:sz w:val="24"/>
                <w:szCs w:val="24"/>
                <w:lang w:val="uk-UA"/>
              </w:rPr>
            </w:pPr>
            <w:r w:rsidRPr="00A51F03">
              <w:rPr>
                <w:sz w:val="24"/>
                <w:szCs w:val="24"/>
                <w:lang w:val="uk-UA"/>
              </w:rPr>
              <w:t>27</w:t>
            </w:r>
          </w:p>
        </w:tc>
        <w:tc>
          <w:tcPr>
            <w:tcW w:w="1088" w:type="dxa"/>
            <w:vAlign w:val="center"/>
          </w:tcPr>
          <w:p w:rsidR="00A51F03" w:rsidRPr="00A51F03" w:rsidRDefault="00A51F03" w:rsidP="00A51F03">
            <w:pPr>
              <w:ind w:firstLine="39"/>
              <w:jc w:val="center"/>
              <w:rPr>
                <w:sz w:val="24"/>
                <w:szCs w:val="24"/>
                <w:lang w:val="uk-UA"/>
              </w:rPr>
            </w:pPr>
            <w:r w:rsidRPr="00A51F03">
              <w:rPr>
                <w:sz w:val="24"/>
                <w:szCs w:val="24"/>
                <w:lang w:val="uk-UA"/>
              </w:rPr>
              <w:t>34</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47</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57</w:t>
            </w:r>
          </w:p>
        </w:tc>
        <w:tc>
          <w:tcPr>
            <w:tcW w:w="1286"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55</w:t>
            </w:r>
          </w:p>
        </w:tc>
        <w:tc>
          <w:tcPr>
            <w:tcW w:w="1122"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50</w:t>
            </w:r>
          </w:p>
        </w:tc>
        <w:tc>
          <w:tcPr>
            <w:tcW w:w="1163" w:type="dxa"/>
            <w:vAlign w:val="center"/>
          </w:tcPr>
          <w:p w:rsidR="00A51F03" w:rsidRPr="00A51F03" w:rsidRDefault="00A51F03" w:rsidP="00A51F03">
            <w:pPr>
              <w:ind w:firstLine="39"/>
              <w:jc w:val="center"/>
              <w:rPr>
                <w:sz w:val="24"/>
                <w:szCs w:val="24"/>
                <w:lang w:val="uk-UA"/>
              </w:rPr>
            </w:pPr>
            <w:r w:rsidRPr="00A51F03">
              <w:rPr>
                <w:sz w:val="24"/>
                <w:szCs w:val="24"/>
                <w:lang w:val="uk-UA"/>
              </w:rPr>
              <w:t>61</w:t>
            </w:r>
          </w:p>
        </w:tc>
      </w:tr>
      <w:tr w:rsidR="00A51F03" w:rsidRPr="00A51F03" w:rsidTr="00A51F03">
        <w:trPr>
          <w:trHeight w:val="417"/>
          <w:jc w:val="center"/>
        </w:trPr>
        <w:tc>
          <w:tcPr>
            <w:tcW w:w="1985" w:type="dxa"/>
            <w:vAlign w:val="center"/>
            <w:hideMark/>
          </w:tcPr>
          <w:p w:rsidR="00A51F03" w:rsidRPr="00A51F03" w:rsidRDefault="00A51F03" w:rsidP="00A51F03">
            <w:pPr>
              <w:jc w:val="both"/>
              <w:rPr>
                <w:b/>
                <w:bCs/>
                <w:sz w:val="24"/>
                <w:szCs w:val="24"/>
                <w:lang w:val="uk-UA"/>
              </w:rPr>
            </w:pPr>
            <w:r w:rsidRPr="00A51F03">
              <w:rPr>
                <w:b/>
                <w:bCs/>
                <w:sz w:val="24"/>
                <w:szCs w:val="24"/>
                <w:lang w:val="uk-UA"/>
              </w:rPr>
              <w:t>Підручників</w:t>
            </w:r>
          </w:p>
        </w:tc>
        <w:tc>
          <w:tcPr>
            <w:tcW w:w="1072" w:type="dxa"/>
            <w:vAlign w:val="center"/>
          </w:tcPr>
          <w:p w:rsidR="00A51F03" w:rsidRPr="00A51F03" w:rsidRDefault="00A51F03" w:rsidP="00A51F03">
            <w:pPr>
              <w:ind w:firstLine="39"/>
              <w:jc w:val="center"/>
              <w:rPr>
                <w:sz w:val="24"/>
                <w:szCs w:val="24"/>
                <w:lang w:val="uk-UA"/>
              </w:rPr>
            </w:pPr>
            <w:r w:rsidRPr="00A51F03">
              <w:rPr>
                <w:sz w:val="24"/>
                <w:szCs w:val="24"/>
                <w:lang w:val="uk-UA"/>
              </w:rPr>
              <w:t>4</w:t>
            </w:r>
          </w:p>
        </w:tc>
        <w:tc>
          <w:tcPr>
            <w:tcW w:w="1088" w:type="dxa"/>
            <w:vAlign w:val="center"/>
          </w:tcPr>
          <w:p w:rsidR="00A51F03" w:rsidRPr="00A51F03" w:rsidRDefault="00A51F03" w:rsidP="00A51F03">
            <w:pPr>
              <w:ind w:firstLine="39"/>
              <w:jc w:val="center"/>
              <w:rPr>
                <w:sz w:val="24"/>
                <w:szCs w:val="24"/>
                <w:lang w:val="uk-UA"/>
              </w:rPr>
            </w:pPr>
            <w:r w:rsidRPr="00A51F03">
              <w:rPr>
                <w:sz w:val="24"/>
                <w:szCs w:val="24"/>
                <w:lang w:val="uk-UA"/>
              </w:rPr>
              <w:t>7</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11</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14</w:t>
            </w:r>
          </w:p>
        </w:tc>
        <w:tc>
          <w:tcPr>
            <w:tcW w:w="1286"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17</w:t>
            </w:r>
          </w:p>
        </w:tc>
        <w:tc>
          <w:tcPr>
            <w:tcW w:w="1122"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17</w:t>
            </w:r>
          </w:p>
        </w:tc>
        <w:tc>
          <w:tcPr>
            <w:tcW w:w="1163" w:type="dxa"/>
            <w:vAlign w:val="center"/>
          </w:tcPr>
          <w:p w:rsidR="00A51F03" w:rsidRPr="00A51F03" w:rsidRDefault="00A51F03" w:rsidP="00A51F03">
            <w:pPr>
              <w:ind w:firstLine="39"/>
              <w:jc w:val="center"/>
              <w:rPr>
                <w:sz w:val="24"/>
                <w:szCs w:val="24"/>
                <w:lang w:val="uk-UA"/>
              </w:rPr>
            </w:pPr>
            <w:r w:rsidRPr="00A51F03">
              <w:rPr>
                <w:sz w:val="24"/>
                <w:szCs w:val="24"/>
                <w:lang w:val="uk-UA"/>
              </w:rPr>
              <w:t>6</w:t>
            </w:r>
          </w:p>
        </w:tc>
      </w:tr>
      <w:tr w:rsidR="00A51F03" w:rsidRPr="00A51F03" w:rsidTr="00A51F03">
        <w:trPr>
          <w:trHeight w:val="408"/>
          <w:jc w:val="center"/>
        </w:trPr>
        <w:tc>
          <w:tcPr>
            <w:tcW w:w="1985" w:type="dxa"/>
            <w:vAlign w:val="center"/>
            <w:hideMark/>
          </w:tcPr>
          <w:p w:rsidR="00A51F03" w:rsidRPr="00A51F03" w:rsidRDefault="00A51F03" w:rsidP="00A51F03">
            <w:pPr>
              <w:jc w:val="both"/>
              <w:rPr>
                <w:b/>
                <w:bCs/>
                <w:sz w:val="24"/>
                <w:szCs w:val="24"/>
                <w:lang w:val="uk-UA"/>
              </w:rPr>
            </w:pPr>
            <w:r w:rsidRPr="00A51F03">
              <w:rPr>
                <w:b/>
                <w:bCs/>
                <w:sz w:val="24"/>
                <w:szCs w:val="24"/>
                <w:lang w:val="uk-UA"/>
              </w:rPr>
              <w:t xml:space="preserve">Посібників </w:t>
            </w:r>
          </w:p>
        </w:tc>
        <w:tc>
          <w:tcPr>
            <w:tcW w:w="1072" w:type="dxa"/>
            <w:vAlign w:val="center"/>
          </w:tcPr>
          <w:p w:rsidR="00A51F03" w:rsidRPr="00A51F03" w:rsidRDefault="00A51F03" w:rsidP="00A51F03">
            <w:pPr>
              <w:ind w:firstLine="39"/>
              <w:jc w:val="center"/>
              <w:rPr>
                <w:sz w:val="24"/>
                <w:szCs w:val="24"/>
                <w:lang w:val="uk-UA"/>
              </w:rPr>
            </w:pPr>
            <w:r w:rsidRPr="00A51F03">
              <w:rPr>
                <w:sz w:val="24"/>
                <w:szCs w:val="24"/>
                <w:lang w:val="uk-UA"/>
              </w:rPr>
              <w:t>25</w:t>
            </w:r>
          </w:p>
        </w:tc>
        <w:tc>
          <w:tcPr>
            <w:tcW w:w="1088" w:type="dxa"/>
            <w:vAlign w:val="center"/>
          </w:tcPr>
          <w:p w:rsidR="00A51F03" w:rsidRPr="00A51F03" w:rsidRDefault="00A51F03" w:rsidP="00A51F03">
            <w:pPr>
              <w:ind w:firstLine="39"/>
              <w:jc w:val="center"/>
              <w:rPr>
                <w:sz w:val="24"/>
                <w:szCs w:val="24"/>
                <w:lang w:val="uk-UA"/>
              </w:rPr>
            </w:pPr>
            <w:r w:rsidRPr="00A51F03">
              <w:rPr>
                <w:sz w:val="24"/>
                <w:szCs w:val="24"/>
                <w:lang w:val="uk-UA"/>
              </w:rPr>
              <w:t>73</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94</w:t>
            </w:r>
          </w:p>
        </w:tc>
        <w:tc>
          <w:tcPr>
            <w:tcW w:w="1089" w:type="dxa"/>
            <w:vAlign w:val="center"/>
          </w:tcPr>
          <w:p w:rsidR="00A51F03" w:rsidRPr="00A51F03" w:rsidRDefault="00A51F03" w:rsidP="00A51F03">
            <w:pPr>
              <w:ind w:firstLine="39"/>
              <w:jc w:val="center"/>
              <w:rPr>
                <w:sz w:val="24"/>
                <w:szCs w:val="24"/>
                <w:lang w:val="uk-UA"/>
              </w:rPr>
            </w:pPr>
            <w:r w:rsidRPr="00A51F03">
              <w:rPr>
                <w:sz w:val="24"/>
                <w:szCs w:val="24"/>
                <w:lang w:val="uk-UA"/>
              </w:rPr>
              <w:t>82</w:t>
            </w:r>
          </w:p>
        </w:tc>
        <w:tc>
          <w:tcPr>
            <w:tcW w:w="1286"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106</w:t>
            </w:r>
          </w:p>
        </w:tc>
        <w:tc>
          <w:tcPr>
            <w:tcW w:w="1122" w:type="dxa"/>
            <w:noWrap/>
            <w:vAlign w:val="center"/>
            <w:hideMark/>
          </w:tcPr>
          <w:p w:rsidR="00A51F03" w:rsidRPr="00A51F03" w:rsidRDefault="00A51F03" w:rsidP="00A51F03">
            <w:pPr>
              <w:ind w:firstLine="39"/>
              <w:jc w:val="center"/>
              <w:rPr>
                <w:sz w:val="24"/>
                <w:szCs w:val="24"/>
                <w:lang w:val="uk-UA"/>
              </w:rPr>
            </w:pPr>
            <w:r w:rsidRPr="00A51F03">
              <w:rPr>
                <w:sz w:val="24"/>
                <w:szCs w:val="24"/>
                <w:lang w:val="uk-UA"/>
              </w:rPr>
              <w:t>87</w:t>
            </w:r>
          </w:p>
        </w:tc>
        <w:tc>
          <w:tcPr>
            <w:tcW w:w="1163" w:type="dxa"/>
            <w:vAlign w:val="center"/>
          </w:tcPr>
          <w:p w:rsidR="00A51F03" w:rsidRPr="00A51F03" w:rsidRDefault="00A51F03" w:rsidP="00A51F03">
            <w:pPr>
              <w:ind w:firstLine="39"/>
              <w:jc w:val="center"/>
              <w:rPr>
                <w:sz w:val="24"/>
                <w:szCs w:val="24"/>
                <w:lang w:val="uk-UA"/>
              </w:rPr>
            </w:pPr>
            <w:r w:rsidRPr="00A51F03">
              <w:rPr>
                <w:sz w:val="24"/>
                <w:szCs w:val="24"/>
                <w:lang w:val="uk-UA"/>
              </w:rPr>
              <w:t>99</w:t>
            </w:r>
          </w:p>
        </w:tc>
      </w:tr>
      <w:tr w:rsidR="00A51F03" w:rsidRPr="00A51F03" w:rsidTr="00A51F03">
        <w:trPr>
          <w:trHeight w:val="96"/>
          <w:jc w:val="center"/>
        </w:trPr>
        <w:tc>
          <w:tcPr>
            <w:tcW w:w="9894" w:type="dxa"/>
            <w:gridSpan w:val="8"/>
            <w:vAlign w:val="center"/>
          </w:tcPr>
          <w:p w:rsidR="00A51F03" w:rsidRPr="00A51F03" w:rsidRDefault="00A51F03" w:rsidP="00A51F03">
            <w:pPr>
              <w:jc w:val="center"/>
              <w:rPr>
                <w:b/>
                <w:bCs/>
                <w:color w:val="000000"/>
                <w:sz w:val="24"/>
                <w:szCs w:val="24"/>
                <w:lang w:val="uk-UA"/>
              </w:rPr>
            </w:pPr>
            <w:r w:rsidRPr="00A51F03">
              <w:rPr>
                <w:b/>
                <w:bCs/>
                <w:color w:val="000000"/>
                <w:sz w:val="24"/>
                <w:szCs w:val="24"/>
                <w:lang w:val="uk-UA"/>
              </w:rPr>
              <w:t>Наукові статті</w:t>
            </w:r>
          </w:p>
        </w:tc>
      </w:tr>
      <w:tr w:rsidR="00A51F03" w:rsidRPr="00A51F03" w:rsidTr="00A51F03">
        <w:trPr>
          <w:trHeight w:val="393"/>
          <w:jc w:val="center"/>
        </w:trPr>
        <w:tc>
          <w:tcPr>
            <w:tcW w:w="1985" w:type="dxa"/>
            <w:noWrap/>
            <w:vAlign w:val="center"/>
            <w:hideMark/>
          </w:tcPr>
          <w:p w:rsidR="00A51F03" w:rsidRPr="00A51F03" w:rsidRDefault="00A51F03" w:rsidP="00A51F03">
            <w:pPr>
              <w:rPr>
                <w:b/>
                <w:bCs/>
                <w:sz w:val="24"/>
                <w:szCs w:val="24"/>
                <w:lang w:val="uk-UA"/>
              </w:rPr>
            </w:pPr>
            <w:r w:rsidRPr="00A51F03">
              <w:rPr>
                <w:b/>
                <w:bCs/>
                <w:sz w:val="24"/>
                <w:szCs w:val="24"/>
                <w:lang w:val="uk-UA"/>
              </w:rPr>
              <w:t>у фахових виданнях</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459</w:t>
            </w:r>
          </w:p>
        </w:tc>
        <w:tc>
          <w:tcPr>
            <w:tcW w:w="1088"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372</w:t>
            </w:r>
          </w:p>
        </w:tc>
        <w:tc>
          <w:tcPr>
            <w:tcW w:w="1089"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312</w:t>
            </w:r>
          </w:p>
        </w:tc>
        <w:tc>
          <w:tcPr>
            <w:tcW w:w="1089"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318</w:t>
            </w:r>
          </w:p>
        </w:tc>
        <w:tc>
          <w:tcPr>
            <w:tcW w:w="1286" w:type="dxa"/>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133</w:t>
            </w:r>
          </w:p>
        </w:tc>
        <w:tc>
          <w:tcPr>
            <w:tcW w:w="112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418</w:t>
            </w:r>
          </w:p>
        </w:tc>
        <w:tc>
          <w:tcPr>
            <w:tcW w:w="1163"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453</w:t>
            </w:r>
          </w:p>
        </w:tc>
      </w:tr>
      <w:tr w:rsidR="00A51F03" w:rsidRPr="00A51F03" w:rsidTr="00A51F03">
        <w:trPr>
          <w:trHeight w:val="1115"/>
          <w:jc w:val="center"/>
        </w:trPr>
        <w:tc>
          <w:tcPr>
            <w:tcW w:w="1985" w:type="dxa"/>
            <w:tcBorders>
              <w:bottom w:val="single" w:sz="4" w:space="0" w:color="auto"/>
            </w:tcBorders>
            <w:noWrap/>
            <w:vAlign w:val="center"/>
          </w:tcPr>
          <w:p w:rsidR="00A51F03" w:rsidRPr="00A51F03" w:rsidRDefault="00A51F03" w:rsidP="00A51F03">
            <w:pPr>
              <w:rPr>
                <w:b/>
                <w:bCs/>
                <w:sz w:val="24"/>
                <w:szCs w:val="24"/>
                <w:lang w:val="uk-UA"/>
              </w:rPr>
            </w:pPr>
            <w:r w:rsidRPr="00A51F03">
              <w:rPr>
                <w:b/>
                <w:bCs/>
                <w:sz w:val="24"/>
                <w:szCs w:val="24"/>
                <w:lang w:val="uk-UA"/>
              </w:rPr>
              <w:t>у виданнях, індексованих у Scopus або Web of Science Core Collection, рекомендованих МОН</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37</w:t>
            </w:r>
          </w:p>
        </w:tc>
        <w:tc>
          <w:tcPr>
            <w:tcW w:w="1088"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32</w:t>
            </w:r>
          </w:p>
        </w:tc>
        <w:tc>
          <w:tcPr>
            <w:tcW w:w="1089"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24</w:t>
            </w:r>
          </w:p>
        </w:tc>
        <w:tc>
          <w:tcPr>
            <w:tcW w:w="1089"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47</w:t>
            </w:r>
          </w:p>
        </w:tc>
        <w:tc>
          <w:tcPr>
            <w:tcW w:w="1286"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73</w:t>
            </w:r>
          </w:p>
        </w:tc>
        <w:tc>
          <w:tcPr>
            <w:tcW w:w="112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61</w:t>
            </w:r>
          </w:p>
        </w:tc>
        <w:tc>
          <w:tcPr>
            <w:tcW w:w="1163"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40</w:t>
            </w:r>
          </w:p>
        </w:tc>
      </w:tr>
      <w:tr w:rsidR="00A51F03" w:rsidRPr="00A51F03" w:rsidTr="00A51F03">
        <w:trPr>
          <w:trHeight w:val="275"/>
          <w:jc w:val="center"/>
        </w:trPr>
        <w:tc>
          <w:tcPr>
            <w:tcW w:w="1985" w:type="dxa"/>
            <w:tcBorders>
              <w:bottom w:val="single" w:sz="4" w:space="0" w:color="auto"/>
            </w:tcBorders>
            <w:vAlign w:val="center"/>
            <w:hideMark/>
          </w:tcPr>
          <w:p w:rsidR="00A51F03" w:rsidRPr="00A51F03" w:rsidRDefault="00A51F03" w:rsidP="00A51F03">
            <w:pPr>
              <w:rPr>
                <w:b/>
                <w:bCs/>
                <w:sz w:val="24"/>
                <w:szCs w:val="24"/>
                <w:lang w:val="uk-UA"/>
              </w:rPr>
            </w:pPr>
            <w:r w:rsidRPr="00A51F03">
              <w:rPr>
                <w:b/>
                <w:bCs/>
                <w:sz w:val="24"/>
                <w:szCs w:val="24"/>
                <w:lang w:val="uk-UA"/>
              </w:rPr>
              <w:t>в інших виданнях</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212</w:t>
            </w:r>
          </w:p>
        </w:tc>
        <w:tc>
          <w:tcPr>
            <w:tcW w:w="1088"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175</w:t>
            </w:r>
          </w:p>
        </w:tc>
        <w:tc>
          <w:tcPr>
            <w:tcW w:w="1089"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179</w:t>
            </w:r>
          </w:p>
        </w:tc>
        <w:tc>
          <w:tcPr>
            <w:tcW w:w="1089"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189</w:t>
            </w:r>
          </w:p>
        </w:tc>
        <w:tc>
          <w:tcPr>
            <w:tcW w:w="1286"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202</w:t>
            </w:r>
          </w:p>
        </w:tc>
        <w:tc>
          <w:tcPr>
            <w:tcW w:w="112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260</w:t>
            </w:r>
          </w:p>
        </w:tc>
        <w:tc>
          <w:tcPr>
            <w:tcW w:w="1163"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280</w:t>
            </w:r>
          </w:p>
        </w:tc>
      </w:tr>
      <w:tr w:rsidR="00A51F03" w:rsidRPr="00A51F03" w:rsidTr="00A51F03">
        <w:trPr>
          <w:trHeight w:val="445"/>
          <w:jc w:val="center"/>
        </w:trPr>
        <w:tc>
          <w:tcPr>
            <w:tcW w:w="1985" w:type="dxa"/>
            <w:shd w:val="clear" w:color="auto" w:fill="9CC2E5"/>
            <w:vAlign w:val="center"/>
          </w:tcPr>
          <w:p w:rsidR="00A51F03" w:rsidRPr="00A51F03" w:rsidRDefault="00A51F03" w:rsidP="00A51F03">
            <w:pPr>
              <w:tabs>
                <w:tab w:val="center" w:pos="1380"/>
              </w:tabs>
              <w:rPr>
                <w:b/>
                <w:bCs/>
                <w:sz w:val="24"/>
                <w:szCs w:val="24"/>
                <w:lang w:val="uk-UA"/>
              </w:rPr>
            </w:pPr>
            <w:r w:rsidRPr="00A51F03">
              <w:rPr>
                <w:b/>
                <w:bCs/>
                <w:sz w:val="24"/>
                <w:szCs w:val="24"/>
                <w:lang w:val="uk-UA"/>
              </w:rPr>
              <w:t>всього</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708</w:t>
            </w:r>
          </w:p>
        </w:tc>
        <w:tc>
          <w:tcPr>
            <w:tcW w:w="1088"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579</w:t>
            </w:r>
          </w:p>
        </w:tc>
        <w:tc>
          <w:tcPr>
            <w:tcW w:w="1089"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515</w:t>
            </w:r>
          </w:p>
        </w:tc>
        <w:tc>
          <w:tcPr>
            <w:tcW w:w="1089"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554</w:t>
            </w:r>
          </w:p>
        </w:tc>
        <w:tc>
          <w:tcPr>
            <w:tcW w:w="1286" w:type="dxa"/>
            <w:shd w:val="clear" w:color="auto" w:fill="9CC2E5"/>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608</w:t>
            </w:r>
          </w:p>
        </w:tc>
        <w:tc>
          <w:tcPr>
            <w:tcW w:w="112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739</w:t>
            </w:r>
          </w:p>
        </w:tc>
        <w:tc>
          <w:tcPr>
            <w:tcW w:w="1163"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772</w:t>
            </w:r>
          </w:p>
        </w:tc>
      </w:tr>
      <w:tr w:rsidR="00A51F03" w:rsidRPr="00A51F03" w:rsidTr="00A51F03">
        <w:trPr>
          <w:trHeight w:val="408"/>
          <w:jc w:val="center"/>
        </w:trPr>
        <w:tc>
          <w:tcPr>
            <w:tcW w:w="1985" w:type="dxa"/>
            <w:noWrap/>
            <w:vAlign w:val="center"/>
            <w:hideMark/>
          </w:tcPr>
          <w:p w:rsidR="00A51F03" w:rsidRPr="00A51F03" w:rsidRDefault="00A51F03" w:rsidP="00A51F03">
            <w:pPr>
              <w:rPr>
                <w:b/>
                <w:bCs/>
                <w:color w:val="000000"/>
                <w:sz w:val="24"/>
                <w:szCs w:val="24"/>
                <w:lang w:val="uk-UA"/>
              </w:rPr>
            </w:pPr>
            <w:r w:rsidRPr="00A51F03">
              <w:rPr>
                <w:b/>
                <w:bCs/>
                <w:color w:val="000000"/>
                <w:sz w:val="24"/>
                <w:szCs w:val="24"/>
                <w:lang w:val="uk-UA"/>
              </w:rPr>
              <w:t>Тези доповідей</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1014</w:t>
            </w:r>
          </w:p>
        </w:tc>
        <w:tc>
          <w:tcPr>
            <w:tcW w:w="1088"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1094</w:t>
            </w:r>
          </w:p>
        </w:tc>
        <w:tc>
          <w:tcPr>
            <w:tcW w:w="1089"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877</w:t>
            </w:r>
          </w:p>
        </w:tc>
        <w:tc>
          <w:tcPr>
            <w:tcW w:w="1089"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763</w:t>
            </w:r>
          </w:p>
        </w:tc>
        <w:tc>
          <w:tcPr>
            <w:tcW w:w="1286" w:type="dxa"/>
            <w:noWrap/>
            <w:vAlign w:val="center"/>
            <w:hideMark/>
          </w:tcPr>
          <w:p w:rsidR="00A51F03" w:rsidRPr="00A51F03" w:rsidRDefault="00A51F03" w:rsidP="00A51F03">
            <w:pPr>
              <w:jc w:val="center"/>
              <w:rPr>
                <w:color w:val="000000"/>
                <w:sz w:val="24"/>
                <w:szCs w:val="24"/>
                <w:lang w:val="uk-UA"/>
              </w:rPr>
            </w:pPr>
            <w:r w:rsidRPr="00A51F03">
              <w:rPr>
                <w:color w:val="000000"/>
                <w:sz w:val="24"/>
                <w:szCs w:val="24"/>
                <w:lang w:val="uk-UA"/>
              </w:rPr>
              <w:t>897</w:t>
            </w:r>
          </w:p>
        </w:tc>
        <w:tc>
          <w:tcPr>
            <w:tcW w:w="112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972</w:t>
            </w:r>
          </w:p>
        </w:tc>
        <w:tc>
          <w:tcPr>
            <w:tcW w:w="1163"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983</w:t>
            </w:r>
          </w:p>
        </w:tc>
      </w:tr>
    </w:tbl>
    <w:p w:rsidR="00A51F03" w:rsidRPr="00FE646A" w:rsidRDefault="00A51F03" w:rsidP="00A51F03">
      <w:pPr>
        <w:spacing w:after="0" w:line="240" w:lineRule="auto"/>
        <w:ind w:firstLine="720"/>
        <w:jc w:val="both"/>
        <w:rPr>
          <w:rFonts w:ascii="Times New Roman" w:eastAsia="Times New Roman" w:hAnsi="Times New Roman" w:cs="Times New Roman"/>
          <w:sz w:val="16"/>
          <w:szCs w:val="16"/>
          <w:lang w:eastAsia="ru-RU"/>
        </w:rPr>
      </w:pPr>
    </w:p>
    <w:p w:rsidR="00A51F03" w:rsidRPr="00A51F03" w:rsidRDefault="00A51F03" w:rsidP="009711E4">
      <w:pPr>
        <w:spacing w:after="0" w:line="240" w:lineRule="auto"/>
        <w:ind w:left="-567" w:firstLine="567"/>
        <w:jc w:val="both"/>
        <w:rPr>
          <w:rFonts w:ascii="Times New Roman" w:eastAsia="Times New Roman" w:hAnsi="Times New Roman" w:cs="Times New Roman"/>
          <w:iCs/>
          <w:sz w:val="24"/>
          <w:szCs w:val="24"/>
          <w:lang w:eastAsia="ru-RU"/>
        </w:rPr>
      </w:pPr>
      <w:r w:rsidRPr="00A51F03">
        <w:rPr>
          <w:rFonts w:ascii="Times New Roman" w:eastAsia="Times New Roman" w:hAnsi="Times New Roman" w:cs="Times New Roman"/>
          <w:iCs/>
          <w:sz w:val="24"/>
          <w:szCs w:val="24"/>
          <w:lang w:eastAsia="ru-RU"/>
        </w:rPr>
        <w:t xml:space="preserve">Так, упродовж 2024/2025 н. р. було опубліковано в межах України: </w:t>
      </w:r>
      <w:r w:rsidRPr="00A51F03">
        <w:rPr>
          <w:rFonts w:ascii="Times New Roman" w:eastAsia="Times New Roman" w:hAnsi="Times New Roman" w:cs="Times New Roman"/>
          <w:b/>
          <w:iCs/>
          <w:sz w:val="24"/>
          <w:szCs w:val="24"/>
          <w:lang w:eastAsia="ru-RU"/>
        </w:rPr>
        <w:t>26</w:t>
      </w:r>
      <w:r w:rsidRPr="00A51F03">
        <w:rPr>
          <w:rFonts w:ascii="Times New Roman" w:eastAsia="Times New Roman" w:hAnsi="Times New Roman" w:cs="Times New Roman"/>
          <w:iCs/>
          <w:sz w:val="24"/>
          <w:szCs w:val="24"/>
          <w:lang w:eastAsia="ru-RU"/>
        </w:rPr>
        <w:t xml:space="preserve"> монографій, </w:t>
      </w:r>
      <w:r w:rsidRPr="00A51F03">
        <w:rPr>
          <w:rFonts w:ascii="Times New Roman" w:eastAsia="Times New Roman" w:hAnsi="Times New Roman" w:cs="Times New Roman"/>
          <w:b/>
          <w:iCs/>
          <w:sz w:val="24"/>
          <w:szCs w:val="24"/>
          <w:lang w:eastAsia="ru-RU"/>
        </w:rPr>
        <w:t>4</w:t>
      </w:r>
      <w:r w:rsidRPr="00A51F03">
        <w:rPr>
          <w:rFonts w:ascii="Times New Roman" w:eastAsia="Times New Roman" w:hAnsi="Times New Roman" w:cs="Times New Roman"/>
          <w:iCs/>
          <w:sz w:val="24"/>
          <w:szCs w:val="24"/>
          <w:lang w:eastAsia="ru-RU"/>
        </w:rPr>
        <w:t xml:space="preserve"> підручники, </w:t>
      </w:r>
      <w:r w:rsidRPr="00A51F03">
        <w:rPr>
          <w:rFonts w:ascii="Times New Roman" w:eastAsia="Times New Roman" w:hAnsi="Times New Roman" w:cs="Times New Roman"/>
          <w:b/>
          <w:iCs/>
          <w:sz w:val="24"/>
          <w:szCs w:val="24"/>
          <w:lang w:eastAsia="ru-RU"/>
        </w:rPr>
        <w:t>25</w:t>
      </w:r>
      <w:r w:rsidRPr="00A51F03">
        <w:rPr>
          <w:rFonts w:ascii="Times New Roman" w:eastAsia="Times New Roman" w:hAnsi="Times New Roman" w:cs="Times New Roman"/>
          <w:iCs/>
          <w:sz w:val="24"/>
          <w:szCs w:val="24"/>
          <w:lang w:eastAsia="ru-RU"/>
        </w:rPr>
        <w:t xml:space="preserve"> навчальних посібників, </w:t>
      </w:r>
      <w:r w:rsidRPr="00A51F03">
        <w:rPr>
          <w:rFonts w:ascii="Times New Roman" w:eastAsia="Times New Roman" w:hAnsi="Times New Roman" w:cs="Times New Roman"/>
          <w:b/>
          <w:iCs/>
          <w:sz w:val="24"/>
          <w:szCs w:val="24"/>
          <w:lang w:eastAsia="ru-RU"/>
        </w:rPr>
        <w:t>708</w:t>
      </w:r>
      <w:r w:rsidRPr="00A51F03">
        <w:rPr>
          <w:rFonts w:ascii="Times New Roman" w:eastAsia="Times New Roman" w:hAnsi="Times New Roman" w:cs="Times New Roman"/>
          <w:iCs/>
          <w:sz w:val="24"/>
          <w:szCs w:val="24"/>
          <w:lang w:eastAsia="ru-RU"/>
        </w:rPr>
        <w:t xml:space="preserve"> наукових статей (</w:t>
      </w:r>
      <w:r w:rsidRPr="00A51F03">
        <w:rPr>
          <w:rFonts w:ascii="Times New Roman" w:eastAsia="Times New Roman" w:hAnsi="Times New Roman" w:cs="Times New Roman"/>
          <w:b/>
          <w:iCs/>
          <w:sz w:val="24"/>
          <w:szCs w:val="24"/>
          <w:lang w:eastAsia="ru-RU"/>
        </w:rPr>
        <w:t>459</w:t>
      </w:r>
      <w:r w:rsidRPr="00A51F03">
        <w:rPr>
          <w:rFonts w:ascii="Times New Roman" w:eastAsia="Times New Roman" w:hAnsi="Times New Roman" w:cs="Times New Roman"/>
          <w:iCs/>
          <w:sz w:val="24"/>
          <w:szCs w:val="24"/>
          <w:lang w:eastAsia="ru-RU"/>
        </w:rPr>
        <w:t xml:space="preserve"> у фахових виданнях, що становить 64,8% від загальної кількості, </w:t>
      </w:r>
      <w:r w:rsidRPr="00A51F03">
        <w:rPr>
          <w:rFonts w:ascii="Times New Roman" w:eastAsia="Times New Roman" w:hAnsi="Times New Roman" w:cs="Times New Roman"/>
          <w:b/>
          <w:iCs/>
          <w:sz w:val="24"/>
          <w:szCs w:val="24"/>
          <w:lang w:eastAsia="ru-RU"/>
        </w:rPr>
        <w:t>37</w:t>
      </w:r>
      <w:r w:rsidRPr="00A51F03">
        <w:rPr>
          <w:rFonts w:ascii="Times New Roman" w:eastAsia="Times New Roman" w:hAnsi="Times New Roman" w:cs="Times New Roman"/>
          <w:iCs/>
          <w:sz w:val="24"/>
          <w:szCs w:val="24"/>
          <w:lang w:eastAsia="ru-RU"/>
        </w:rPr>
        <w:t xml:space="preserve"> статей, індексованих у наукометричних базах Scopus або Web of Science, що становить 5,2% від загальної кількості статей). Крім того, співробітниками університету було опубліковано </w:t>
      </w:r>
      <w:r w:rsidRPr="00A51F03">
        <w:rPr>
          <w:rFonts w:ascii="Times New Roman" w:eastAsia="Times New Roman" w:hAnsi="Times New Roman" w:cs="Times New Roman"/>
          <w:b/>
          <w:iCs/>
          <w:sz w:val="24"/>
          <w:szCs w:val="24"/>
          <w:lang w:eastAsia="ru-RU"/>
        </w:rPr>
        <w:t>1014</w:t>
      </w:r>
      <w:r w:rsidRPr="00A51F03">
        <w:rPr>
          <w:rFonts w:ascii="Times New Roman" w:eastAsia="Times New Roman" w:hAnsi="Times New Roman" w:cs="Times New Roman"/>
          <w:iCs/>
          <w:sz w:val="24"/>
          <w:szCs w:val="24"/>
          <w:lang w:eastAsia="ru-RU"/>
        </w:rPr>
        <w:t xml:space="preserve"> тези доповідей за результатами участі у конференціях різних рівнів. </w:t>
      </w:r>
    </w:p>
    <w:p w:rsidR="00A51F03" w:rsidRPr="00FE646A" w:rsidRDefault="00A51F03" w:rsidP="009711E4">
      <w:pPr>
        <w:spacing w:after="0" w:line="240" w:lineRule="auto"/>
        <w:ind w:left="-567" w:firstLine="567"/>
        <w:jc w:val="both"/>
        <w:rPr>
          <w:rFonts w:ascii="Times New Roman" w:eastAsia="Times New Roman" w:hAnsi="Times New Roman" w:cs="Times New Roman"/>
          <w:b/>
          <w:sz w:val="16"/>
          <w:szCs w:val="16"/>
          <w:lang w:eastAsia="ru-RU"/>
        </w:rPr>
      </w:pPr>
    </w:p>
    <w:p w:rsidR="00A51F03" w:rsidRPr="00A51F03" w:rsidRDefault="009711E4" w:rsidP="009711E4">
      <w:pPr>
        <w:spacing w:after="0" w:line="240" w:lineRule="auto"/>
        <w:ind w:left="-567" w:firstLine="567"/>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.5. Підготовка співробітниками наукових публікацій, виданих за межами України</w:t>
      </w:r>
    </w:p>
    <w:p w:rsidR="00A51F03" w:rsidRPr="00A51F03" w:rsidRDefault="00A51F03" w:rsidP="009711E4">
      <w:pPr>
        <w:spacing w:after="0" w:line="240" w:lineRule="auto"/>
        <w:ind w:left="-567" w:firstLine="567"/>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bCs/>
          <w:sz w:val="24"/>
          <w:szCs w:val="24"/>
          <w:lang w:eastAsia="ru-RU"/>
        </w:rPr>
        <w:t>У звітному навчальному році праці науковців університету було опубліковано і у зарубіжних наукових виданнях різного рівня (табл. 3.4).</w:t>
      </w:r>
    </w:p>
    <w:p w:rsidR="00A51F03" w:rsidRPr="00FE646A" w:rsidRDefault="00A51F03" w:rsidP="00A51F03">
      <w:pPr>
        <w:spacing w:after="0" w:line="240" w:lineRule="auto"/>
        <w:ind w:firstLine="720"/>
        <w:jc w:val="right"/>
        <w:rPr>
          <w:rFonts w:ascii="Times New Roman" w:eastAsia="Times New Roman" w:hAnsi="Times New Roman" w:cs="Times New Roman"/>
          <w:sz w:val="16"/>
          <w:szCs w:val="16"/>
          <w:lang w:eastAsia="ru-RU"/>
        </w:rPr>
      </w:pPr>
    </w:p>
    <w:p w:rsidR="00A51F03" w:rsidRPr="00A51F03" w:rsidRDefault="00A51F03" w:rsidP="00A51F03">
      <w:pPr>
        <w:spacing w:after="0" w:line="240" w:lineRule="auto"/>
        <w:ind w:firstLine="720"/>
        <w:jc w:val="right"/>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Таблиця 3.4</w:t>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Кількісні показники наукових праць співробітників університету, що було видано у зарубіжних наукових виданнях за 2018-2024 рр.</w:t>
      </w:r>
    </w:p>
    <w:p w:rsidR="00A51F03" w:rsidRPr="00FE646A" w:rsidRDefault="00A51F03" w:rsidP="00A51F03">
      <w:pPr>
        <w:spacing w:after="0" w:line="240" w:lineRule="auto"/>
        <w:ind w:firstLine="720"/>
        <w:jc w:val="center"/>
        <w:rPr>
          <w:rFonts w:ascii="Times New Roman" w:eastAsia="Times New Roman" w:hAnsi="Times New Roman" w:cs="Times New Roman"/>
          <w:sz w:val="16"/>
          <w:szCs w:val="16"/>
          <w:lang w:eastAsia="ru-RU"/>
        </w:rPr>
      </w:pPr>
    </w:p>
    <w:tbl>
      <w:tblPr>
        <w:tblStyle w:val="1c"/>
        <w:tblW w:w="10101" w:type="dxa"/>
        <w:jc w:val="center"/>
        <w:tblLook w:val="04A0" w:firstRow="1" w:lastRow="0" w:firstColumn="1" w:lastColumn="0" w:noHBand="0" w:noVBand="1"/>
      </w:tblPr>
      <w:tblGrid>
        <w:gridCol w:w="2399"/>
        <w:gridCol w:w="1243"/>
        <w:gridCol w:w="1243"/>
        <w:gridCol w:w="1243"/>
        <w:gridCol w:w="1243"/>
        <w:gridCol w:w="1243"/>
        <w:gridCol w:w="1243"/>
        <w:gridCol w:w="1243"/>
      </w:tblGrid>
      <w:tr w:rsidR="00A51F03" w:rsidRPr="00A51F03" w:rsidTr="00A51F03">
        <w:trPr>
          <w:trHeight w:val="301"/>
          <w:jc w:val="center"/>
        </w:trPr>
        <w:tc>
          <w:tcPr>
            <w:tcW w:w="2399" w:type="dxa"/>
            <w:vAlign w:val="center"/>
            <w:hideMark/>
          </w:tcPr>
          <w:p w:rsidR="00A51F03" w:rsidRPr="00A51F03" w:rsidRDefault="00A51F03" w:rsidP="00A51F03">
            <w:pPr>
              <w:jc w:val="both"/>
              <w:rPr>
                <w:b/>
                <w:bCs/>
                <w:sz w:val="24"/>
                <w:szCs w:val="24"/>
                <w:lang w:val="uk-UA"/>
              </w:rPr>
            </w:pPr>
          </w:p>
        </w:tc>
        <w:tc>
          <w:tcPr>
            <w:tcW w:w="1270" w:type="dxa"/>
            <w:vAlign w:val="center"/>
          </w:tcPr>
          <w:p w:rsidR="00A51F03" w:rsidRPr="00A51F03" w:rsidRDefault="00A51F03" w:rsidP="00A51F03">
            <w:pPr>
              <w:jc w:val="center"/>
              <w:rPr>
                <w:b/>
                <w:bCs/>
                <w:sz w:val="24"/>
                <w:szCs w:val="24"/>
                <w:lang w:val="uk-UA"/>
              </w:rPr>
            </w:pPr>
            <w:r w:rsidRPr="00A51F03">
              <w:rPr>
                <w:b/>
                <w:bCs/>
                <w:sz w:val="24"/>
                <w:szCs w:val="24"/>
                <w:lang w:val="uk-UA"/>
              </w:rPr>
              <w:t>2024/2025</w:t>
            </w:r>
          </w:p>
        </w:tc>
        <w:tc>
          <w:tcPr>
            <w:tcW w:w="1072" w:type="dxa"/>
            <w:vAlign w:val="center"/>
          </w:tcPr>
          <w:p w:rsidR="00A51F03" w:rsidRPr="00A51F03" w:rsidRDefault="00A51F03" w:rsidP="00A51F03">
            <w:pPr>
              <w:jc w:val="center"/>
              <w:rPr>
                <w:b/>
                <w:bCs/>
                <w:sz w:val="24"/>
                <w:szCs w:val="24"/>
                <w:lang w:val="uk-UA"/>
              </w:rPr>
            </w:pPr>
            <w:r w:rsidRPr="00A51F03">
              <w:rPr>
                <w:b/>
                <w:bCs/>
                <w:sz w:val="24"/>
                <w:szCs w:val="24"/>
                <w:lang w:val="uk-UA"/>
              </w:rPr>
              <w:t>2023/2024</w:t>
            </w:r>
          </w:p>
        </w:tc>
        <w:tc>
          <w:tcPr>
            <w:tcW w:w="1072" w:type="dxa"/>
            <w:vAlign w:val="center"/>
          </w:tcPr>
          <w:p w:rsidR="00A51F03" w:rsidRPr="00A51F03" w:rsidRDefault="00A51F03" w:rsidP="00A51F03">
            <w:pPr>
              <w:jc w:val="center"/>
              <w:rPr>
                <w:b/>
                <w:bCs/>
                <w:sz w:val="24"/>
                <w:szCs w:val="24"/>
                <w:lang w:val="uk-UA"/>
              </w:rPr>
            </w:pPr>
            <w:r w:rsidRPr="00A51F03">
              <w:rPr>
                <w:b/>
                <w:bCs/>
                <w:sz w:val="24"/>
                <w:szCs w:val="24"/>
                <w:lang w:val="uk-UA"/>
              </w:rPr>
              <w:t>2022/2023</w:t>
            </w:r>
          </w:p>
        </w:tc>
        <w:tc>
          <w:tcPr>
            <w:tcW w:w="1072" w:type="dxa"/>
            <w:vAlign w:val="center"/>
          </w:tcPr>
          <w:p w:rsidR="00A51F03" w:rsidRPr="00A51F03" w:rsidRDefault="00A51F03" w:rsidP="00A51F03">
            <w:pPr>
              <w:jc w:val="center"/>
              <w:rPr>
                <w:b/>
                <w:bCs/>
                <w:sz w:val="24"/>
                <w:szCs w:val="24"/>
                <w:lang w:val="uk-UA"/>
              </w:rPr>
            </w:pPr>
            <w:r w:rsidRPr="00A51F03">
              <w:rPr>
                <w:b/>
                <w:bCs/>
                <w:sz w:val="24"/>
                <w:szCs w:val="24"/>
                <w:lang w:val="uk-UA"/>
              </w:rPr>
              <w:t>2021/2022</w:t>
            </w:r>
          </w:p>
        </w:tc>
        <w:tc>
          <w:tcPr>
            <w:tcW w:w="1072" w:type="dxa"/>
            <w:vAlign w:val="center"/>
          </w:tcPr>
          <w:p w:rsidR="00A51F03" w:rsidRPr="00A51F03" w:rsidRDefault="00A51F03" w:rsidP="00A51F03">
            <w:pPr>
              <w:jc w:val="center"/>
              <w:rPr>
                <w:b/>
                <w:bCs/>
                <w:sz w:val="24"/>
                <w:szCs w:val="24"/>
                <w:lang w:val="uk-UA"/>
              </w:rPr>
            </w:pPr>
            <w:r w:rsidRPr="00A51F03">
              <w:rPr>
                <w:b/>
                <w:bCs/>
                <w:sz w:val="24"/>
                <w:szCs w:val="24"/>
                <w:lang w:val="uk-UA"/>
              </w:rPr>
              <w:t xml:space="preserve">2020/2021 </w:t>
            </w:r>
          </w:p>
        </w:tc>
        <w:tc>
          <w:tcPr>
            <w:tcW w:w="1072" w:type="dxa"/>
            <w:vAlign w:val="center"/>
          </w:tcPr>
          <w:p w:rsidR="00A51F03" w:rsidRPr="00A51F03" w:rsidRDefault="00A51F03" w:rsidP="00A51F03">
            <w:pPr>
              <w:jc w:val="center"/>
              <w:rPr>
                <w:b/>
                <w:sz w:val="24"/>
                <w:szCs w:val="24"/>
                <w:lang w:val="uk-UA"/>
              </w:rPr>
            </w:pPr>
            <w:r w:rsidRPr="00A51F03">
              <w:rPr>
                <w:b/>
                <w:sz w:val="24"/>
                <w:szCs w:val="24"/>
                <w:lang w:val="uk-UA"/>
              </w:rPr>
              <w:t>2019/2020</w:t>
            </w:r>
          </w:p>
        </w:tc>
        <w:tc>
          <w:tcPr>
            <w:tcW w:w="1072" w:type="dxa"/>
            <w:vAlign w:val="center"/>
          </w:tcPr>
          <w:p w:rsidR="00A51F03" w:rsidRPr="00A51F03" w:rsidRDefault="00A51F03" w:rsidP="00A51F03">
            <w:pPr>
              <w:jc w:val="center"/>
              <w:rPr>
                <w:b/>
                <w:sz w:val="24"/>
                <w:szCs w:val="24"/>
                <w:lang w:val="uk-UA"/>
              </w:rPr>
            </w:pPr>
            <w:r w:rsidRPr="00A51F03">
              <w:rPr>
                <w:b/>
                <w:sz w:val="24"/>
                <w:szCs w:val="24"/>
                <w:lang w:val="uk-UA"/>
              </w:rPr>
              <w:t>2018/2019</w:t>
            </w:r>
          </w:p>
        </w:tc>
      </w:tr>
      <w:tr w:rsidR="00A51F03" w:rsidRPr="00A51F03" w:rsidTr="00A51F03">
        <w:trPr>
          <w:trHeight w:val="301"/>
          <w:jc w:val="center"/>
        </w:trPr>
        <w:tc>
          <w:tcPr>
            <w:tcW w:w="10101" w:type="dxa"/>
            <w:gridSpan w:val="8"/>
            <w:vAlign w:val="center"/>
          </w:tcPr>
          <w:p w:rsidR="00A51F03" w:rsidRPr="00A51F03" w:rsidRDefault="00A51F03" w:rsidP="00A51F03">
            <w:pPr>
              <w:jc w:val="center"/>
              <w:rPr>
                <w:b/>
                <w:sz w:val="24"/>
                <w:szCs w:val="24"/>
                <w:lang w:val="uk-UA"/>
              </w:rPr>
            </w:pPr>
            <w:r w:rsidRPr="00A51F03">
              <w:rPr>
                <w:b/>
                <w:sz w:val="24"/>
                <w:szCs w:val="24"/>
                <w:lang w:val="uk-UA"/>
              </w:rPr>
              <w:t>Перелік друкованих праць</w:t>
            </w:r>
          </w:p>
        </w:tc>
      </w:tr>
      <w:tr w:rsidR="00A51F03" w:rsidRPr="00A51F03" w:rsidTr="00A51F03">
        <w:trPr>
          <w:trHeight w:val="327"/>
          <w:jc w:val="center"/>
        </w:trPr>
        <w:tc>
          <w:tcPr>
            <w:tcW w:w="2399" w:type="dxa"/>
            <w:vAlign w:val="center"/>
            <w:hideMark/>
          </w:tcPr>
          <w:p w:rsidR="00A51F03" w:rsidRPr="00A51F03" w:rsidRDefault="00A51F03" w:rsidP="00A51F03">
            <w:pPr>
              <w:jc w:val="both"/>
              <w:rPr>
                <w:b/>
                <w:bCs/>
                <w:sz w:val="24"/>
                <w:szCs w:val="24"/>
                <w:lang w:val="uk-UA"/>
              </w:rPr>
            </w:pPr>
            <w:r w:rsidRPr="00A51F03">
              <w:rPr>
                <w:b/>
                <w:bCs/>
                <w:sz w:val="24"/>
                <w:szCs w:val="24"/>
                <w:lang w:val="uk-UA"/>
              </w:rPr>
              <w:t>Монографій</w:t>
            </w:r>
          </w:p>
        </w:tc>
        <w:tc>
          <w:tcPr>
            <w:tcW w:w="1270" w:type="dxa"/>
            <w:vAlign w:val="center"/>
          </w:tcPr>
          <w:p w:rsidR="00A51F03" w:rsidRPr="00A51F03" w:rsidRDefault="00A51F03" w:rsidP="00A51F03">
            <w:pPr>
              <w:jc w:val="center"/>
              <w:rPr>
                <w:sz w:val="24"/>
                <w:szCs w:val="24"/>
                <w:lang w:val="uk-UA"/>
              </w:rPr>
            </w:pPr>
            <w:r w:rsidRPr="00A51F03">
              <w:rPr>
                <w:sz w:val="24"/>
                <w:szCs w:val="24"/>
                <w:lang w:val="uk-UA"/>
              </w:rPr>
              <w:t>14</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47</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22</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41</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58</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40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30</w:t>
            </w:r>
          </w:p>
        </w:tc>
      </w:tr>
      <w:tr w:rsidR="00A51F03" w:rsidRPr="00A51F03" w:rsidTr="00A51F03">
        <w:trPr>
          <w:trHeight w:val="297"/>
          <w:jc w:val="center"/>
        </w:trPr>
        <w:tc>
          <w:tcPr>
            <w:tcW w:w="2399" w:type="dxa"/>
            <w:vAlign w:val="center"/>
            <w:hideMark/>
          </w:tcPr>
          <w:p w:rsidR="00A51F03" w:rsidRPr="00A51F03" w:rsidRDefault="00A51F03" w:rsidP="00A51F03">
            <w:pPr>
              <w:jc w:val="both"/>
              <w:rPr>
                <w:b/>
                <w:bCs/>
                <w:sz w:val="24"/>
                <w:szCs w:val="24"/>
                <w:lang w:val="uk-UA"/>
              </w:rPr>
            </w:pPr>
            <w:r w:rsidRPr="00A51F03">
              <w:rPr>
                <w:b/>
                <w:bCs/>
                <w:sz w:val="24"/>
                <w:szCs w:val="24"/>
                <w:lang w:val="uk-UA"/>
              </w:rPr>
              <w:t>Підручників</w:t>
            </w:r>
          </w:p>
        </w:tc>
        <w:tc>
          <w:tcPr>
            <w:tcW w:w="1270"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0</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r>
      <w:tr w:rsidR="00A51F03" w:rsidRPr="00A51F03" w:rsidTr="00A51F03">
        <w:trPr>
          <w:trHeight w:val="305"/>
          <w:jc w:val="center"/>
        </w:trPr>
        <w:tc>
          <w:tcPr>
            <w:tcW w:w="2399" w:type="dxa"/>
            <w:vAlign w:val="center"/>
            <w:hideMark/>
          </w:tcPr>
          <w:p w:rsidR="00A51F03" w:rsidRPr="00A51F03" w:rsidRDefault="00A51F03" w:rsidP="00A51F03">
            <w:pPr>
              <w:jc w:val="both"/>
              <w:rPr>
                <w:b/>
                <w:bCs/>
                <w:sz w:val="24"/>
                <w:szCs w:val="24"/>
                <w:lang w:val="uk-UA"/>
              </w:rPr>
            </w:pPr>
            <w:r w:rsidRPr="00A51F03">
              <w:rPr>
                <w:b/>
                <w:bCs/>
                <w:sz w:val="24"/>
                <w:szCs w:val="24"/>
                <w:lang w:val="uk-UA"/>
              </w:rPr>
              <w:t xml:space="preserve">Посібників </w:t>
            </w:r>
          </w:p>
        </w:tc>
        <w:tc>
          <w:tcPr>
            <w:tcW w:w="1270" w:type="dxa"/>
            <w:vAlign w:val="center"/>
          </w:tcPr>
          <w:p w:rsidR="00A51F03" w:rsidRPr="00A51F03" w:rsidRDefault="00A51F03" w:rsidP="00A51F03">
            <w:pPr>
              <w:jc w:val="center"/>
              <w:rPr>
                <w:sz w:val="24"/>
                <w:szCs w:val="24"/>
                <w:lang w:val="uk-UA"/>
              </w:rPr>
            </w:pPr>
            <w:r w:rsidRPr="00A51F03">
              <w:rPr>
                <w:sz w:val="24"/>
                <w:szCs w:val="24"/>
                <w:lang w:val="uk-UA"/>
              </w:rPr>
              <w:t>1</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1</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0</w:t>
            </w:r>
          </w:p>
        </w:tc>
        <w:tc>
          <w:tcPr>
            <w:tcW w:w="1072" w:type="dxa"/>
            <w:noWrap/>
            <w:vAlign w:val="center"/>
            <w:hideMark/>
          </w:tcPr>
          <w:p w:rsidR="00A51F03" w:rsidRPr="00A51F03" w:rsidRDefault="00A51F03" w:rsidP="00A51F03">
            <w:pPr>
              <w:jc w:val="center"/>
              <w:rPr>
                <w:sz w:val="24"/>
                <w:szCs w:val="24"/>
                <w:lang w:val="uk-UA"/>
              </w:rPr>
            </w:pPr>
            <w:r w:rsidRPr="00A51F03">
              <w:rPr>
                <w:sz w:val="24"/>
                <w:szCs w:val="24"/>
                <w:lang w:val="uk-UA"/>
              </w:rPr>
              <w:t>0</w:t>
            </w:r>
          </w:p>
        </w:tc>
        <w:tc>
          <w:tcPr>
            <w:tcW w:w="1072" w:type="dxa"/>
            <w:vAlign w:val="center"/>
          </w:tcPr>
          <w:p w:rsidR="00A51F03" w:rsidRPr="00A51F03" w:rsidRDefault="00A51F03" w:rsidP="00A51F03">
            <w:pPr>
              <w:jc w:val="center"/>
              <w:rPr>
                <w:sz w:val="24"/>
                <w:szCs w:val="24"/>
                <w:lang w:val="uk-UA"/>
              </w:rPr>
            </w:pPr>
            <w:r w:rsidRPr="00A51F03">
              <w:rPr>
                <w:sz w:val="24"/>
                <w:szCs w:val="24"/>
                <w:lang w:val="uk-UA"/>
              </w:rPr>
              <w:t>4</w:t>
            </w:r>
          </w:p>
        </w:tc>
      </w:tr>
      <w:tr w:rsidR="00A51F03" w:rsidRPr="00A51F03" w:rsidTr="00A51F03">
        <w:trPr>
          <w:trHeight w:val="96"/>
          <w:jc w:val="center"/>
        </w:trPr>
        <w:tc>
          <w:tcPr>
            <w:tcW w:w="10101" w:type="dxa"/>
            <w:gridSpan w:val="8"/>
            <w:vAlign w:val="center"/>
          </w:tcPr>
          <w:p w:rsidR="00A51F03" w:rsidRPr="00A51F03" w:rsidRDefault="00A51F03" w:rsidP="00A51F03">
            <w:pPr>
              <w:jc w:val="center"/>
              <w:rPr>
                <w:b/>
                <w:bCs/>
                <w:color w:val="000000"/>
                <w:sz w:val="24"/>
                <w:szCs w:val="24"/>
                <w:lang w:val="uk-UA"/>
              </w:rPr>
            </w:pPr>
            <w:r w:rsidRPr="00A51F03">
              <w:rPr>
                <w:b/>
                <w:bCs/>
                <w:color w:val="000000"/>
                <w:sz w:val="24"/>
                <w:szCs w:val="24"/>
                <w:lang w:val="uk-UA"/>
              </w:rPr>
              <w:t>Наукові статті</w:t>
            </w:r>
          </w:p>
        </w:tc>
      </w:tr>
      <w:tr w:rsidR="00A51F03" w:rsidRPr="00A51F03" w:rsidTr="00A51F03">
        <w:trPr>
          <w:trHeight w:val="393"/>
          <w:jc w:val="center"/>
        </w:trPr>
        <w:tc>
          <w:tcPr>
            <w:tcW w:w="2399" w:type="dxa"/>
            <w:noWrap/>
            <w:vAlign w:val="center"/>
            <w:hideMark/>
          </w:tcPr>
          <w:p w:rsidR="00A51F03" w:rsidRPr="00A51F03" w:rsidRDefault="00A51F03" w:rsidP="00A51F03">
            <w:pPr>
              <w:rPr>
                <w:b/>
                <w:bCs/>
                <w:sz w:val="24"/>
                <w:szCs w:val="24"/>
                <w:lang w:val="uk-UA"/>
              </w:rPr>
            </w:pPr>
            <w:r w:rsidRPr="00A51F03">
              <w:rPr>
                <w:b/>
                <w:bCs/>
                <w:sz w:val="24"/>
                <w:szCs w:val="24"/>
                <w:lang w:val="uk-UA"/>
              </w:rPr>
              <w:t>у фахових виданнях</w:t>
            </w:r>
          </w:p>
        </w:tc>
        <w:tc>
          <w:tcPr>
            <w:tcW w:w="1270"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14</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18</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14</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40</w:t>
            </w:r>
          </w:p>
        </w:tc>
        <w:tc>
          <w:tcPr>
            <w:tcW w:w="1072" w:type="dxa"/>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24</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0</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36</w:t>
            </w:r>
          </w:p>
        </w:tc>
      </w:tr>
      <w:tr w:rsidR="00A51F03" w:rsidRPr="00A51F03" w:rsidTr="00A51F03">
        <w:trPr>
          <w:trHeight w:val="1115"/>
          <w:jc w:val="center"/>
        </w:trPr>
        <w:tc>
          <w:tcPr>
            <w:tcW w:w="2399" w:type="dxa"/>
            <w:tcBorders>
              <w:bottom w:val="single" w:sz="4" w:space="0" w:color="auto"/>
            </w:tcBorders>
            <w:noWrap/>
            <w:vAlign w:val="center"/>
          </w:tcPr>
          <w:p w:rsidR="00A51F03" w:rsidRPr="00A51F03" w:rsidRDefault="00A51F03" w:rsidP="00A51F03">
            <w:pPr>
              <w:rPr>
                <w:b/>
                <w:bCs/>
                <w:sz w:val="24"/>
                <w:szCs w:val="24"/>
                <w:lang w:val="uk-UA"/>
              </w:rPr>
            </w:pPr>
            <w:r w:rsidRPr="00A51F03">
              <w:rPr>
                <w:b/>
                <w:bCs/>
                <w:sz w:val="24"/>
                <w:szCs w:val="24"/>
                <w:lang w:val="uk-UA"/>
              </w:rPr>
              <w:lastRenderedPageBreak/>
              <w:t>у виданнях, індексованих у Scopus або Web of Science Core Collection, рекомендованих МОН</w:t>
            </w:r>
          </w:p>
        </w:tc>
        <w:tc>
          <w:tcPr>
            <w:tcW w:w="1270"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38</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56</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89</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76</w:t>
            </w:r>
          </w:p>
        </w:tc>
        <w:tc>
          <w:tcPr>
            <w:tcW w:w="1072"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58</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106</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39</w:t>
            </w:r>
          </w:p>
        </w:tc>
      </w:tr>
      <w:tr w:rsidR="00A51F03" w:rsidRPr="00A51F03" w:rsidTr="00A51F03">
        <w:trPr>
          <w:trHeight w:val="275"/>
          <w:jc w:val="center"/>
        </w:trPr>
        <w:tc>
          <w:tcPr>
            <w:tcW w:w="2399" w:type="dxa"/>
            <w:tcBorders>
              <w:bottom w:val="single" w:sz="4" w:space="0" w:color="auto"/>
            </w:tcBorders>
            <w:vAlign w:val="center"/>
            <w:hideMark/>
          </w:tcPr>
          <w:p w:rsidR="00A51F03" w:rsidRPr="00A51F03" w:rsidRDefault="00A51F03" w:rsidP="00A51F03">
            <w:pPr>
              <w:rPr>
                <w:b/>
                <w:bCs/>
                <w:sz w:val="24"/>
                <w:szCs w:val="24"/>
                <w:lang w:val="uk-UA"/>
              </w:rPr>
            </w:pPr>
            <w:r w:rsidRPr="00A51F03">
              <w:rPr>
                <w:b/>
                <w:bCs/>
                <w:sz w:val="24"/>
                <w:szCs w:val="24"/>
                <w:lang w:val="uk-UA"/>
              </w:rPr>
              <w:t>в інших виданнях</w:t>
            </w:r>
          </w:p>
        </w:tc>
        <w:tc>
          <w:tcPr>
            <w:tcW w:w="1270"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27</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24</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43</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37</w:t>
            </w:r>
          </w:p>
        </w:tc>
        <w:tc>
          <w:tcPr>
            <w:tcW w:w="1072"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48</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28</w:t>
            </w:r>
          </w:p>
        </w:tc>
        <w:tc>
          <w:tcPr>
            <w:tcW w:w="10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82</w:t>
            </w:r>
          </w:p>
        </w:tc>
      </w:tr>
      <w:tr w:rsidR="00A51F03" w:rsidRPr="00A51F03" w:rsidTr="00A51F03">
        <w:trPr>
          <w:trHeight w:val="265"/>
          <w:jc w:val="center"/>
        </w:trPr>
        <w:tc>
          <w:tcPr>
            <w:tcW w:w="2399" w:type="dxa"/>
            <w:shd w:val="clear" w:color="auto" w:fill="9CC2E5"/>
            <w:vAlign w:val="center"/>
          </w:tcPr>
          <w:p w:rsidR="00A51F03" w:rsidRPr="00A51F03" w:rsidRDefault="00A51F03" w:rsidP="00A51F03">
            <w:pPr>
              <w:jc w:val="both"/>
              <w:rPr>
                <w:b/>
                <w:bCs/>
                <w:sz w:val="24"/>
                <w:szCs w:val="24"/>
                <w:lang w:val="uk-UA"/>
              </w:rPr>
            </w:pPr>
            <w:r w:rsidRPr="00A51F03">
              <w:rPr>
                <w:b/>
                <w:bCs/>
                <w:sz w:val="24"/>
                <w:szCs w:val="24"/>
                <w:lang w:val="uk-UA"/>
              </w:rPr>
              <w:t>всього</w:t>
            </w:r>
          </w:p>
        </w:tc>
        <w:tc>
          <w:tcPr>
            <w:tcW w:w="1270"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79</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98</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146</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153</w:t>
            </w:r>
          </w:p>
        </w:tc>
        <w:tc>
          <w:tcPr>
            <w:tcW w:w="1072" w:type="dxa"/>
            <w:shd w:val="clear" w:color="auto" w:fill="9CC2E5"/>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130</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195</w:t>
            </w:r>
          </w:p>
        </w:tc>
        <w:tc>
          <w:tcPr>
            <w:tcW w:w="10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157</w:t>
            </w:r>
          </w:p>
        </w:tc>
      </w:tr>
      <w:tr w:rsidR="00A51F03" w:rsidRPr="00A51F03" w:rsidTr="00A51F03">
        <w:trPr>
          <w:trHeight w:val="255"/>
          <w:jc w:val="center"/>
        </w:trPr>
        <w:tc>
          <w:tcPr>
            <w:tcW w:w="2399" w:type="dxa"/>
            <w:noWrap/>
            <w:vAlign w:val="center"/>
            <w:hideMark/>
          </w:tcPr>
          <w:p w:rsidR="00A51F03" w:rsidRPr="00A51F03" w:rsidRDefault="00A51F03" w:rsidP="00A51F03">
            <w:pPr>
              <w:rPr>
                <w:b/>
                <w:bCs/>
                <w:color w:val="000000"/>
                <w:sz w:val="24"/>
                <w:szCs w:val="24"/>
                <w:lang w:val="uk-UA"/>
              </w:rPr>
            </w:pPr>
            <w:r w:rsidRPr="00A51F03">
              <w:rPr>
                <w:b/>
                <w:bCs/>
                <w:color w:val="000000"/>
                <w:sz w:val="24"/>
                <w:szCs w:val="24"/>
                <w:lang w:val="uk-UA"/>
              </w:rPr>
              <w:t>Тези доповідей</w:t>
            </w:r>
          </w:p>
        </w:tc>
        <w:tc>
          <w:tcPr>
            <w:tcW w:w="1270"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66</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93</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102</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115</w:t>
            </w:r>
          </w:p>
        </w:tc>
        <w:tc>
          <w:tcPr>
            <w:tcW w:w="1072" w:type="dxa"/>
            <w:noWrap/>
            <w:vAlign w:val="center"/>
            <w:hideMark/>
          </w:tcPr>
          <w:p w:rsidR="00A51F03" w:rsidRPr="00A51F03" w:rsidRDefault="00A51F03" w:rsidP="00A51F03">
            <w:pPr>
              <w:jc w:val="center"/>
              <w:rPr>
                <w:color w:val="000000"/>
                <w:sz w:val="24"/>
                <w:szCs w:val="24"/>
                <w:lang w:val="uk-UA"/>
              </w:rPr>
            </w:pPr>
            <w:r w:rsidRPr="00A51F03">
              <w:rPr>
                <w:color w:val="000000"/>
                <w:sz w:val="24"/>
                <w:szCs w:val="24"/>
                <w:lang w:val="uk-UA"/>
              </w:rPr>
              <w:t>82</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297</w:t>
            </w:r>
          </w:p>
        </w:tc>
        <w:tc>
          <w:tcPr>
            <w:tcW w:w="10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86</w:t>
            </w:r>
          </w:p>
        </w:tc>
      </w:tr>
    </w:tbl>
    <w:p w:rsidR="00A51F03" w:rsidRPr="00FE646A" w:rsidRDefault="00A51F03" w:rsidP="00A51F03">
      <w:pPr>
        <w:widowControl w:val="0"/>
        <w:spacing w:after="0" w:line="240" w:lineRule="auto"/>
        <w:jc w:val="both"/>
        <w:rPr>
          <w:rFonts w:ascii="Times New Roman" w:eastAsia="Times New Roman" w:hAnsi="Times New Roman" w:cs="Times New Roman"/>
          <w:sz w:val="16"/>
          <w:szCs w:val="16"/>
          <w:lang w:eastAsia="ru-RU"/>
        </w:rPr>
      </w:pPr>
    </w:p>
    <w:p w:rsidR="00A51F03" w:rsidRPr="00A51F03" w:rsidRDefault="00A51F03" w:rsidP="00FE646A">
      <w:pPr>
        <w:spacing w:after="0" w:line="240" w:lineRule="auto"/>
        <w:ind w:left="-284" w:firstLine="710"/>
        <w:jc w:val="both"/>
        <w:rPr>
          <w:rFonts w:ascii="Times New Roman" w:eastAsia="Times New Roman" w:hAnsi="Times New Roman" w:cs="Times New Roman"/>
          <w:bCs/>
          <w:iCs/>
          <w:sz w:val="24"/>
          <w:szCs w:val="24"/>
          <w:lang w:eastAsia="ru-RU"/>
        </w:rPr>
      </w:pPr>
      <w:r w:rsidRPr="00A51F03">
        <w:rPr>
          <w:rFonts w:ascii="Times New Roman" w:eastAsia="Times New Roman" w:hAnsi="Times New Roman" w:cs="Times New Roman"/>
          <w:iCs/>
          <w:sz w:val="24"/>
          <w:szCs w:val="24"/>
          <w:lang w:eastAsia="ru-RU"/>
        </w:rPr>
        <w:t xml:space="preserve">Так, упродовж 2024/2025 н. р. було опубліковано у зарубіжних наукових виданнях: </w:t>
      </w:r>
      <w:r w:rsidRPr="00A51F03">
        <w:rPr>
          <w:rFonts w:ascii="Times New Roman" w:eastAsia="Times New Roman" w:hAnsi="Times New Roman" w:cs="Times New Roman"/>
          <w:b/>
          <w:iCs/>
          <w:sz w:val="24"/>
          <w:szCs w:val="24"/>
          <w:lang w:eastAsia="ru-RU"/>
        </w:rPr>
        <w:t>14</w:t>
      </w:r>
      <w:r w:rsidRPr="00A51F03">
        <w:rPr>
          <w:rFonts w:ascii="Times New Roman" w:eastAsia="Times New Roman" w:hAnsi="Times New Roman" w:cs="Times New Roman"/>
          <w:iCs/>
          <w:sz w:val="24"/>
          <w:szCs w:val="24"/>
          <w:lang w:eastAsia="ru-RU"/>
        </w:rPr>
        <w:t xml:space="preserve"> монографій, </w:t>
      </w:r>
      <w:r w:rsidRPr="00A51F03">
        <w:rPr>
          <w:rFonts w:ascii="Times New Roman" w:eastAsia="Times New Roman" w:hAnsi="Times New Roman" w:cs="Times New Roman"/>
          <w:b/>
          <w:iCs/>
          <w:sz w:val="24"/>
          <w:szCs w:val="24"/>
          <w:lang w:eastAsia="ru-RU"/>
        </w:rPr>
        <w:t>79</w:t>
      </w:r>
      <w:r w:rsidRPr="00A51F03">
        <w:rPr>
          <w:rFonts w:ascii="Times New Roman" w:eastAsia="Times New Roman" w:hAnsi="Times New Roman" w:cs="Times New Roman"/>
          <w:iCs/>
          <w:sz w:val="24"/>
          <w:szCs w:val="24"/>
          <w:lang w:eastAsia="ru-RU"/>
        </w:rPr>
        <w:t xml:space="preserve"> наукових статей (</w:t>
      </w:r>
      <w:r w:rsidRPr="00A51F03">
        <w:rPr>
          <w:rFonts w:ascii="Times New Roman" w:eastAsia="Times New Roman" w:hAnsi="Times New Roman" w:cs="Times New Roman"/>
          <w:b/>
          <w:iCs/>
          <w:sz w:val="24"/>
          <w:szCs w:val="24"/>
          <w:lang w:eastAsia="ru-RU"/>
        </w:rPr>
        <w:t xml:space="preserve">14 </w:t>
      </w:r>
      <w:r w:rsidRPr="00A51F03">
        <w:rPr>
          <w:rFonts w:ascii="Times New Roman" w:eastAsia="Times New Roman" w:hAnsi="Times New Roman" w:cs="Times New Roman"/>
          <w:iCs/>
          <w:sz w:val="24"/>
          <w:szCs w:val="24"/>
          <w:lang w:eastAsia="ru-RU"/>
        </w:rPr>
        <w:t xml:space="preserve">у фахових виданнях, що становить 17,7% від загальної кількості, </w:t>
      </w:r>
      <w:r w:rsidRPr="00A51F03">
        <w:rPr>
          <w:rFonts w:ascii="Times New Roman" w:eastAsia="Times New Roman" w:hAnsi="Times New Roman" w:cs="Times New Roman"/>
          <w:b/>
          <w:iCs/>
          <w:sz w:val="24"/>
          <w:szCs w:val="24"/>
          <w:lang w:eastAsia="ru-RU"/>
        </w:rPr>
        <w:t>38</w:t>
      </w:r>
      <w:r w:rsidRPr="00A51F03">
        <w:rPr>
          <w:rFonts w:ascii="Times New Roman" w:eastAsia="Times New Roman" w:hAnsi="Times New Roman" w:cs="Times New Roman"/>
          <w:iCs/>
          <w:sz w:val="24"/>
          <w:szCs w:val="24"/>
          <w:lang w:eastAsia="ru-RU"/>
        </w:rPr>
        <w:t xml:space="preserve"> статей, індексовані у наукометричних базах Scopus або Web of Science, що становить 48,1% від загальної кількості статей). </w:t>
      </w:r>
      <w:r w:rsidRPr="00A51F03">
        <w:rPr>
          <w:rFonts w:ascii="Times New Roman" w:eastAsia="Times New Roman" w:hAnsi="Times New Roman" w:cs="Times New Roman"/>
          <w:bCs/>
          <w:iCs/>
          <w:sz w:val="24"/>
          <w:szCs w:val="24"/>
          <w:lang w:eastAsia="ru-RU"/>
        </w:rPr>
        <w:t>Крім того, співробітниками університету було опубліковано 66 тез доповідей за результатами участі у конференціях за кордоном.</w:t>
      </w:r>
    </w:p>
    <w:p w:rsidR="00A51F03" w:rsidRPr="00A51F03" w:rsidRDefault="00A51F03" w:rsidP="00FE646A">
      <w:pPr>
        <w:spacing w:after="0" w:line="240" w:lineRule="auto"/>
        <w:ind w:left="-284" w:firstLine="710"/>
        <w:jc w:val="both"/>
        <w:rPr>
          <w:rFonts w:ascii="Times New Roman" w:eastAsia="Times New Roman" w:hAnsi="Times New Roman" w:cs="Times New Roman"/>
          <w:iCs/>
          <w:sz w:val="24"/>
          <w:szCs w:val="24"/>
          <w:lang w:eastAsia="ru-RU"/>
        </w:rPr>
      </w:pPr>
      <w:r w:rsidRPr="00A51F03">
        <w:rPr>
          <w:rFonts w:ascii="Times New Roman" w:eastAsia="Times New Roman" w:hAnsi="Times New Roman" w:cs="Times New Roman"/>
          <w:b/>
          <w:iCs/>
          <w:sz w:val="24"/>
          <w:szCs w:val="24"/>
          <w:lang w:eastAsia="ru-RU"/>
        </w:rPr>
        <w:t>Отже, загальна кількість опублікованих праць без урахування географічної приналежності становить: 41</w:t>
      </w:r>
      <w:r w:rsidRPr="00A51F03">
        <w:rPr>
          <w:rFonts w:ascii="Times New Roman" w:eastAsia="Times New Roman" w:hAnsi="Times New Roman" w:cs="Times New Roman"/>
          <w:iCs/>
          <w:sz w:val="24"/>
          <w:szCs w:val="24"/>
          <w:lang w:eastAsia="ru-RU"/>
        </w:rPr>
        <w:t xml:space="preserve"> монографія, </w:t>
      </w:r>
      <w:r w:rsidRPr="00A51F03">
        <w:rPr>
          <w:rFonts w:ascii="Times New Roman" w:eastAsia="Times New Roman" w:hAnsi="Times New Roman" w:cs="Times New Roman"/>
          <w:b/>
          <w:bCs/>
          <w:iCs/>
          <w:sz w:val="24"/>
          <w:szCs w:val="24"/>
          <w:lang w:eastAsia="ru-RU"/>
        </w:rPr>
        <w:t>4</w:t>
      </w:r>
      <w:r w:rsidRPr="00A51F03">
        <w:rPr>
          <w:rFonts w:ascii="Times New Roman" w:eastAsia="Times New Roman" w:hAnsi="Times New Roman" w:cs="Times New Roman"/>
          <w:iCs/>
          <w:sz w:val="24"/>
          <w:szCs w:val="24"/>
          <w:lang w:eastAsia="ru-RU"/>
        </w:rPr>
        <w:t xml:space="preserve"> підручники, </w:t>
      </w:r>
      <w:r w:rsidRPr="00A51F03">
        <w:rPr>
          <w:rFonts w:ascii="Times New Roman" w:eastAsia="Times New Roman" w:hAnsi="Times New Roman" w:cs="Times New Roman"/>
          <w:b/>
          <w:iCs/>
          <w:sz w:val="24"/>
          <w:szCs w:val="24"/>
          <w:lang w:eastAsia="ru-RU"/>
        </w:rPr>
        <w:t>26</w:t>
      </w:r>
      <w:r w:rsidRPr="00A51F03">
        <w:rPr>
          <w:rFonts w:ascii="Times New Roman" w:eastAsia="Times New Roman" w:hAnsi="Times New Roman" w:cs="Times New Roman"/>
          <w:iCs/>
          <w:sz w:val="24"/>
          <w:szCs w:val="24"/>
          <w:lang w:eastAsia="ru-RU"/>
        </w:rPr>
        <w:t xml:space="preserve"> навчальних посібників, </w:t>
      </w:r>
      <w:r w:rsidRPr="00A51F03">
        <w:rPr>
          <w:rFonts w:ascii="Times New Roman" w:eastAsia="Times New Roman" w:hAnsi="Times New Roman" w:cs="Times New Roman"/>
          <w:b/>
          <w:iCs/>
          <w:sz w:val="24"/>
          <w:szCs w:val="24"/>
          <w:lang w:eastAsia="ru-RU"/>
        </w:rPr>
        <w:t>787</w:t>
      </w:r>
      <w:r w:rsidRPr="00A51F03">
        <w:rPr>
          <w:rFonts w:ascii="Times New Roman" w:eastAsia="Times New Roman" w:hAnsi="Times New Roman" w:cs="Times New Roman"/>
          <w:iCs/>
          <w:sz w:val="24"/>
          <w:szCs w:val="24"/>
          <w:lang w:eastAsia="ru-RU"/>
        </w:rPr>
        <w:t xml:space="preserve"> наукових статей (</w:t>
      </w:r>
      <w:r w:rsidRPr="00A51F03">
        <w:rPr>
          <w:rFonts w:ascii="Times New Roman" w:eastAsia="Times New Roman" w:hAnsi="Times New Roman" w:cs="Times New Roman"/>
          <w:b/>
          <w:iCs/>
          <w:sz w:val="24"/>
          <w:szCs w:val="24"/>
          <w:lang w:eastAsia="ru-RU"/>
        </w:rPr>
        <w:t xml:space="preserve">473 </w:t>
      </w:r>
      <w:r w:rsidRPr="00A51F03">
        <w:rPr>
          <w:rFonts w:ascii="Times New Roman" w:eastAsia="Times New Roman" w:hAnsi="Times New Roman" w:cs="Times New Roman"/>
          <w:iCs/>
          <w:sz w:val="24"/>
          <w:szCs w:val="24"/>
          <w:lang w:eastAsia="ru-RU"/>
        </w:rPr>
        <w:t xml:space="preserve">у фахових виданнях, що становить 60,1% від загальної кількості, </w:t>
      </w:r>
      <w:r w:rsidRPr="00A51F03">
        <w:rPr>
          <w:rFonts w:ascii="Times New Roman" w:eastAsia="Times New Roman" w:hAnsi="Times New Roman" w:cs="Times New Roman"/>
          <w:b/>
          <w:iCs/>
          <w:sz w:val="24"/>
          <w:szCs w:val="24"/>
          <w:lang w:eastAsia="ru-RU"/>
        </w:rPr>
        <w:t>75</w:t>
      </w:r>
      <w:r w:rsidRPr="00A51F03">
        <w:rPr>
          <w:rFonts w:ascii="Times New Roman" w:eastAsia="Times New Roman" w:hAnsi="Times New Roman" w:cs="Times New Roman"/>
          <w:iCs/>
          <w:sz w:val="24"/>
          <w:szCs w:val="24"/>
          <w:lang w:eastAsia="ru-RU"/>
        </w:rPr>
        <w:t xml:space="preserve"> статей, індексовані у наукометричних базах Scopus або Web of Science, що становить 9,5% від загальної кількості статей); </w:t>
      </w:r>
      <w:r w:rsidRPr="00A51F03">
        <w:rPr>
          <w:rFonts w:ascii="Times New Roman" w:eastAsia="Times New Roman" w:hAnsi="Times New Roman" w:cs="Times New Roman"/>
          <w:b/>
          <w:bCs/>
          <w:iCs/>
          <w:sz w:val="24"/>
          <w:szCs w:val="24"/>
          <w:lang w:eastAsia="ru-RU"/>
        </w:rPr>
        <w:t>239</w:t>
      </w:r>
      <w:r w:rsidRPr="00A51F03">
        <w:rPr>
          <w:rFonts w:ascii="Times New Roman" w:eastAsia="Times New Roman" w:hAnsi="Times New Roman" w:cs="Times New Roman"/>
          <w:iCs/>
          <w:sz w:val="24"/>
          <w:szCs w:val="24"/>
          <w:lang w:eastAsia="ru-RU"/>
        </w:rPr>
        <w:t xml:space="preserve"> статей в інших наукових виданнях, </w:t>
      </w:r>
      <w:r w:rsidRPr="00A51F03">
        <w:rPr>
          <w:rFonts w:ascii="Times New Roman" w:eastAsia="Times New Roman" w:hAnsi="Times New Roman" w:cs="Times New Roman"/>
          <w:b/>
          <w:iCs/>
          <w:sz w:val="24"/>
          <w:szCs w:val="24"/>
          <w:lang w:eastAsia="ru-RU"/>
        </w:rPr>
        <w:t>1080</w:t>
      </w:r>
      <w:r w:rsidRPr="00A51F03">
        <w:rPr>
          <w:rFonts w:ascii="Times New Roman" w:eastAsia="Times New Roman" w:hAnsi="Times New Roman" w:cs="Times New Roman"/>
          <w:iCs/>
          <w:sz w:val="24"/>
          <w:szCs w:val="24"/>
          <w:lang w:eastAsia="ru-RU"/>
        </w:rPr>
        <w:t xml:space="preserve"> тез доповідей на конференціях різних рівнів.</w:t>
      </w:r>
    </w:p>
    <w:p w:rsidR="00A51F03" w:rsidRPr="00A51F03" w:rsidRDefault="00A51F03" w:rsidP="00A51F03">
      <w:pPr>
        <w:spacing w:after="0" w:line="240" w:lineRule="auto"/>
        <w:ind w:firstLine="720"/>
        <w:jc w:val="both"/>
        <w:rPr>
          <w:rFonts w:ascii="Times New Roman" w:eastAsia="Times New Roman" w:hAnsi="Times New Roman" w:cs="Times New Roman"/>
          <w:b/>
          <w:sz w:val="24"/>
          <w:szCs w:val="24"/>
          <w:lang w:eastAsia="ru-RU"/>
        </w:rPr>
      </w:pPr>
    </w:p>
    <w:p w:rsidR="00A51F03" w:rsidRPr="00A51F03" w:rsidRDefault="009711E4" w:rsidP="00A51F03">
      <w:pPr>
        <w:spacing w:after="0" w:line="240" w:lineRule="auto"/>
        <w:ind w:left="-284" w:firstLine="7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.6. Про власні наукові видання</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Маючи власні наукові видання, університет отримує можливість впливати на розвиток науки і внести свій вклад у формування академічного дискурсу. Ці видання стають платформою для поширення результатів досліджень, аналізу нових відкриттів та обговорення актуальних проблем. Це сприяє підвищенню академічної репутації університету, залученню якісних викладачів та студентів, а також забезпечує зв’язок з науковою спільнотою.</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Власні наукові видання також дають можливість університету відстежувати наукові тенденції та напрямки, що дозволяє адаптувати свою освітню та дослідницьку діяльність до сучасних вимог суспільства та глобальних викликів. Крім того, це сприяє обміну знаннями між ученими, різноманітній співпраці з іншими університетами та науковими інститутами, а також сприяє популяризації власних досягнень та високих стандартів досліджень. В цілому, наукові видання стають не лише інструментом для збільшення впливу університету на науковий світ, а й сприяють зміцненню його статусу як центру академічної діяльності.</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Протягом 2024-2025 н. р. у базовій структурі університету продовжили свою активну публікаційну роботу 4 наукових видання, з них 2 внесені Наказом МОН до переліку фахових видань та присвоєно «Категорію Б» – </w:t>
      </w:r>
      <w:r w:rsidRPr="00A51F03">
        <w:rPr>
          <w:rFonts w:ascii="Times New Roman" w:eastAsia="Times New Roman" w:hAnsi="Times New Roman" w:cs="Times New Roman"/>
          <w:bCs/>
          <w:i/>
          <w:iCs/>
          <w:sz w:val="24"/>
          <w:szCs w:val="24"/>
          <w:lang w:eastAsia="ru-RU"/>
        </w:rPr>
        <w:t>«Університетський вісник. Серія: економіка, менеджмент, маркетинг»</w:t>
      </w:r>
      <w:r w:rsidRPr="00A51F03">
        <w:rPr>
          <w:rFonts w:ascii="Times New Roman" w:eastAsia="Times New Roman" w:hAnsi="Times New Roman" w:cs="Times New Roman"/>
          <w:bCs/>
          <w:sz w:val="24"/>
          <w:szCs w:val="24"/>
          <w:lang w:eastAsia="ru-RU"/>
        </w:rPr>
        <w:t xml:space="preserve"> та </w:t>
      </w:r>
      <w:r w:rsidRPr="00A51F03">
        <w:rPr>
          <w:rFonts w:ascii="Times New Roman" w:eastAsia="Times New Roman" w:hAnsi="Times New Roman" w:cs="Times New Roman"/>
          <w:bCs/>
          <w:i/>
          <w:iCs/>
          <w:sz w:val="24"/>
          <w:szCs w:val="24"/>
          <w:lang w:eastAsia="ru-RU"/>
        </w:rPr>
        <w:t>«Інфокомунікаційні та комп’ютерні технології»</w:t>
      </w:r>
      <w:r w:rsidRPr="00A51F03">
        <w:rPr>
          <w:rFonts w:ascii="Times New Roman" w:eastAsia="Times New Roman" w:hAnsi="Times New Roman" w:cs="Times New Roman"/>
          <w:bCs/>
          <w:sz w:val="24"/>
          <w:szCs w:val="24"/>
          <w:lang w:eastAsia="ru-RU"/>
        </w:rPr>
        <w:t xml:space="preserve">. Ще одне видання активно відроджує свою роботу та знаходиться на стадії перереєстрації – </w:t>
      </w:r>
      <w:r w:rsidRPr="00A51F03">
        <w:rPr>
          <w:rFonts w:ascii="Times New Roman" w:eastAsia="Times New Roman" w:hAnsi="Times New Roman" w:cs="Times New Roman"/>
          <w:bCs/>
          <w:i/>
          <w:iCs/>
          <w:sz w:val="24"/>
          <w:szCs w:val="24"/>
          <w:lang w:eastAsia="ru-RU"/>
        </w:rPr>
        <w:t>«Пам’ять століть»</w:t>
      </w:r>
      <w:r w:rsidRPr="00A51F03">
        <w:rPr>
          <w:rFonts w:ascii="Times New Roman" w:eastAsia="Times New Roman" w:hAnsi="Times New Roman" w:cs="Times New Roman"/>
          <w:bCs/>
          <w:sz w:val="24"/>
          <w:szCs w:val="24"/>
          <w:lang w:eastAsia="ru-RU"/>
        </w:rPr>
        <w:t>.</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Крім того, силами співробітників </w:t>
      </w:r>
      <w:r w:rsidRPr="00A51F03">
        <w:rPr>
          <w:rFonts w:ascii="Times New Roman" w:eastAsia="Times New Roman" w:hAnsi="Times New Roman" w:cs="Times New Roman"/>
          <w:bCs/>
          <w:i/>
          <w:iCs/>
          <w:sz w:val="24"/>
          <w:szCs w:val="24"/>
          <w:lang w:eastAsia="ru-RU"/>
        </w:rPr>
        <w:t>Інституту права та суспільних відносин</w:t>
      </w:r>
      <w:r w:rsidRPr="00A51F03">
        <w:rPr>
          <w:rFonts w:ascii="Times New Roman" w:eastAsia="Times New Roman" w:hAnsi="Times New Roman" w:cs="Times New Roman"/>
          <w:bCs/>
          <w:sz w:val="24"/>
          <w:szCs w:val="24"/>
          <w:lang w:eastAsia="ru-RU"/>
        </w:rPr>
        <w:t xml:space="preserve"> вже третій рік поспіль активно видається науково-практичний журнал </w:t>
      </w:r>
      <w:r w:rsidRPr="00A51F03">
        <w:rPr>
          <w:rFonts w:ascii="Times New Roman" w:eastAsia="Times New Roman" w:hAnsi="Times New Roman" w:cs="Times New Roman"/>
          <w:bCs/>
          <w:i/>
          <w:iCs/>
          <w:sz w:val="24"/>
          <w:szCs w:val="24"/>
          <w:lang w:eastAsia="ru-RU"/>
        </w:rPr>
        <w:t xml:space="preserve">Modern scientific journal (Сучасний науковий журнал). </w:t>
      </w:r>
      <w:r w:rsidRPr="00A51F03">
        <w:rPr>
          <w:rFonts w:ascii="Times New Roman" w:eastAsia="Times New Roman" w:hAnsi="Times New Roman" w:cs="Times New Roman"/>
          <w:bCs/>
          <w:sz w:val="24"/>
          <w:szCs w:val="24"/>
          <w:lang w:eastAsia="ru-RU"/>
        </w:rPr>
        <w:t xml:space="preserve">Журнал зареєстрований суб’єктом у сфері друкованого медіа відповідно до рішення Національної ради України з питань телебачення та радіомовлення (рішення №774, протокол №20 від 31.08.2023 р.). Потягом 2024-2025 н. р. відбувалась активна робота щодо створення та наповнення офіційного сайту журналу (). На кінець 2024-2025 н. р. на сайті розміщено 7 номерів журналу. Журнал отримав ISSN 2786-8990 та цифровий ідентифікатор DOI </w:t>
      </w:r>
      <w:r w:rsidRPr="00A51F03">
        <w:rPr>
          <w:rFonts w:ascii="Times New Roman" w:eastAsia="Times New Roman" w:hAnsi="Times New Roman" w:cs="Times New Roman"/>
          <w:sz w:val="24"/>
          <w:szCs w:val="24"/>
          <w:shd w:val="clear" w:color="auto" w:fill="FFFFFF"/>
          <w:lang w:eastAsia="ru-RU"/>
        </w:rPr>
        <w:t xml:space="preserve">із префіксом </w:t>
      </w:r>
      <w:r w:rsidRPr="00A51F03">
        <w:rPr>
          <w:rFonts w:ascii="Times New Roman" w:eastAsia="Times New Roman" w:hAnsi="Times New Roman" w:cs="Times New Roman"/>
          <w:bCs/>
          <w:sz w:val="24"/>
          <w:szCs w:val="24"/>
          <w:lang w:eastAsia="ru-RU"/>
        </w:rPr>
        <w:t>10.36994.</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Вінницькому соціально-економічному інституті</w:t>
      </w:r>
      <w:r w:rsidRPr="00A51F03">
        <w:rPr>
          <w:rFonts w:ascii="Times New Roman" w:eastAsia="Times New Roman" w:hAnsi="Times New Roman" w:cs="Times New Roman"/>
          <w:bCs/>
          <w:sz w:val="24"/>
          <w:szCs w:val="24"/>
          <w:lang w:eastAsia="ru-RU"/>
        </w:rPr>
        <w:t xml:space="preserve"> вже 7-й рік ефективно функціонує науково-практичний журнал </w:t>
      </w:r>
      <w:r w:rsidRPr="00A51F03">
        <w:rPr>
          <w:rFonts w:ascii="Times New Roman" w:eastAsia="Times New Roman" w:hAnsi="Times New Roman" w:cs="Times New Roman"/>
          <w:bCs/>
          <w:i/>
          <w:iCs/>
          <w:sz w:val="24"/>
          <w:szCs w:val="24"/>
          <w:lang w:eastAsia="ru-RU"/>
        </w:rPr>
        <w:t>«Подільський науковий вісник»</w:t>
      </w:r>
      <w:r w:rsidRPr="00A51F03">
        <w:rPr>
          <w:rFonts w:ascii="Times New Roman" w:eastAsia="Times New Roman" w:hAnsi="Times New Roman" w:cs="Times New Roman"/>
          <w:bCs/>
          <w:sz w:val="24"/>
          <w:szCs w:val="24"/>
          <w:lang w:eastAsia="ru-RU"/>
        </w:rPr>
        <w:t>, що виходить 4 рази на рік та відображає науковий погляд на сучасні проблеми економіки, права та педагогіки. Створено офіційний інформаційний сайт журналу pnv.in.ua. Також матеріали журналу розміщуються:</w:t>
      </w:r>
    </w:p>
    <w:p w:rsidR="00A51F03" w:rsidRPr="00A51F03" w:rsidRDefault="00A51F03" w:rsidP="00A51F03">
      <w:pPr>
        <w:numPr>
          <w:ilvl w:val="0"/>
          <w:numId w:val="55"/>
        </w:numPr>
        <w:spacing w:after="0" w:line="240" w:lineRule="auto"/>
        <w:ind w:left="-284" w:firstLine="710"/>
        <w:contextualSpacing/>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lastRenderedPageBreak/>
        <w:t xml:space="preserve">На платформі Index Copernicus (https://journals.indexcopernicus.com/search/details?id=48574&amp;lang=en) </w:t>
      </w:r>
    </w:p>
    <w:p w:rsidR="00A51F03" w:rsidRPr="00A51F03" w:rsidRDefault="00A51F03" w:rsidP="00A51F03">
      <w:pPr>
        <w:numPr>
          <w:ilvl w:val="0"/>
          <w:numId w:val="55"/>
        </w:numPr>
        <w:spacing w:after="0" w:line="240" w:lineRule="auto"/>
        <w:ind w:left="-284" w:firstLine="710"/>
        <w:contextualSpacing/>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На платформі Google Scholar (https://scholar.google.com.ua/citations?user=3SbmP8UAAAAJ&amp;hl=ru)</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Ще один журнал виходить в результаті плідної роботи колективу </w:t>
      </w:r>
      <w:r w:rsidRPr="00A51F03">
        <w:rPr>
          <w:rFonts w:ascii="Times New Roman" w:eastAsia="Times New Roman" w:hAnsi="Times New Roman" w:cs="Times New Roman"/>
          <w:bCs/>
          <w:i/>
          <w:iCs/>
          <w:sz w:val="24"/>
          <w:szCs w:val="24"/>
          <w:lang w:eastAsia="ru-RU"/>
        </w:rPr>
        <w:t>Центральноукраїнського інституту</w:t>
      </w:r>
      <w:r w:rsidRPr="00A51F03">
        <w:rPr>
          <w:rFonts w:ascii="Times New Roman" w:eastAsia="Times New Roman" w:hAnsi="Times New Roman" w:cs="Times New Roman"/>
          <w:bCs/>
          <w:sz w:val="24"/>
          <w:szCs w:val="24"/>
          <w:lang w:eastAsia="ru-RU"/>
        </w:rPr>
        <w:t xml:space="preserve"> – </w:t>
      </w:r>
      <w:r w:rsidRPr="00A51F03">
        <w:rPr>
          <w:rFonts w:ascii="Times New Roman" w:eastAsia="Times New Roman" w:hAnsi="Times New Roman" w:cs="Times New Roman"/>
          <w:bCs/>
          <w:i/>
          <w:iCs/>
          <w:sz w:val="24"/>
          <w:szCs w:val="24"/>
          <w:lang w:eastAsia="ru-RU"/>
        </w:rPr>
        <w:t>«Правовий порадник»</w:t>
      </w:r>
      <w:r w:rsidRPr="00A51F03">
        <w:rPr>
          <w:rFonts w:ascii="Times New Roman" w:eastAsia="Times New Roman" w:hAnsi="Times New Roman" w:cs="Times New Roman"/>
          <w:bCs/>
          <w:sz w:val="24"/>
          <w:szCs w:val="24"/>
          <w:lang w:eastAsia="ru-RU"/>
        </w:rPr>
        <w:t>, що відображає результати поглядів молодих науковців та сучасні проблеми у галузі права.</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Окрім періодичних видань, що зареєстровані в Міністерстві юстиції, силами навчально-виховних підрозділів виходить низка збірників тез, що є результатом проведення наукових конференцій різного рівня, круглих столів, семінарів тощо.</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Значним досягненням на шляху популяризації університету та сучасної науки стало долучення університету до системи </w:t>
      </w:r>
      <w:r w:rsidRPr="00A51F03">
        <w:rPr>
          <w:rFonts w:ascii="Times New Roman" w:eastAsia="Times New Roman" w:hAnsi="Times New Roman" w:cs="Times New Roman"/>
          <w:bCs/>
          <w:i/>
          <w:iCs/>
          <w:sz w:val="24"/>
          <w:szCs w:val="24"/>
          <w:lang w:eastAsia="ru-RU"/>
        </w:rPr>
        <w:t>Crossref</w:t>
      </w:r>
      <w:r w:rsidRPr="00A51F03">
        <w:rPr>
          <w:rFonts w:ascii="Times New Roman" w:eastAsia="Times New Roman" w:hAnsi="Times New Roman" w:cs="Times New Roman"/>
          <w:bCs/>
          <w:sz w:val="24"/>
          <w:szCs w:val="24"/>
          <w:lang w:eastAsia="ru-RU"/>
        </w:rPr>
        <w:t xml:space="preserve">, що дало можливість присвоєння цифрового ідентифікатора до усіх праць виданих силами університету. У Digital Publishing Service створено власний унікальний обліковий запис </w:t>
      </w:r>
      <w:r w:rsidRPr="00A51F03">
        <w:rPr>
          <w:rFonts w:ascii="Times New Roman" w:eastAsia="Times New Roman" w:hAnsi="Times New Roman" w:cs="Times New Roman"/>
          <w:bCs/>
          <w:i/>
          <w:iCs/>
          <w:sz w:val="24"/>
          <w:szCs w:val="24"/>
          <w:lang w:eastAsia="ru-RU"/>
        </w:rPr>
        <w:t>Open International University of Human Developmеnt Ukraine</w:t>
      </w:r>
      <w:r w:rsidRPr="00A51F03">
        <w:rPr>
          <w:rFonts w:ascii="Times New Roman" w:eastAsia="Times New Roman" w:hAnsi="Times New Roman" w:cs="Times New Roman"/>
          <w:bCs/>
          <w:sz w:val="24"/>
          <w:szCs w:val="24"/>
          <w:lang w:eastAsia="ru-RU"/>
        </w:rPr>
        <w:t xml:space="preserve"> та присвоєно префікс DOI 10.36994. DOI або ідентифікатор цифрового об’єкту – це присвоєний номер електронного документа в глобальній мережі Інтернет, завдяки якому суттєво спрощується пошук і використання матеріалів.</w:t>
      </w:r>
    </w:p>
    <w:p w:rsidR="00A51F03" w:rsidRPr="00A51F03" w:rsidRDefault="00A51F03" w:rsidP="00A51F03">
      <w:pPr>
        <w:spacing w:after="0" w:line="240" w:lineRule="auto"/>
        <w:ind w:left="-284" w:firstLine="710"/>
        <w:jc w:val="both"/>
        <w:rPr>
          <w:rFonts w:ascii="Times New Roman" w:eastAsia="Times New Roman" w:hAnsi="Times New Roman" w:cs="Times New Roman"/>
          <w:bCs/>
          <w:sz w:val="24"/>
          <w:szCs w:val="24"/>
          <w:lang w:eastAsia="ru-RU"/>
        </w:rPr>
      </w:pPr>
    </w:p>
    <w:p w:rsidR="00A51F03" w:rsidRPr="00A51F03" w:rsidRDefault="009711E4" w:rsidP="00A51F03">
      <w:pPr>
        <w:spacing w:after="0" w:line="240" w:lineRule="auto"/>
        <w:ind w:left="-284" w:firstLine="710"/>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.7. Організація власними силами наукових конференцій у 2024/2025 н. р.</w:t>
      </w:r>
    </w:p>
    <w:p w:rsidR="00A51F03" w:rsidRPr="00A51F03" w:rsidRDefault="00A51F03" w:rsidP="00A51F03">
      <w:pPr>
        <w:tabs>
          <w:tab w:val="left" w:pos="3060"/>
        </w:tabs>
        <w:spacing w:after="0" w:line="240" w:lineRule="auto"/>
        <w:ind w:left="-284" w:firstLine="71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bCs/>
          <w:sz w:val="24"/>
          <w:szCs w:val="24"/>
          <w:lang w:eastAsia="ru-RU"/>
        </w:rPr>
        <w:t>Відповідно до Плану проведення наукових заходів у</w:t>
      </w:r>
      <w:r w:rsidRPr="00A51F03">
        <w:rPr>
          <w:rFonts w:ascii="Times New Roman" w:eastAsia="Times New Roman" w:hAnsi="Times New Roman" w:cs="Times New Roman"/>
          <w:b/>
          <w:sz w:val="24"/>
          <w:szCs w:val="24"/>
          <w:lang w:eastAsia="ru-RU"/>
        </w:rPr>
        <w:t xml:space="preserve"> 2024/2025 н. р. </w:t>
      </w:r>
      <w:r w:rsidRPr="00A51F03">
        <w:rPr>
          <w:rFonts w:ascii="Times New Roman" w:eastAsia="Times New Roman" w:hAnsi="Times New Roman" w:cs="Times New Roman"/>
          <w:bCs/>
          <w:sz w:val="24"/>
          <w:szCs w:val="24"/>
          <w:lang w:eastAsia="ru-RU"/>
        </w:rPr>
        <w:t>та</w:t>
      </w:r>
      <w:r w:rsidRPr="00A51F03">
        <w:rPr>
          <w:rFonts w:ascii="Times New Roman" w:eastAsia="Times New Roman" w:hAnsi="Times New Roman" w:cs="Times New Roman"/>
          <w:b/>
          <w:sz w:val="24"/>
          <w:szCs w:val="24"/>
          <w:lang w:eastAsia="ru-RU"/>
        </w:rPr>
        <w:t xml:space="preserve"> </w:t>
      </w:r>
      <w:r w:rsidRPr="00A51F03">
        <w:rPr>
          <w:rFonts w:ascii="Times New Roman" w:eastAsia="Times New Roman" w:hAnsi="Times New Roman" w:cs="Times New Roman"/>
          <w:color w:val="000000"/>
          <w:sz w:val="24"/>
          <w:szCs w:val="24"/>
          <w:lang w:eastAsia="ru-RU"/>
        </w:rPr>
        <w:t xml:space="preserve">Плану проведення наукових конференцій навчально-виховними підрозділами Університету «Україна» на 2025 рік – </w:t>
      </w:r>
      <w:r w:rsidRPr="00A51F03">
        <w:rPr>
          <w:rFonts w:ascii="Times New Roman" w:eastAsia="Times New Roman" w:hAnsi="Times New Roman" w:cs="Times New Roman"/>
          <w:bCs/>
          <w:sz w:val="24"/>
          <w:szCs w:val="24"/>
          <w:lang w:eastAsia="ru-RU"/>
        </w:rPr>
        <w:t>навчально-виховними підрозділами університету</w:t>
      </w:r>
      <w:r w:rsidRPr="00A51F03">
        <w:rPr>
          <w:rFonts w:ascii="Times New Roman" w:eastAsia="Times New Roman" w:hAnsi="Times New Roman" w:cs="Times New Roman"/>
          <w:b/>
          <w:sz w:val="24"/>
          <w:szCs w:val="24"/>
          <w:lang w:eastAsia="ru-RU"/>
        </w:rPr>
        <w:t xml:space="preserve"> проведено</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b/>
          <w:bCs/>
          <w:sz w:val="24"/>
          <w:szCs w:val="24"/>
          <w:lang w:eastAsia="ru-RU"/>
        </w:rPr>
        <w:t>42</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b/>
          <w:sz w:val="24"/>
          <w:szCs w:val="24"/>
          <w:lang w:eastAsia="ru-RU"/>
        </w:rPr>
        <w:t>наукових заходи</w:t>
      </w:r>
      <w:r w:rsidRPr="00A51F03">
        <w:rPr>
          <w:rFonts w:ascii="Times New Roman" w:eastAsia="Times New Roman" w:hAnsi="Times New Roman" w:cs="Times New Roman"/>
          <w:sz w:val="24"/>
          <w:szCs w:val="24"/>
          <w:lang w:eastAsia="ru-RU"/>
        </w:rPr>
        <w:t xml:space="preserve">, з них науково-практичні конференції за рангами: </w:t>
      </w:r>
      <w:r w:rsidRPr="00A51F03">
        <w:rPr>
          <w:rFonts w:ascii="Times New Roman" w:eastAsia="Times New Roman" w:hAnsi="Times New Roman" w:cs="Times New Roman"/>
          <w:b/>
          <w:sz w:val="24"/>
          <w:szCs w:val="24"/>
          <w:lang w:eastAsia="ru-RU"/>
        </w:rPr>
        <w:t>8</w:t>
      </w:r>
      <w:r w:rsidRPr="00A51F03">
        <w:rPr>
          <w:rFonts w:ascii="Times New Roman" w:eastAsia="Times New Roman" w:hAnsi="Times New Roman" w:cs="Times New Roman"/>
          <w:sz w:val="24"/>
          <w:szCs w:val="24"/>
          <w:lang w:eastAsia="ru-RU"/>
        </w:rPr>
        <w:t xml:space="preserve"> − міжнародних, </w:t>
      </w:r>
      <w:r w:rsidRPr="00A51F03">
        <w:rPr>
          <w:rFonts w:ascii="Times New Roman" w:eastAsia="Times New Roman" w:hAnsi="Times New Roman" w:cs="Times New Roman"/>
          <w:b/>
          <w:sz w:val="24"/>
          <w:szCs w:val="24"/>
          <w:lang w:eastAsia="ru-RU"/>
        </w:rPr>
        <w:t>18</w:t>
      </w:r>
      <w:r w:rsidRPr="00A51F03">
        <w:rPr>
          <w:rFonts w:ascii="Times New Roman" w:eastAsia="Times New Roman" w:hAnsi="Times New Roman" w:cs="Times New Roman"/>
          <w:sz w:val="24"/>
          <w:szCs w:val="24"/>
          <w:lang w:eastAsia="ru-RU"/>
        </w:rPr>
        <w:t xml:space="preserve"> − всеукраїнських, </w:t>
      </w:r>
      <w:r w:rsidRPr="00A51F03">
        <w:rPr>
          <w:rFonts w:ascii="Times New Roman" w:eastAsia="Times New Roman" w:hAnsi="Times New Roman" w:cs="Times New Roman"/>
          <w:b/>
          <w:sz w:val="24"/>
          <w:szCs w:val="24"/>
          <w:lang w:eastAsia="ru-RU"/>
        </w:rPr>
        <w:t>5</w:t>
      </w:r>
      <w:r w:rsidRPr="00A51F03">
        <w:rPr>
          <w:rFonts w:ascii="Times New Roman" w:eastAsia="Times New Roman" w:hAnsi="Times New Roman" w:cs="Times New Roman"/>
          <w:sz w:val="24"/>
          <w:szCs w:val="24"/>
          <w:lang w:eastAsia="ru-RU"/>
        </w:rPr>
        <w:t xml:space="preserve"> − регіональних і міжвузівських, </w:t>
      </w:r>
      <w:r w:rsidRPr="00A51F03">
        <w:rPr>
          <w:rFonts w:ascii="Times New Roman" w:eastAsia="Times New Roman" w:hAnsi="Times New Roman" w:cs="Times New Roman"/>
          <w:b/>
          <w:sz w:val="24"/>
          <w:szCs w:val="24"/>
          <w:lang w:eastAsia="ru-RU"/>
        </w:rPr>
        <w:t>4</w:t>
      </w:r>
      <w:r w:rsidRPr="00A51F03">
        <w:rPr>
          <w:rFonts w:ascii="Times New Roman" w:eastAsia="Times New Roman" w:hAnsi="Times New Roman" w:cs="Times New Roman"/>
          <w:sz w:val="24"/>
          <w:szCs w:val="24"/>
          <w:lang w:eastAsia="ru-RU"/>
        </w:rPr>
        <w:t xml:space="preserve"> – університетських та </w:t>
      </w:r>
      <w:r w:rsidRPr="00A51F03">
        <w:rPr>
          <w:rFonts w:ascii="Times New Roman" w:eastAsia="Times New Roman" w:hAnsi="Times New Roman" w:cs="Times New Roman"/>
          <w:b/>
          <w:bCs/>
          <w:sz w:val="24"/>
          <w:szCs w:val="24"/>
          <w:lang w:eastAsia="ru-RU"/>
        </w:rPr>
        <w:t>1</w:t>
      </w:r>
      <w:r w:rsidRPr="00A51F03">
        <w:rPr>
          <w:rFonts w:ascii="Times New Roman" w:eastAsia="Times New Roman" w:hAnsi="Times New Roman" w:cs="Times New Roman"/>
          <w:sz w:val="24"/>
          <w:szCs w:val="24"/>
          <w:lang w:eastAsia="ru-RU"/>
        </w:rPr>
        <w:t xml:space="preserve"> студентська. Крім того, проведено </w:t>
      </w:r>
      <w:r w:rsidRPr="00A51F03">
        <w:rPr>
          <w:rFonts w:ascii="Times New Roman" w:eastAsia="Times New Roman" w:hAnsi="Times New Roman" w:cs="Times New Roman"/>
          <w:b/>
          <w:sz w:val="24"/>
          <w:szCs w:val="24"/>
          <w:lang w:eastAsia="ru-RU"/>
        </w:rPr>
        <w:t>6</w:t>
      </w:r>
      <w:r w:rsidRPr="00A51F03">
        <w:rPr>
          <w:rFonts w:ascii="Times New Roman" w:eastAsia="Times New Roman" w:hAnsi="Times New Roman" w:cs="Times New Roman"/>
          <w:sz w:val="24"/>
          <w:szCs w:val="24"/>
          <w:lang w:eastAsia="ru-RU"/>
        </w:rPr>
        <w:t> наукових семінарів та</w:t>
      </w:r>
      <w:r w:rsidRPr="00A51F03">
        <w:rPr>
          <w:rFonts w:ascii="Times New Roman" w:eastAsia="Times New Roman" w:hAnsi="Times New Roman" w:cs="Times New Roman"/>
          <w:i/>
          <w:sz w:val="24"/>
          <w:szCs w:val="24"/>
          <w:lang w:eastAsia="ru-RU"/>
        </w:rPr>
        <w:t xml:space="preserve"> </w:t>
      </w:r>
      <w:r w:rsidRPr="00A51F03">
        <w:rPr>
          <w:rFonts w:ascii="Times New Roman" w:eastAsia="Times New Roman" w:hAnsi="Times New Roman" w:cs="Times New Roman"/>
          <w:sz w:val="24"/>
          <w:szCs w:val="24"/>
          <w:lang w:eastAsia="ru-RU"/>
        </w:rPr>
        <w:t>круглих столів.</w:t>
      </w:r>
    </w:p>
    <w:p w:rsidR="00A51F03" w:rsidRPr="00A51F03" w:rsidRDefault="00A51F03" w:rsidP="00A51F03">
      <w:pPr>
        <w:tabs>
          <w:tab w:val="left" w:pos="3060"/>
        </w:tabs>
        <w:spacing w:after="0" w:line="240" w:lineRule="auto"/>
        <w:jc w:val="center"/>
        <w:rPr>
          <w:rFonts w:ascii="Times New Roman" w:eastAsia="Times New Roman" w:hAnsi="Times New Roman" w:cs="Times New Roman"/>
          <w:sz w:val="24"/>
          <w:szCs w:val="24"/>
          <w:lang w:eastAsia="ru-RU"/>
        </w:rPr>
      </w:pPr>
    </w:p>
    <w:p w:rsidR="00A51F03" w:rsidRPr="00A51F03" w:rsidRDefault="00A51F03" w:rsidP="00A51F03">
      <w:pPr>
        <w:tabs>
          <w:tab w:val="left" w:pos="3060"/>
        </w:tabs>
        <w:spacing w:after="0" w:line="240" w:lineRule="auto"/>
        <w:ind w:firstLine="567"/>
        <w:jc w:val="center"/>
        <w:rPr>
          <w:rFonts w:ascii="Times New Roman" w:eastAsia="Times New Roman" w:hAnsi="Times New Roman" w:cs="Times New Roman"/>
          <w:b/>
          <w:bCs/>
          <w:sz w:val="24"/>
          <w:szCs w:val="24"/>
          <w:lang w:eastAsia="ru-RU"/>
        </w:rPr>
      </w:pPr>
      <w:r w:rsidRPr="00A51F03">
        <w:rPr>
          <w:rFonts w:ascii="Times New Roman" w:eastAsia="Times New Roman" w:hAnsi="Times New Roman" w:cs="Times New Roman"/>
          <w:noProof/>
          <w:sz w:val="24"/>
          <w:szCs w:val="24"/>
          <w:lang w:eastAsia="uk-UA"/>
        </w:rPr>
        <w:drawing>
          <wp:inline distT="0" distB="0" distL="0" distR="0" wp14:anchorId="04912669" wp14:editId="4F7B3CA5">
            <wp:extent cx="4968240" cy="2830830"/>
            <wp:effectExtent l="0" t="0" r="3810" b="7620"/>
            <wp:docPr id="3" name="Діаграма 3">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D6E4799-3D3A-41D5-A974-CAB5A024376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p>
    <w:p w:rsidR="00A51F03" w:rsidRPr="00A51F03" w:rsidRDefault="00A51F03" w:rsidP="00A51F03">
      <w:pPr>
        <w:tabs>
          <w:tab w:val="left" w:pos="3060"/>
        </w:tabs>
        <w:spacing w:after="0" w:line="240" w:lineRule="auto"/>
        <w:jc w:val="center"/>
        <w:rPr>
          <w:rFonts w:ascii="Times New Roman" w:eastAsia="Times New Roman" w:hAnsi="Times New Roman" w:cs="Times New Roman"/>
          <w:b/>
          <w:bCs/>
          <w:sz w:val="24"/>
          <w:szCs w:val="24"/>
          <w:lang w:eastAsia="ru-RU"/>
        </w:rPr>
      </w:pPr>
      <w:r w:rsidRPr="00A51F03">
        <w:rPr>
          <w:rFonts w:ascii="Times New Roman" w:eastAsia="Times New Roman" w:hAnsi="Times New Roman" w:cs="Times New Roman"/>
          <w:b/>
          <w:bCs/>
          <w:sz w:val="24"/>
          <w:szCs w:val="24"/>
          <w:lang w:eastAsia="ru-RU"/>
        </w:rPr>
        <w:t>Рис. 3.1 Кількість наукових заходів університету організованих власними силами у 2019-2025 рр.</w:t>
      </w:r>
    </w:p>
    <w:p w:rsidR="00A51F03" w:rsidRPr="00FE646A" w:rsidRDefault="00A51F03" w:rsidP="00A51F03">
      <w:pPr>
        <w:tabs>
          <w:tab w:val="left" w:pos="3060"/>
        </w:tabs>
        <w:spacing w:after="0" w:line="240" w:lineRule="auto"/>
        <w:ind w:firstLine="851"/>
        <w:jc w:val="both"/>
        <w:rPr>
          <w:rFonts w:ascii="Times New Roman" w:eastAsia="Times New Roman" w:hAnsi="Times New Roman" w:cs="Times New Roman"/>
          <w:sz w:val="16"/>
          <w:szCs w:val="16"/>
          <w:lang w:eastAsia="ru-RU"/>
        </w:rPr>
      </w:pPr>
    </w:p>
    <w:p w:rsidR="00A51F03" w:rsidRPr="00A51F03" w:rsidRDefault="00A51F03" w:rsidP="00A51F03">
      <w:pPr>
        <w:tabs>
          <w:tab w:val="left" w:pos="3060"/>
        </w:tabs>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Вже третій рік Україна потерпає від військової агресії Росії, наукова спільнота намагається використовувати усі можливості задля збереження та популяризації української науки та освіти, саме з цією метою навчально-виховні підрозділи переформатували свою діяльність і почали працювати у режимі online, що дозволило провести всі заплановані заходи і започаткувати нові. Доречним був і змішаний формат проведення наукових заходів. </w:t>
      </w:r>
    </w:p>
    <w:p w:rsidR="00A51F03" w:rsidRPr="00A51F03" w:rsidRDefault="00A51F03" w:rsidP="00A51F03">
      <w:pPr>
        <w:tabs>
          <w:tab w:val="left" w:pos="3060"/>
        </w:tabs>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Щорічну </w:t>
      </w:r>
      <w:r w:rsidRPr="00A51F03">
        <w:rPr>
          <w:rFonts w:ascii="Times New Roman" w:eastAsia="Times New Roman" w:hAnsi="Times New Roman" w:cs="Times New Roman"/>
          <w:i/>
          <w:iCs/>
          <w:sz w:val="24"/>
          <w:szCs w:val="24"/>
          <w:lang w:eastAsia="ru-RU"/>
        </w:rPr>
        <w:t>ХХІV Міжнародну науково-практичну конференцію «Інклюзивне освітнє середовище: проблеми, перспективи, кращі практики»</w:t>
      </w:r>
      <w:r w:rsidRPr="00A51F03">
        <w:rPr>
          <w:rFonts w:ascii="Times New Roman" w:eastAsia="Times New Roman" w:hAnsi="Times New Roman" w:cs="Times New Roman"/>
          <w:sz w:val="24"/>
          <w:szCs w:val="24"/>
          <w:lang w:eastAsia="ru-RU"/>
        </w:rPr>
        <w:t xml:space="preserve"> було проведено саме у змішаному форматі. Такий формат дозволив охопити широке коло учасників конференції. Це 1000 осіб, які </w:t>
      </w:r>
      <w:r w:rsidRPr="00A51F03">
        <w:rPr>
          <w:rFonts w:ascii="Times New Roman" w:eastAsia="Times New Roman" w:hAnsi="Times New Roman" w:cs="Times New Roman"/>
          <w:sz w:val="24"/>
          <w:szCs w:val="24"/>
          <w:lang w:eastAsia="ru-RU"/>
        </w:rPr>
        <w:lastRenderedPageBreak/>
        <w:t>представляли багато різних організацій, зокрема, учасниками Конференції стали: освітяни, народні депутати України, представники органів місцевого самоврядування, державної влади, бізнесу, українських громадських організацій, закордонні ЗВО, школи та здобувачі вищої освіти ЗВО України. Відвідали Конференцію і закордонні почесні гості та спікери з Франції, Німеччини, Литви, Канади, Великої Британії, Австрії, Естонії, США, Фінляндії.</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Серед найбільш відвідуваних заходів слід відзначити ІІ Міжвузівську конференцію аспірантів та молодих вчених «Інноваційно-інвестиційний розвиток національної економіки України (макро- та мікрорівень) в умовах війни», що відбулася 21 листопада 2024 року на базі </w:t>
      </w:r>
      <w:r w:rsidRPr="00A51F03">
        <w:rPr>
          <w:rFonts w:ascii="Times New Roman" w:eastAsia="Times New Roman" w:hAnsi="Times New Roman" w:cs="Times New Roman"/>
          <w:i/>
          <w:iCs/>
          <w:sz w:val="24"/>
          <w:szCs w:val="24"/>
          <w:lang w:eastAsia="ru-RU"/>
        </w:rPr>
        <w:t>Інституту економіки та менеджменту</w:t>
      </w:r>
      <w:r w:rsidRPr="00A51F03">
        <w:rPr>
          <w:rFonts w:ascii="Times New Roman" w:eastAsia="Times New Roman" w:hAnsi="Times New Roman" w:cs="Times New Roman"/>
          <w:sz w:val="24"/>
          <w:szCs w:val="24"/>
          <w:lang w:eastAsia="ru-RU"/>
        </w:rPr>
        <w:t>. Конференція об’єднала 100 учасників і стала важливою платформою для обговорення проблем та перспектив економічного розвитку в умовах воєнних викликів.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Значною подією для </w:t>
      </w:r>
      <w:r w:rsidRPr="00A51F03">
        <w:rPr>
          <w:rFonts w:ascii="Times New Roman" w:eastAsia="Times New Roman" w:hAnsi="Times New Roman" w:cs="Times New Roman"/>
          <w:i/>
          <w:iCs/>
          <w:sz w:val="24"/>
          <w:szCs w:val="24"/>
          <w:lang w:eastAsia="ru-RU"/>
        </w:rPr>
        <w:t>Інженерно-технологічного інституту</w:t>
      </w:r>
      <w:r w:rsidRPr="00A51F03">
        <w:rPr>
          <w:rFonts w:ascii="Times New Roman" w:eastAsia="Times New Roman" w:hAnsi="Times New Roman" w:cs="Times New Roman"/>
          <w:sz w:val="24"/>
          <w:szCs w:val="24"/>
          <w:lang w:eastAsia="ru-RU"/>
        </w:rPr>
        <w:t xml:space="preserve"> стали два круглі столи: «Пасажирські перевезення в сучасних умовах функціонування» (21 травня 2025 р., 80 учасників) та «Діалог освіти і виробництва: майбутнє студентів у харчовій індустрії» (27 травня 2025 р.) за участю представників бізнесу та роботодавців.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Традиційним науковим майданчиком стала ХVІ Всеукраїнська конференція «Комп’ютерні технології: освіта і наука», організована </w:t>
      </w:r>
      <w:r w:rsidRPr="00A51F03">
        <w:rPr>
          <w:rFonts w:ascii="Times New Roman" w:eastAsia="Times New Roman" w:hAnsi="Times New Roman" w:cs="Times New Roman"/>
          <w:i/>
          <w:iCs/>
          <w:sz w:val="24"/>
          <w:szCs w:val="24"/>
          <w:lang w:eastAsia="ru-RU"/>
        </w:rPr>
        <w:t>Інститутом комп’ютерних технологій</w:t>
      </w:r>
      <w:r w:rsidRPr="00A51F03">
        <w:rPr>
          <w:rFonts w:ascii="Times New Roman" w:eastAsia="Times New Roman" w:hAnsi="Times New Roman" w:cs="Times New Roman"/>
          <w:sz w:val="24"/>
          <w:szCs w:val="24"/>
          <w:lang w:eastAsia="ru-RU"/>
        </w:rPr>
        <w:t xml:space="preserve"> 10 червня 2025 року. Захід зібрав 86 учасників, а матеріали конференції готуються до друку.</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Співробітниками </w:t>
      </w:r>
      <w:r w:rsidRPr="00A51F03">
        <w:rPr>
          <w:rFonts w:ascii="Times New Roman" w:eastAsia="Times New Roman" w:hAnsi="Times New Roman" w:cs="Times New Roman"/>
          <w:i/>
          <w:iCs/>
          <w:sz w:val="24"/>
          <w:szCs w:val="24"/>
          <w:lang w:eastAsia="ru-RU"/>
        </w:rPr>
        <w:t>Інституту права та суспільних відносин</w:t>
      </w:r>
      <w:r w:rsidRPr="00A51F03">
        <w:rPr>
          <w:rFonts w:ascii="Times New Roman" w:eastAsia="Times New Roman" w:hAnsi="Times New Roman" w:cs="Times New Roman"/>
          <w:sz w:val="24"/>
          <w:szCs w:val="24"/>
          <w:lang w:eastAsia="ru-RU"/>
        </w:rPr>
        <w:t xml:space="preserve"> проведено дві масштабні події: V Всеукраїнську науково-практичну онлайн-конференцію студентів, аспірантів та молодих вчених «Актуальні питання сучасної стратегії розвитку України: виклики, пріоритети та прогнози» (28 листопада 2024 р., 42 учасники) та ІХ конференцію «Права людини: історія та сучасність» (5 грудня 2024 р., 90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В </w:t>
      </w:r>
      <w:r w:rsidRPr="00A51F03">
        <w:rPr>
          <w:rFonts w:ascii="Times New Roman" w:eastAsia="Times New Roman" w:hAnsi="Times New Roman" w:cs="Times New Roman"/>
          <w:i/>
          <w:iCs/>
          <w:sz w:val="24"/>
          <w:szCs w:val="24"/>
          <w:lang w:eastAsia="ru-RU"/>
        </w:rPr>
        <w:t>Інституті філології та масових комунікацій</w:t>
      </w:r>
      <w:r w:rsidRPr="00A51F03">
        <w:rPr>
          <w:rFonts w:ascii="Times New Roman" w:eastAsia="Times New Roman" w:hAnsi="Times New Roman" w:cs="Times New Roman"/>
          <w:sz w:val="24"/>
          <w:szCs w:val="24"/>
          <w:lang w:eastAsia="ru-RU"/>
        </w:rPr>
        <w:t xml:space="preserve"> ключовими стали три заходи: Круглий стіл «Реалії та перспективи розвитку туризму в умовах війни» (1 жовтня 2024 р., 50 учасників), Всеукраїнська конференція «Міжкультурний вимір сучасного смартсуспільства» (3 квітня 2025 р., 107 учасників) та Міжнародна конференція «Сучасний міжкультурний дискурс: мова – туризм – медіа» (29 травня 2025 р., 70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Серед територіально відокремлених структурних підрозділів (ТВСП) варто виокремити активність:</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Білоцерківського інституту</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i/>
          <w:iCs/>
          <w:sz w:val="24"/>
          <w:szCs w:val="24"/>
          <w:lang w:eastAsia="ru-RU"/>
        </w:rPr>
        <w:t>економіки та управління</w:t>
      </w:r>
      <w:r w:rsidRPr="00A51F03">
        <w:rPr>
          <w:rFonts w:ascii="Times New Roman" w:eastAsia="Times New Roman" w:hAnsi="Times New Roman" w:cs="Times New Roman"/>
          <w:sz w:val="24"/>
          <w:szCs w:val="24"/>
          <w:lang w:eastAsia="ru-RU"/>
        </w:rPr>
        <w:t>, на базі якого організовано Всеукраїнську конференцію «Суспільство, наука, освіта: актуальні дослідження, теорія та практика» (27-28 листопада 2024 р., 127 учасників), а також студентську конференцію з економіки, права, психології та соціальних комунікацій (17 квітня 2025 р., 76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Вінницького соціально-економічного інституту</w:t>
      </w:r>
      <w:r w:rsidRPr="00A51F03">
        <w:rPr>
          <w:rFonts w:ascii="Times New Roman" w:eastAsia="Times New Roman" w:hAnsi="Times New Roman" w:cs="Times New Roman"/>
          <w:sz w:val="24"/>
          <w:szCs w:val="24"/>
          <w:lang w:eastAsia="ru-RU"/>
        </w:rPr>
        <w:t>, співробітниками якого проведено X Всеукраїнську конференцію «Захист прав і свобод громадян у світлі вимог Конституції України» (27 березня 2025 р., 60 учасників), VII Психологічний форум «Розвиток та реабілітація особистості в умовах сьогодення» (23-24 листопада 2024 р., понад 200 учасників), а також Міжнародну конференцію «Актуальні питання психології та психотерапії» (15-16 травня 2025 р.).</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Полтавського інституту економіки і права</w:t>
      </w:r>
      <w:r w:rsidRPr="00A51F03">
        <w:rPr>
          <w:rFonts w:ascii="Times New Roman" w:eastAsia="Times New Roman" w:hAnsi="Times New Roman" w:cs="Times New Roman"/>
          <w:sz w:val="24"/>
          <w:szCs w:val="24"/>
          <w:lang w:eastAsia="ru-RU"/>
        </w:rPr>
        <w:t>, де відбулися ІХ Міжнародна конференція «Інноваційний потенціал та правове забезпечення соціально-економічного розвитку України: виклик глобального світу» (20-21 травня 2025 р., 520 учасників), VІ Всеукраїнська конференція «Правові, економічні та соціокультурні засади регулювання суспільних відносин» (11-12 грудня 2024 р., 350 учасників) та IV Всеукраїнська конференція «Соціальні практики у фокусі соціальної роботи та спеціальної освіти» (21 травня 2025 р., 105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Миколаївського інституту розвитку людини</w:t>
      </w:r>
      <w:r w:rsidRPr="00A51F03">
        <w:rPr>
          <w:rFonts w:ascii="Times New Roman" w:eastAsia="Times New Roman" w:hAnsi="Times New Roman" w:cs="Times New Roman"/>
          <w:sz w:val="24"/>
          <w:szCs w:val="24"/>
          <w:lang w:eastAsia="ru-RU"/>
        </w:rPr>
        <w:t>, на базі якого організовано одразу чотири заходи, серед яких наймасштабнішою стала ІХ Міжнародна конференція «Сучасні технології розвитку людини в інтегрованому суспільстві в умовах воєнного стану» (16 травня 2025 р., 325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Центральноукраїнського інституту розвитку людини</w:t>
      </w:r>
      <w:r w:rsidRPr="00A51F03">
        <w:rPr>
          <w:rFonts w:ascii="Times New Roman" w:eastAsia="Times New Roman" w:hAnsi="Times New Roman" w:cs="Times New Roman"/>
          <w:sz w:val="24"/>
          <w:szCs w:val="24"/>
          <w:lang w:eastAsia="ru-RU"/>
        </w:rPr>
        <w:t xml:space="preserve">, на базі якого проведено V Міжнародну конференцію «Здоров’я і суспільство в умовах війни» (16 травня 2025 р.) та V </w:t>
      </w:r>
      <w:r w:rsidRPr="00A51F03">
        <w:rPr>
          <w:rFonts w:ascii="Times New Roman" w:eastAsia="Times New Roman" w:hAnsi="Times New Roman" w:cs="Times New Roman"/>
          <w:sz w:val="24"/>
          <w:szCs w:val="24"/>
          <w:lang w:eastAsia="ru-RU"/>
        </w:rPr>
        <w:lastRenderedPageBreak/>
        <w:t>Міжнародну конференцію «Актуальні питання права та соціально-економічних відносин» (23 листопада 2024 р.), залучивши значну кількість учасників і партнерів з України та Європи.</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Вагомим внеском у популяризацію наукових досліджень стала активна участь інших ТВСП – </w:t>
      </w:r>
      <w:r w:rsidRPr="00A51F03">
        <w:rPr>
          <w:rFonts w:ascii="Times New Roman" w:eastAsia="Times New Roman" w:hAnsi="Times New Roman" w:cs="Times New Roman"/>
          <w:i/>
          <w:iCs/>
          <w:sz w:val="24"/>
          <w:szCs w:val="24"/>
          <w:lang w:eastAsia="ru-RU"/>
        </w:rPr>
        <w:t>Рівненського інституту</w:t>
      </w:r>
      <w:r w:rsidRPr="00A51F03">
        <w:rPr>
          <w:rFonts w:ascii="Times New Roman" w:eastAsia="Times New Roman" w:hAnsi="Times New Roman" w:cs="Times New Roman"/>
          <w:sz w:val="24"/>
          <w:szCs w:val="24"/>
          <w:lang w:eastAsia="ru-RU"/>
        </w:rPr>
        <w:t xml:space="preserve"> (Всеукраїнська конференція «Людина і суспільство», 150 учасників), </w:t>
      </w:r>
      <w:r w:rsidRPr="00A51F03">
        <w:rPr>
          <w:rFonts w:ascii="Times New Roman" w:eastAsia="Times New Roman" w:hAnsi="Times New Roman" w:cs="Times New Roman"/>
          <w:i/>
          <w:iCs/>
          <w:sz w:val="24"/>
          <w:szCs w:val="24"/>
          <w:lang w:eastAsia="ru-RU"/>
        </w:rPr>
        <w:t>Хмельницького інституту соціальних технологій</w:t>
      </w:r>
      <w:r w:rsidRPr="00A51F03">
        <w:rPr>
          <w:rFonts w:ascii="Times New Roman" w:eastAsia="Times New Roman" w:hAnsi="Times New Roman" w:cs="Times New Roman"/>
          <w:sz w:val="24"/>
          <w:szCs w:val="24"/>
          <w:lang w:eastAsia="ru-RU"/>
        </w:rPr>
        <w:t xml:space="preserve"> (дві конференції – 120 та 110 учасників відповідно), </w:t>
      </w:r>
      <w:r w:rsidRPr="00A51F03">
        <w:rPr>
          <w:rFonts w:ascii="Times New Roman" w:eastAsia="Times New Roman" w:hAnsi="Times New Roman" w:cs="Times New Roman"/>
          <w:i/>
          <w:iCs/>
          <w:sz w:val="24"/>
          <w:szCs w:val="24"/>
          <w:lang w:eastAsia="ru-RU"/>
        </w:rPr>
        <w:t>Луцького інституту розвитку людини</w:t>
      </w:r>
      <w:r w:rsidRPr="00A51F03">
        <w:rPr>
          <w:rFonts w:ascii="Times New Roman" w:eastAsia="Times New Roman" w:hAnsi="Times New Roman" w:cs="Times New Roman"/>
          <w:sz w:val="24"/>
          <w:szCs w:val="24"/>
          <w:lang w:eastAsia="ru-RU"/>
        </w:rPr>
        <w:t xml:space="preserve"> (ХІ Міжнародна конференція «Актуальні проблеми сучасної освіти та науки в контексті євроінтеграційного поступу», 168 учасників) та </w:t>
      </w:r>
      <w:r w:rsidRPr="00A51F03">
        <w:rPr>
          <w:rFonts w:ascii="Times New Roman" w:eastAsia="Times New Roman" w:hAnsi="Times New Roman" w:cs="Times New Roman"/>
          <w:i/>
          <w:iCs/>
          <w:sz w:val="24"/>
          <w:szCs w:val="24"/>
          <w:lang w:eastAsia="ru-RU"/>
        </w:rPr>
        <w:t>Житомирського економіко-гуманітарного інституту</w:t>
      </w:r>
      <w:r w:rsidRPr="00A51F03">
        <w:rPr>
          <w:rFonts w:ascii="Times New Roman" w:eastAsia="Times New Roman" w:hAnsi="Times New Roman" w:cs="Times New Roman"/>
          <w:sz w:val="24"/>
          <w:szCs w:val="24"/>
          <w:lang w:eastAsia="ru-RU"/>
        </w:rPr>
        <w:t xml:space="preserve"> (ІІІ Всеукраїнська студентська конференція «Менеджмент як фактор соціально-економічного розвитку», 50 учасників).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В підсумку, наукові конференції, організовані Університетом «Україна» у 2024/2025 н. р., охопили широкий спектр проблематики – від економіки та права до психології, інклюзії, освіти й інформаційних технологій. Участь у них взяли сотні науковців, студентів та практиків з різних регіонів України та зарубіжжя, що свідчить про високий рівень організації та стійке зростання авторитету університету як науково-освітнього центру.</w:t>
      </w:r>
    </w:p>
    <w:p w:rsidR="00A51F03" w:rsidRPr="00A51F03" w:rsidRDefault="00A51F03" w:rsidP="00A51F03">
      <w:pPr>
        <w:spacing w:after="0" w:line="240" w:lineRule="auto"/>
        <w:ind w:left="-284" w:firstLine="851"/>
        <w:jc w:val="both"/>
        <w:rPr>
          <w:rFonts w:ascii="Times New Roman" w:eastAsia="Times New Roman" w:hAnsi="Times New Roman" w:cs="Times New Roman"/>
          <w:b/>
          <w:sz w:val="24"/>
          <w:szCs w:val="24"/>
          <w:lang w:eastAsia="ru-RU"/>
        </w:rPr>
      </w:pPr>
    </w:p>
    <w:p w:rsidR="00A51F03" w:rsidRPr="00A51F03" w:rsidRDefault="009711E4" w:rsidP="00A51F03">
      <w:pPr>
        <w:spacing w:after="0" w:line="240" w:lineRule="auto"/>
        <w:ind w:left="-284"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.8. Подання документів на право інтелектуальної власності</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bCs/>
          <w:sz w:val="24"/>
          <w:szCs w:val="24"/>
          <w:lang w:eastAsia="ru-RU"/>
        </w:rPr>
        <w:t>Розвивається в університеті і патентна діяльність</w:t>
      </w:r>
      <w:r w:rsidRPr="00A51F03">
        <w:rPr>
          <w:rFonts w:ascii="Times New Roman" w:eastAsia="Times New Roman" w:hAnsi="Times New Roman" w:cs="Times New Roman"/>
          <w:sz w:val="24"/>
          <w:szCs w:val="24"/>
          <w:lang w:eastAsia="ru-RU"/>
        </w:rPr>
        <w:t xml:space="preserve">. У 2024/2025 н. р. було подано 10 заявок на отримання права інтелектуальної власності, на 6 з них вже отримано підтвердження. Найбільш активно в цьому напрямку працюють співробітники </w:t>
      </w:r>
      <w:r w:rsidRPr="00A51F03">
        <w:rPr>
          <w:rFonts w:ascii="Times New Roman" w:eastAsia="Times New Roman" w:hAnsi="Times New Roman" w:cs="Times New Roman"/>
          <w:i/>
          <w:iCs/>
          <w:sz w:val="24"/>
          <w:szCs w:val="24"/>
          <w:lang w:eastAsia="ru-RU"/>
        </w:rPr>
        <w:t xml:space="preserve">Інженерно-технологічного інституту </w:t>
      </w:r>
      <w:r w:rsidRPr="00A51F03">
        <w:rPr>
          <w:rFonts w:ascii="Times New Roman" w:eastAsia="Times New Roman" w:hAnsi="Times New Roman" w:cs="Times New Roman"/>
          <w:sz w:val="24"/>
          <w:szCs w:val="24"/>
          <w:lang w:eastAsia="ru-RU"/>
        </w:rPr>
        <w:t xml:space="preserve">(3 заявки) та </w:t>
      </w:r>
      <w:r w:rsidRPr="00A51F03">
        <w:rPr>
          <w:rFonts w:ascii="Times New Roman" w:eastAsia="Times New Roman" w:hAnsi="Times New Roman" w:cs="Times New Roman"/>
          <w:i/>
          <w:iCs/>
          <w:sz w:val="24"/>
          <w:szCs w:val="24"/>
          <w:lang w:eastAsia="ru-RU"/>
        </w:rPr>
        <w:t>Інститут комп’ютерних технологій</w:t>
      </w:r>
      <w:r w:rsidRPr="00A51F03">
        <w:rPr>
          <w:rFonts w:ascii="Times New Roman" w:eastAsia="Times New Roman" w:hAnsi="Times New Roman" w:cs="Times New Roman"/>
          <w:sz w:val="24"/>
          <w:szCs w:val="24"/>
          <w:lang w:eastAsia="ru-RU"/>
        </w:rPr>
        <w:t xml:space="preserve"> (3 заявки) базової структури м. Київ. Серед територіально відокремлених підрозділів найбільшу кількість патентів отримано працівниками </w:t>
      </w:r>
      <w:r w:rsidRPr="00A51F03">
        <w:rPr>
          <w:rFonts w:ascii="Times New Roman" w:eastAsia="Times New Roman" w:hAnsi="Times New Roman" w:cs="Times New Roman"/>
          <w:i/>
          <w:iCs/>
          <w:sz w:val="24"/>
          <w:szCs w:val="24"/>
          <w:lang w:eastAsia="ru-RU"/>
        </w:rPr>
        <w:t>Івано-Франківської філії</w:t>
      </w:r>
      <w:r w:rsidRPr="00A51F03">
        <w:rPr>
          <w:rFonts w:ascii="Times New Roman" w:eastAsia="Times New Roman" w:hAnsi="Times New Roman" w:cs="Times New Roman"/>
          <w:sz w:val="24"/>
          <w:szCs w:val="24"/>
          <w:lang w:eastAsia="ru-RU"/>
        </w:rPr>
        <w:t xml:space="preserve"> (2 патенти), </w:t>
      </w:r>
      <w:r w:rsidRPr="00A51F03">
        <w:rPr>
          <w:rFonts w:ascii="Times New Roman" w:eastAsia="Times New Roman" w:hAnsi="Times New Roman" w:cs="Times New Roman"/>
          <w:i/>
          <w:iCs/>
          <w:sz w:val="24"/>
          <w:szCs w:val="24"/>
          <w:lang w:eastAsia="ru-RU"/>
        </w:rPr>
        <w:t>Полтавського інституту економіки і права</w:t>
      </w:r>
      <w:r w:rsidRPr="00A51F03">
        <w:rPr>
          <w:rFonts w:ascii="Times New Roman" w:eastAsia="Times New Roman" w:hAnsi="Times New Roman" w:cs="Times New Roman"/>
          <w:sz w:val="24"/>
          <w:szCs w:val="24"/>
          <w:lang w:eastAsia="ru-RU"/>
        </w:rPr>
        <w:t xml:space="preserve"> (1 патент) та ще 1 патент працівниками </w:t>
      </w:r>
      <w:r w:rsidRPr="00A51F03">
        <w:rPr>
          <w:rFonts w:ascii="Times New Roman" w:eastAsia="Times New Roman" w:hAnsi="Times New Roman" w:cs="Times New Roman"/>
          <w:i/>
          <w:iCs/>
          <w:sz w:val="24"/>
          <w:szCs w:val="24"/>
          <w:lang w:eastAsia="ru-RU"/>
        </w:rPr>
        <w:t>Центральноукраїнського інституту</w:t>
      </w:r>
      <w:r w:rsidRPr="00A51F03">
        <w:rPr>
          <w:rFonts w:ascii="Times New Roman" w:eastAsia="Times New Roman" w:hAnsi="Times New Roman" w:cs="Times New Roman"/>
          <w:sz w:val="24"/>
          <w:szCs w:val="24"/>
          <w:lang w:eastAsia="ru-RU"/>
        </w:rPr>
        <w:t xml:space="preserve">. </w:t>
      </w:r>
    </w:p>
    <w:p w:rsidR="00A51F03" w:rsidRPr="00A51F03" w:rsidRDefault="00A51F03" w:rsidP="00A51F03">
      <w:pPr>
        <w:spacing w:after="0" w:line="240" w:lineRule="auto"/>
        <w:ind w:left="-284" w:firstLine="851"/>
        <w:jc w:val="both"/>
        <w:rPr>
          <w:rFonts w:ascii="Times New Roman" w:eastAsia="Times New Roman" w:hAnsi="Times New Roman" w:cs="Times New Roman"/>
          <w:b/>
          <w:sz w:val="24"/>
          <w:szCs w:val="24"/>
          <w:lang w:eastAsia="ru-RU"/>
        </w:rPr>
      </w:pPr>
    </w:p>
    <w:p w:rsidR="00A51F03" w:rsidRPr="00A51F03" w:rsidRDefault="009711E4" w:rsidP="00A51F03">
      <w:pPr>
        <w:spacing w:after="0" w:line="240" w:lineRule="auto"/>
        <w:ind w:left="-284"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.9. Подання проєктів на отримання грантів</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bookmarkStart w:id="45" w:name="_Hlk148128959"/>
      <w:r w:rsidRPr="00A51F03">
        <w:rPr>
          <w:rFonts w:ascii="Times New Roman" w:eastAsia="Times New Roman" w:hAnsi="Times New Roman" w:cs="Times New Roman"/>
          <w:bCs/>
          <w:sz w:val="24"/>
          <w:szCs w:val="24"/>
          <w:lang w:eastAsia="ru-RU"/>
        </w:rPr>
        <w:t xml:space="preserve">Упродовж звітного навчального року навчально-виховними підрозділами було підготовлено </w:t>
      </w:r>
      <w:r w:rsidRPr="00A51F03">
        <w:rPr>
          <w:rFonts w:ascii="Times New Roman" w:eastAsia="Times New Roman" w:hAnsi="Times New Roman" w:cs="Times New Roman"/>
          <w:b/>
          <w:sz w:val="24"/>
          <w:szCs w:val="24"/>
          <w:lang w:eastAsia="ru-RU"/>
        </w:rPr>
        <w:t>23</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
          <w:sz w:val="24"/>
          <w:szCs w:val="24"/>
          <w:lang w:eastAsia="ru-RU"/>
        </w:rPr>
        <w:t>грантових проєкти</w:t>
      </w:r>
      <w:r w:rsidRPr="00A51F03">
        <w:rPr>
          <w:rFonts w:ascii="Times New Roman" w:eastAsia="Times New Roman" w:hAnsi="Times New Roman" w:cs="Times New Roman"/>
          <w:sz w:val="24"/>
          <w:szCs w:val="24"/>
          <w:lang w:eastAsia="ru-RU"/>
        </w:rPr>
        <w:t>, з яких 15 отримали фінансування. Статистику подачі проєктів за 7 років подано на рис. 3.2</w:t>
      </w:r>
      <w:bookmarkEnd w:id="45"/>
      <w:r w:rsidRPr="00A51F03">
        <w:rPr>
          <w:rFonts w:ascii="Times New Roman" w:eastAsia="Times New Roman" w:hAnsi="Times New Roman" w:cs="Times New Roman"/>
          <w:sz w:val="24"/>
          <w:szCs w:val="24"/>
          <w:lang w:eastAsia="ru-RU"/>
        </w:rPr>
        <w:t>.</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p>
    <w:p w:rsidR="00A51F03" w:rsidRPr="00A51F03" w:rsidRDefault="00A51F03" w:rsidP="00A51F03">
      <w:pPr>
        <w:spacing w:after="0" w:line="240" w:lineRule="auto"/>
        <w:ind w:firstLine="709"/>
        <w:jc w:val="center"/>
        <w:rPr>
          <w:rFonts w:ascii="Times New Roman" w:eastAsia="Times New Roman" w:hAnsi="Times New Roman" w:cs="Times New Roman"/>
          <w:sz w:val="24"/>
          <w:szCs w:val="24"/>
          <w:lang w:eastAsia="ru-RU"/>
        </w:rPr>
      </w:pPr>
      <w:r w:rsidRPr="00A51F03">
        <w:rPr>
          <w:rFonts w:ascii="Times New Roman" w:eastAsia="Times New Roman" w:hAnsi="Times New Roman" w:cs="Times New Roman"/>
          <w:noProof/>
          <w:sz w:val="24"/>
          <w:szCs w:val="24"/>
          <w:lang w:eastAsia="uk-UA"/>
        </w:rPr>
        <w:drawing>
          <wp:inline distT="0" distB="0" distL="0" distR="0" wp14:anchorId="45D2701D" wp14:editId="3523F123">
            <wp:extent cx="4572000" cy="2743200"/>
            <wp:effectExtent l="0" t="0" r="0" b="0"/>
            <wp:docPr id="2" name="Діаграма 1">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718D5D3-3A32-467B-8105-5293B61276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p>
    <w:p w:rsidR="00A51F03" w:rsidRPr="00A51F03" w:rsidRDefault="00A51F03" w:rsidP="00A51F03">
      <w:pPr>
        <w:spacing w:after="0" w:line="240" w:lineRule="auto"/>
        <w:jc w:val="center"/>
        <w:rPr>
          <w:rFonts w:ascii="Times New Roman" w:eastAsia="Times New Roman" w:hAnsi="Times New Roman" w:cs="Times New Roman"/>
          <w:b/>
          <w:bCs/>
          <w:sz w:val="24"/>
          <w:szCs w:val="24"/>
          <w:lang w:eastAsia="ru-RU"/>
        </w:rPr>
      </w:pPr>
      <w:r w:rsidRPr="00A51F03">
        <w:rPr>
          <w:rFonts w:ascii="Times New Roman" w:eastAsia="Times New Roman" w:hAnsi="Times New Roman" w:cs="Times New Roman"/>
          <w:b/>
          <w:bCs/>
          <w:sz w:val="24"/>
          <w:szCs w:val="24"/>
          <w:lang w:eastAsia="ru-RU"/>
        </w:rPr>
        <w:t>Рис. 3.2 Кількість проєктів на отримання грантів</w:t>
      </w:r>
    </w:p>
    <w:p w:rsidR="00A51F03" w:rsidRPr="00FE646A" w:rsidRDefault="00A51F03" w:rsidP="00A51F03">
      <w:pPr>
        <w:spacing w:after="0" w:line="240" w:lineRule="auto"/>
        <w:ind w:firstLine="709"/>
        <w:jc w:val="both"/>
        <w:rPr>
          <w:rFonts w:ascii="Times New Roman" w:eastAsia="Times New Roman" w:hAnsi="Times New Roman" w:cs="Times New Roman"/>
          <w:b/>
          <w:sz w:val="16"/>
          <w:szCs w:val="16"/>
          <w:lang w:eastAsia="ru-RU"/>
        </w:rPr>
      </w:pP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 xml:space="preserve">Упродовж 2024/2025 навчального року в Університеті «Україна» тривала активна робота з підготовки та подання грантових заявок до провідних міжнародних і національних донорських організацій. Найбільш популярними серед науковців і підрозділів університету залишалися програми USAID, Фонду імені Фрідріха Еберта, Національного фонду «Відродження», Українського культурного фонду, Національного фонду досліджень України та Фонду соціального захисту осіб з інвалідністю. Окрім того, значну активність продемонстровано у </w:t>
      </w:r>
      <w:r w:rsidRPr="00A51F03">
        <w:rPr>
          <w:rFonts w:ascii="Times New Roman" w:eastAsia="Times New Roman" w:hAnsi="Times New Roman" w:cs="Times New Roman"/>
          <w:color w:val="000000"/>
          <w:sz w:val="24"/>
          <w:szCs w:val="24"/>
          <w:lang w:eastAsia="ru-RU"/>
        </w:rPr>
        <w:lastRenderedPageBreak/>
        <w:t>напрямку підготовки проєктів у межах програми Erasmus+, що дало можливість посилити міжнародну співпрацю.</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i/>
          <w:iCs/>
          <w:color w:val="000000"/>
          <w:sz w:val="24"/>
          <w:szCs w:val="24"/>
          <w:lang w:eastAsia="ru-RU"/>
        </w:rPr>
        <w:t>Інститут соціальних технологій</w:t>
      </w:r>
      <w:r w:rsidRPr="00A51F03">
        <w:rPr>
          <w:rFonts w:ascii="Times New Roman" w:eastAsia="Times New Roman" w:hAnsi="Times New Roman" w:cs="Times New Roman"/>
          <w:color w:val="000000"/>
          <w:sz w:val="24"/>
          <w:szCs w:val="24"/>
          <w:lang w:eastAsia="ru-RU"/>
        </w:rPr>
        <w:t xml:space="preserve"> спільно з литовськими партнерами взяв участь у Конкурсі спільних українсько-литовських науково-дослідних проєктів для реалізації у 2026-2027 рр., що організований Міністерством освіти і науки України; Міністерством освіти, науки та спорту Литовської Республіки; Науково-дослідною радою Литви.</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До конкурсу було подано спільний проєкт Університету «Україна» та Шяуляйського міського коледжу (Литва) під назвою «Емоційні фортеці», який має міждисциплінарний і практично орієнтований характер. Проєкт спрямований на відновлення емоційного благополуччя та психосоціальної безпеки жителів українських і литовських громад, які переживають наслідки війни, міграції чи історичних соціальних травм.</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Дослідження передбачає роботу у різних типах громад: в Україні це громади, які зазнали окупації, прийняли внутрішньо переміщених осіб, перебувають у тилових регіонах або мають історично сформовану соціальну травму; у Литві – громади з українськими біженцями, а також ті, що не зазнали значного впливу міграції, але мають власний досвід історичних потрясінь.</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Ключовим інструментом реалізації стане авторська психотехнологія, яка поєднує арт-терапію, майндфулнес-практики та наративні підходи. Учасники створюватимуть «емоційні мапи» – колективні артефакти, що візуалізують індивідуальний і груповий досвід, допомагають переосмислити травматичні події, віднайти сенси у власних переживаннях і трансформувати їх у ресурс. Ці мапи також виконуватимуть функцію адвокації психічного здоров’я, а в обох країнах вони інтегруватимуть національно-культурні символи, сприяючи збереженню ідентичності, підвищенню емоційної стійкості та соціальній згуртованості.</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 xml:space="preserve">У лютому 2025 року </w:t>
      </w:r>
      <w:r w:rsidRPr="00A51F03">
        <w:rPr>
          <w:rFonts w:ascii="Times New Roman" w:eastAsia="Times New Roman" w:hAnsi="Times New Roman" w:cs="Times New Roman"/>
          <w:i/>
          <w:iCs/>
          <w:color w:val="000000"/>
          <w:sz w:val="24"/>
          <w:szCs w:val="24"/>
          <w:lang w:eastAsia="ru-RU"/>
        </w:rPr>
        <w:t>Інженерно-технологічний інститут</w:t>
      </w:r>
      <w:r w:rsidRPr="00A51F03">
        <w:rPr>
          <w:rFonts w:ascii="Times New Roman" w:eastAsia="Times New Roman" w:hAnsi="Times New Roman" w:cs="Times New Roman"/>
          <w:color w:val="000000"/>
          <w:sz w:val="24"/>
          <w:szCs w:val="24"/>
          <w:lang w:eastAsia="ru-RU"/>
        </w:rPr>
        <w:t xml:space="preserve"> взяв участь у грантовому конкурсі «Підтримка модернізації професійно-технічної освіти в Україні – Первинна професійна підготовка-2025 FSM-Skills4Recovery», організованому Фондом міжнародної солідарності в Україні. Заявка була підготовлена Оліферчук О.Г. та Ратушенко А.Т., однак за результатами формального оцінювання вона не була прийнята до подальшого розгляду. Причиною відхилення стало невідповідність формальним критеріям конкурсу: університети не входили до числа цільових закладів цієї програми, а також визначений у заявці навчальний заклад не мав достатнього контингенту здобувачів освіти за денною формою в межах державного чи регіонального замовлення.</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 xml:space="preserve">Важливою подією стало виграшне подання </w:t>
      </w:r>
      <w:r w:rsidRPr="00A51F03">
        <w:rPr>
          <w:rFonts w:ascii="Times New Roman" w:eastAsia="Times New Roman" w:hAnsi="Times New Roman" w:cs="Times New Roman"/>
          <w:i/>
          <w:iCs/>
          <w:color w:val="000000"/>
          <w:sz w:val="24"/>
          <w:szCs w:val="24"/>
          <w:lang w:eastAsia="ru-RU"/>
        </w:rPr>
        <w:t>Інститутом філології та масових комунікацій</w:t>
      </w:r>
      <w:r w:rsidRPr="00A51F03">
        <w:rPr>
          <w:rFonts w:ascii="Times New Roman" w:eastAsia="Times New Roman" w:hAnsi="Times New Roman" w:cs="Times New Roman"/>
          <w:color w:val="000000"/>
          <w:sz w:val="24"/>
          <w:szCs w:val="24"/>
          <w:lang w:eastAsia="ru-RU"/>
        </w:rPr>
        <w:t xml:space="preserve"> у межах програми Horizon Europe (EIT HEI Initiative), завдяки якому університет отримав фінансування у розмірі близько 84 тис. євро для реалізації проєкту IMPACT-Campus, спрямованого на розвиток інноваційних хабів для сталого підприємництва та цифрової трансформації. Поряд із цим університет подав низку інших амбітних заявок у межах програм Horizon Europe та Erasmus, які наразі перебувають на стадії розгляду.</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 xml:space="preserve">Значної уваги заслуговує грантова активність </w:t>
      </w:r>
      <w:r w:rsidRPr="00A51F03">
        <w:rPr>
          <w:rFonts w:ascii="Times New Roman" w:eastAsia="Times New Roman" w:hAnsi="Times New Roman" w:cs="Times New Roman"/>
          <w:i/>
          <w:iCs/>
          <w:color w:val="000000"/>
          <w:sz w:val="24"/>
          <w:szCs w:val="24"/>
          <w:lang w:eastAsia="ru-RU"/>
        </w:rPr>
        <w:t>Вінницького соціально-економічного інституту</w:t>
      </w:r>
      <w:r w:rsidRPr="00A51F03">
        <w:rPr>
          <w:rFonts w:ascii="Times New Roman" w:eastAsia="Times New Roman" w:hAnsi="Times New Roman" w:cs="Times New Roman"/>
          <w:color w:val="000000"/>
          <w:sz w:val="24"/>
          <w:szCs w:val="24"/>
          <w:lang w:eastAsia="ru-RU"/>
        </w:rPr>
        <w:t>. Його співробітники стали переможцями конкурсу «Професійне зростання – 2025», організованого ГО «Ми – Вінничани» та Фондом «МХП-Громаді». Так, викладачка кафедри психології Оленич Вікторія отримала фінансування на реалізацію проєкту «Тепло сердець», спрямованого на психологічну допомогу військовослужбовцям, які проходять реабілітацію. Переможницею конкурсу також стала студентка спеціальності «Психологія» Лозовська Анастасія з проєктом «Від Я-концепції до професійної майстерності», спрямованим на розвиток особистісних і професійних компетентностей.</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t xml:space="preserve">Високі результати показав і </w:t>
      </w:r>
      <w:r w:rsidRPr="00A51F03">
        <w:rPr>
          <w:rFonts w:ascii="Times New Roman" w:eastAsia="Times New Roman" w:hAnsi="Times New Roman" w:cs="Times New Roman"/>
          <w:i/>
          <w:iCs/>
          <w:color w:val="000000"/>
          <w:sz w:val="24"/>
          <w:szCs w:val="24"/>
          <w:lang w:eastAsia="ru-RU"/>
        </w:rPr>
        <w:t>Житомирський економіко-гуманітарний інститут</w:t>
      </w:r>
      <w:r w:rsidRPr="00A51F03">
        <w:rPr>
          <w:rFonts w:ascii="Times New Roman" w:eastAsia="Times New Roman" w:hAnsi="Times New Roman" w:cs="Times New Roman"/>
          <w:color w:val="000000"/>
          <w:sz w:val="24"/>
          <w:szCs w:val="24"/>
          <w:lang w:eastAsia="ru-RU"/>
        </w:rPr>
        <w:t>, співробітники якого здобули грант у межах програми ERASMUS-EDU-2024-CBHE «Вирішальна роль державних службовців у впровадженні циркулярної економіки». Проєкт спрямований на модернізацію підготовки спеціалістів у сфері публічного управління та економіки, його реалізація триватиме з листопада 2024 по жовтень 2027 року. Крім того, співробітниця інституту Батаєва К.В. отримала стипендію KIU Sur-Place у рамках програми DAAD, що передбачає публікацію наукових статей та участь у міжнародних дослідженнях.</w:t>
      </w:r>
    </w:p>
    <w:p w:rsidR="00A51F03" w:rsidRPr="00A51F03" w:rsidRDefault="00A51F03" w:rsidP="00A51F03">
      <w:pPr>
        <w:spacing w:after="0" w:line="240" w:lineRule="auto"/>
        <w:ind w:left="-284" w:firstLine="851"/>
        <w:jc w:val="both"/>
        <w:rPr>
          <w:rFonts w:ascii="Times New Roman" w:eastAsia="Times New Roman" w:hAnsi="Times New Roman" w:cs="Times New Roman"/>
          <w:color w:val="000000"/>
          <w:sz w:val="24"/>
          <w:szCs w:val="24"/>
          <w:lang w:eastAsia="ru-RU"/>
        </w:rPr>
      </w:pPr>
      <w:r w:rsidRPr="00A51F03">
        <w:rPr>
          <w:rFonts w:ascii="Times New Roman" w:eastAsia="Times New Roman" w:hAnsi="Times New Roman" w:cs="Times New Roman"/>
          <w:color w:val="000000"/>
          <w:sz w:val="24"/>
          <w:szCs w:val="24"/>
          <w:lang w:eastAsia="ru-RU"/>
        </w:rPr>
        <w:lastRenderedPageBreak/>
        <w:t xml:space="preserve">Надзвичайно потужною була грантова діяльність </w:t>
      </w:r>
      <w:r w:rsidRPr="00A51F03">
        <w:rPr>
          <w:rFonts w:ascii="Times New Roman" w:eastAsia="Times New Roman" w:hAnsi="Times New Roman" w:cs="Times New Roman"/>
          <w:i/>
          <w:iCs/>
          <w:color w:val="000000"/>
          <w:sz w:val="24"/>
          <w:szCs w:val="24"/>
          <w:lang w:eastAsia="ru-RU"/>
        </w:rPr>
        <w:t>Полтавського інституту економіки і права</w:t>
      </w:r>
      <w:r w:rsidRPr="00A51F03">
        <w:rPr>
          <w:rFonts w:ascii="Times New Roman" w:eastAsia="Times New Roman" w:hAnsi="Times New Roman" w:cs="Times New Roman"/>
          <w:color w:val="000000"/>
          <w:sz w:val="24"/>
          <w:szCs w:val="24"/>
          <w:lang w:eastAsia="ru-RU"/>
        </w:rPr>
        <w:t>, який подав понад десять проєктів, більшість із яких успішно реалізовано. Серед них – проєкт «Реагування на надзвичайні ситуації в секторі соціально-правового захисту та гуманітарні потреби внутрішньо переміщених та постраждалих осіб», ініціативи у партнерстві з Данською радою у справах біженців, ЄС та ПРООН, а також освітні та психологічні програми з підтримки педагогів, дітей та внутрішньо переміщених осіб. Значну увагу було приділено співпраці з Міністерством юстиції України: проведено низку навчальних курсів для працівників системи юстиції у Полтавській, Кіровоградській, Сумській та Харківській областях. Окремо варто відзначити реалізацію курсу «Благополуччя дітей і педагогів», створеного у співпраці з LEGO Foundation.</w:t>
      </w:r>
    </w:p>
    <w:p w:rsidR="00A51F03" w:rsidRPr="00A51F03" w:rsidRDefault="00A51F03" w:rsidP="00A51F03">
      <w:pPr>
        <w:spacing w:after="0" w:line="240" w:lineRule="auto"/>
        <w:ind w:left="-284" w:firstLine="851"/>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color w:val="000000"/>
          <w:sz w:val="24"/>
          <w:szCs w:val="24"/>
          <w:lang w:eastAsia="ru-RU"/>
        </w:rPr>
        <w:t>Таким чином, у 2024/2025 н. р. Університет «Україна» та його територіально відокремлені підрозділи продемонстрували активність у підготовці та реалізації грантових проєктів як на національному, так і на міжнародному рівні. Подані та виграні гранти спрямовані не лише на розвиток наукового потенціалу, але й на практичну підтримку суспільства – від відновлення психічного здоров’я військовослужбовців та підтримки внутрішньо переміщених осіб до модернізації вищої освіти та інтеграції України в європейський науково-освітній простір. Це підтверджує високий рівень конкурентоспроможності університетських науковців та їх здатність ефективно працювати у сфері проєктної діяльності.</w:t>
      </w:r>
    </w:p>
    <w:p w:rsidR="00A51F03" w:rsidRPr="005A5A21" w:rsidRDefault="00A51F03" w:rsidP="00A51F03">
      <w:pPr>
        <w:spacing w:after="0" w:line="240" w:lineRule="auto"/>
        <w:ind w:left="-284" w:firstLine="851"/>
        <w:jc w:val="both"/>
        <w:rPr>
          <w:rFonts w:ascii="Times New Roman" w:eastAsia="Times New Roman" w:hAnsi="Times New Roman" w:cs="Times New Roman"/>
          <w:b/>
          <w:sz w:val="4"/>
          <w:szCs w:val="4"/>
          <w:lang w:eastAsia="ru-RU"/>
        </w:rPr>
      </w:pPr>
    </w:p>
    <w:p w:rsidR="00A51F03" w:rsidRPr="00A51F03" w:rsidRDefault="005A5A21" w:rsidP="00A51F03">
      <w:pPr>
        <w:spacing w:after="0" w:line="240" w:lineRule="auto"/>
        <w:ind w:left="-284"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.10. Участь викладачів, співробітників та студентів у міжнародних зарубіжних заходах у 2024/2025 н. р.</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Для ефективного запровадження грантової діяльності, підвищення рівня наукової спроможності та розвитку співробітництва, важливим напрямком роботи науково-педагогічних кадрів є підвищення власної спроможності. На сьогодні в Україні та поза її межами існує безліч освітніх можливостей, які доступні у дистанційних формах. Участь у різного роду інформаційних заходах, вебінарах, конкурсах як у рамках співробітництва, так і в рамках грантових проєктів.</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 2024/2025 н. р. викладачі, співробітники та здобувачі університету активно брали участь у різноманітних міжнародних заходах, що охоплювали наукові конференції, академічні мобільності, стажування, підвищення кваліфікації, культурні обміни та спортивні змагання. Географія цих активностей була досить широкою й охоплювала країни Європи, Азії та Америки, що свідчить про високий рівень інтегрованості університету у світовий освітній і науковий простір.</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Зокрема, значна кількість академічних мобільностей і стажувань відбулася в університетах Польщі (Ягеллонський університет, Міжнародна академія прикладних наук у Ломжі, Академія прикладних наук в Ополє, Академія Куявсько-Поморська тощо), що дало можливість студентам і викладачам отримати сертифікати, пройти навчальні курси, а також провести лекції й практичні заняття для іноземних студентів. Польща стала одним із ключових партнерів у сфері міжнародної співпраці, зокрема завдяки проєктам академічної мобільності та підвищення кваліфікації.</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До участі у міжнародних зарубіжних заходах протягом 2024-2025 н. р. долучилось </w:t>
      </w:r>
      <w:r w:rsidRPr="00A51F03">
        <w:rPr>
          <w:rFonts w:ascii="Times New Roman" w:eastAsia="Times New Roman" w:hAnsi="Times New Roman" w:cs="Times New Roman"/>
          <w:b/>
          <w:sz w:val="24"/>
          <w:szCs w:val="24"/>
          <w:lang w:eastAsia="ru-RU"/>
        </w:rPr>
        <w:t>80 викладачів та співробітників</w:t>
      </w:r>
      <w:r w:rsidRPr="00A51F03">
        <w:rPr>
          <w:rFonts w:ascii="Times New Roman" w:eastAsia="Times New Roman" w:hAnsi="Times New Roman" w:cs="Times New Roman"/>
          <w:bCs/>
          <w:sz w:val="24"/>
          <w:szCs w:val="24"/>
          <w:lang w:eastAsia="ru-RU"/>
        </w:rPr>
        <w:t xml:space="preserve"> університету, а також </w:t>
      </w:r>
      <w:r w:rsidRPr="00A51F03">
        <w:rPr>
          <w:rFonts w:ascii="Times New Roman" w:eastAsia="Times New Roman" w:hAnsi="Times New Roman" w:cs="Times New Roman"/>
          <w:b/>
          <w:sz w:val="24"/>
          <w:szCs w:val="24"/>
          <w:lang w:eastAsia="ru-RU"/>
        </w:rPr>
        <w:t>44 здобувачі</w:t>
      </w:r>
      <w:r w:rsidRPr="00A51F03">
        <w:rPr>
          <w:rFonts w:ascii="Times New Roman" w:eastAsia="Times New Roman" w:hAnsi="Times New Roman" w:cs="Times New Roman"/>
          <w:bCs/>
          <w:sz w:val="24"/>
          <w:szCs w:val="24"/>
          <w:lang w:eastAsia="ru-RU"/>
        </w:rPr>
        <w:t xml:space="preserve">. Загалом співробітниками та викладачами у звітному періоді відвідано </w:t>
      </w:r>
      <w:r w:rsidRPr="00A51F03">
        <w:rPr>
          <w:rFonts w:ascii="Times New Roman" w:eastAsia="Times New Roman" w:hAnsi="Times New Roman" w:cs="Times New Roman"/>
          <w:b/>
          <w:sz w:val="24"/>
          <w:szCs w:val="24"/>
          <w:lang w:eastAsia="ru-RU"/>
        </w:rPr>
        <w:t>42 закордонні конференції,</w:t>
      </w:r>
      <w:r w:rsidRPr="00A51F03">
        <w:rPr>
          <w:rFonts w:ascii="Times New Roman" w:eastAsia="Times New Roman" w:hAnsi="Times New Roman" w:cs="Times New Roman"/>
          <w:bCs/>
          <w:sz w:val="24"/>
          <w:szCs w:val="24"/>
          <w:lang w:eastAsia="ru-RU"/>
        </w:rPr>
        <w:t xml:space="preserve"> пройдено </w:t>
      </w:r>
      <w:r w:rsidRPr="00A51F03">
        <w:rPr>
          <w:rFonts w:ascii="Times New Roman" w:eastAsia="Times New Roman" w:hAnsi="Times New Roman" w:cs="Times New Roman"/>
          <w:b/>
          <w:sz w:val="24"/>
          <w:szCs w:val="24"/>
          <w:lang w:eastAsia="ru-RU"/>
        </w:rPr>
        <w:t xml:space="preserve">14 стажувань, </w:t>
      </w:r>
      <w:r w:rsidRPr="00A51F03">
        <w:rPr>
          <w:rFonts w:ascii="Times New Roman" w:eastAsia="Times New Roman" w:hAnsi="Times New Roman" w:cs="Times New Roman"/>
          <w:bCs/>
          <w:sz w:val="24"/>
          <w:szCs w:val="24"/>
          <w:lang w:eastAsia="ru-RU"/>
        </w:rPr>
        <w:t xml:space="preserve">здійснено </w:t>
      </w:r>
      <w:r w:rsidRPr="00A51F03">
        <w:rPr>
          <w:rFonts w:ascii="Times New Roman" w:eastAsia="Times New Roman" w:hAnsi="Times New Roman" w:cs="Times New Roman"/>
          <w:b/>
          <w:sz w:val="24"/>
          <w:szCs w:val="24"/>
          <w:lang w:eastAsia="ru-RU"/>
        </w:rPr>
        <w:t>5 закордонних візитів</w:t>
      </w:r>
      <w:r w:rsidRPr="00A51F03">
        <w:rPr>
          <w:rFonts w:ascii="Times New Roman" w:eastAsia="Times New Roman" w:hAnsi="Times New Roman" w:cs="Times New Roman"/>
          <w:bCs/>
          <w:sz w:val="24"/>
          <w:szCs w:val="24"/>
          <w:lang w:eastAsia="ru-RU"/>
        </w:rPr>
        <w:t xml:space="preserve"> в рамках проєктної діяльності та </w:t>
      </w:r>
      <w:r w:rsidRPr="00A51F03">
        <w:rPr>
          <w:rFonts w:ascii="Times New Roman" w:eastAsia="Times New Roman" w:hAnsi="Times New Roman" w:cs="Times New Roman"/>
          <w:b/>
          <w:sz w:val="24"/>
          <w:szCs w:val="24"/>
          <w:lang w:eastAsia="ru-RU"/>
        </w:rPr>
        <w:t>4 поїздки по обміну досвідом</w:t>
      </w:r>
      <w:r w:rsidRPr="00A51F03">
        <w:rPr>
          <w:rFonts w:ascii="Times New Roman" w:eastAsia="Times New Roman" w:hAnsi="Times New Roman" w:cs="Times New Roman"/>
          <w:bCs/>
          <w:sz w:val="24"/>
          <w:szCs w:val="24"/>
          <w:lang w:eastAsia="ru-RU"/>
        </w:rPr>
        <w:t xml:space="preserve">. Для здобувачів основною формою є академічна мобільність та проходження практики. </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Важливою подією було стажування представників </w:t>
      </w:r>
      <w:r w:rsidRPr="00A51F03">
        <w:rPr>
          <w:rFonts w:ascii="Times New Roman" w:eastAsia="Times New Roman" w:hAnsi="Times New Roman" w:cs="Times New Roman"/>
          <w:bCs/>
          <w:i/>
          <w:iCs/>
          <w:sz w:val="24"/>
          <w:szCs w:val="24"/>
          <w:lang w:eastAsia="ru-RU"/>
        </w:rPr>
        <w:t>Інституту комп’ютерних технологій</w:t>
      </w:r>
      <w:r w:rsidRPr="00A51F03">
        <w:rPr>
          <w:rFonts w:ascii="Times New Roman" w:eastAsia="Times New Roman" w:hAnsi="Times New Roman" w:cs="Times New Roman"/>
          <w:bCs/>
          <w:sz w:val="24"/>
          <w:szCs w:val="24"/>
          <w:lang w:eastAsia="ru-RU"/>
        </w:rPr>
        <w:t xml:space="preserve"> у Республіці Корея, організоване за підтримки Міністерства науки та ІКТ, що дало змогу долучитися до тренінгової програми з адміністрування інформаційних центрів. Крім того, учасники </w:t>
      </w:r>
      <w:r w:rsidRPr="00A51F03">
        <w:rPr>
          <w:rFonts w:ascii="Times New Roman" w:eastAsia="Times New Roman" w:hAnsi="Times New Roman" w:cs="Times New Roman"/>
          <w:bCs/>
          <w:i/>
          <w:iCs/>
          <w:sz w:val="24"/>
          <w:szCs w:val="24"/>
          <w:lang w:eastAsia="ru-RU"/>
        </w:rPr>
        <w:t>Інституту соціальних технологій</w:t>
      </w:r>
      <w:r w:rsidRPr="00A51F03">
        <w:rPr>
          <w:rFonts w:ascii="Times New Roman" w:eastAsia="Times New Roman" w:hAnsi="Times New Roman" w:cs="Times New Roman"/>
          <w:bCs/>
          <w:sz w:val="24"/>
          <w:szCs w:val="24"/>
          <w:lang w:eastAsia="ru-RU"/>
        </w:rPr>
        <w:t xml:space="preserve"> та </w:t>
      </w:r>
      <w:r w:rsidRPr="00A51F03">
        <w:rPr>
          <w:rFonts w:ascii="Times New Roman" w:eastAsia="Times New Roman" w:hAnsi="Times New Roman" w:cs="Times New Roman"/>
          <w:bCs/>
          <w:i/>
          <w:iCs/>
          <w:sz w:val="24"/>
          <w:szCs w:val="24"/>
          <w:lang w:eastAsia="ru-RU"/>
        </w:rPr>
        <w:t>Інституту філології та масових комунікацій</w:t>
      </w:r>
      <w:r w:rsidRPr="00A51F03">
        <w:rPr>
          <w:rFonts w:ascii="Times New Roman" w:eastAsia="Times New Roman" w:hAnsi="Times New Roman" w:cs="Times New Roman"/>
          <w:bCs/>
          <w:sz w:val="24"/>
          <w:szCs w:val="24"/>
          <w:lang w:eastAsia="ru-RU"/>
        </w:rPr>
        <w:t xml:space="preserve"> брали участь у конференціях в Іспанії (Мадрид), Туреччині (Бодрум-Мугла), Нідерландах (Роттердам), а також у міжнародних стажуваннях онлайн, здобуваючи сертифікати європейського рівня.</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Наукова діяльність викладачів також активно презентувалася на конференціях у США (Чикаго), Індії (Джайпур), Великій Британії (Бат, Йорк), Португалії (Порту), Грузії (Тбілісі), Канаді (Ванкувер, Торонто), Німеччині (Мюнхен), Франції (Париж), Естонії (Таллінн), Латвії </w:t>
      </w:r>
      <w:r w:rsidRPr="00A51F03">
        <w:rPr>
          <w:rFonts w:ascii="Times New Roman" w:eastAsia="Times New Roman" w:hAnsi="Times New Roman" w:cs="Times New Roman"/>
          <w:bCs/>
          <w:sz w:val="24"/>
          <w:szCs w:val="24"/>
          <w:lang w:eastAsia="ru-RU"/>
        </w:rPr>
        <w:lastRenderedPageBreak/>
        <w:t>(Рига), Фінляндії (Тампере), Чехії (Ждар-над-Сазавоу) та інших країнах. Тематика цих заходів охоплювала проблеми сталого розвитку, цифровізації освіти, правові та економічні аспекти, соціальні технології, міжнародний туризм, культурні процеси та сучасні виклики науки й освіти.</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Особливу увагу приділено також спортивним досягненням студентів: представниця університету посіла друге місце у Чемпіонаті Європи з рукопашного бою (Нідерланди) та стала призеркою CSIT World Sport Games – 2025 у Греції, що підкреслює багатовекторність міжнародної діяльності університету, де поєднуються наукові, освітні та спортивні здобутки.</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Таким чином, міжнародна активність у 2024/2025 н. р. відзначалася широкою географією, тематичною різноманітністю та практичною результативністю – від отримання сертифікатів і публікацій до підписання угод про співпрацю та налагодження нових партнерств. Це сприяє зміцненню іміджу університету на міжнародній арені та підвищує конкурентоспроможність його випускників.</w:t>
      </w:r>
    </w:p>
    <w:p w:rsidR="00A51F03" w:rsidRPr="005A5A21" w:rsidRDefault="00A51F03" w:rsidP="00A51F03">
      <w:pPr>
        <w:spacing w:after="0" w:line="240" w:lineRule="auto"/>
        <w:ind w:left="-284" w:firstLine="851"/>
        <w:jc w:val="both"/>
        <w:rPr>
          <w:rFonts w:ascii="Times New Roman" w:eastAsia="Times New Roman" w:hAnsi="Times New Roman" w:cs="Times New Roman"/>
          <w:b/>
          <w:sz w:val="4"/>
          <w:szCs w:val="4"/>
          <w:lang w:eastAsia="ru-RU"/>
        </w:rPr>
      </w:pPr>
    </w:p>
    <w:p w:rsidR="00A51F03" w:rsidRPr="00A51F03" w:rsidRDefault="005A5A21" w:rsidP="00A51F03">
      <w:pPr>
        <w:spacing w:after="0" w:line="240" w:lineRule="auto"/>
        <w:ind w:left="-284"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.11. Робота викладачів, співробітників та студентів підрозділу міжнародним експертом та рецензування статей у міжнародних виданнях</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Мета роботи викладачів, співробітників та студентів університету як міжнародних експертів та рецензентів статей у міжнародних наукових виданнях полягає в кількох ключових аспектах.</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По-перше, участь у рецензуванні статей та виступи як міжнародні експерти допомагає сприяти якості наукових публікацій. Рецензування допомагає виявляти недоліки, заперечення та можливі вдосконалення в дослідженнях, що також сприяє підвищенню наукової достовірності та цінності публікацій. Як міжнародні експерти, учасники мають змогу внести важливий вклад у процес наукового відбору та фільтрації, допомагаючи редакційним колективам визначити, які статті заслуговують на опублікування в міжнародних виданнях.</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По-друге, участь в рецензуванні та виступах як міжнародні експерти підвищує престиж і видимість університету на міжнародній арені. Це дає змогу покращити репутацію університету як важливого гравця в світовій науковій спільноті. Внесок у процес рецензування та консультування також дозволяє встановити контакти з вченими з інших країн, що може сприяти подальшій науковій співпраці, обміну знаннями та інноваціями.</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Загалом, участь в рецензуванні та роботі міжнародними експертами є важливим інструментом для підвищення якості наукової діяльності університету, його впливу на міжнародному рівні та забезпечення активної участі в глобальному науковому діалозі.</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До експертної роботи у міжнародних наукових видання було залучено 1 співробітника базової структури з </w:t>
      </w:r>
      <w:r w:rsidRPr="00A51F03">
        <w:rPr>
          <w:rFonts w:ascii="Times New Roman" w:eastAsia="Times New Roman" w:hAnsi="Times New Roman" w:cs="Times New Roman"/>
          <w:bCs/>
          <w:i/>
          <w:iCs/>
          <w:sz w:val="24"/>
          <w:szCs w:val="24"/>
          <w:lang w:eastAsia="ru-RU"/>
        </w:rPr>
        <w:t>Інституту філології та масових комунікацій</w:t>
      </w:r>
      <w:r w:rsidRPr="00A51F03">
        <w:rPr>
          <w:rFonts w:ascii="Times New Roman" w:eastAsia="Times New Roman" w:hAnsi="Times New Roman" w:cs="Times New Roman"/>
          <w:bCs/>
          <w:sz w:val="24"/>
          <w:szCs w:val="24"/>
          <w:lang w:eastAsia="ru-RU"/>
        </w:rPr>
        <w:t xml:space="preserve">. Крім того, до експертної роботи долучились колеги з територіально відокремлених підрозділів – </w:t>
      </w:r>
      <w:r w:rsidRPr="00A51F03">
        <w:rPr>
          <w:rFonts w:ascii="Times New Roman" w:eastAsia="Times New Roman" w:hAnsi="Times New Roman" w:cs="Times New Roman"/>
          <w:bCs/>
          <w:i/>
          <w:iCs/>
          <w:sz w:val="24"/>
          <w:szCs w:val="24"/>
          <w:lang w:eastAsia="ru-RU"/>
        </w:rPr>
        <w:t>Вінницький соціально-економічний інститут</w:t>
      </w:r>
      <w:r w:rsidRPr="00A51F03">
        <w:rPr>
          <w:rFonts w:ascii="Times New Roman" w:eastAsia="Times New Roman" w:hAnsi="Times New Roman" w:cs="Times New Roman"/>
          <w:bCs/>
          <w:sz w:val="24"/>
          <w:szCs w:val="24"/>
          <w:lang w:eastAsia="ru-RU"/>
        </w:rPr>
        <w:t xml:space="preserve"> (1 особа), </w:t>
      </w:r>
      <w:r w:rsidRPr="00A51F03">
        <w:rPr>
          <w:rFonts w:ascii="Times New Roman" w:eastAsia="Times New Roman" w:hAnsi="Times New Roman" w:cs="Times New Roman"/>
          <w:bCs/>
          <w:i/>
          <w:iCs/>
          <w:sz w:val="24"/>
          <w:szCs w:val="24"/>
          <w:lang w:eastAsia="ru-RU"/>
        </w:rPr>
        <w:t>Житомирський економіко-гуманітарний інститут</w:t>
      </w:r>
      <w:r w:rsidRPr="00A51F03">
        <w:rPr>
          <w:rFonts w:ascii="Times New Roman" w:eastAsia="Times New Roman" w:hAnsi="Times New Roman" w:cs="Times New Roman"/>
          <w:bCs/>
          <w:sz w:val="24"/>
          <w:szCs w:val="24"/>
          <w:lang w:eastAsia="ru-RU"/>
        </w:rPr>
        <w:t xml:space="preserve"> (1 особа), </w:t>
      </w:r>
      <w:r w:rsidRPr="00A51F03">
        <w:rPr>
          <w:rFonts w:ascii="Times New Roman" w:eastAsia="Times New Roman" w:hAnsi="Times New Roman" w:cs="Times New Roman"/>
          <w:bCs/>
          <w:i/>
          <w:iCs/>
          <w:sz w:val="24"/>
          <w:szCs w:val="24"/>
          <w:lang w:eastAsia="ru-RU"/>
        </w:rPr>
        <w:t xml:space="preserve">Івано-Франківська філія </w:t>
      </w:r>
      <w:r w:rsidRPr="00A51F03">
        <w:rPr>
          <w:rFonts w:ascii="Times New Roman" w:eastAsia="Times New Roman" w:hAnsi="Times New Roman" w:cs="Times New Roman"/>
          <w:bCs/>
          <w:sz w:val="24"/>
          <w:szCs w:val="24"/>
          <w:lang w:eastAsia="ru-RU"/>
        </w:rPr>
        <w:t xml:space="preserve">(1 особа), </w:t>
      </w:r>
      <w:r w:rsidRPr="00A51F03">
        <w:rPr>
          <w:rFonts w:ascii="Times New Roman" w:eastAsia="Times New Roman" w:hAnsi="Times New Roman" w:cs="Times New Roman"/>
          <w:bCs/>
          <w:i/>
          <w:iCs/>
          <w:sz w:val="24"/>
          <w:szCs w:val="24"/>
          <w:lang w:eastAsia="ru-RU"/>
        </w:rPr>
        <w:t>Миколаївський інститут</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розвитку людини</w:t>
      </w:r>
      <w:r w:rsidRPr="00A51F03">
        <w:rPr>
          <w:rFonts w:ascii="Times New Roman" w:eastAsia="Times New Roman" w:hAnsi="Times New Roman" w:cs="Times New Roman"/>
          <w:bCs/>
          <w:sz w:val="24"/>
          <w:szCs w:val="24"/>
          <w:lang w:eastAsia="ru-RU"/>
        </w:rPr>
        <w:t xml:space="preserve"> (3 особи).</w:t>
      </w:r>
    </w:p>
    <w:p w:rsidR="00A51F03" w:rsidRPr="005A5A21" w:rsidRDefault="00A51F03" w:rsidP="00A51F03">
      <w:pPr>
        <w:spacing w:after="0" w:line="240" w:lineRule="auto"/>
        <w:ind w:left="-284" w:firstLine="851"/>
        <w:jc w:val="both"/>
        <w:rPr>
          <w:rFonts w:ascii="Times New Roman" w:eastAsia="Times New Roman" w:hAnsi="Times New Roman" w:cs="Times New Roman"/>
          <w:bCs/>
          <w:sz w:val="4"/>
          <w:szCs w:val="4"/>
          <w:lang w:eastAsia="ru-RU"/>
        </w:rPr>
      </w:pPr>
    </w:p>
    <w:p w:rsidR="00A51F03" w:rsidRPr="00A51F03" w:rsidRDefault="005A5A21" w:rsidP="00A51F03">
      <w:pPr>
        <w:spacing w:after="0" w:line="240" w:lineRule="auto"/>
        <w:ind w:left="-284" w:firstLine="851"/>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.12. Участь викладачів, співробітників та студентів підрозділу у міжнародних професійних об’єднаннях, наукових спільнотах тощо</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Участь викладачів, співробітників та студентів університету в міжнародних професійних об’єднаннях та наукових спільнотах відіграє важливу роль у розвитку академічної діяльності та підвищенні престижу університету в глобальному масштабі. Ця участь сприяє обміну знаннями, ідеями та досвідом між вченими й фахівцями з різних країн, що сприяє більш широкому розумінню сучасних тенденцій у науці, відкриває можливості для спільних досліджень та інноваційних проєктів.</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 2024/2025 н. р. Університет «Україна» та його територіально відокремлені структурні підрозділи продовжували активну інтеграцію у світовий науковий та професійний простір через членство у міжнародних і всеукраїнських професійних асоціаціях, наукових спільнотах і громадських організаціях. Це сприяло розвитку наукової співпраці, обміну досвідом і підвищенню професійної компетентності викладачів і співробітників.</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Викладачі </w:t>
      </w:r>
      <w:r w:rsidRPr="00A51F03">
        <w:rPr>
          <w:rFonts w:ascii="Times New Roman" w:eastAsia="Times New Roman" w:hAnsi="Times New Roman" w:cs="Times New Roman"/>
          <w:bCs/>
          <w:i/>
          <w:iCs/>
          <w:sz w:val="24"/>
          <w:szCs w:val="24"/>
          <w:lang w:eastAsia="ru-RU"/>
        </w:rPr>
        <w:t>Інституту права та суспільних відносин</w:t>
      </w:r>
      <w:r w:rsidRPr="00A51F03">
        <w:rPr>
          <w:rFonts w:ascii="Times New Roman" w:eastAsia="Times New Roman" w:hAnsi="Times New Roman" w:cs="Times New Roman"/>
          <w:bCs/>
          <w:sz w:val="24"/>
          <w:szCs w:val="24"/>
          <w:lang w:eastAsia="ru-RU"/>
        </w:rPr>
        <w:t xml:space="preserve"> підтримують членство у Всеукраїнській асамблеї докторів наук з державного управління, а також у міжнародній Association of Economics, Finance and Management (Естонія), що підкреслює їхню активність у сфері державного управління та економіки.</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lastRenderedPageBreak/>
        <w:t>Науково-педагогічні працівники</w:t>
      </w:r>
      <w:r w:rsidRPr="00A51F03">
        <w:rPr>
          <w:rFonts w:ascii="Times New Roman" w:eastAsia="Times New Roman" w:hAnsi="Times New Roman" w:cs="Times New Roman"/>
          <w:bCs/>
          <w:i/>
          <w:iCs/>
          <w:sz w:val="24"/>
          <w:szCs w:val="24"/>
          <w:lang w:eastAsia="ru-RU"/>
        </w:rPr>
        <w:t xml:space="preserve"> Інституту філології та масових комунікацій</w:t>
      </w:r>
      <w:r w:rsidRPr="00A51F03">
        <w:rPr>
          <w:rFonts w:ascii="Times New Roman" w:eastAsia="Times New Roman" w:hAnsi="Times New Roman" w:cs="Times New Roman"/>
          <w:bCs/>
          <w:sz w:val="24"/>
          <w:szCs w:val="24"/>
          <w:lang w:eastAsia="ru-RU"/>
        </w:rPr>
        <w:t xml:space="preserve"> у 2024-2025 рр. стали членами «Професійної асоціації викладачів англійської мови» (Україна), а також «Асоціації готельних об’єднань та готелів міст України». Це дозволяє поєднувати педагогічну діяльність із розвитком прикладних галузей, зокрема сфери туризму і готельно-ресторанного бізнесу.</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Інституті біомедичних технологій</w:t>
      </w:r>
      <w:r w:rsidRPr="00A51F03">
        <w:rPr>
          <w:rFonts w:ascii="Times New Roman" w:eastAsia="Times New Roman" w:hAnsi="Times New Roman" w:cs="Times New Roman"/>
          <w:bCs/>
          <w:sz w:val="24"/>
          <w:szCs w:val="24"/>
          <w:lang w:eastAsia="ru-RU"/>
        </w:rPr>
        <w:t xml:space="preserve"> важливим є членство в European Federation of Professional Microbiology Societies (FEMS), що відкриває можливості для участі у міжнародних дослідженнях у сфері мікробіології та біотехнологій.</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Серед ТВСП найбільш активно проявив себе </w:t>
      </w:r>
      <w:r w:rsidRPr="00A51F03">
        <w:rPr>
          <w:rFonts w:ascii="Times New Roman" w:eastAsia="Times New Roman" w:hAnsi="Times New Roman" w:cs="Times New Roman"/>
          <w:bCs/>
          <w:i/>
          <w:iCs/>
          <w:sz w:val="24"/>
          <w:szCs w:val="24"/>
          <w:lang w:eastAsia="ru-RU"/>
        </w:rPr>
        <w:t>Вінницький соціально-економічний інститут</w:t>
      </w:r>
      <w:r w:rsidRPr="00A51F03">
        <w:rPr>
          <w:rFonts w:ascii="Times New Roman" w:eastAsia="Times New Roman" w:hAnsi="Times New Roman" w:cs="Times New Roman"/>
          <w:bCs/>
          <w:sz w:val="24"/>
          <w:szCs w:val="24"/>
          <w:lang w:eastAsia="ru-RU"/>
        </w:rPr>
        <w:t>, співробітники якого входять до Всесвітньої асоціації позитивної психотерапії (WAPP) у Німеччині та Міжнародної фундації науковців та освітян (IESF).</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t>Житомирський економіко-гуманітарний інститут</w:t>
      </w:r>
      <w:r w:rsidRPr="00A51F03">
        <w:rPr>
          <w:rFonts w:ascii="Times New Roman" w:eastAsia="Times New Roman" w:hAnsi="Times New Roman" w:cs="Times New Roman"/>
          <w:bCs/>
          <w:sz w:val="24"/>
          <w:szCs w:val="24"/>
          <w:lang w:eastAsia="ru-RU"/>
        </w:rPr>
        <w:t xml:space="preserve"> представлений у низці організацій – від Соціологічної асоціації України до ГО «Прогресильні» та Харківського наукового центру дидактики менеджмент-освіти. Це свідчить про міждисциплінарність наукових інтересів викладачів, що охоплюють як соціологію, так і управлінські науки.</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Особливою є діяльність </w:t>
      </w:r>
      <w:r w:rsidRPr="00A51F03">
        <w:rPr>
          <w:rFonts w:ascii="Times New Roman" w:eastAsia="Times New Roman" w:hAnsi="Times New Roman" w:cs="Times New Roman"/>
          <w:bCs/>
          <w:i/>
          <w:iCs/>
          <w:sz w:val="24"/>
          <w:szCs w:val="24"/>
          <w:lang w:eastAsia="ru-RU"/>
        </w:rPr>
        <w:t>Івано-Франківської філії</w:t>
      </w:r>
      <w:r w:rsidRPr="00A51F03">
        <w:rPr>
          <w:rFonts w:ascii="Times New Roman" w:eastAsia="Times New Roman" w:hAnsi="Times New Roman" w:cs="Times New Roman"/>
          <w:bCs/>
          <w:sz w:val="24"/>
          <w:szCs w:val="24"/>
          <w:lang w:eastAsia="ru-RU"/>
        </w:rPr>
        <w:t>, співробітники якої є членами Міжнародної поліцейської асоціації, Baltic Research Institute of Transformation Economic Area Problems та Центру українсько-європейського наукового співробітництва. Також активно представлено членство у Національній спілці журналістів України, товаристві «Просвіта» та Міжнародній фундації науковців та освітян.</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Викладачі </w:t>
      </w:r>
      <w:r w:rsidRPr="00A51F03">
        <w:rPr>
          <w:rFonts w:ascii="Times New Roman" w:eastAsia="Times New Roman" w:hAnsi="Times New Roman" w:cs="Times New Roman"/>
          <w:bCs/>
          <w:i/>
          <w:iCs/>
          <w:sz w:val="24"/>
          <w:szCs w:val="24"/>
          <w:lang w:eastAsia="ru-RU"/>
        </w:rPr>
        <w:t>Луцького інституту розвитку людини</w:t>
      </w:r>
      <w:r w:rsidRPr="00A51F03">
        <w:rPr>
          <w:rFonts w:ascii="Times New Roman" w:eastAsia="Times New Roman" w:hAnsi="Times New Roman" w:cs="Times New Roman"/>
          <w:bCs/>
          <w:sz w:val="24"/>
          <w:szCs w:val="24"/>
          <w:lang w:eastAsia="ru-RU"/>
        </w:rPr>
        <w:t xml:space="preserve"> беруть участь у роботі Української бібліотечної асоціації, Всеукраїнської екологічної ліги, Національної туристичної організації України, Асоціації клінічних психологів і психотерапевтів України. Деякі з них виконують функції експертів, консультантів та тренерів у благодійних організаціях, що працюють із дітьми та вразливими групами населення.</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t>Мелітопольський комплекс</w:t>
      </w:r>
      <w:r w:rsidRPr="00A51F03">
        <w:rPr>
          <w:rFonts w:ascii="Times New Roman" w:eastAsia="Times New Roman" w:hAnsi="Times New Roman" w:cs="Times New Roman"/>
          <w:bCs/>
          <w:sz w:val="24"/>
          <w:szCs w:val="24"/>
          <w:lang w:eastAsia="ru-RU"/>
        </w:rPr>
        <w:t xml:space="preserve"> представлений у науково-технічних радах національних природних парків (Азово-Сиваський, Джарилгачський, Великий Луг), а також у Всеукраїнському герпетологічному товаристві та природоохоронних організаціях («Екорух», «Таврійська заповідна допомога»).</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t>Миколаївський інститут розвитку людини</w:t>
      </w:r>
      <w:r w:rsidRPr="00A51F03">
        <w:rPr>
          <w:rFonts w:ascii="Times New Roman" w:eastAsia="Times New Roman" w:hAnsi="Times New Roman" w:cs="Times New Roman"/>
          <w:bCs/>
          <w:sz w:val="24"/>
          <w:szCs w:val="24"/>
          <w:lang w:eastAsia="ru-RU"/>
        </w:rPr>
        <w:t xml:space="preserve"> активно співпрацює з ГО «Міжнародна фундація науковців та освітян» та іншими об’єднаннями, а також входить до Ради ректорів Миколаївської області, де представники інституту виступають із науковими доповідями та ініціюють дискусії щодо освітніх викликів.</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Полтавському інституті економіки і права</w:t>
      </w:r>
      <w:r w:rsidRPr="00A51F03">
        <w:rPr>
          <w:rFonts w:ascii="Times New Roman" w:eastAsia="Times New Roman" w:hAnsi="Times New Roman" w:cs="Times New Roman"/>
          <w:bCs/>
          <w:sz w:val="24"/>
          <w:szCs w:val="24"/>
          <w:lang w:eastAsia="ru-RU"/>
        </w:rPr>
        <w:t xml:space="preserve"> співробітники є членами Спілки українських германістів, Міжнародної асоціації європейських студій та IESF, що розширює їх можливості у сфері мовознавчих та європейських студій.</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t>Рівненський інститут</w:t>
      </w:r>
      <w:r w:rsidRPr="00A51F03">
        <w:rPr>
          <w:rFonts w:ascii="Times New Roman" w:eastAsia="Times New Roman" w:hAnsi="Times New Roman" w:cs="Times New Roman"/>
          <w:bCs/>
          <w:sz w:val="24"/>
          <w:szCs w:val="24"/>
          <w:lang w:eastAsia="ru-RU"/>
        </w:rPr>
        <w:t xml:space="preserve"> представлений в Асоціації політичних психологів України, Українській спілці психотерапевтів, а також у Міжнародній фундації науковців та освітян, що сприяє розвитку психологічних і соціально-політичних досліджень.</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Хмельницькому інституті</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соціальних технологій</w:t>
      </w:r>
      <w:r w:rsidRPr="00A51F03">
        <w:rPr>
          <w:rFonts w:ascii="Times New Roman" w:eastAsia="Times New Roman" w:hAnsi="Times New Roman" w:cs="Times New Roman"/>
          <w:bCs/>
          <w:sz w:val="24"/>
          <w:szCs w:val="24"/>
          <w:lang w:eastAsia="ru-RU"/>
        </w:rPr>
        <w:t xml:space="preserve"> членство викладачів у Центрі українсько-європейського наукового співробітництва дає можливість брати участь у міжнародних конференціях та дослідницьких проєктах.</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i/>
          <w:iCs/>
          <w:sz w:val="24"/>
          <w:szCs w:val="24"/>
          <w:lang w:eastAsia="ru-RU"/>
        </w:rPr>
        <w:t>Центральноукраїнський інститут</w:t>
      </w:r>
      <w:r w:rsidRPr="00A51F03">
        <w:rPr>
          <w:rFonts w:ascii="Times New Roman" w:eastAsia="Times New Roman" w:hAnsi="Times New Roman" w:cs="Times New Roman"/>
          <w:bCs/>
          <w:sz w:val="24"/>
          <w:szCs w:val="24"/>
          <w:lang w:eastAsia="ru-RU"/>
        </w:rPr>
        <w:t xml:space="preserve"> представлений членством у NGO «Educators and Scholars International Foundation», що підтверджує його активну інтеграцію у міжнародні науково-освітні мережі.</w:t>
      </w:r>
    </w:p>
    <w:p w:rsidR="00A51F03" w:rsidRPr="00A51F03" w:rsidRDefault="00A51F03" w:rsidP="00A51F03">
      <w:pPr>
        <w:spacing w:after="0" w:line="240" w:lineRule="auto"/>
        <w:ind w:left="-284" w:firstLine="851"/>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Таким чином, участь представників університету у професійних асоціаціях і наукових спільнотах має широкий спектр – від національних громадських організацій до провідних міжнародних професійних об’єднань. Це не лише розширює можливості для міжінституційної співпраці, але й забезпечує представництво Університету «Україна» у ключових міжнародних наукових і професійних дискусіях.</w:t>
      </w:r>
    </w:p>
    <w:p w:rsidR="00A51F03" w:rsidRDefault="00A51F03" w:rsidP="00A51F03">
      <w:pPr>
        <w:spacing w:after="0" w:line="240" w:lineRule="auto"/>
        <w:ind w:firstLine="709"/>
        <w:jc w:val="both"/>
        <w:rPr>
          <w:rFonts w:ascii="Times New Roman" w:eastAsia="Times New Roman" w:hAnsi="Times New Roman" w:cs="Times New Roman"/>
          <w:bCs/>
          <w:sz w:val="16"/>
          <w:szCs w:val="16"/>
          <w:lang w:eastAsia="ru-RU"/>
        </w:rPr>
      </w:pPr>
    </w:p>
    <w:p w:rsidR="005A5A21" w:rsidRDefault="005A5A21" w:rsidP="00A51F03">
      <w:pPr>
        <w:spacing w:after="0" w:line="240" w:lineRule="auto"/>
        <w:ind w:firstLine="709"/>
        <w:jc w:val="both"/>
        <w:rPr>
          <w:rFonts w:ascii="Times New Roman" w:eastAsia="Times New Roman" w:hAnsi="Times New Roman" w:cs="Times New Roman"/>
          <w:bCs/>
          <w:sz w:val="16"/>
          <w:szCs w:val="16"/>
          <w:lang w:eastAsia="ru-RU"/>
        </w:rPr>
      </w:pPr>
    </w:p>
    <w:p w:rsidR="005A5A21" w:rsidRDefault="005A5A21" w:rsidP="00A51F03">
      <w:pPr>
        <w:spacing w:after="0" w:line="240" w:lineRule="auto"/>
        <w:ind w:firstLine="709"/>
        <w:jc w:val="both"/>
        <w:rPr>
          <w:rFonts w:ascii="Times New Roman" w:eastAsia="Times New Roman" w:hAnsi="Times New Roman" w:cs="Times New Roman"/>
          <w:bCs/>
          <w:sz w:val="16"/>
          <w:szCs w:val="16"/>
          <w:lang w:eastAsia="ru-RU"/>
        </w:rPr>
      </w:pPr>
    </w:p>
    <w:p w:rsidR="005A5A21" w:rsidRPr="00FE646A" w:rsidRDefault="005A5A21" w:rsidP="00A51F03">
      <w:pPr>
        <w:spacing w:after="0" w:line="240" w:lineRule="auto"/>
        <w:ind w:firstLine="709"/>
        <w:jc w:val="both"/>
        <w:rPr>
          <w:rFonts w:ascii="Times New Roman" w:eastAsia="Times New Roman" w:hAnsi="Times New Roman" w:cs="Times New Roman"/>
          <w:bCs/>
          <w:sz w:val="16"/>
          <w:szCs w:val="16"/>
          <w:lang w:eastAsia="ru-RU"/>
        </w:rPr>
      </w:pPr>
    </w:p>
    <w:p w:rsidR="00A51F03" w:rsidRPr="00A51F03" w:rsidRDefault="005A5A21" w:rsidP="00FE646A">
      <w:pPr>
        <w:spacing w:after="0" w:line="240" w:lineRule="auto"/>
        <w:ind w:left="-142" w:firstLine="56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lastRenderedPageBreak/>
        <w:t>2</w:t>
      </w:r>
      <w:r w:rsidR="00A51F03" w:rsidRPr="00A51F03">
        <w:rPr>
          <w:rFonts w:ascii="Times New Roman" w:eastAsia="Times New Roman" w:hAnsi="Times New Roman" w:cs="Times New Roman"/>
          <w:b/>
          <w:sz w:val="24"/>
          <w:szCs w:val="24"/>
          <w:lang w:eastAsia="ru-RU"/>
        </w:rPr>
        <w:t>.13. Інформація про візити зарубіжних делегацій та фахівців</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Візити зарубіжних делегацій та фахівців до університету мають велику необхідність та важливість з кількох ключових причин. По-перше, ці візити сприяють зміцненню міжнародних зв’язків університету. Пересічення культурних, академічних та наукових горизонтів зарубіжних гостей та університетської спільноти сприяє розширенню глобальної мережі контактів, можливостей для співпраці та обміну знаннями.</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По-друге, такі візити стимулюють обмін інноваційними ідеями та передовими практиками. Зарубіжні делегації можуть поділитися своїм досвідом та знаннями, які допоможуть університету вдосконалити освітні методи, наукові дослідження та адміністративний підхід.</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По-третє, ці візити сприяють підвищенню престижу університету на міжнародній арені. Прийом іноземних делегацій та експертів підвищує видимість і довіру до університету, підкреслюючи його роль у глобальному академічному співтоваристві.</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Загалом, візити зарубіжних делегацій та фахівців є ефективним механізмом для розширення горизонтів університетської діяльності, обміну знаннями та підвищення статусу університету на світовій науковій та освітній арені.</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 2024-2025 н. р. в Університеті «Україна» та територіально відокремлених структурних підрозділах було організовано низку візитів зарубіжних делегацій та окремих фахівців із провідних університетів і професійних спільнот різних країн світу. Ці заходи сприяли активізації міжнародної співпраці, розвитку академічної мобільності, інтеграції вітчизняної освіти й науки у світовий простір.</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Зокрема, у співпраці з Джорджтаунським університетом (США) відбулися ділові зустрічі та лекції доктора Еріка Пуцика, під час яких обговорювалися перспективи співпраці та організація спільних заходів у сфері прав людини та пенітенціарних досліджень. Він також провів відкриту лекцію для студентів і відвідав Житомирську установу виконання покарань №8, що стало важливим кроком у розвитку міжнародних досліджень із кримінально-правової тематики.</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Житомирському економіко-гуманітарному інституті</w:t>
      </w:r>
      <w:r w:rsidRPr="00A51F03">
        <w:rPr>
          <w:rFonts w:ascii="Times New Roman" w:eastAsia="Times New Roman" w:hAnsi="Times New Roman" w:cs="Times New Roman"/>
          <w:bCs/>
          <w:sz w:val="24"/>
          <w:szCs w:val="24"/>
          <w:lang w:eastAsia="ru-RU"/>
        </w:rPr>
        <w:t xml:space="preserve"> відбулася гостьова лекція Еріка Пуцика на тему демократії та громадянських свобод, що зібрала широку студентську аудиторію.</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Важливою подією у </w:t>
      </w:r>
      <w:r w:rsidRPr="00A51F03">
        <w:rPr>
          <w:rFonts w:ascii="Times New Roman" w:eastAsia="Times New Roman" w:hAnsi="Times New Roman" w:cs="Times New Roman"/>
          <w:bCs/>
          <w:i/>
          <w:iCs/>
          <w:sz w:val="24"/>
          <w:szCs w:val="24"/>
          <w:lang w:eastAsia="ru-RU"/>
        </w:rPr>
        <w:t>Луцькому інституті розвитку людини</w:t>
      </w:r>
      <w:r w:rsidRPr="00A51F03">
        <w:rPr>
          <w:rFonts w:ascii="Times New Roman" w:eastAsia="Times New Roman" w:hAnsi="Times New Roman" w:cs="Times New Roman"/>
          <w:bCs/>
          <w:sz w:val="24"/>
          <w:szCs w:val="24"/>
          <w:lang w:eastAsia="ru-RU"/>
        </w:rPr>
        <w:t xml:space="preserve"> стала міжнародна наукова конференція (15 травня 2025 р.), в якій взяли участь представники академічних і професійних спільнот із Франції, Польщі, Німеччини та Болгарії. Серед них – науковці з Університету Екс-Марсель, Université Paris Cité, Академії наук імені Анджея Фрича Можавського, а також консультанти з міжнародних академічних і бізнес-проєктів. Учасники презентували результати власних досліджень, обговорювали питання педагогіки, економіки, філології та соціальних наук. Додатково було налагоджено партнерство з французькою гуманітарною організацією Humacoop-Amel France, яка презентувала можливості співпраці у сфері психосоціальної підтримки та розвитку освітніх програм для громад.</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Полтавському інституті економіки і права</w:t>
      </w:r>
      <w:r w:rsidRPr="00A51F03">
        <w:rPr>
          <w:rFonts w:ascii="Times New Roman" w:eastAsia="Times New Roman" w:hAnsi="Times New Roman" w:cs="Times New Roman"/>
          <w:bCs/>
          <w:sz w:val="24"/>
          <w:szCs w:val="24"/>
          <w:lang w:eastAsia="ru-RU"/>
        </w:rPr>
        <w:t xml:space="preserve"> виступив консультант із Норвегії Олаф Саксегор, який провів дві гостьові лекції на теми інноваційного розвитку та академічного менеджменту в умовах глобальної нестабільності.</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Надзвичайно широкою за масштабом стала участь міжнародних делегацій у заходах </w:t>
      </w:r>
      <w:r w:rsidRPr="00A51F03">
        <w:rPr>
          <w:rFonts w:ascii="Times New Roman" w:eastAsia="Times New Roman" w:hAnsi="Times New Roman" w:cs="Times New Roman"/>
          <w:bCs/>
          <w:i/>
          <w:iCs/>
          <w:sz w:val="24"/>
          <w:szCs w:val="24"/>
          <w:lang w:eastAsia="ru-RU"/>
        </w:rPr>
        <w:t>Центральноукраїнського інституту розвитку людини</w:t>
      </w:r>
      <w:r w:rsidRPr="00A51F03">
        <w:rPr>
          <w:rFonts w:ascii="Times New Roman" w:eastAsia="Times New Roman" w:hAnsi="Times New Roman" w:cs="Times New Roman"/>
          <w:bCs/>
          <w:sz w:val="24"/>
          <w:szCs w:val="24"/>
          <w:lang w:eastAsia="ru-RU"/>
        </w:rPr>
        <w:t xml:space="preserve">. До співпраці долучилися понад 100 науковців, викладачів і практиків із Польщі, Молдови, Казахстану, Грузії, Італії, Індії та Нідерландів. Найбільш представницьким став Міжнародний науково-практичний форум «Здоров’я та суспільство в умовах війни» (травень 2025 р.), у якому дистанційно взяли участь науковці з багатьох європейських університетів, серед яких Pomeranian Higher School (Старогард Гданський, Польща), Університет Вармінсько-Мазурський (Ольштин, Польща), Національний центр судових експертиз Міністерства юстиції Республіки Молдова, Академія «Bolashaq» (Казахстан), Pontificia Facolta Teologica dell’Italia Meridionale (Італія), а також експерти з Нідерландів та Індії. Учасники представили доповіді з актуальних проблем права, </w:t>
      </w:r>
      <w:r w:rsidRPr="00A51F03">
        <w:rPr>
          <w:rFonts w:ascii="Times New Roman" w:eastAsia="Times New Roman" w:hAnsi="Times New Roman" w:cs="Times New Roman"/>
          <w:bCs/>
          <w:sz w:val="24"/>
          <w:szCs w:val="24"/>
          <w:lang w:eastAsia="ru-RU"/>
        </w:rPr>
        <w:lastRenderedPageBreak/>
        <w:t>міжнародної безпеки, судової експертизи, інновацій у сфері освіти, а також психосоціальної реабілітації у воєнних умовах.</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Таким чином, візити зарубіжних делегацій та фахівців охопили широке коло тем – від правничих і соціальних до педагогічних та економічних, а географія співпраці включала США, Францію, Польщу, Німеччину, Болгарію, Норвегію, Молдову, Казахстан, Грузію, Італію, Індію та Нідерланди. Це свідчить про високий рівень міжнародної інтеграції Університету «Україна» та його ТВСП, що сприяє обміну досвідом, підвищенню академічного потенціалу та розширенню партнерських зв’язків у глобальному науковому просторі.</w:t>
      </w:r>
    </w:p>
    <w:p w:rsidR="00A51F03" w:rsidRPr="00A51F03" w:rsidRDefault="00A51F03" w:rsidP="00FE646A">
      <w:pPr>
        <w:spacing w:after="0" w:line="240" w:lineRule="auto"/>
        <w:ind w:left="-142" w:firstLine="568"/>
        <w:jc w:val="both"/>
        <w:rPr>
          <w:rFonts w:ascii="Times New Roman" w:eastAsia="Times New Roman" w:hAnsi="Times New Roman" w:cs="Times New Roman"/>
          <w:b/>
          <w:sz w:val="24"/>
          <w:szCs w:val="24"/>
          <w:lang w:eastAsia="ru-RU"/>
        </w:rPr>
      </w:pPr>
    </w:p>
    <w:p w:rsidR="00A51F03" w:rsidRPr="00A51F03" w:rsidRDefault="005A5A21" w:rsidP="00FE646A">
      <w:pPr>
        <w:spacing w:after="0" w:line="240" w:lineRule="auto"/>
        <w:ind w:left="-142" w:firstLine="568"/>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.14. Перелік закордонних установ, організацій, спілок, установ НАН України та галузевих академій, ЗВО, з якими укладено договори про співпрацю</w:t>
      </w:r>
    </w:p>
    <w:p w:rsidR="00A51F03" w:rsidRPr="00A51F03" w:rsidRDefault="00A51F03" w:rsidP="00FE646A">
      <w:pPr>
        <w:spacing w:after="0" w:line="240" w:lineRule="auto"/>
        <w:ind w:left="-142" w:firstLine="568"/>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Важливе місце в діяльності Університету</w:t>
      </w:r>
      <w:r w:rsidRPr="00A51F03">
        <w:rPr>
          <w:rFonts w:ascii="Times New Roman" w:eastAsia="Times New Roman" w:hAnsi="Times New Roman" w:cs="Times New Roman"/>
          <w:bCs/>
          <w:noProof/>
          <w:sz w:val="24"/>
          <w:szCs w:val="24"/>
          <w:lang w:eastAsia="ru-RU"/>
        </w:rPr>
        <w:t xml:space="preserve"> займає наукова співпраця з науковими установами НАН України, галузевими академіями наук, </w:t>
      </w:r>
      <w:r w:rsidRPr="00A51F03">
        <w:rPr>
          <w:rFonts w:ascii="Times New Roman" w:eastAsia="Times New Roman" w:hAnsi="Times New Roman" w:cs="Times New Roman"/>
          <w:bCs/>
          <w:sz w:val="24"/>
          <w:szCs w:val="24"/>
          <w:lang w:eastAsia="ru-RU"/>
        </w:rPr>
        <w:t>вищими навчальними закладами, іншими організаціями та установами у галузі наукової та науково-технічної діяльності.</w:t>
      </w:r>
      <w:r w:rsidRPr="00A51F03">
        <w:rPr>
          <w:rFonts w:ascii="Times New Roman" w:eastAsia="Times New Roman" w:hAnsi="Times New Roman" w:cs="Times New Roman"/>
          <w:bCs/>
          <w:i/>
          <w:sz w:val="24"/>
          <w:szCs w:val="24"/>
          <w:lang w:eastAsia="ru-RU"/>
        </w:rPr>
        <w:t xml:space="preserve"> </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У 2024-2025 н. р. Університет «Україна» активно розвивав мережу партнерських відносин з установами Національної академії наук України, галузевими академіями та закладами вищої освіти України й зарубіжжя. Таке співробітництво стало важливою складовою інтеграції університету у науково-освітній простір, сприяло організації спільних досліджень, конференцій, підвищенню кваліфікації викладачів і залученню студентів до академічної мобільності.</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Зокрема, </w:t>
      </w:r>
      <w:r w:rsidRPr="00A51F03">
        <w:rPr>
          <w:rFonts w:ascii="Times New Roman" w:eastAsia="Times New Roman" w:hAnsi="Times New Roman" w:cs="Times New Roman"/>
          <w:i/>
          <w:iCs/>
          <w:sz w:val="24"/>
          <w:szCs w:val="24"/>
          <w:lang w:eastAsia="ru-RU"/>
        </w:rPr>
        <w:t>Інститут економіки та менеджменту</w:t>
      </w:r>
      <w:r w:rsidRPr="00A51F03">
        <w:rPr>
          <w:rFonts w:ascii="Times New Roman" w:eastAsia="Times New Roman" w:hAnsi="Times New Roman" w:cs="Times New Roman"/>
          <w:sz w:val="24"/>
          <w:szCs w:val="24"/>
          <w:lang w:eastAsia="ru-RU"/>
        </w:rPr>
        <w:t xml:space="preserve"> підтримує угоду з Київським національним університетом ім. В. Гетьмана до 2028 року, результатом якої стало проведення міжвузівської конференції.</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Інститут права та суспільних відносин</w:t>
      </w:r>
      <w:r w:rsidRPr="00A51F03">
        <w:rPr>
          <w:rFonts w:ascii="Times New Roman" w:eastAsia="Times New Roman" w:hAnsi="Times New Roman" w:cs="Times New Roman"/>
          <w:sz w:val="24"/>
          <w:szCs w:val="24"/>
          <w:lang w:eastAsia="ru-RU"/>
        </w:rPr>
        <w:t xml:space="preserve"> уклав низку угод із науковими та освітніми організаціями, серед яких Таврійський національний університет ім. В.І. Вернадського та Дослідницька служба Верховної Ради України. Важливим досягненням стала співпраця у сфері академічної мобільності та підвищення кваліфікації, а також проведення проф. Тетяною Новаченко спеціалізованих занять із парламентської етики для працівників Апарату ВРУ.</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Інститут філології та масових комунікацій</w:t>
      </w:r>
      <w:r w:rsidRPr="00A51F03">
        <w:rPr>
          <w:rFonts w:ascii="Times New Roman" w:eastAsia="Times New Roman" w:hAnsi="Times New Roman" w:cs="Times New Roman"/>
          <w:sz w:val="24"/>
          <w:szCs w:val="24"/>
          <w:lang w:eastAsia="ru-RU"/>
        </w:rPr>
        <w:t xml:space="preserve"> уклав партнерські угоди з Національною спілкою журналістів України, Інститутом демографії та досліджень якості життя ім. М. Птухи НАН України та ДУ «Фінансова академія управління» НАН України. Завдяки цьому було організовано та проведено низку науково-практичних конференцій міжнародного та всеукраїнського рівня.</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Інститут біомедичних технологій</w:t>
      </w:r>
      <w:r w:rsidRPr="00A51F03">
        <w:rPr>
          <w:rFonts w:ascii="Times New Roman" w:eastAsia="Times New Roman" w:hAnsi="Times New Roman" w:cs="Times New Roman"/>
          <w:sz w:val="24"/>
          <w:szCs w:val="24"/>
          <w:lang w:eastAsia="ru-RU"/>
        </w:rPr>
        <w:t xml:space="preserve"> підтримує співпрацю з Інститутом мікробіології і вірусології ім. Д.К. Заболотного НАН України та Інститутом агроекології і природокористування НААН. Ця взаємодія дозволяє студентам і викладачам брати участь у практичних і лабораторних роботах, проходити практику та підвищувати кваліфікацію.</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Активність територіально відокремлених структурних підрозділів також є вагомим внеском у партнерську діяльність університету. Так, </w:t>
      </w:r>
      <w:r w:rsidRPr="00A51F03">
        <w:rPr>
          <w:rFonts w:ascii="Times New Roman" w:eastAsia="Times New Roman" w:hAnsi="Times New Roman" w:cs="Times New Roman"/>
          <w:i/>
          <w:iCs/>
          <w:sz w:val="24"/>
          <w:szCs w:val="24"/>
          <w:lang w:eastAsia="ru-RU"/>
        </w:rPr>
        <w:t>Житомирський економіко-гуманітарний інститут</w:t>
      </w:r>
      <w:r w:rsidRPr="00A51F03">
        <w:rPr>
          <w:rFonts w:ascii="Times New Roman" w:eastAsia="Times New Roman" w:hAnsi="Times New Roman" w:cs="Times New Roman"/>
          <w:sz w:val="24"/>
          <w:szCs w:val="24"/>
          <w:lang w:eastAsia="ru-RU"/>
        </w:rPr>
        <w:t xml:space="preserve"> розвиває співпрацю з Міжнародною Академією прикладних наук у Ломжі (Польща), що передбачає академічний обмін та реалізацію спільних освітніх програм.</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Івано-Франківська філія</w:t>
      </w:r>
      <w:r w:rsidRPr="00A51F03">
        <w:rPr>
          <w:rFonts w:ascii="Times New Roman" w:eastAsia="Times New Roman" w:hAnsi="Times New Roman" w:cs="Times New Roman"/>
          <w:sz w:val="24"/>
          <w:szCs w:val="24"/>
          <w:lang w:eastAsia="ru-RU"/>
        </w:rPr>
        <w:t xml:space="preserve"> уклала меморандуми з Львівським державним університетом безпеки життєдіяльності, Національним університетом водного господарства та природокористування, а також Центральноукраїнським державним університетом ім. В. Винниченка. Це дозволяє реалізовувати спільні наукові заходи й розширювати партнерське поле.</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Луцький інститут розвитку людини</w:t>
      </w:r>
      <w:r w:rsidRPr="00A51F03">
        <w:rPr>
          <w:rFonts w:ascii="Times New Roman" w:eastAsia="Times New Roman" w:hAnsi="Times New Roman" w:cs="Times New Roman"/>
          <w:sz w:val="24"/>
          <w:szCs w:val="24"/>
          <w:lang w:eastAsia="ru-RU"/>
        </w:rPr>
        <w:t xml:space="preserve"> розбудував широку партнерську мережу, яка включає як державні органи (Головне управління Пенсійного фонду України у Волинській області), так і професійні об’єднання (адвокатські та арбітражні структури, ГО «Волинське товариство польського права»), а також зарубіжних партнерів, серед яких Humacoop-Amel France. Співпраця охоплює участь у наукових і просвітницьких заходах, проходження практики та волонтерську діяльність.</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lastRenderedPageBreak/>
        <w:t>Мелітопольський комплекс</w:t>
      </w:r>
      <w:r w:rsidRPr="00A51F03">
        <w:rPr>
          <w:rFonts w:ascii="Times New Roman" w:eastAsia="Times New Roman" w:hAnsi="Times New Roman" w:cs="Times New Roman"/>
          <w:sz w:val="24"/>
          <w:szCs w:val="24"/>
          <w:lang w:eastAsia="ru-RU"/>
        </w:rPr>
        <w:t xml:space="preserve"> підтримує партнерські відносини з низкою українських університетів (Дніпровський національний університет ім. О. Гончара, Мелітопольський державний педагогічний університет, Таврійський державний агротехнологічний університет, НУБіП України), а також природоохоронними установами (Національний природний парк «Великий Луг»). У рамках угод організовано міжнародні конференції, наукові семінари та практики для студентів, особливо у сфері екології та збереження біорізноманіття в умовах війни.</w:t>
      </w:r>
    </w:p>
    <w:p w:rsidR="00A51F03" w:rsidRPr="00A51F03" w:rsidRDefault="00A51F03" w:rsidP="00FE646A">
      <w:pPr>
        <w:spacing w:after="0" w:line="240" w:lineRule="auto"/>
        <w:ind w:left="-142"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Полтавський інститут економіки і права</w:t>
      </w:r>
      <w:r w:rsidRPr="00A51F03">
        <w:rPr>
          <w:rFonts w:ascii="Times New Roman" w:eastAsia="Times New Roman" w:hAnsi="Times New Roman" w:cs="Times New Roman"/>
          <w:sz w:val="24"/>
          <w:szCs w:val="24"/>
          <w:lang w:eastAsia="ru-RU"/>
        </w:rPr>
        <w:t xml:space="preserve"> співпрацює з Полтавським обласним відділенням Всеукраїнської асоціації громад, що дозволило організувати конференції та спільні публікації.</w:t>
      </w:r>
    </w:p>
    <w:p w:rsidR="00A51F03" w:rsidRPr="00A51F03" w:rsidRDefault="00A51F03" w:rsidP="00FE646A">
      <w:pPr>
        <w:spacing w:after="0" w:line="240" w:lineRule="auto"/>
        <w:ind w:left="-284"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Хмельницький інститут</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i/>
          <w:iCs/>
          <w:sz w:val="24"/>
          <w:szCs w:val="24"/>
          <w:lang w:eastAsia="ru-RU"/>
        </w:rPr>
        <w:t>соціальних технологій</w:t>
      </w:r>
      <w:r w:rsidRPr="00A51F03">
        <w:rPr>
          <w:rFonts w:ascii="Times New Roman" w:eastAsia="Times New Roman" w:hAnsi="Times New Roman" w:cs="Times New Roman"/>
          <w:sz w:val="24"/>
          <w:szCs w:val="24"/>
          <w:lang w:eastAsia="ru-RU"/>
        </w:rPr>
        <w:t xml:space="preserve"> має активні договори з університетами Львова, Харкова, Старобільська та Хмельницького, а також з Міжнародною фундацією науковців та освітян. Основні напрями співробітництва включають конференції, круглі столи, спільні дослідження та підвищення кваліфікації викладачів.</w:t>
      </w:r>
    </w:p>
    <w:p w:rsidR="00A51F03" w:rsidRPr="00A51F03" w:rsidRDefault="00A51F03" w:rsidP="00FE646A">
      <w:pPr>
        <w:spacing w:after="0" w:line="240" w:lineRule="auto"/>
        <w:ind w:left="-284"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Центральноукраїнський інститут розвитку людини</w:t>
      </w:r>
      <w:r w:rsidRPr="00A51F03">
        <w:rPr>
          <w:rFonts w:ascii="Times New Roman" w:eastAsia="Times New Roman" w:hAnsi="Times New Roman" w:cs="Times New Roman"/>
          <w:sz w:val="24"/>
          <w:szCs w:val="24"/>
          <w:lang w:eastAsia="ru-RU"/>
        </w:rPr>
        <w:t xml:space="preserve"> підтримує широке коло міжнародних зв’язків – із закладами Польщі, Грузії, Казахстану, Кіпру та США. Угоди передбачають спільні наукові заходи, гостьові візити, публікації у збірниках партнерів та розширення електронних бібліотечних ресурсів.</w:t>
      </w:r>
    </w:p>
    <w:p w:rsidR="00A51F03" w:rsidRPr="00A51F03" w:rsidRDefault="00A51F03" w:rsidP="00FE646A">
      <w:pPr>
        <w:spacing w:after="0" w:line="240" w:lineRule="auto"/>
        <w:ind w:left="-284" w:firstLine="568"/>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Таким чином, укладені договори про співробітництво свідчать про високий рівень міжнародної та міжінституційної інтеграції Університету «Україна». Вони охоплюють широкий спектр сфер – від гуманітарних і соціальних наук до екології та біомедичних досліджень, сприяючи розвитку науки, освіти та академічної мобільності на національному й міжнародному рівнях.</w:t>
      </w:r>
    </w:p>
    <w:p w:rsidR="00A51F03" w:rsidRPr="00A51F03" w:rsidRDefault="00A51F03" w:rsidP="00A51F03">
      <w:pPr>
        <w:spacing w:after="0" w:line="240" w:lineRule="auto"/>
        <w:ind w:firstLine="709"/>
        <w:jc w:val="both"/>
        <w:rPr>
          <w:rFonts w:ascii="Times New Roman" w:eastAsia="Times New Roman" w:hAnsi="Times New Roman" w:cs="Times New Roman"/>
          <w:b/>
          <w:bCs/>
          <w:sz w:val="24"/>
          <w:szCs w:val="24"/>
          <w:lang w:eastAsia="ru-RU"/>
        </w:rPr>
      </w:pPr>
    </w:p>
    <w:p w:rsidR="00A51F03" w:rsidRPr="00A51F03" w:rsidRDefault="005A5A21" w:rsidP="00FE646A">
      <w:pPr>
        <w:spacing w:after="0" w:line="240" w:lineRule="auto"/>
        <w:ind w:left="-284" w:firstLine="71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.15. Перелік міністерств, підприємств, установ та організацій, з якими укладено договори на виготовлення науково-технічної продукції</w:t>
      </w:r>
    </w:p>
    <w:p w:rsidR="00A51F03" w:rsidRPr="00A51F03" w:rsidRDefault="00A51F03" w:rsidP="00FE646A">
      <w:pPr>
        <w:spacing w:after="0" w:line="240" w:lineRule="auto"/>
        <w:ind w:left="-284" w:firstLine="71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2024-2025 н. р. продовжено співпрацю на виготовлення науково-технічної продукції, – силами </w:t>
      </w:r>
      <w:r w:rsidRPr="00A51F03">
        <w:rPr>
          <w:rFonts w:ascii="Times New Roman" w:eastAsia="Times New Roman" w:hAnsi="Times New Roman" w:cs="Times New Roman"/>
          <w:i/>
          <w:iCs/>
          <w:sz w:val="24"/>
          <w:szCs w:val="24"/>
          <w:lang w:eastAsia="ru-RU"/>
        </w:rPr>
        <w:t>Інженерно-технологічного інституту</w:t>
      </w:r>
      <w:r w:rsidRPr="00A51F03">
        <w:rPr>
          <w:rFonts w:ascii="Times New Roman" w:eastAsia="Times New Roman" w:hAnsi="Times New Roman" w:cs="Times New Roman"/>
          <w:sz w:val="24"/>
          <w:szCs w:val="24"/>
          <w:lang w:eastAsia="ru-RU"/>
        </w:rPr>
        <w:t xml:space="preserve"> підписано угоду з Центром комплексної реабілітації дітей з інвалідністю та осіб з інвалідністю «БлагоДар» (м. Славутич).</w:t>
      </w:r>
    </w:p>
    <w:p w:rsidR="00A51F03" w:rsidRPr="00A51F03" w:rsidRDefault="00A51F03" w:rsidP="00FE646A">
      <w:pPr>
        <w:spacing w:after="0" w:line="240" w:lineRule="auto"/>
        <w:ind w:left="-284" w:firstLine="710"/>
        <w:jc w:val="both"/>
        <w:rPr>
          <w:rFonts w:ascii="Times New Roman" w:eastAsia="Times New Roman" w:hAnsi="Times New Roman" w:cs="Times New Roman"/>
          <w:b/>
          <w:bCs/>
          <w:sz w:val="24"/>
          <w:szCs w:val="24"/>
          <w:lang w:eastAsia="ru-RU"/>
        </w:rPr>
      </w:pPr>
    </w:p>
    <w:p w:rsidR="00A51F03" w:rsidRPr="00A51F03" w:rsidRDefault="005A5A21" w:rsidP="00FE646A">
      <w:pPr>
        <w:spacing w:after="0" w:line="240" w:lineRule="auto"/>
        <w:ind w:left="-284" w:firstLine="71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.16. Перелік наукових публікацій студентів, виданих у межах України за 2024-2025 н. р.</w:t>
      </w:r>
    </w:p>
    <w:p w:rsidR="00A51F03" w:rsidRPr="00A51F03" w:rsidRDefault="005A5A21" w:rsidP="00FE646A">
      <w:pPr>
        <w:spacing w:after="0" w:line="240" w:lineRule="auto"/>
        <w:ind w:left="-284" w:firstLine="71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noProof/>
          <w:color w:val="000000"/>
          <w:sz w:val="24"/>
          <w:szCs w:val="24"/>
          <w:lang w:eastAsia="uk-UA"/>
        </w:rPr>
        <w:drawing>
          <wp:anchor distT="0" distB="0" distL="114300" distR="114300" simplePos="0" relativeHeight="251659264" behindDoc="0" locked="0" layoutInCell="1" allowOverlap="1" wp14:anchorId="3EE69512" wp14:editId="2EF1A6B6">
            <wp:simplePos x="0" y="0"/>
            <wp:positionH relativeFrom="margin">
              <wp:posOffset>4782185</wp:posOffset>
            </wp:positionH>
            <wp:positionV relativeFrom="margin">
              <wp:posOffset>5714365</wp:posOffset>
            </wp:positionV>
            <wp:extent cx="1447800" cy="1591945"/>
            <wp:effectExtent l="0" t="0" r="0" b="8255"/>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a:blip r:embed="rId282" cstate="print">
                      <a:extLst>
                        <a:ext uri="{28A0092B-C50C-407E-A947-70E740481C1C}">
                          <a14:useLocalDpi xmlns:a14="http://schemas.microsoft.com/office/drawing/2010/main" val="0"/>
                        </a:ext>
                      </a:extLst>
                    </a:blip>
                    <a:stretch>
                      <a:fillRect/>
                    </a:stretch>
                  </pic:blipFill>
                  <pic:spPr>
                    <a:xfrm>
                      <a:off x="0" y="0"/>
                      <a:ext cx="1447800" cy="1591945"/>
                    </a:xfrm>
                    <a:prstGeom prst="rect">
                      <a:avLst/>
                    </a:prstGeom>
                  </pic:spPr>
                </pic:pic>
              </a:graphicData>
            </a:graphic>
            <wp14:sizeRelH relativeFrom="margin">
              <wp14:pctWidth>0</wp14:pctWidth>
            </wp14:sizeRelH>
            <wp14:sizeRelV relativeFrom="margin">
              <wp14:pctHeight>0</wp14:pctHeight>
            </wp14:sizeRelV>
          </wp:anchor>
        </w:drawing>
      </w:r>
      <w:r w:rsidR="00A51F03" w:rsidRPr="00A51F03">
        <w:rPr>
          <w:rFonts w:ascii="Times New Roman" w:eastAsia="Times New Roman" w:hAnsi="Times New Roman" w:cs="Times New Roman"/>
          <w:sz w:val="24"/>
          <w:szCs w:val="24"/>
          <w:lang w:eastAsia="ru-RU"/>
        </w:rPr>
        <w:t>Важливою складовою освітньо-наукової діяльності ЗВО є науково-дослідна робота здобувачів освіти (НДРС)</w:t>
      </w:r>
      <w:r w:rsidR="00A51F03" w:rsidRPr="00A51F03">
        <w:rPr>
          <w:rFonts w:ascii="Times New Roman" w:eastAsia="Times New Roman" w:hAnsi="Times New Roman" w:cs="Times New Roman"/>
          <w:b/>
          <w:bCs/>
          <w:sz w:val="24"/>
          <w:szCs w:val="24"/>
          <w:lang w:eastAsia="ru-RU"/>
        </w:rPr>
        <w:t xml:space="preserve"> </w:t>
      </w:r>
      <w:r w:rsidR="00A51F03" w:rsidRPr="00A51F03">
        <w:rPr>
          <w:rFonts w:ascii="Times New Roman" w:eastAsia="Times New Roman" w:hAnsi="Times New Roman" w:cs="Times New Roman"/>
          <w:sz w:val="24"/>
          <w:szCs w:val="24"/>
          <w:lang w:eastAsia="ru-RU"/>
        </w:rPr>
        <w:t xml:space="preserve">і сприяє формуванню професійної компетентності й конкурентоспроможності майбутніх випускників на ринку праці. </w:t>
      </w:r>
      <w:r w:rsidR="00A51F03" w:rsidRPr="00A51F03">
        <w:rPr>
          <w:rFonts w:ascii="Times New Roman" w:eastAsia="Times New Roman" w:hAnsi="Times New Roman" w:cs="Times New Roman"/>
          <w:bCs/>
          <w:sz w:val="24"/>
          <w:szCs w:val="24"/>
          <w:lang w:eastAsia="ru-RU"/>
        </w:rPr>
        <w:t xml:space="preserve">У 2024/2025 н. р. </w:t>
      </w:r>
      <w:r w:rsidR="00A51F03" w:rsidRPr="00A51F03">
        <w:rPr>
          <w:rFonts w:ascii="Times New Roman" w:eastAsia="Times New Roman" w:hAnsi="Times New Roman" w:cs="Times New Roman"/>
          <w:sz w:val="24"/>
          <w:szCs w:val="24"/>
          <w:lang w:eastAsia="ru-RU"/>
        </w:rPr>
        <w:t>НДРС</w:t>
      </w:r>
      <w:r w:rsidR="00A51F03" w:rsidRPr="00A51F03">
        <w:rPr>
          <w:rFonts w:ascii="Times New Roman" w:eastAsia="Times New Roman" w:hAnsi="Times New Roman" w:cs="Times New Roman"/>
          <w:bCs/>
          <w:sz w:val="24"/>
          <w:szCs w:val="24"/>
          <w:lang w:eastAsia="ru-RU"/>
        </w:rPr>
        <w:t xml:space="preserve"> проводилась </w:t>
      </w:r>
      <w:r w:rsidR="00A51F03" w:rsidRPr="00A51F03">
        <w:rPr>
          <w:rFonts w:ascii="Times New Roman" w:eastAsia="Times New Roman" w:hAnsi="Times New Roman" w:cs="Times New Roman"/>
          <w:sz w:val="24"/>
          <w:szCs w:val="24"/>
          <w:lang w:eastAsia="ru-RU"/>
        </w:rPr>
        <w:t>відповідно до «</w:t>
      </w:r>
      <w:r w:rsidR="00A51F03" w:rsidRPr="00A51F03">
        <w:rPr>
          <w:rFonts w:ascii="Times New Roman" w:eastAsia="Times New Roman" w:hAnsi="Times New Roman" w:cs="Times New Roman"/>
          <w:color w:val="000000"/>
          <w:sz w:val="24"/>
          <w:szCs w:val="24"/>
          <w:lang w:eastAsia="ru-RU"/>
        </w:rPr>
        <w:t>Плану заходів щодо активізації наукової творчості здобувачів вищої освіти на 2025 рік».</w:t>
      </w:r>
    </w:p>
    <w:p w:rsidR="00A51F03" w:rsidRPr="00A51F03" w:rsidRDefault="00A51F03" w:rsidP="00FE646A">
      <w:pPr>
        <w:spacing w:after="0" w:line="240" w:lineRule="auto"/>
        <w:ind w:left="-284" w:firstLine="710"/>
        <w:jc w:val="both"/>
        <w:rPr>
          <w:rFonts w:ascii="Times New Roman" w:eastAsia="Times New Roman" w:hAnsi="Times New Roman" w:cs="Times New Roman"/>
          <w:i/>
          <w:sz w:val="24"/>
          <w:szCs w:val="24"/>
          <w:lang w:eastAsia="ru-RU"/>
        </w:rPr>
      </w:pPr>
      <w:r w:rsidRPr="00A51F03">
        <w:rPr>
          <w:rFonts w:ascii="Times New Roman" w:eastAsia="Times New Roman" w:hAnsi="Times New Roman" w:cs="Times New Roman"/>
          <w:sz w:val="24"/>
          <w:szCs w:val="24"/>
          <w:lang w:eastAsia="ru-RU"/>
        </w:rPr>
        <w:t xml:space="preserve">Нині в Університеті створені належні організаційні та матеріально-технічні умови для творчого наукового зростання здобувачів, розвитку їхньої пізнавальної активності, індивідуальних здібностей, розширення теоретичного кругозору та ерудиції, набуття практичних навичок майбутньої професійної діяльності. </w:t>
      </w:r>
    </w:p>
    <w:p w:rsidR="005A5A21" w:rsidRDefault="005A5A21" w:rsidP="00FE646A">
      <w:pPr>
        <w:spacing w:after="0" w:line="240" w:lineRule="auto"/>
        <w:ind w:left="-284" w:firstLine="710"/>
        <w:jc w:val="both"/>
        <w:rPr>
          <w:rFonts w:ascii="Times New Roman" w:eastAsia="Times New Roman" w:hAnsi="Times New Roman" w:cs="Times New Roman"/>
          <w:sz w:val="24"/>
          <w:szCs w:val="24"/>
          <w:lang w:eastAsia="ru-RU"/>
        </w:rPr>
      </w:pPr>
    </w:p>
    <w:p w:rsidR="00A51F03" w:rsidRPr="00A51F03" w:rsidRDefault="00A51F03" w:rsidP="00FE646A">
      <w:pPr>
        <w:spacing w:after="0" w:line="240" w:lineRule="auto"/>
        <w:ind w:left="-284" w:firstLine="710"/>
        <w:jc w:val="both"/>
        <w:rPr>
          <w:rFonts w:ascii="Times New Roman" w:eastAsia="Times New Roman" w:hAnsi="Times New Roman" w:cs="Times New Roman"/>
          <w:iCs/>
          <w:sz w:val="24"/>
          <w:szCs w:val="24"/>
          <w:lang w:eastAsia="ru-RU"/>
        </w:rPr>
      </w:pPr>
      <w:r w:rsidRPr="00A51F03">
        <w:rPr>
          <w:rFonts w:ascii="Times New Roman" w:eastAsia="Times New Roman" w:hAnsi="Times New Roman" w:cs="Times New Roman"/>
          <w:sz w:val="24"/>
          <w:szCs w:val="24"/>
          <w:lang w:eastAsia="ru-RU"/>
        </w:rPr>
        <w:t>Результати наукових досліджень здобувачів вищої освіти оприлюднені у наукових публікаціях</w:t>
      </w:r>
      <w:r w:rsidRPr="00A51F03">
        <w:rPr>
          <w:rFonts w:ascii="Times New Roman" w:eastAsia="Times New Roman" w:hAnsi="Times New Roman" w:cs="Times New Roman"/>
          <w:iCs/>
          <w:sz w:val="24"/>
          <w:szCs w:val="24"/>
          <w:lang w:eastAsia="ru-RU"/>
        </w:rPr>
        <w:t>. За результатами 2019/2025 рр. маємо наступні показники (табл. 3.5).</w:t>
      </w:r>
    </w:p>
    <w:p w:rsidR="00A51F03" w:rsidRPr="00A51F03" w:rsidRDefault="00A51F03" w:rsidP="00A51F03">
      <w:pPr>
        <w:spacing w:after="0" w:line="240" w:lineRule="auto"/>
        <w:ind w:firstLine="720"/>
        <w:jc w:val="right"/>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Таблиця 3.5</w:t>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bookmarkStart w:id="46" w:name="_Hlk148129457"/>
      <w:r w:rsidRPr="00A51F03">
        <w:rPr>
          <w:rFonts w:ascii="Times New Roman" w:eastAsia="Times New Roman" w:hAnsi="Times New Roman" w:cs="Times New Roman"/>
          <w:b/>
          <w:sz w:val="24"/>
          <w:szCs w:val="24"/>
          <w:lang w:eastAsia="ru-RU"/>
        </w:rPr>
        <w:t>Перелік наукових публікацій здобувачів, виданих у межах України</w:t>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за результатами 2019/2025 рр.</w:t>
      </w:r>
    </w:p>
    <w:tbl>
      <w:tblPr>
        <w:tblStyle w:val="1c"/>
        <w:tblpPr w:leftFromText="180" w:rightFromText="180" w:vertAnchor="text" w:horzAnchor="margin" w:tblpY="187"/>
        <w:tblW w:w="9889" w:type="dxa"/>
        <w:tblLook w:val="04A0" w:firstRow="1" w:lastRow="0" w:firstColumn="1" w:lastColumn="0" w:noHBand="0" w:noVBand="1"/>
      </w:tblPr>
      <w:tblGrid>
        <w:gridCol w:w="2790"/>
        <w:gridCol w:w="1243"/>
        <w:gridCol w:w="1243"/>
        <w:gridCol w:w="1243"/>
        <w:gridCol w:w="1243"/>
        <w:gridCol w:w="1243"/>
        <w:gridCol w:w="1243"/>
      </w:tblGrid>
      <w:tr w:rsidR="00A51F03" w:rsidRPr="00A51F03" w:rsidTr="00A51F03">
        <w:trPr>
          <w:trHeight w:val="553"/>
        </w:trPr>
        <w:tc>
          <w:tcPr>
            <w:tcW w:w="2790" w:type="dxa"/>
            <w:vAlign w:val="center"/>
            <w:hideMark/>
          </w:tcPr>
          <w:p w:rsidR="00A51F03" w:rsidRPr="00A51F03" w:rsidRDefault="00A51F03" w:rsidP="00A51F03">
            <w:pPr>
              <w:jc w:val="both"/>
              <w:rPr>
                <w:b/>
                <w:bCs/>
                <w:sz w:val="24"/>
                <w:szCs w:val="24"/>
                <w:lang w:val="uk-UA"/>
              </w:rPr>
            </w:pPr>
          </w:p>
        </w:tc>
        <w:tc>
          <w:tcPr>
            <w:tcW w:w="1172" w:type="dxa"/>
            <w:vAlign w:val="center"/>
          </w:tcPr>
          <w:p w:rsidR="00A51F03" w:rsidRPr="00A51F03" w:rsidRDefault="00A51F03" w:rsidP="00A51F03">
            <w:pPr>
              <w:jc w:val="center"/>
              <w:rPr>
                <w:b/>
                <w:bCs/>
                <w:sz w:val="24"/>
                <w:szCs w:val="24"/>
                <w:lang w:val="uk-UA"/>
              </w:rPr>
            </w:pPr>
            <w:r w:rsidRPr="00A51F03">
              <w:rPr>
                <w:b/>
                <w:bCs/>
                <w:sz w:val="24"/>
                <w:szCs w:val="24"/>
                <w:lang w:val="uk-UA"/>
              </w:rPr>
              <w:t>2024/2025</w:t>
            </w:r>
          </w:p>
        </w:tc>
        <w:tc>
          <w:tcPr>
            <w:tcW w:w="1171" w:type="dxa"/>
            <w:vAlign w:val="center"/>
          </w:tcPr>
          <w:p w:rsidR="00A51F03" w:rsidRPr="00A51F03" w:rsidRDefault="00A51F03" w:rsidP="00A51F03">
            <w:pPr>
              <w:jc w:val="center"/>
              <w:rPr>
                <w:b/>
                <w:bCs/>
                <w:sz w:val="24"/>
                <w:szCs w:val="24"/>
                <w:lang w:val="uk-UA"/>
              </w:rPr>
            </w:pPr>
            <w:r w:rsidRPr="00A51F03">
              <w:rPr>
                <w:b/>
                <w:bCs/>
                <w:sz w:val="24"/>
                <w:szCs w:val="24"/>
                <w:lang w:val="uk-UA"/>
              </w:rPr>
              <w:t>2023/2024</w:t>
            </w:r>
          </w:p>
        </w:tc>
        <w:tc>
          <w:tcPr>
            <w:tcW w:w="1171" w:type="dxa"/>
            <w:vAlign w:val="center"/>
          </w:tcPr>
          <w:p w:rsidR="00A51F03" w:rsidRPr="00A51F03" w:rsidRDefault="00A51F03" w:rsidP="00A51F03">
            <w:pPr>
              <w:jc w:val="center"/>
              <w:rPr>
                <w:b/>
                <w:bCs/>
                <w:sz w:val="24"/>
                <w:szCs w:val="24"/>
                <w:lang w:val="uk-UA"/>
              </w:rPr>
            </w:pPr>
            <w:r w:rsidRPr="00A51F03">
              <w:rPr>
                <w:b/>
                <w:bCs/>
                <w:sz w:val="24"/>
                <w:szCs w:val="24"/>
                <w:lang w:val="uk-UA"/>
              </w:rPr>
              <w:t xml:space="preserve">2022/2023 </w:t>
            </w:r>
          </w:p>
        </w:tc>
        <w:tc>
          <w:tcPr>
            <w:tcW w:w="1171" w:type="dxa"/>
            <w:vAlign w:val="center"/>
          </w:tcPr>
          <w:p w:rsidR="00A51F03" w:rsidRPr="00A51F03" w:rsidRDefault="00A51F03" w:rsidP="00A51F03">
            <w:pPr>
              <w:jc w:val="center"/>
              <w:rPr>
                <w:b/>
                <w:bCs/>
                <w:sz w:val="24"/>
                <w:szCs w:val="24"/>
                <w:lang w:val="uk-UA"/>
              </w:rPr>
            </w:pPr>
            <w:r w:rsidRPr="00A51F03">
              <w:rPr>
                <w:b/>
                <w:bCs/>
                <w:sz w:val="24"/>
                <w:szCs w:val="24"/>
                <w:lang w:val="uk-UA"/>
              </w:rPr>
              <w:t xml:space="preserve">2021/2022 </w:t>
            </w:r>
          </w:p>
        </w:tc>
        <w:tc>
          <w:tcPr>
            <w:tcW w:w="1243" w:type="dxa"/>
            <w:vAlign w:val="center"/>
          </w:tcPr>
          <w:p w:rsidR="00A51F03" w:rsidRPr="00A51F03" w:rsidRDefault="00A51F03" w:rsidP="00A51F03">
            <w:pPr>
              <w:jc w:val="center"/>
              <w:rPr>
                <w:b/>
                <w:bCs/>
                <w:sz w:val="24"/>
                <w:szCs w:val="24"/>
                <w:lang w:val="uk-UA"/>
              </w:rPr>
            </w:pPr>
            <w:r w:rsidRPr="00A51F03">
              <w:rPr>
                <w:b/>
                <w:bCs/>
                <w:sz w:val="24"/>
                <w:szCs w:val="24"/>
                <w:lang w:val="uk-UA"/>
              </w:rPr>
              <w:t xml:space="preserve">2020/2021 </w:t>
            </w:r>
          </w:p>
        </w:tc>
        <w:tc>
          <w:tcPr>
            <w:tcW w:w="1171" w:type="dxa"/>
            <w:vAlign w:val="center"/>
          </w:tcPr>
          <w:p w:rsidR="00A51F03" w:rsidRPr="00A51F03" w:rsidRDefault="00A51F03" w:rsidP="00A51F03">
            <w:pPr>
              <w:jc w:val="center"/>
              <w:rPr>
                <w:b/>
                <w:bCs/>
                <w:sz w:val="24"/>
                <w:szCs w:val="24"/>
                <w:lang w:val="uk-UA"/>
              </w:rPr>
            </w:pPr>
            <w:r w:rsidRPr="00A51F03">
              <w:rPr>
                <w:b/>
                <w:sz w:val="24"/>
                <w:szCs w:val="24"/>
                <w:lang w:val="uk-UA"/>
              </w:rPr>
              <w:t xml:space="preserve">2019/2020 </w:t>
            </w:r>
          </w:p>
        </w:tc>
      </w:tr>
      <w:tr w:rsidR="00A51F03" w:rsidRPr="00A51F03" w:rsidTr="00A51F03">
        <w:trPr>
          <w:trHeight w:val="419"/>
        </w:trPr>
        <w:tc>
          <w:tcPr>
            <w:tcW w:w="9889" w:type="dxa"/>
            <w:gridSpan w:val="7"/>
            <w:vAlign w:val="center"/>
          </w:tcPr>
          <w:p w:rsidR="00A51F03" w:rsidRPr="00A51F03" w:rsidRDefault="00A51F03" w:rsidP="00A51F03">
            <w:pPr>
              <w:jc w:val="center"/>
              <w:rPr>
                <w:color w:val="000000"/>
                <w:sz w:val="24"/>
                <w:szCs w:val="24"/>
                <w:lang w:val="uk-UA"/>
              </w:rPr>
            </w:pPr>
            <w:r w:rsidRPr="00A51F03">
              <w:rPr>
                <w:b/>
                <w:bCs/>
                <w:color w:val="000000"/>
                <w:sz w:val="24"/>
                <w:szCs w:val="24"/>
                <w:lang w:val="uk-UA"/>
              </w:rPr>
              <w:t>Наукові статті</w:t>
            </w:r>
          </w:p>
        </w:tc>
      </w:tr>
      <w:tr w:rsidR="00A51F03" w:rsidRPr="00A51F03" w:rsidTr="00A51F03">
        <w:trPr>
          <w:trHeight w:val="425"/>
        </w:trPr>
        <w:tc>
          <w:tcPr>
            <w:tcW w:w="2790" w:type="dxa"/>
            <w:noWrap/>
            <w:vAlign w:val="center"/>
            <w:hideMark/>
          </w:tcPr>
          <w:p w:rsidR="00A51F03" w:rsidRPr="00A51F03" w:rsidRDefault="00A51F03" w:rsidP="00A51F03">
            <w:pPr>
              <w:jc w:val="both"/>
              <w:rPr>
                <w:b/>
                <w:bCs/>
                <w:sz w:val="24"/>
                <w:szCs w:val="24"/>
                <w:lang w:val="uk-UA"/>
              </w:rPr>
            </w:pPr>
            <w:r w:rsidRPr="00A51F03">
              <w:rPr>
                <w:b/>
                <w:bCs/>
                <w:sz w:val="24"/>
                <w:szCs w:val="24"/>
                <w:lang w:val="uk-UA"/>
              </w:rPr>
              <w:lastRenderedPageBreak/>
              <w:t>у фахових виданнях</w:t>
            </w:r>
          </w:p>
        </w:tc>
        <w:tc>
          <w:tcPr>
            <w:tcW w:w="11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103</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39</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20</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15</w:t>
            </w:r>
          </w:p>
        </w:tc>
        <w:tc>
          <w:tcPr>
            <w:tcW w:w="1243" w:type="dxa"/>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12</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35</w:t>
            </w:r>
          </w:p>
        </w:tc>
      </w:tr>
      <w:tr w:rsidR="00A51F03" w:rsidRPr="00A51F03" w:rsidTr="00A51F03">
        <w:trPr>
          <w:trHeight w:val="1115"/>
        </w:trPr>
        <w:tc>
          <w:tcPr>
            <w:tcW w:w="2790" w:type="dxa"/>
            <w:tcBorders>
              <w:bottom w:val="single" w:sz="4" w:space="0" w:color="auto"/>
            </w:tcBorders>
            <w:noWrap/>
            <w:vAlign w:val="center"/>
          </w:tcPr>
          <w:p w:rsidR="00A51F03" w:rsidRPr="00A51F03" w:rsidRDefault="00A51F03" w:rsidP="00A51F03">
            <w:pPr>
              <w:jc w:val="both"/>
              <w:rPr>
                <w:b/>
                <w:bCs/>
                <w:sz w:val="24"/>
                <w:szCs w:val="24"/>
                <w:lang w:val="uk-UA"/>
              </w:rPr>
            </w:pPr>
            <w:r w:rsidRPr="00A51F03">
              <w:rPr>
                <w:b/>
                <w:bCs/>
                <w:sz w:val="24"/>
                <w:szCs w:val="24"/>
                <w:lang w:val="uk-UA"/>
              </w:rPr>
              <w:t>у виданнях, індексованих у Scopus або Web of Science Core Collection, рекомендованих МОН</w:t>
            </w:r>
          </w:p>
        </w:tc>
        <w:tc>
          <w:tcPr>
            <w:tcW w:w="11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0</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0</w:t>
            </w:r>
          </w:p>
        </w:tc>
        <w:tc>
          <w:tcPr>
            <w:tcW w:w="1243"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0</w:t>
            </w:r>
          </w:p>
        </w:tc>
      </w:tr>
      <w:tr w:rsidR="00A51F03" w:rsidRPr="00A51F03" w:rsidTr="00A51F03">
        <w:trPr>
          <w:trHeight w:val="418"/>
        </w:trPr>
        <w:tc>
          <w:tcPr>
            <w:tcW w:w="2790" w:type="dxa"/>
            <w:tcBorders>
              <w:bottom w:val="single" w:sz="4" w:space="0" w:color="auto"/>
            </w:tcBorders>
            <w:vAlign w:val="center"/>
            <w:hideMark/>
          </w:tcPr>
          <w:p w:rsidR="00A51F03" w:rsidRPr="00A51F03" w:rsidRDefault="00A51F03" w:rsidP="00A51F03">
            <w:pPr>
              <w:jc w:val="both"/>
              <w:rPr>
                <w:b/>
                <w:bCs/>
                <w:sz w:val="24"/>
                <w:szCs w:val="24"/>
                <w:lang w:val="uk-UA"/>
              </w:rPr>
            </w:pPr>
            <w:r w:rsidRPr="00A51F03">
              <w:rPr>
                <w:b/>
                <w:bCs/>
                <w:sz w:val="24"/>
                <w:szCs w:val="24"/>
                <w:lang w:val="uk-UA"/>
              </w:rPr>
              <w:t>в інших виданнях</w:t>
            </w:r>
          </w:p>
        </w:tc>
        <w:tc>
          <w:tcPr>
            <w:tcW w:w="1172"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258</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215</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182</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227</w:t>
            </w:r>
          </w:p>
        </w:tc>
        <w:tc>
          <w:tcPr>
            <w:tcW w:w="1243" w:type="dxa"/>
            <w:tcBorders>
              <w:bottom w:val="single" w:sz="4" w:space="0" w:color="auto"/>
            </w:tcBorders>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259</w:t>
            </w:r>
          </w:p>
        </w:tc>
        <w:tc>
          <w:tcPr>
            <w:tcW w:w="1171" w:type="dxa"/>
            <w:tcBorders>
              <w:bottom w:val="single" w:sz="4" w:space="0" w:color="auto"/>
            </w:tcBorders>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395</w:t>
            </w:r>
          </w:p>
        </w:tc>
      </w:tr>
      <w:tr w:rsidR="00A51F03" w:rsidRPr="00A51F03" w:rsidTr="00A51F03">
        <w:trPr>
          <w:trHeight w:val="418"/>
        </w:trPr>
        <w:tc>
          <w:tcPr>
            <w:tcW w:w="2790" w:type="dxa"/>
            <w:shd w:val="clear" w:color="auto" w:fill="9CC2E5"/>
            <w:vAlign w:val="center"/>
          </w:tcPr>
          <w:p w:rsidR="00A51F03" w:rsidRPr="00A51F03" w:rsidRDefault="00A51F03" w:rsidP="00A51F03">
            <w:pPr>
              <w:jc w:val="center"/>
              <w:rPr>
                <w:b/>
                <w:bCs/>
                <w:sz w:val="24"/>
                <w:szCs w:val="24"/>
                <w:lang w:val="uk-UA"/>
              </w:rPr>
            </w:pPr>
            <w:r w:rsidRPr="00A51F03">
              <w:rPr>
                <w:b/>
                <w:bCs/>
                <w:sz w:val="24"/>
                <w:szCs w:val="24"/>
                <w:lang w:val="uk-UA"/>
              </w:rPr>
              <w:t>Всього статей:</w:t>
            </w:r>
          </w:p>
        </w:tc>
        <w:tc>
          <w:tcPr>
            <w:tcW w:w="1172"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362</w:t>
            </w:r>
          </w:p>
        </w:tc>
        <w:tc>
          <w:tcPr>
            <w:tcW w:w="1171"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254</w:t>
            </w:r>
          </w:p>
        </w:tc>
        <w:tc>
          <w:tcPr>
            <w:tcW w:w="1171"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203</w:t>
            </w:r>
          </w:p>
        </w:tc>
        <w:tc>
          <w:tcPr>
            <w:tcW w:w="1171"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242</w:t>
            </w:r>
          </w:p>
        </w:tc>
        <w:tc>
          <w:tcPr>
            <w:tcW w:w="1243" w:type="dxa"/>
            <w:shd w:val="clear" w:color="auto" w:fill="9CC2E5"/>
            <w:noWrap/>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272</w:t>
            </w:r>
          </w:p>
        </w:tc>
        <w:tc>
          <w:tcPr>
            <w:tcW w:w="1171" w:type="dxa"/>
            <w:shd w:val="clear" w:color="auto" w:fill="9CC2E5"/>
            <w:vAlign w:val="center"/>
          </w:tcPr>
          <w:p w:rsidR="00A51F03" w:rsidRPr="00A51F03" w:rsidRDefault="00A51F03" w:rsidP="00A51F03">
            <w:pPr>
              <w:jc w:val="center"/>
              <w:rPr>
                <w:color w:val="000000"/>
                <w:sz w:val="24"/>
                <w:szCs w:val="24"/>
                <w:lang w:val="uk-UA"/>
              </w:rPr>
            </w:pPr>
            <w:r w:rsidRPr="00A51F03">
              <w:rPr>
                <w:color w:val="000000"/>
                <w:sz w:val="24"/>
                <w:szCs w:val="24"/>
                <w:lang w:val="uk-UA"/>
              </w:rPr>
              <w:t>430</w:t>
            </w:r>
          </w:p>
        </w:tc>
      </w:tr>
      <w:tr w:rsidR="00A51F03" w:rsidRPr="00A51F03" w:rsidTr="00A51F03">
        <w:trPr>
          <w:trHeight w:val="411"/>
        </w:trPr>
        <w:tc>
          <w:tcPr>
            <w:tcW w:w="2790" w:type="dxa"/>
            <w:noWrap/>
            <w:vAlign w:val="center"/>
            <w:hideMark/>
          </w:tcPr>
          <w:p w:rsidR="00A51F03" w:rsidRPr="00A51F03" w:rsidRDefault="00A51F03" w:rsidP="00A51F03">
            <w:pPr>
              <w:rPr>
                <w:b/>
                <w:bCs/>
                <w:color w:val="000000"/>
                <w:sz w:val="24"/>
                <w:szCs w:val="24"/>
                <w:lang w:val="uk-UA"/>
              </w:rPr>
            </w:pPr>
            <w:r w:rsidRPr="00A51F03">
              <w:rPr>
                <w:b/>
                <w:bCs/>
                <w:color w:val="000000"/>
                <w:sz w:val="24"/>
                <w:szCs w:val="24"/>
                <w:lang w:val="uk-UA"/>
              </w:rPr>
              <w:t>Тези доповідей</w:t>
            </w:r>
          </w:p>
        </w:tc>
        <w:tc>
          <w:tcPr>
            <w:tcW w:w="1172"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1661</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1395</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1468</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1364</w:t>
            </w:r>
          </w:p>
        </w:tc>
        <w:tc>
          <w:tcPr>
            <w:tcW w:w="1243" w:type="dxa"/>
            <w:noWrap/>
            <w:vAlign w:val="center"/>
            <w:hideMark/>
          </w:tcPr>
          <w:p w:rsidR="00A51F03" w:rsidRPr="00A51F03" w:rsidRDefault="00A51F03" w:rsidP="00A51F03">
            <w:pPr>
              <w:jc w:val="center"/>
              <w:rPr>
                <w:color w:val="000000"/>
                <w:sz w:val="24"/>
                <w:szCs w:val="24"/>
                <w:lang w:val="uk-UA"/>
              </w:rPr>
            </w:pPr>
            <w:r w:rsidRPr="00A51F03">
              <w:rPr>
                <w:color w:val="000000"/>
                <w:sz w:val="24"/>
                <w:szCs w:val="24"/>
                <w:lang w:val="uk-UA"/>
              </w:rPr>
              <w:t>1928</w:t>
            </w:r>
          </w:p>
        </w:tc>
        <w:tc>
          <w:tcPr>
            <w:tcW w:w="1171" w:type="dxa"/>
            <w:vAlign w:val="center"/>
          </w:tcPr>
          <w:p w:rsidR="00A51F03" w:rsidRPr="00A51F03" w:rsidRDefault="00A51F03" w:rsidP="00A51F03">
            <w:pPr>
              <w:jc w:val="center"/>
              <w:rPr>
                <w:color w:val="000000"/>
                <w:sz w:val="24"/>
                <w:szCs w:val="24"/>
                <w:lang w:val="uk-UA"/>
              </w:rPr>
            </w:pPr>
            <w:r w:rsidRPr="00A51F03">
              <w:rPr>
                <w:color w:val="000000"/>
                <w:sz w:val="24"/>
                <w:szCs w:val="24"/>
                <w:lang w:val="uk-UA"/>
              </w:rPr>
              <w:t>2022</w:t>
            </w:r>
          </w:p>
        </w:tc>
      </w:tr>
    </w:tbl>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bookmarkStart w:id="47" w:name="_Hlk148129503"/>
      <w:bookmarkEnd w:id="46"/>
      <w:r w:rsidRPr="00A51F03">
        <w:rPr>
          <w:rFonts w:ascii="Times New Roman" w:eastAsia="Times New Roman" w:hAnsi="Times New Roman" w:cs="Times New Roman"/>
          <w:sz w:val="24"/>
          <w:szCs w:val="24"/>
          <w:lang w:eastAsia="ru-RU"/>
        </w:rPr>
        <w:t xml:space="preserve">За кількістю наукових статей здобувачів, опублікованих у межах України за навчальний рік, результативність наших навчально-виховних підрозділів становить – </w:t>
      </w:r>
      <w:r w:rsidRPr="00A51F03">
        <w:rPr>
          <w:rFonts w:ascii="Times New Roman" w:eastAsia="Times New Roman" w:hAnsi="Times New Roman" w:cs="Times New Roman"/>
          <w:b/>
          <w:sz w:val="24"/>
          <w:szCs w:val="24"/>
          <w:lang w:eastAsia="ru-RU"/>
        </w:rPr>
        <w:t>362</w:t>
      </w:r>
      <w:r w:rsidRPr="00A51F03">
        <w:rPr>
          <w:rFonts w:ascii="Times New Roman" w:eastAsia="Times New Roman" w:hAnsi="Times New Roman" w:cs="Times New Roman"/>
          <w:sz w:val="24"/>
          <w:szCs w:val="24"/>
          <w:lang w:eastAsia="ru-RU"/>
        </w:rPr>
        <w:t xml:space="preserve"> наукових статті, серед них 103 у фахових виданнях та </w:t>
      </w:r>
      <w:r w:rsidRPr="00A51F03">
        <w:rPr>
          <w:rFonts w:ascii="Times New Roman" w:eastAsia="Times New Roman" w:hAnsi="Times New Roman" w:cs="Times New Roman"/>
          <w:b/>
          <w:bCs/>
          <w:sz w:val="24"/>
          <w:szCs w:val="24"/>
          <w:lang w:eastAsia="ru-RU"/>
        </w:rPr>
        <w:t>1661</w:t>
      </w:r>
      <w:r w:rsidRPr="00A51F03">
        <w:rPr>
          <w:rFonts w:ascii="Times New Roman" w:eastAsia="Times New Roman" w:hAnsi="Times New Roman" w:cs="Times New Roman"/>
          <w:sz w:val="24"/>
          <w:szCs w:val="24"/>
          <w:lang w:eastAsia="ru-RU"/>
        </w:rPr>
        <w:t xml:space="preserve"> тези доповідей.</w:t>
      </w:r>
      <w:bookmarkEnd w:id="47"/>
      <w:r w:rsidRPr="00A51F03">
        <w:rPr>
          <w:rFonts w:ascii="Times New Roman" w:eastAsia="Times New Roman" w:hAnsi="Times New Roman" w:cs="Times New Roman"/>
          <w:sz w:val="24"/>
          <w:szCs w:val="24"/>
          <w:lang w:eastAsia="ru-RU"/>
        </w:rPr>
        <w:t xml:space="preserve"> </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Слід врахувати якісний склад публікацій здобувачів у 2024-2025 н. р. При загальному зниженні кількості виданих статей, простежується збільшення кількості публікацій у фахових виданнях (рис. 3.3).</w:t>
      </w:r>
    </w:p>
    <w:p w:rsidR="00A51F03" w:rsidRPr="00A51F03" w:rsidRDefault="00A51F03" w:rsidP="00A51F03">
      <w:pPr>
        <w:spacing w:after="0" w:line="240" w:lineRule="auto"/>
        <w:ind w:firstLine="720"/>
        <w:jc w:val="both"/>
        <w:rPr>
          <w:rFonts w:ascii="Times New Roman" w:eastAsia="Times New Roman" w:hAnsi="Times New Roman" w:cs="Times New Roman"/>
          <w:bCs/>
          <w:sz w:val="24"/>
          <w:szCs w:val="24"/>
          <w:lang w:eastAsia="ru-RU"/>
        </w:rPr>
      </w:pPr>
    </w:p>
    <w:p w:rsidR="00A51F03" w:rsidRPr="00A51F03" w:rsidRDefault="00A51F03" w:rsidP="00A51F03">
      <w:pPr>
        <w:spacing w:after="0" w:line="240" w:lineRule="auto"/>
        <w:ind w:firstLine="720"/>
        <w:jc w:val="center"/>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noProof/>
          <w:sz w:val="24"/>
          <w:szCs w:val="24"/>
          <w:lang w:eastAsia="uk-UA"/>
        </w:rPr>
        <w:drawing>
          <wp:inline distT="0" distB="0" distL="0" distR="0" wp14:anchorId="07955F6D" wp14:editId="087A7AC5">
            <wp:extent cx="4699000" cy="2876550"/>
            <wp:effectExtent l="0" t="0" r="6350" b="0"/>
            <wp:docPr id="4" name="Діаграма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AC6EEAD-C1D5-4405-B058-8CEC243457C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 xml:space="preserve">Рис. 3.3 Якісна структура публікацій здобувачів університету протягом </w:t>
      </w:r>
    </w:p>
    <w:p w:rsidR="00A51F03" w:rsidRPr="00A51F03" w:rsidRDefault="00A51F03" w:rsidP="00A51F03">
      <w:pPr>
        <w:spacing w:after="0" w:line="240" w:lineRule="auto"/>
        <w:jc w:val="center"/>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2019-2025 рр.</w:t>
      </w:r>
    </w:p>
    <w:p w:rsidR="00A51F03" w:rsidRPr="00FE646A" w:rsidRDefault="00A51F03" w:rsidP="00A51F03">
      <w:pPr>
        <w:spacing w:after="0" w:line="240" w:lineRule="auto"/>
        <w:ind w:firstLine="720"/>
        <w:jc w:val="both"/>
        <w:rPr>
          <w:rFonts w:ascii="Times New Roman" w:eastAsia="Times New Roman" w:hAnsi="Times New Roman" w:cs="Times New Roman"/>
          <w:bCs/>
          <w:sz w:val="16"/>
          <w:szCs w:val="16"/>
          <w:lang w:eastAsia="ru-RU"/>
        </w:rPr>
      </w:pP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У 2024-2025 н. р. студенти Університету «Україна» та його територіально відокремлених підрозділів активно долучалися до наукової діяльності, результати якої відображено у значній кількості публікацій у фахових збірниках, журналах та матеріалах конференцій. Це свідчить про високий рівень залучення молоді до наукового пошуку, формування дослідницьких навичок та розвиток інтелектуального потенціалу студентської спільноти.</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Зокрема, здобувачі </w:t>
      </w:r>
      <w:r w:rsidRPr="00A51F03">
        <w:rPr>
          <w:rFonts w:ascii="Times New Roman" w:eastAsia="Times New Roman" w:hAnsi="Times New Roman" w:cs="Times New Roman"/>
          <w:i/>
          <w:iCs/>
          <w:sz w:val="24"/>
          <w:szCs w:val="24"/>
          <w:lang w:eastAsia="ru-RU"/>
        </w:rPr>
        <w:t>Інституту економіки та менеджменту</w:t>
      </w:r>
      <w:r w:rsidRPr="00A51F03">
        <w:rPr>
          <w:rFonts w:ascii="Times New Roman" w:eastAsia="Times New Roman" w:hAnsi="Times New Roman" w:cs="Times New Roman"/>
          <w:sz w:val="24"/>
          <w:szCs w:val="24"/>
          <w:lang w:eastAsia="ru-RU"/>
        </w:rPr>
        <w:t xml:space="preserve"> представили публікації з актуальних проблем розвитку реального сектору економіки, інноваційного менеджменту та підприємництва. Їхні роботи увійшли до матеріалів всеукраїнських та міжвузівських конференцій, що стало підтвердженням високої зацікавленості молодих науковців у розв’язанні практичних завдань сучасної економіки.</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Здобувачі </w:t>
      </w:r>
      <w:r w:rsidRPr="00A51F03">
        <w:rPr>
          <w:rFonts w:ascii="Times New Roman" w:eastAsia="Times New Roman" w:hAnsi="Times New Roman" w:cs="Times New Roman"/>
          <w:i/>
          <w:iCs/>
          <w:sz w:val="24"/>
          <w:szCs w:val="24"/>
          <w:lang w:eastAsia="ru-RU"/>
        </w:rPr>
        <w:t>Інституту права та суспільних відносин</w:t>
      </w:r>
      <w:r w:rsidRPr="00A51F03">
        <w:rPr>
          <w:rFonts w:ascii="Times New Roman" w:eastAsia="Times New Roman" w:hAnsi="Times New Roman" w:cs="Times New Roman"/>
          <w:sz w:val="24"/>
          <w:szCs w:val="24"/>
          <w:lang w:eastAsia="ru-RU"/>
        </w:rPr>
        <w:t xml:space="preserve"> підготували статті й тези, присвячені проблемам правового регулювання суспільних відносин, захисту прав людини, реформуванню судової системи та підвищенню правової культури молоді. Їхні матеріали були опубліковані у збірниках студентських наукових конференцій, а також у фахових виданнях із юриспруденції.</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lastRenderedPageBreak/>
        <w:t xml:space="preserve">У </w:t>
      </w:r>
      <w:r w:rsidRPr="00A51F03">
        <w:rPr>
          <w:rFonts w:ascii="Times New Roman" w:eastAsia="Times New Roman" w:hAnsi="Times New Roman" w:cs="Times New Roman"/>
          <w:i/>
          <w:iCs/>
          <w:sz w:val="24"/>
          <w:szCs w:val="24"/>
          <w:lang w:eastAsia="ru-RU"/>
        </w:rPr>
        <w:t>Інституті філології та масових комунікацій</w:t>
      </w:r>
      <w:r w:rsidRPr="00A51F03">
        <w:rPr>
          <w:rFonts w:ascii="Times New Roman" w:eastAsia="Times New Roman" w:hAnsi="Times New Roman" w:cs="Times New Roman"/>
          <w:sz w:val="24"/>
          <w:szCs w:val="24"/>
          <w:lang w:eastAsia="ru-RU"/>
        </w:rPr>
        <w:t xml:space="preserve"> здобувачі зосередилися на тематиці мовознавства, літературознавства, журналістики та сучасних комунікаційних технологій. Вони публікувалися як у матеріалах конференцій, так і в збірниках студентських наукових праць, що дало можливість апробувати власні дослідження та отримати науковий досвід.</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Здобувачі </w:t>
      </w:r>
      <w:r w:rsidRPr="00A51F03">
        <w:rPr>
          <w:rFonts w:ascii="Times New Roman" w:eastAsia="Times New Roman" w:hAnsi="Times New Roman" w:cs="Times New Roman"/>
          <w:i/>
          <w:iCs/>
          <w:sz w:val="24"/>
          <w:szCs w:val="24"/>
          <w:lang w:eastAsia="ru-RU"/>
        </w:rPr>
        <w:t>Інституту біомедичних технологій</w:t>
      </w:r>
      <w:r w:rsidRPr="00A51F03">
        <w:rPr>
          <w:rFonts w:ascii="Times New Roman" w:eastAsia="Times New Roman" w:hAnsi="Times New Roman" w:cs="Times New Roman"/>
          <w:sz w:val="24"/>
          <w:szCs w:val="24"/>
          <w:lang w:eastAsia="ru-RU"/>
        </w:rPr>
        <w:t xml:space="preserve"> підготували публікації з проблем біології, медицини, екології та охорони здоров’я. Значна увага приділялася питанням психофізіології, реабілітації та біомедичних інновацій, що має важливе прикладне значення в умовах сьогодення.</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Активною була публікаційна діяльність здобувачів </w:t>
      </w:r>
      <w:r w:rsidRPr="00A51F03">
        <w:rPr>
          <w:rFonts w:ascii="Times New Roman" w:eastAsia="Times New Roman" w:hAnsi="Times New Roman" w:cs="Times New Roman"/>
          <w:i/>
          <w:iCs/>
          <w:sz w:val="24"/>
          <w:szCs w:val="24"/>
          <w:lang w:eastAsia="ru-RU"/>
        </w:rPr>
        <w:t>Житомирського економіко-гуманітарного інституту</w:t>
      </w:r>
      <w:r w:rsidRPr="00A51F03">
        <w:rPr>
          <w:rFonts w:ascii="Times New Roman" w:eastAsia="Times New Roman" w:hAnsi="Times New Roman" w:cs="Times New Roman"/>
          <w:sz w:val="24"/>
          <w:szCs w:val="24"/>
          <w:lang w:eastAsia="ru-RU"/>
        </w:rPr>
        <w:t>, де молодь представила наукові роботи у сфері економіки, соціології та педагогіки. Їхні публікації були включені до матеріалів міжнародних і всеукраїнських конференцій, що проходили у співпраці з провідними університетами України.</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w:t>
      </w:r>
      <w:r w:rsidRPr="00A51F03">
        <w:rPr>
          <w:rFonts w:ascii="Times New Roman" w:eastAsia="Times New Roman" w:hAnsi="Times New Roman" w:cs="Times New Roman"/>
          <w:i/>
          <w:iCs/>
          <w:sz w:val="24"/>
          <w:szCs w:val="24"/>
          <w:lang w:eastAsia="ru-RU"/>
        </w:rPr>
        <w:t>Вінницькому соціально-економічному інституті</w:t>
      </w:r>
      <w:r w:rsidRPr="00A51F03">
        <w:rPr>
          <w:rFonts w:ascii="Times New Roman" w:eastAsia="Times New Roman" w:hAnsi="Times New Roman" w:cs="Times New Roman"/>
          <w:sz w:val="24"/>
          <w:szCs w:val="24"/>
          <w:lang w:eastAsia="ru-RU"/>
        </w:rPr>
        <w:t xml:space="preserve"> здобувачі готували тези та статті з психології, права, соціальної роботи та економіки. Важливо, що окремі дослідження мали прикладний характер і були присвячені вирішенню актуальних проблем регіональних громад.</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Здобувачі </w:t>
      </w:r>
      <w:r w:rsidRPr="00A51F03">
        <w:rPr>
          <w:rFonts w:ascii="Times New Roman" w:eastAsia="Times New Roman" w:hAnsi="Times New Roman" w:cs="Times New Roman"/>
          <w:i/>
          <w:iCs/>
          <w:sz w:val="24"/>
          <w:szCs w:val="24"/>
          <w:lang w:eastAsia="ru-RU"/>
        </w:rPr>
        <w:t>Луцького інституту розвитку людини</w:t>
      </w:r>
      <w:r w:rsidRPr="00A51F03">
        <w:rPr>
          <w:rFonts w:ascii="Times New Roman" w:eastAsia="Times New Roman" w:hAnsi="Times New Roman" w:cs="Times New Roman"/>
          <w:sz w:val="24"/>
          <w:szCs w:val="24"/>
          <w:lang w:eastAsia="ru-RU"/>
        </w:rPr>
        <w:t xml:space="preserve"> активно публікували матеріали з педагогіки, психології, соціальної роботи та туризму. Тематика їхніх наукових доробків охоплювала як теоретичні, так і практичні аспекти розвитку сучасної освіти та суспільства.</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w:t>
      </w:r>
      <w:r w:rsidRPr="00A51F03">
        <w:rPr>
          <w:rFonts w:ascii="Times New Roman" w:eastAsia="Times New Roman" w:hAnsi="Times New Roman" w:cs="Times New Roman"/>
          <w:i/>
          <w:iCs/>
          <w:sz w:val="24"/>
          <w:szCs w:val="24"/>
          <w:lang w:eastAsia="ru-RU"/>
        </w:rPr>
        <w:t>Миколаївському інституті розвитку людини</w:t>
      </w:r>
      <w:r w:rsidRPr="00A51F03">
        <w:rPr>
          <w:rFonts w:ascii="Times New Roman" w:eastAsia="Times New Roman" w:hAnsi="Times New Roman" w:cs="Times New Roman"/>
          <w:sz w:val="24"/>
          <w:szCs w:val="24"/>
          <w:lang w:eastAsia="ru-RU"/>
        </w:rPr>
        <w:t xml:space="preserve"> здобувачі підготували публікації, присвячені сучасним проблемам права, економіки та соціальних технологій. Їхні роботи засвідчили інтерес молодих дослідників до актуальних викликів суспільства, зокрема у контексті воєнного стану.</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Здобувачі </w:t>
      </w:r>
      <w:r w:rsidRPr="00A51F03">
        <w:rPr>
          <w:rFonts w:ascii="Times New Roman" w:eastAsia="Times New Roman" w:hAnsi="Times New Roman" w:cs="Times New Roman"/>
          <w:i/>
          <w:iCs/>
          <w:sz w:val="24"/>
          <w:szCs w:val="24"/>
          <w:lang w:eastAsia="ru-RU"/>
        </w:rPr>
        <w:t>Полтавського інституту економіки і права</w:t>
      </w:r>
      <w:r w:rsidRPr="00A51F03">
        <w:rPr>
          <w:rFonts w:ascii="Times New Roman" w:eastAsia="Times New Roman" w:hAnsi="Times New Roman" w:cs="Times New Roman"/>
          <w:sz w:val="24"/>
          <w:szCs w:val="24"/>
          <w:lang w:eastAsia="ru-RU"/>
        </w:rPr>
        <w:t xml:space="preserve"> були одними з найактивніших: вони підготували значну кількість публікацій у сфері економіки, права, політології та соціології. Важливо, що їхні праці не лише презентувалися на конференціях, але й публікувалися у фахових журналах, що підтверджує якість досліджень.</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w:t>
      </w:r>
      <w:r w:rsidRPr="00A51F03">
        <w:rPr>
          <w:rFonts w:ascii="Times New Roman" w:eastAsia="Times New Roman" w:hAnsi="Times New Roman" w:cs="Times New Roman"/>
          <w:i/>
          <w:iCs/>
          <w:sz w:val="24"/>
          <w:szCs w:val="24"/>
          <w:lang w:eastAsia="ru-RU"/>
        </w:rPr>
        <w:t>Рівненському інституті</w:t>
      </w:r>
      <w:r w:rsidRPr="00A51F03">
        <w:rPr>
          <w:rFonts w:ascii="Times New Roman" w:eastAsia="Times New Roman" w:hAnsi="Times New Roman" w:cs="Times New Roman"/>
          <w:sz w:val="24"/>
          <w:szCs w:val="24"/>
          <w:lang w:eastAsia="ru-RU"/>
        </w:rPr>
        <w:t xml:space="preserve"> розвитку людини здобувачі долучилися до підготовки наукових матеріалів з психології, соціальної педагогіки та політології. Їхні роботи мали міждисциплінарний характер і були представлені на конференціях різного рівня.</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Хмельницький інститут</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i/>
          <w:iCs/>
          <w:sz w:val="24"/>
          <w:szCs w:val="24"/>
          <w:lang w:eastAsia="ru-RU"/>
        </w:rPr>
        <w:t>соціальних технологій</w:t>
      </w:r>
      <w:r w:rsidRPr="00A51F03">
        <w:rPr>
          <w:rFonts w:ascii="Times New Roman" w:eastAsia="Times New Roman" w:hAnsi="Times New Roman" w:cs="Times New Roman"/>
          <w:sz w:val="24"/>
          <w:szCs w:val="24"/>
          <w:lang w:eastAsia="ru-RU"/>
        </w:rPr>
        <w:t xml:space="preserve"> також продемонстрував високу активність здобувачів у науковій сфері: публікації охоплювали питання соціальної роботи, психології, педагогіки та економіки.</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Центральноукраїнський інститут</w:t>
      </w:r>
      <w:r w:rsidRPr="00A51F03">
        <w:rPr>
          <w:rFonts w:ascii="Times New Roman" w:eastAsia="Times New Roman" w:hAnsi="Times New Roman" w:cs="Times New Roman"/>
          <w:sz w:val="24"/>
          <w:szCs w:val="24"/>
          <w:lang w:eastAsia="ru-RU"/>
        </w:rPr>
        <w:t xml:space="preserve"> </w:t>
      </w:r>
      <w:r w:rsidRPr="00A51F03">
        <w:rPr>
          <w:rFonts w:ascii="Times New Roman" w:eastAsia="Times New Roman" w:hAnsi="Times New Roman" w:cs="Times New Roman"/>
          <w:i/>
          <w:iCs/>
          <w:sz w:val="24"/>
          <w:szCs w:val="24"/>
          <w:lang w:eastAsia="ru-RU"/>
        </w:rPr>
        <w:t>розвитку людини</w:t>
      </w:r>
      <w:r w:rsidRPr="00A51F03">
        <w:rPr>
          <w:rFonts w:ascii="Times New Roman" w:eastAsia="Times New Roman" w:hAnsi="Times New Roman" w:cs="Times New Roman"/>
          <w:sz w:val="24"/>
          <w:szCs w:val="24"/>
          <w:lang w:eastAsia="ru-RU"/>
        </w:rPr>
        <w:t xml:space="preserve"> став майданчиком для апробації численних студентських досліджень із права, економіки, соціології та педагогіки. Його студенти активно брали участь у конференціях і публікували результати своїх досліджень у збірниках, що дало можливість заявити про себе у науковому середовищі.</w:t>
      </w:r>
    </w:p>
    <w:p w:rsidR="00A51F03" w:rsidRPr="00A51F03" w:rsidRDefault="00A51F03" w:rsidP="00A51F03">
      <w:pPr>
        <w:spacing w:after="0" w:line="240" w:lineRule="auto"/>
        <w:ind w:firstLine="720"/>
        <w:jc w:val="both"/>
        <w:rPr>
          <w:rFonts w:ascii="Times New Roman" w:eastAsia="Times New Roman" w:hAnsi="Times New Roman" w:cs="Times New Roman"/>
          <w:i/>
          <w:sz w:val="24"/>
          <w:szCs w:val="24"/>
          <w:lang w:eastAsia="ru-RU"/>
        </w:rPr>
      </w:pPr>
      <w:r w:rsidRPr="00A51F03">
        <w:rPr>
          <w:rFonts w:ascii="Times New Roman" w:eastAsia="Times New Roman" w:hAnsi="Times New Roman" w:cs="Times New Roman"/>
          <w:sz w:val="24"/>
          <w:szCs w:val="24"/>
          <w:lang w:eastAsia="ru-RU"/>
        </w:rPr>
        <w:t>Публікаційна активність здобувачів є важливим рейтинговим показником науково-дослідної роботи здобувачів і вагомим чинником для підвищення якості підготовки фахівців в університеті.</w:t>
      </w:r>
      <w:r w:rsidRPr="00A51F03">
        <w:rPr>
          <w:rFonts w:ascii="Times New Roman" w:eastAsia="Times New Roman" w:hAnsi="Times New Roman" w:cs="Times New Roman"/>
          <w:i/>
          <w:sz w:val="24"/>
          <w:szCs w:val="24"/>
          <w:lang w:eastAsia="ru-RU"/>
        </w:rPr>
        <w:t xml:space="preserve"> </w:t>
      </w:r>
      <w:r w:rsidRPr="00A51F03">
        <w:rPr>
          <w:rFonts w:ascii="Times New Roman" w:eastAsia="Times New Roman" w:hAnsi="Times New Roman" w:cs="Times New Roman"/>
          <w:sz w:val="24"/>
          <w:szCs w:val="24"/>
          <w:lang w:eastAsia="ru-RU"/>
        </w:rPr>
        <w:t>Тому керівникам всіх навчально-виховних підрозділів та завідувачам випускових кафедр необхідно вжити необхідних заходів для підвищення публікаційної активності здобувачів, в першу чергу  магістерського рівня підготовки.</w:t>
      </w:r>
    </w:p>
    <w:p w:rsidR="00A51F03" w:rsidRPr="00FE646A" w:rsidRDefault="00A51F03" w:rsidP="00A51F03">
      <w:pPr>
        <w:spacing w:after="0" w:line="240" w:lineRule="auto"/>
        <w:ind w:firstLine="720"/>
        <w:jc w:val="both"/>
        <w:rPr>
          <w:rFonts w:ascii="Times New Roman" w:eastAsia="Times New Roman" w:hAnsi="Times New Roman" w:cs="Times New Roman"/>
          <w:b/>
          <w:bCs/>
          <w:sz w:val="16"/>
          <w:szCs w:val="16"/>
          <w:lang w:eastAsia="ru-RU"/>
        </w:rPr>
      </w:pPr>
    </w:p>
    <w:p w:rsidR="00A51F03" w:rsidRPr="00A51F03" w:rsidRDefault="005A5A21" w:rsidP="00A51F03">
      <w:pPr>
        <w:spacing w:after="0" w:line="240" w:lineRule="auto"/>
        <w:ind w:firstLine="72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2</w:t>
      </w:r>
      <w:r w:rsidR="00A51F03" w:rsidRPr="00A51F03">
        <w:rPr>
          <w:rFonts w:ascii="Times New Roman" w:eastAsia="Times New Roman" w:hAnsi="Times New Roman" w:cs="Times New Roman"/>
          <w:b/>
          <w:bCs/>
          <w:sz w:val="24"/>
          <w:szCs w:val="24"/>
          <w:lang w:eastAsia="ru-RU"/>
        </w:rPr>
        <w:t xml:space="preserve">.17. </w:t>
      </w:r>
      <w:bookmarkStart w:id="48" w:name="_Hlk148130207"/>
      <w:r w:rsidR="00A51F03" w:rsidRPr="00A51F03">
        <w:rPr>
          <w:rFonts w:ascii="Times New Roman" w:eastAsia="Times New Roman" w:hAnsi="Times New Roman" w:cs="Times New Roman"/>
          <w:b/>
          <w:bCs/>
          <w:sz w:val="24"/>
          <w:szCs w:val="24"/>
          <w:lang w:eastAsia="ru-RU"/>
        </w:rPr>
        <w:t>Участь студентів у міжнародних, всеукраїнських та університетських конкурсах студентських наукових робіт</w:t>
      </w:r>
    </w:p>
    <w:p w:rsidR="00A51F03" w:rsidRPr="00A51F03" w:rsidRDefault="00A51F03" w:rsidP="00A51F03">
      <w:pPr>
        <w:spacing w:after="0" w:line="240" w:lineRule="auto"/>
        <w:ind w:firstLine="720"/>
        <w:jc w:val="both"/>
        <w:rPr>
          <w:rFonts w:ascii="Times New Roman" w:eastAsia="Times New Roman" w:hAnsi="Times New Roman" w:cs="Times New Roman"/>
          <w:i/>
          <w:sz w:val="24"/>
          <w:szCs w:val="24"/>
          <w:lang w:eastAsia="ru-RU"/>
        </w:rPr>
      </w:pPr>
      <w:r w:rsidRPr="00A51F03">
        <w:rPr>
          <w:rFonts w:ascii="Times New Roman" w:eastAsia="Times New Roman" w:hAnsi="Times New Roman" w:cs="Times New Roman"/>
          <w:sz w:val="24"/>
          <w:szCs w:val="24"/>
          <w:lang w:eastAsia="ru-RU"/>
        </w:rPr>
        <w:t xml:space="preserve">Однією із важливих форм інтеграції науки в освітній процес і вагомим підґрунтям для їхнього становлення як майбутніх науковців є участь здобувачів у різноманітних наукових заходах (конференціях, форумах, конкурсах). </w:t>
      </w:r>
      <w:r w:rsidRPr="00A51F03">
        <w:rPr>
          <w:rFonts w:ascii="Times New Roman" w:eastAsia="Times New Roman" w:hAnsi="Times New Roman" w:cs="Times New Roman"/>
          <w:bCs/>
          <w:sz w:val="24"/>
          <w:szCs w:val="24"/>
          <w:lang w:eastAsia="ru-RU"/>
        </w:rPr>
        <w:t>Вагомим</w:t>
      </w:r>
      <w:r w:rsidRPr="00A51F03">
        <w:rPr>
          <w:rFonts w:ascii="Times New Roman" w:eastAsia="Times New Roman" w:hAnsi="Times New Roman" w:cs="Times New Roman"/>
          <w:sz w:val="24"/>
          <w:szCs w:val="24"/>
          <w:lang w:eastAsia="ru-RU"/>
        </w:rPr>
        <w:t xml:space="preserve"> підґрунтям здобувачів освіти для становлення як майбутніх фахівців є </w:t>
      </w:r>
      <w:r w:rsidRPr="00A51F03">
        <w:rPr>
          <w:rFonts w:ascii="Times New Roman" w:eastAsia="Times New Roman" w:hAnsi="Times New Roman" w:cs="Times New Roman"/>
          <w:bCs/>
          <w:sz w:val="24"/>
          <w:szCs w:val="24"/>
          <w:lang w:eastAsia="ru-RU"/>
        </w:rPr>
        <w:t>участь у різноманітних конкурсах наукових робіт</w:t>
      </w:r>
      <w:r w:rsidRPr="00A51F03">
        <w:rPr>
          <w:rFonts w:ascii="Times New Roman" w:eastAsia="Times New Roman" w:hAnsi="Times New Roman" w:cs="Times New Roman"/>
          <w:sz w:val="24"/>
          <w:szCs w:val="24"/>
          <w:lang w:eastAsia="ru-RU"/>
        </w:rPr>
        <w:t xml:space="preserve">. </w:t>
      </w:r>
    </w:p>
    <w:p w:rsidR="00A51F03" w:rsidRPr="00A51F03" w:rsidRDefault="00A51F03" w:rsidP="00A51F03">
      <w:pPr>
        <w:widowControl w:val="0"/>
        <w:spacing w:after="0" w:line="240" w:lineRule="auto"/>
        <w:ind w:right="-1" w:firstLine="709"/>
        <w:jc w:val="both"/>
        <w:rPr>
          <w:rFonts w:ascii="Times New Roman" w:eastAsia="Times New Roman" w:hAnsi="Times New Roman" w:cs="Times New Roman"/>
          <w:color w:val="000000"/>
          <w:sz w:val="24"/>
          <w:szCs w:val="24"/>
          <w:lang w:eastAsia="uk-UA"/>
        </w:rPr>
      </w:pPr>
      <w:r w:rsidRPr="00A51F03">
        <w:rPr>
          <w:rFonts w:ascii="Times New Roman" w:eastAsia="Times New Roman" w:hAnsi="Times New Roman" w:cs="Times New Roman"/>
          <w:color w:val="000000"/>
          <w:sz w:val="24"/>
          <w:szCs w:val="24"/>
          <w:lang w:eastAsia="uk-UA"/>
        </w:rPr>
        <w:t>56 здобувачів вищої освіти взяли участь у конкурсах студентських наукових робіт: міжнародних – 6 осіб, всеукраїнських – 40 осіб, університетських – 10 осіб</w:t>
      </w:r>
      <w:bookmarkEnd w:id="48"/>
      <w:r w:rsidRPr="00A51F03">
        <w:rPr>
          <w:rFonts w:ascii="Times New Roman" w:eastAsia="Times New Roman" w:hAnsi="Times New Roman" w:cs="Times New Roman"/>
          <w:color w:val="000000"/>
          <w:sz w:val="24"/>
          <w:szCs w:val="24"/>
          <w:lang w:eastAsia="uk-UA"/>
        </w:rPr>
        <w:t>.</w:t>
      </w:r>
    </w:p>
    <w:p w:rsidR="00A51F03" w:rsidRPr="00A51F03" w:rsidRDefault="00A51F03" w:rsidP="00A51F03">
      <w:pPr>
        <w:widowControl w:val="0"/>
        <w:spacing w:after="0" w:line="240" w:lineRule="auto"/>
        <w:ind w:right="-1" w:firstLine="709"/>
        <w:jc w:val="both"/>
        <w:rPr>
          <w:rFonts w:ascii="Times New Roman" w:eastAsia="Times New Roman" w:hAnsi="Times New Roman" w:cs="Times New Roman"/>
          <w:color w:val="000000"/>
          <w:sz w:val="24"/>
          <w:szCs w:val="24"/>
          <w:lang w:eastAsia="uk-UA"/>
        </w:rPr>
      </w:pPr>
    </w:p>
    <w:p w:rsidR="00A51F03" w:rsidRPr="00A51F03" w:rsidRDefault="00A51F03" w:rsidP="00A51F03">
      <w:pPr>
        <w:widowControl w:val="0"/>
        <w:spacing w:after="0" w:line="240" w:lineRule="auto"/>
        <w:jc w:val="center"/>
        <w:rPr>
          <w:rFonts w:ascii="Times New Roman" w:eastAsia="Times New Roman" w:hAnsi="Times New Roman" w:cs="Times New Roman"/>
          <w:color w:val="000000"/>
          <w:sz w:val="24"/>
          <w:szCs w:val="24"/>
          <w:lang w:eastAsia="uk-UA"/>
        </w:rPr>
      </w:pPr>
      <w:r w:rsidRPr="00A51F03">
        <w:rPr>
          <w:rFonts w:ascii="Times New Roman" w:eastAsia="Times New Roman" w:hAnsi="Times New Roman" w:cs="Times New Roman"/>
          <w:noProof/>
          <w:sz w:val="24"/>
          <w:szCs w:val="24"/>
          <w:lang w:eastAsia="uk-UA"/>
        </w:rPr>
        <w:lastRenderedPageBreak/>
        <w:drawing>
          <wp:inline distT="0" distB="0" distL="0" distR="0" wp14:anchorId="5DC48472" wp14:editId="571A020C">
            <wp:extent cx="4648200" cy="2819400"/>
            <wp:effectExtent l="0" t="0" r="0" b="0"/>
            <wp:docPr id="7" name="Діаграма 7">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90C3DBE-745B-462F-99B3-FB3769DF8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p>
    <w:p w:rsidR="00A51F03" w:rsidRPr="00A51F03" w:rsidRDefault="00A51F03" w:rsidP="00A51F03">
      <w:pPr>
        <w:widowControl w:val="0"/>
        <w:spacing w:after="0" w:line="240" w:lineRule="auto"/>
        <w:jc w:val="center"/>
        <w:rPr>
          <w:rFonts w:ascii="Times New Roman" w:eastAsia="Times New Roman" w:hAnsi="Times New Roman" w:cs="Times New Roman"/>
          <w:b/>
          <w:bCs/>
          <w:color w:val="000000"/>
          <w:sz w:val="24"/>
          <w:szCs w:val="24"/>
          <w:lang w:eastAsia="uk-UA"/>
        </w:rPr>
      </w:pPr>
      <w:r w:rsidRPr="00A51F03">
        <w:rPr>
          <w:rFonts w:ascii="Times New Roman" w:eastAsia="Times New Roman" w:hAnsi="Times New Roman" w:cs="Times New Roman"/>
          <w:b/>
          <w:bCs/>
          <w:color w:val="000000"/>
          <w:sz w:val="24"/>
          <w:szCs w:val="24"/>
          <w:lang w:eastAsia="uk-UA"/>
        </w:rPr>
        <w:t>Рис. 3.4 Динаміка участі здобувачів університету у конкурсах студентських наукових робіт у 2019-2025 рр.</w:t>
      </w:r>
    </w:p>
    <w:p w:rsidR="00A51F03" w:rsidRPr="00A51F03" w:rsidRDefault="00A51F03" w:rsidP="00A51F03">
      <w:pPr>
        <w:widowControl w:val="0"/>
        <w:spacing w:after="0" w:line="240" w:lineRule="auto"/>
        <w:ind w:firstLine="709"/>
        <w:jc w:val="both"/>
        <w:rPr>
          <w:rFonts w:ascii="Times New Roman" w:eastAsia="Times New Roman" w:hAnsi="Times New Roman" w:cs="Times New Roman"/>
          <w:sz w:val="24"/>
          <w:szCs w:val="24"/>
          <w:lang w:eastAsia="ru-RU"/>
        </w:rPr>
      </w:pP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Із наведеної динаміки, ми бачимо, що за останній рік відбулось зменшення загальної кількості поданих робіт на конкурси різних рівнів. </w:t>
      </w:r>
    </w:p>
    <w:p w:rsidR="00A51F03" w:rsidRPr="00A51F03" w:rsidRDefault="00A51F03" w:rsidP="00A51F03">
      <w:pPr>
        <w:spacing w:after="0" w:line="240" w:lineRule="auto"/>
        <w:ind w:firstLine="709"/>
        <w:jc w:val="both"/>
        <w:rPr>
          <w:rFonts w:ascii="Times New Roman" w:eastAsia="Times New Roman" w:hAnsi="Times New Roman" w:cs="Times New Roman"/>
          <w:iCs/>
          <w:sz w:val="24"/>
          <w:szCs w:val="24"/>
          <w:lang w:eastAsia="ru-RU"/>
        </w:rPr>
      </w:pPr>
      <w:r w:rsidRPr="00A51F03">
        <w:rPr>
          <w:rFonts w:ascii="Times New Roman" w:eastAsia="Times New Roman" w:hAnsi="Times New Roman" w:cs="Times New Roman"/>
          <w:sz w:val="24"/>
          <w:szCs w:val="24"/>
          <w:lang w:eastAsia="ru-RU"/>
        </w:rPr>
        <w:t>Вже багато років університет бере участь у Всеукраїнському конкурсі студентських наукових робіт з галузей знань і спеціальностей, як базовий ЗВО для проведення ІІ туру цього Конкурсу за напрямом: «Актуальні проблеми інклюзивної освіти». Третій рік поспіль, у зв’язку із військовим станом та з метою збереження життя та здоров’я учасників конкурсу, МОН не рекомендувало проводити ІІ тур у 2024-2025 н. р</w:t>
      </w:r>
      <w:r w:rsidRPr="00A51F03">
        <w:rPr>
          <w:rFonts w:ascii="Times New Roman" w:eastAsia="Times New Roman" w:hAnsi="Times New Roman" w:cs="Times New Roman"/>
          <w:iCs/>
          <w:sz w:val="24"/>
          <w:szCs w:val="24"/>
          <w:lang w:eastAsia="ru-RU"/>
        </w:rPr>
        <w:t>. На підставі цього, було прийнято рішення про проведення І туру конкурсу у 2 етапи, шляхом залучення рецензентів з усіх навчально-виховних підрозділів. Таким чином, збережено рівень Всеукраїнського конкурсу та досягнуто високої об’єктивності в оцінюванні поданих робіт.</w:t>
      </w:r>
    </w:p>
    <w:p w:rsidR="00A51F03" w:rsidRPr="00A51F03" w:rsidRDefault="00A51F03" w:rsidP="00A51F03">
      <w:pPr>
        <w:spacing w:after="0" w:line="240" w:lineRule="auto"/>
        <w:ind w:firstLine="709"/>
        <w:jc w:val="both"/>
        <w:rPr>
          <w:rFonts w:ascii="Times New Roman" w:eastAsia="Times New Roman" w:hAnsi="Times New Roman" w:cs="Times New Roman"/>
          <w:iCs/>
          <w:sz w:val="24"/>
          <w:szCs w:val="24"/>
          <w:lang w:eastAsia="ru-RU"/>
        </w:rPr>
      </w:pPr>
      <w:r w:rsidRPr="00A51F03">
        <w:rPr>
          <w:rFonts w:ascii="Times New Roman" w:eastAsia="Times New Roman" w:hAnsi="Times New Roman" w:cs="Times New Roman"/>
          <w:sz w:val="24"/>
          <w:szCs w:val="24"/>
          <w:lang w:eastAsia="ru-RU"/>
        </w:rPr>
        <w:t xml:space="preserve">В рамках </w:t>
      </w:r>
      <w:r w:rsidRPr="00A51F03">
        <w:rPr>
          <w:rFonts w:ascii="Times New Roman" w:eastAsia="Calibri" w:hAnsi="Times New Roman" w:cs="Times New Roman"/>
          <w:sz w:val="24"/>
          <w:szCs w:val="24"/>
          <w:lang w:eastAsia="ru-RU"/>
        </w:rPr>
        <w:t>XXIV Міжнародної науково-практичної конференції «Інклюзивне освітнє середовище: проблеми, перспективи, кращі практики»</w:t>
      </w:r>
      <w:r w:rsidRPr="00A51F03">
        <w:rPr>
          <w:rFonts w:ascii="Times New Roman" w:eastAsia="Times New Roman" w:hAnsi="Times New Roman" w:cs="Times New Roman"/>
          <w:iCs/>
          <w:sz w:val="24"/>
          <w:szCs w:val="24"/>
          <w:lang w:eastAsia="ru-RU"/>
        </w:rPr>
        <w:t xml:space="preserve"> </w:t>
      </w:r>
      <w:r w:rsidRPr="00A51F03">
        <w:rPr>
          <w:rFonts w:ascii="Times New Roman" w:eastAsia="Times New Roman" w:hAnsi="Times New Roman" w:cs="Times New Roman"/>
          <w:sz w:val="24"/>
          <w:szCs w:val="24"/>
          <w:lang w:eastAsia="ru-RU"/>
        </w:rPr>
        <w:t>традиційно відбувся ХХІІ Конкурс наукових робіт здобувачів освіти за тематикою Конференції.</w:t>
      </w:r>
    </w:p>
    <w:p w:rsidR="00A51F03" w:rsidRPr="00A51F03" w:rsidRDefault="00A51F03" w:rsidP="00A51F03">
      <w:pPr>
        <w:spacing w:after="0" w:line="240" w:lineRule="auto"/>
        <w:ind w:firstLine="720"/>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Вже більше 20 років ми проводили Конкурси здобувачів окремо для студентів з інвалідністю, окремо для студентів без інвалідності. На нашу думку, і думку багатьох науковців, такий поділ не враховував концепцію інклюзивної освіти. Тому з цього року ми проводимо єдиний Конкурс у рамках конференції.</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 xml:space="preserve">Важливе значення для формування у здобувачів фахової компетентності та практичних навичок майбутньої професії має науково-дослідницька робота поза навчальним процесом у студентських наукових формуваннях, </w:t>
      </w:r>
      <w:r w:rsidRPr="00A51F03">
        <w:rPr>
          <w:rFonts w:ascii="Times New Roman" w:eastAsia="Times New Roman" w:hAnsi="Times New Roman" w:cs="Times New Roman"/>
          <w:sz w:val="24"/>
          <w:szCs w:val="24"/>
          <w:lang w:eastAsia="ru-RU"/>
        </w:rPr>
        <w:t>що дає можливість виявити обдаровану студентську молодь.</w:t>
      </w:r>
      <w:r w:rsidRPr="00A51F03">
        <w:rPr>
          <w:rFonts w:ascii="Times New Roman" w:eastAsia="Times New Roman" w:hAnsi="Times New Roman" w:cs="Times New Roman"/>
          <w:bCs/>
          <w:sz w:val="24"/>
          <w:szCs w:val="24"/>
          <w:lang w:eastAsia="uk-UA"/>
        </w:rPr>
        <w:t xml:space="preserve"> </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У 2024/2025 н. р. в Університеті успішно функціонували в НВП: НТСАДіМВ – 2; СННВП – 8; наукових гуртків – 32; проблемних груп – 18.</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 xml:space="preserve">В </w:t>
      </w:r>
      <w:r w:rsidRPr="00A51F03">
        <w:rPr>
          <w:rFonts w:ascii="Times New Roman" w:eastAsia="Times New Roman" w:hAnsi="Times New Roman" w:cs="Times New Roman"/>
          <w:bCs/>
          <w:i/>
          <w:iCs/>
          <w:sz w:val="24"/>
          <w:szCs w:val="24"/>
          <w:lang w:eastAsia="uk-UA"/>
        </w:rPr>
        <w:t>Інституті економіки та менеджменту</w:t>
      </w:r>
      <w:r w:rsidRPr="00A51F03">
        <w:rPr>
          <w:rFonts w:ascii="Times New Roman" w:eastAsia="Times New Roman" w:hAnsi="Times New Roman" w:cs="Times New Roman"/>
          <w:bCs/>
          <w:sz w:val="24"/>
          <w:szCs w:val="24"/>
          <w:lang w:eastAsia="uk-UA"/>
        </w:rPr>
        <w:t xml:space="preserve"> активно функціонували гуртки «Marketing-Club» та «Менеджер», де студенти публікували тези та статті, презентували результати досліджень, демонструючи глибокий інтерес до маркетингових стратегій та управлінських інновацій. </w:t>
      </w:r>
      <w:r w:rsidRPr="00A51F03">
        <w:rPr>
          <w:rFonts w:ascii="Times New Roman" w:eastAsia="Times New Roman" w:hAnsi="Times New Roman" w:cs="Times New Roman"/>
          <w:bCs/>
          <w:i/>
          <w:iCs/>
          <w:sz w:val="24"/>
          <w:szCs w:val="24"/>
          <w:lang w:eastAsia="uk-UA"/>
        </w:rPr>
        <w:t>Інститут права та суспільних відносин</w:t>
      </w:r>
      <w:r w:rsidRPr="00A51F03">
        <w:rPr>
          <w:rFonts w:ascii="Times New Roman" w:eastAsia="Times New Roman" w:hAnsi="Times New Roman" w:cs="Times New Roman"/>
          <w:bCs/>
          <w:sz w:val="24"/>
          <w:szCs w:val="24"/>
          <w:lang w:eastAsia="uk-UA"/>
        </w:rPr>
        <w:t xml:space="preserve"> розвивав юридичний напрям через наукове товариство «Правник», юридичну клініку «Феміда» та гурток «Посли Миру», що поєднували теоретичні знання з практикою правової допомоги й організацією семінарів. У свою чергу, в </w:t>
      </w:r>
      <w:r w:rsidRPr="00A51F03">
        <w:rPr>
          <w:rFonts w:ascii="Times New Roman" w:eastAsia="Times New Roman" w:hAnsi="Times New Roman" w:cs="Times New Roman"/>
          <w:bCs/>
          <w:i/>
          <w:iCs/>
          <w:sz w:val="24"/>
          <w:szCs w:val="24"/>
          <w:lang w:eastAsia="uk-UA"/>
        </w:rPr>
        <w:t>Інженерно-технологічному інституті</w:t>
      </w:r>
      <w:r w:rsidRPr="00A51F03">
        <w:rPr>
          <w:rFonts w:ascii="Times New Roman" w:eastAsia="Times New Roman" w:hAnsi="Times New Roman" w:cs="Times New Roman"/>
          <w:bCs/>
          <w:sz w:val="24"/>
          <w:szCs w:val="24"/>
          <w:lang w:eastAsia="uk-UA"/>
        </w:rPr>
        <w:t xml:space="preserve"> гуртування студентів навколо СННВП «Технолог» стало потужним осередком, де понад 90 учасників підготували десятки тез доповідей та отримали нагороди на конкурсах.</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 xml:space="preserve">Важливою складовою діяльності </w:t>
      </w:r>
      <w:r w:rsidRPr="00A51F03">
        <w:rPr>
          <w:rFonts w:ascii="Times New Roman" w:eastAsia="Times New Roman" w:hAnsi="Times New Roman" w:cs="Times New Roman"/>
          <w:bCs/>
          <w:i/>
          <w:iCs/>
          <w:sz w:val="24"/>
          <w:szCs w:val="24"/>
          <w:lang w:eastAsia="uk-UA"/>
        </w:rPr>
        <w:t>Інституту філології та масових комунікацій</w:t>
      </w:r>
      <w:r w:rsidRPr="00A51F03">
        <w:rPr>
          <w:rFonts w:ascii="Times New Roman" w:eastAsia="Times New Roman" w:hAnsi="Times New Roman" w:cs="Times New Roman"/>
          <w:bCs/>
          <w:sz w:val="24"/>
          <w:szCs w:val="24"/>
          <w:lang w:eastAsia="uk-UA"/>
        </w:rPr>
        <w:t xml:space="preserve"> стали гуртки «LingvoHub», «Туризмознавець», «Журналіст» і «Творча майстерня», що поєднували </w:t>
      </w:r>
      <w:r w:rsidRPr="00A51F03">
        <w:rPr>
          <w:rFonts w:ascii="Times New Roman" w:eastAsia="Times New Roman" w:hAnsi="Times New Roman" w:cs="Times New Roman"/>
          <w:bCs/>
          <w:sz w:val="24"/>
          <w:szCs w:val="24"/>
          <w:lang w:eastAsia="uk-UA"/>
        </w:rPr>
        <w:lastRenderedPageBreak/>
        <w:t xml:space="preserve">мовну, культурологічну та журналістську складові. Студенти брали участь у міжнародних конференціях, здійснювали перекладацький супровід та організовували екскурсії, чим підкреслювали практичний вимір наукової роботи. В </w:t>
      </w:r>
      <w:r w:rsidRPr="00A51F03">
        <w:rPr>
          <w:rFonts w:ascii="Times New Roman" w:eastAsia="Times New Roman" w:hAnsi="Times New Roman" w:cs="Times New Roman"/>
          <w:bCs/>
          <w:i/>
          <w:iCs/>
          <w:sz w:val="24"/>
          <w:szCs w:val="24"/>
          <w:lang w:eastAsia="uk-UA"/>
        </w:rPr>
        <w:t>Інституті біомедичних технологій</w:t>
      </w:r>
      <w:r w:rsidRPr="00A51F03">
        <w:rPr>
          <w:rFonts w:ascii="Times New Roman" w:eastAsia="Times New Roman" w:hAnsi="Times New Roman" w:cs="Times New Roman"/>
          <w:bCs/>
          <w:sz w:val="24"/>
          <w:szCs w:val="24"/>
          <w:lang w:eastAsia="uk-UA"/>
        </w:rPr>
        <w:t xml:space="preserve"> особливе місце посів гурток біології, екології і фармації та діяльність осередку ТМУ, де студенти виступали на з’їздах, брали участь у наукових семінарах та міжнародних конференціях.</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 xml:space="preserve">Серед ТВСП варто відзначити </w:t>
      </w:r>
      <w:r w:rsidRPr="00A51F03">
        <w:rPr>
          <w:rFonts w:ascii="Times New Roman" w:eastAsia="Times New Roman" w:hAnsi="Times New Roman" w:cs="Times New Roman"/>
          <w:bCs/>
          <w:i/>
          <w:iCs/>
          <w:sz w:val="24"/>
          <w:szCs w:val="24"/>
          <w:lang w:eastAsia="uk-UA"/>
        </w:rPr>
        <w:t>Вінницький соціально-економічний інститут</w:t>
      </w:r>
      <w:r w:rsidRPr="00A51F03">
        <w:rPr>
          <w:rFonts w:ascii="Times New Roman" w:eastAsia="Times New Roman" w:hAnsi="Times New Roman" w:cs="Times New Roman"/>
          <w:bCs/>
          <w:sz w:val="24"/>
          <w:szCs w:val="24"/>
          <w:lang w:eastAsia="uk-UA"/>
        </w:rPr>
        <w:t xml:space="preserve">, де діяли юридична клініка «Феміда», гуртки «Успішний бізнесмент» і «Актуальні проблеми юридичної науки», що забезпечили високі результати – десятки статей, виступів та перемог у конкурсах. </w:t>
      </w:r>
      <w:r w:rsidRPr="00A51F03">
        <w:rPr>
          <w:rFonts w:ascii="Times New Roman" w:eastAsia="Times New Roman" w:hAnsi="Times New Roman" w:cs="Times New Roman"/>
          <w:bCs/>
          <w:i/>
          <w:iCs/>
          <w:sz w:val="24"/>
          <w:szCs w:val="24"/>
          <w:lang w:eastAsia="uk-UA"/>
        </w:rPr>
        <w:t>Житомирський економіко-гуманітарний інститут</w:t>
      </w:r>
      <w:r w:rsidRPr="00A51F03">
        <w:rPr>
          <w:rFonts w:ascii="Times New Roman" w:eastAsia="Times New Roman" w:hAnsi="Times New Roman" w:cs="Times New Roman"/>
          <w:bCs/>
          <w:sz w:val="24"/>
          <w:szCs w:val="24"/>
          <w:lang w:eastAsia="uk-UA"/>
        </w:rPr>
        <w:t xml:space="preserve"> працював у форматі соціологічних і менеджерських гуртків («Соціологічна лабораторія», «Топ-менеджер», «Майстерня здоров’я»), які поєднували дослідницьку й профілактично-виховну роботу. У </w:t>
      </w:r>
      <w:r w:rsidRPr="00A51F03">
        <w:rPr>
          <w:rFonts w:ascii="Times New Roman" w:eastAsia="Times New Roman" w:hAnsi="Times New Roman" w:cs="Times New Roman"/>
          <w:bCs/>
          <w:i/>
          <w:iCs/>
          <w:sz w:val="24"/>
          <w:szCs w:val="24"/>
          <w:lang w:eastAsia="uk-UA"/>
        </w:rPr>
        <w:t>Карпатському інституті підприємництва</w:t>
      </w:r>
      <w:r w:rsidRPr="00A51F03">
        <w:rPr>
          <w:rFonts w:ascii="Times New Roman" w:eastAsia="Times New Roman" w:hAnsi="Times New Roman" w:cs="Times New Roman"/>
          <w:bCs/>
          <w:sz w:val="24"/>
          <w:szCs w:val="24"/>
          <w:lang w:eastAsia="uk-UA"/>
        </w:rPr>
        <w:t xml:space="preserve"> студенти проводили економічні та соціальні проєкти, організовували конференції, а гуртки «Юний обліковець» і «Альтруїсти» працювали над практичними дослідженнями у сфері економіки й соціальної роботи.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i/>
          <w:iCs/>
          <w:sz w:val="24"/>
          <w:szCs w:val="24"/>
          <w:lang w:eastAsia="uk-UA"/>
        </w:rPr>
        <w:t>Луцький інститут розвитку людини</w:t>
      </w:r>
      <w:r w:rsidRPr="00A51F03">
        <w:rPr>
          <w:rFonts w:ascii="Times New Roman" w:eastAsia="Times New Roman" w:hAnsi="Times New Roman" w:cs="Times New Roman"/>
          <w:bCs/>
          <w:sz w:val="24"/>
          <w:szCs w:val="24"/>
          <w:lang w:eastAsia="uk-UA"/>
        </w:rPr>
        <w:t xml:space="preserve"> забезпечив дослідження у сферах корекційної педагогіки, права та соціокультурних практик. Значну увагу студенти приділили підготовці тез, курсових і кваліфікаційних робіт. </w:t>
      </w:r>
      <w:r w:rsidRPr="00A51F03">
        <w:rPr>
          <w:rFonts w:ascii="Times New Roman" w:eastAsia="Times New Roman" w:hAnsi="Times New Roman" w:cs="Times New Roman"/>
          <w:bCs/>
          <w:i/>
          <w:iCs/>
          <w:sz w:val="24"/>
          <w:szCs w:val="24"/>
          <w:lang w:eastAsia="uk-UA"/>
        </w:rPr>
        <w:t>Мелітопольський комплекс</w:t>
      </w:r>
      <w:r w:rsidRPr="00A51F03">
        <w:rPr>
          <w:rFonts w:ascii="Times New Roman" w:eastAsia="Times New Roman" w:hAnsi="Times New Roman" w:cs="Times New Roman"/>
          <w:bCs/>
          <w:sz w:val="24"/>
          <w:szCs w:val="24"/>
          <w:lang w:eastAsia="uk-UA"/>
        </w:rPr>
        <w:t xml:space="preserve"> реалізував активну діяльність у рамках проблемних груп, що займалися питаннями соціальних служб у воєнний час та інноваційними методами соціальної роботи. </w:t>
      </w:r>
      <w:r w:rsidRPr="00A51F03">
        <w:rPr>
          <w:rFonts w:ascii="Times New Roman" w:eastAsia="Times New Roman" w:hAnsi="Times New Roman" w:cs="Times New Roman"/>
          <w:bCs/>
          <w:i/>
          <w:iCs/>
          <w:sz w:val="24"/>
          <w:szCs w:val="24"/>
          <w:lang w:eastAsia="uk-UA"/>
        </w:rPr>
        <w:t>Миколаївський інститут розвитку людини</w:t>
      </w:r>
      <w:r w:rsidRPr="00A51F03">
        <w:rPr>
          <w:rFonts w:ascii="Times New Roman" w:eastAsia="Times New Roman" w:hAnsi="Times New Roman" w:cs="Times New Roman"/>
          <w:bCs/>
          <w:sz w:val="24"/>
          <w:szCs w:val="24"/>
          <w:lang w:eastAsia="uk-UA"/>
        </w:rPr>
        <w:t xml:space="preserve"> працював над проєктами, пов’язаними з освітою у воєнних умовах, фінансовим аналізом та сталим розвитком, а також розвивав юридичну клініку й низку гуртків у сфері комунікацій та медіазнавства.</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i/>
          <w:iCs/>
          <w:sz w:val="24"/>
          <w:szCs w:val="24"/>
          <w:lang w:eastAsia="uk-UA"/>
        </w:rPr>
        <w:t>Полтавський інститут економіки і права</w:t>
      </w:r>
      <w:r w:rsidRPr="00A51F03">
        <w:rPr>
          <w:rFonts w:ascii="Times New Roman" w:eastAsia="Times New Roman" w:hAnsi="Times New Roman" w:cs="Times New Roman"/>
          <w:bCs/>
          <w:sz w:val="24"/>
          <w:szCs w:val="24"/>
          <w:lang w:eastAsia="uk-UA"/>
        </w:rPr>
        <w:t xml:space="preserve"> став одним із найактивніших підрозділів, де діяло багато проблемних груп правового та соціально-економічного спрямування. Результати їхньої роботи втілилися у численних тезах, статтях і виступах на конференціях. </w:t>
      </w:r>
      <w:r w:rsidRPr="00A51F03">
        <w:rPr>
          <w:rFonts w:ascii="Times New Roman" w:eastAsia="Times New Roman" w:hAnsi="Times New Roman" w:cs="Times New Roman"/>
          <w:bCs/>
          <w:i/>
          <w:iCs/>
          <w:sz w:val="24"/>
          <w:szCs w:val="24"/>
          <w:lang w:eastAsia="uk-UA"/>
        </w:rPr>
        <w:t xml:space="preserve">Хмельницький інститут соціальних технологій </w:t>
      </w:r>
      <w:r w:rsidRPr="00A51F03">
        <w:rPr>
          <w:rFonts w:ascii="Times New Roman" w:eastAsia="Times New Roman" w:hAnsi="Times New Roman" w:cs="Times New Roman"/>
          <w:bCs/>
          <w:sz w:val="24"/>
          <w:szCs w:val="24"/>
          <w:lang w:eastAsia="uk-UA"/>
        </w:rPr>
        <w:t>продемонстрував потужну наукову активність: від НТСАДіМВ та спеціалізованих СННВП до численних гуртків з права, соціальної роботи, психології, інформаційної справи. Тут було організовано конференції, дискусійні панелі, проведено дослідження з актуальних питань соціальної підтримки військових і пошуку грантових можливостей.</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i/>
          <w:iCs/>
          <w:sz w:val="24"/>
          <w:szCs w:val="24"/>
          <w:lang w:eastAsia="uk-UA"/>
        </w:rPr>
        <w:t>Центральноукраїнський інститут розвитку людини</w:t>
      </w:r>
      <w:r w:rsidRPr="00A51F03">
        <w:rPr>
          <w:rFonts w:ascii="Times New Roman" w:eastAsia="Times New Roman" w:hAnsi="Times New Roman" w:cs="Times New Roman"/>
          <w:bCs/>
          <w:sz w:val="24"/>
          <w:szCs w:val="24"/>
          <w:lang w:eastAsia="uk-UA"/>
        </w:rPr>
        <w:t xml:space="preserve"> вирізнявся масштабною діяльністю студентського наукового товариства та низки проблемних груп, які досліджували аспекти права, соціальних комунікацій, економіки та здоров’я. Результатом їхньої роботи стали десятки наукових доповідей, статей, участь у міжнародних конференціях і навіть організація наукових хакатонів та семінарів.</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Таким чином, студентські наукові формування в Університеті «Україна» продемонстрували високий рівень активності, поєднуючи академічні дослідження з практичною роботою, інтеграцією у міжнародний науковий простір і активним громадським життям. Це свідчить про цілеспрямовану роботу університету у розвитку наукового потенціалу студентів, їх підготовці до професійної діяльності та посиленні ролі молоді у формуванні інтелектуального ресурсу країни.</w:t>
      </w:r>
    </w:p>
    <w:p w:rsidR="00A51F03" w:rsidRPr="00A51F03" w:rsidRDefault="00A51F03" w:rsidP="00A51F03">
      <w:pPr>
        <w:spacing w:after="0" w:line="240" w:lineRule="auto"/>
        <w:ind w:firstLine="709"/>
        <w:jc w:val="both"/>
        <w:rPr>
          <w:rFonts w:ascii="Times New Roman" w:eastAsia="Times New Roman" w:hAnsi="Times New Roman" w:cs="Times New Roman"/>
          <w:b/>
          <w:sz w:val="24"/>
          <w:szCs w:val="24"/>
          <w:lang w:eastAsia="ru-RU"/>
        </w:rPr>
      </w:pP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.18. Керівництво студентами, які зайняли призові місця, участь співробітників в роботі організаційного комітету, журі, роботі конкурсних комісій всеукраїнських та міжнародних конкурсів</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Важливою умовою серед професійних компетенцій викладача є його участь у роботі організаційного комітету, журі, роботі конкурсних комісій всеукраїнських та міжнародних конкурсів, олімпіад тощо. А також керівництво та якісна підготовка здобувачів для участі у такого роду заходах.</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За результатами 2024-2025 н. р. силами співробітників університету підготовлено 39 переможців Всеукраїнських та Міжнародних наукових конкурсів здобувачів освіти.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lastRenderedPageBreak/>
        <w:t xml:space="preserve">Найбільшу кількість призових місць у свою скарбничку цього року принесли здобувачі та співробітники </w:t>
      </w:r>
      <w:r w:rsidRPr="00A51F03">
        <w:rPr>
          <w:rFonts w:ascii="Times New Roman" w:eastAsia="Times New Roman" w:hAnsi="Times New Roman" w:cs="Times New Roman"/>
          <w:bCs/>
          <w:i/>
          <w:iCs/>
          <w:sz w:val="24"/>
          <w:szCs w:val="24"/>
          <w:lang w:eastAsia="ru-RU"/>
        </w:rPr>
        <w:t>Полтавського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економіки і права</w:t>
      </w:r>
      <w:r w:rsidRPr="00A51F03">
        <w:rPr>
          <w:rFonts w:ascii="Times New Roman" w:eastAsia="Times New Roman" w:hAnsi="Times New Roman" w:cs="Times New Roman"/>
          <w:bCs/>
          <w:sz w:val="24"/>
          <w:szCs w:val="24"/>
          <w:lang w:eastAsia="ru-RU"/>
        </w:rPr>
        <w:t xml:space="preserve"> – 7 призових місць та 11 призових місць у </w:t>
      </w:r>
      <w:r w:rsidRPr="00A51F03">
        <w:rPr>
          <w:rFonts w:ascii="Times New Roman" w:eastAsia="Times New Roman" w:hAnsi="Times New Roman" w:cs="Times New Roman"/>
          <w:bCs/>
          <w:i/>
          <w:iCs/>
          <w:sz w:val="24"/>
          <w:szCs w:val="24"/>
          <w:lang w:eastAsia="ru-RU"/>
        </w:rPr>
        <w:t>Центральноукраїнському інституті розвитку людини</w:t>
      </w:r>
      <w:r w:rsidRPr="00A51F03">
        <w:rPr>
          <w:rFonts w:ascii="Times New Roman" w:eastAsia="Times New Roman" w:hAnsi="Times New Roman" w:cs="Times New Roman"/>
          <w:bCs/>
          <w:sz w:val="24"/>
          <w:szCs w:val="24"/>
          <w:lang w:eastAsia="ru-RU"/>
        </w:rPr>
        <w:t>.</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Крім того, активна робота викладачів та співробітників навчально-виховних підрозділів простежується і в напрямку участі у конкурсах та олімпіадах різного рівня та різного формату. Таким чином, у 2024-2025 н. р. співробітниками університету було очолено організаційний комітет трьох конкурсів, 12 співробітників очолили конкурси комісії та журі за різними напрямками та спеціальностями, а також співробітники долучились до оцінювання результатів 70 конкурсів та олімпіад у формі участі члена організаційного комітету, журі та рецензента.</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Найбільш активно до такої форми роботи долучились співробітники</w:t>
      </w:r>
      <w:r w:rsidRPr="00A51F03">
        <w:rPr>
          <w:rFonts w:ascii="Times New Roman" w:eastAsia="Times New Roman" w:hAnsi="Times New Roman" w:cs="Times New Roman"/>
          <w:bCs/>
          <w:i/>
          <w:iCs/>
          <w:sz w:val="24"/>
          <w:szCs w:val="24"/>
          <w:lang w:eastAsia="ru-RU"/>
        </w:rPr>
        <w:t xml:space="preserve"> Інституту соціальних технологій </w:t>
      </w:r>
      <w:r w:rsidRPr="00A51F03">
        <w:rPr>
          <w:rFonts w:ascii="Times New Roman" w:eastAsia="Times New Roman" w:hAnsi="Times New Roman" w:cs="Times New Roman"/>
          <w:bCs/>
          <w:sz w:val="24"/>
          <w:szCs w:val="24"/>
          <w:lang w:eastAsia="ru-RU"/>
        </w:rPr>
        <w:t>(8 осіб),</w:t>
      </w:r>
      <w:r w:rsidRPr="00A51F03">
        <w:rPr>
          <w:rFonts w:ascii="Times New Roman" w:eastAsia="Times New Roman" w:hAnsi="Times New Roman" w:cs="Times New Roman"/>
          <w:bCs/>
          <w:i/>
          <w:iCs/>
          <w:sz w:val="24"/>
          <w:szCs w:val="24"/>
          <w:lang w:eastAsia="ru-RU"/>
        </w:rPr>
        <w:t xml:space="preserve"> Вінницького соціально-економічного інституту </w:t>
      </w:r>
      <w:r w:rsidRPr="00A51F03">
        <w:rPr>
          <w:rFonts w:ascii="Times New Roman" w:eastAsia="Times New Roman" w:hAnsi="Times New Roman" w:cs="Times New Roman"/>
          <w:bCs/>
          <w:sz w:val="24"/>
          <w:szCs w:val="24"/>
          <w:lang w:eastAsia="ru-RU"/>
        </w:rPr>
        <w:t>(6 осіб),</w:t>
      </w:r>
      <w:r w:rsidRPr="00A51F03">
        <w:rPr>
          <w:rFonts w:ascii="Times New Roman" w:eastAsia="Times New Roman" w:hAnsi="Times New Roman" w:cs="Times New Roman"/>
          <w:bCs/>
          <w:i/>
          <w:iCs/>
          <w:sz w:val="24"/>
          <w:szCs w:val="24"/>
          <w:lang w:eastAsia="ru-RU"/>
        </w:rPr>
        <w:t xml:space="preserve"> Миколаївського інституту розвитку людини </w:t>
      </w:r>
      <w:r w:rsidRPr="00A51F03">
        <w:rPr>
          <w:rFonts w:ascii="Times New Roman" w:eastAsia="Times New Roman" w:hAnsi="Times New Roman" w:cs="Times New Roman"/>
          <w:bCs/>
          <w:sz w:val="24"/>
          <w:szCs w:val="24"/>
          <w:lang w:eastAsia="ru-RU"/>
        </w:rPr>
        <w:t>(11 осіб),</w:t>
      </w:r>
      <w:r w:rsidRPr="00A51F03">
        <w:rPr>
          <w:rFonts w:ascii="Times New Roman" w:eastAsia="Times New Roman" w:hAnsi="Times New Roman" w:cs="Times New Roman"/>
          <w:bCs/>
          <w:i/>
          <w:iCs/>
          <w:sz w:val="24"/>
          <w:szCs w:val="24"/>
          <w:lang w:eastAsia="ru-RU"/>
        </w:rPr>
        <w:t xml:space="preserve"> Полтавського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економіки і права</w:t>
      </w:r>
      <w:r w:rsidRPr="00A51F03">
        <w:rPr>
          <w:rFonts w:ascii="Times New Roman" w:eastAsia="Times New Roman" w:hAnsi="Times New Roman" w:cs="Times New Roman"/>
          <w:bCs/>
          <w:sz w:val="24"/>
          <w:szCs w:val="24"/>
          <w:lang w:eastAsia="ru-RU"/>
        </w:rPr>
        <w:t xml:space="preserve"> (15 осіб), </w:t>
      </w:r>
      <w:r w:rsidRPr="00A51F03">
        <w:rPr>
          <w:rFonts w:ascii="Times New Roman" w:eastAsia="Times New Roman" w:hAnsi="Times New Roman" w:cs="Times New Roman"/>
          <w:bCs/>
          <w:i/>
          <w:iCs/>
          <w:sz w:val="24"/>
          <w:szCs w:val="24"/>
          <w:lang w:eastAsia="ru-RU"/>
        </w:rPr>
        <w:t>Хмельницького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соціальних технологій</w:t>
      </w:r>
      <w:r w:rsidRPr="00A51F03">
        <w:rPr>
          <w:rFonts w:ascii="Times New Roman" w:eastAsia="Times New Roman" w:hAnsi="Times New Roman" w:cs="Times New Roman"/>
          <w:bCs/>
          <w:sz w:val="24"/>
          <w:szCs w:val="24"/>
          <w:lang w:eastAsia="ru-RU"/>
        </w:rPr>
        <w:t xml:space="preserve"> (8 осіб) та</w:t>
      </w:r>
      <w:r w:rsidRPr="00A51F03">
        <w:rPr>
          <w:rFonts w:ascii="Times New Roman" w:eastAsia="Times New Roman" w:hAnsi="Times New Roman" w:cs="Times New Roman"/>
          <w:bCs/>
          <w:i/>
          <w:iCs/>
          <w:sz w:val="24"/>
          <w:szCs w:val="24"/>
          <w:lang w:eastAsia="ru-RU"/>
        </w:rPr>
        <w:t xml:space="preserve"> Центральноукраїнського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розвитку людини</w:t>
      </w:r>
      <w:r w:rsidRPr="00A51F03">
        <w:rPr>
          <w:rFonts w:ascii="Times New Roman" w:eastAsia="Times New Roman" w:hAnsi="Times New Roman" w:cs="Times New Roman"/>
          <w:bCs/>
          <w:sz w:val="24"/>
          <w:szCs w:val="24"/>
          <w:lang w:eastAsia="ru-RU"/>
        </w:rPr>
        <w:t xml:space="preserve"> (7 осіб).</w:t>
      </w:r>
    </w:p>
    <w:p w:rsidR="00A51F03" w:rsidRPr="00A51F03" w:rsidRDefault="00A51F03" w:rsidP="00A51F03">
      <w:pPr>
        <w:spacing w:after="0" w:line="240" w:lineRule="auto"/>
        <w:ind w:firstLine="709"/>
        <w:jc w:val="both"/>
        <w:rPr>
          <w:rFonts w:ascii="Times New Roman" w:eastAsia="Times New Roman" w:hAnsi="Times New Roman" w:cs="Times New Roman"/>
          <w:b/>
          <w:sz w:val="24"/>
          <w:szCs w:val="24"/>
          <w:lang w:eastAsia="ru-RU"/>
        </w:rPr>
      </w:pP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.19. Робота співробітників у складі експертних рад</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У 2024-2025 н. р. співробітники Університету «Україна» брали активну участь у роботі державних і галузевих експертних рад, комісій та робочих груп, що підтверджує високий рівень їхнього професійного визнання та залученість у формування освітньої й наукової політики України.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w:t>
      </w:r>
      <w:r w:rsidRPr="00A51F03">
        <w:rPr>
          <w:rFonts w:ascii="Times New Roman" w:eastAsia="Times New Roman" w:hAnsi="Times New Roman" w:cs="Times New Roman"/>
          <w:bCs/>
          <w:i/>
          <w:iCs/>
          <w:sz w:val="24"/>
          <w:szCs w:val="24"/>
          <w:lang w:eastAsia="ru-RU"/>
        </w:rPr>
        <w:t>Інженерно-технологічному інституті</w:t>
      </w:r>
      <w:r w:rsidRPr="00A51F03">
        <w:rPr>
          <w:rFonts w:ascii="Times New Roman" w:eastAsia="Times New Roman" w:hAnsi="Times New Roman" w:cs="Times New Roman"/>
          <w:bCs/>
          <w:sz w:val="24"/>
          <w:szCs w:val="24"/>
          <w:lang w:eastAsia="ru-RU"/>
        </w:rPr>
        <w:t xml:space="preserve"> вагомий внесок зробив Залюбовський М.Г., який брав участь у роботі фахових комісій з проведення єдиного державного кваліфікаційного іспиту за спеціальністю 274 «Автомобільний транспорт» на бакалаврському та передвищому рівнях освіти. Він здійснював експертне оцінювання тестів, встановлював порогові бали та готував висновки для директорату вищої освіти МОН України. Разом із Кошель Г.В. він також долучився до групи експертів-розробників та рецензентів тестових завдань для ЄДКІ.</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w:t>
      </w:r>
      <w:r w:rsidRPr="00A51F03">
        <w:rPr>
          <w:rFonts w:ascii="Times New Roman" w:eastAsia="Times New Roman" w:hAnsi="Times New Roman" w:cs="Times New Roman"/>
          <w:bCs/>
          <w:i/>
          <w:iCs/>
          <w:sz w:val="24"/>
          <w:szCs w:val="24"/>
          <w:lang w:eastAsia="ru-RU"/>
        </w:rPr>
        <w:t>Інституті права та суспільних відносин</w:t>
      </w:r>
      <w:r w:rsidRPr="00A51F03">
        <w:rPr>
          <w:rFonts w:ascii="Times New Roman" w:eastAsia="Times New Roman" w:hAnsi="Times New Roman" w:cs="Times New Roman"/>
          <w:bCs/>
          <w:sz w:val="24"/>
          <w:szCs w:val="24"/>
          <w:lang w:eastAsia="ru-RU"/>
        </w:rPr>
        <w:t xml:space="preserve"> співробітники виконували низку важливих експертних функцій. Панфілова Ю.М. виступала керівником експертної групи НАЗЯВО зі спеціальності «Міжнародне право», а Новаченко Т.М. працювала зовнішнім експертом у Дослідницькій службі Верховної Ради України. Загородня А.С. та Кадлубович Т.І. розробляли тестові завдання для ЄФВВ з міжнародних відносин і політології. Коваль Я.С. як експерт НАЗЯВО здійснювала акредитаційну експертизу за спеціальністю «Публічне управління та адміністрування».</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w:t>
      </w:r>
      <w:r w:rsidRPr="00A51F03">
        <w:rPr>
          <w:rFonts w:ascii="Times New Roman" w:eastAsia="Times New Roman" w:hAnsi="Times New Roman" w:cs="Times New Roman"/>
          <w:bCs/>
          <w:i/>
          <w:iCs/>
          <w:sz w:val="24"/>
          <w:szCs w:val="24"/>
          <w:lang w:eastAsia="ru-RU"/>
        </w:rPr>
        <w:t>Інституті соціальних технологій</w:t>
      </w:r>
      <w:r w:rsidRPr="00A51F03">
        <w:rPr>
          <w:rFonts w:ascii="Times New Roman" w:eastAsia="Times New Roman" w:hAnsi="Times New Roman" w:cs="Times New Roman"/>
          <w:bCs/>
          <w:sz w:val="24"/>
          <w:szCs w:val="24"/>
          <w:lang w:eastAsia="ru-RU"/>
        </w:rPr>
        <w:t xml:space="preserve"> Литовченко О.В. виконувала функції голови експертної комісії МОН України з позашкільної освіти, а також була членом підкомісій з соціальної роботи та консультування у складі НМК сектору вищої освіти.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w:t>
      </w:r>
      <w:r w:rsidRPr="00A51F03">
        <w:rPr>
          <w:rFonts w:ascii="Times New Roman" w:eastAsia="Times New Roman" w:hAnsi="Times New Roman" w:cs="Times New Roman"/>
          <w:bCs/>
          <w:i/>
          <w:iCs/>
          <w:sz w:val="24"/>
          <w:szCs w:val="24"/>
          <w:lang w:eastAsia="ru-RU"/>
        </w:rPr>
        <w:t xml:space="preserve">Інституті філології та масових комунікацій </w:t>
      </w:r>
      <w:r w:rsidRPr="00A51F03">
        <w:rPr>
          <w:rFonts w:ascii="Times New Roman" w:eastAsia="Times New Roman" w:hAnsi="Times New Roman" w:cs="Times New Roman"/>
          <w:bCs/>
          <w:sz w:val="24"/>
          <w:szCs w:val="24"/>
          <w:lang w:eastAsia="ru-RU"/>
        </w:rPr>
        <w:t>експертну роботу здійснювали Ольшанська О.В. і Тименко В.П. Ольшанська О.В. входила до складу Галузевої експертної ради НАЗЯВО «Сфера обслуговування», а також спеціалізованої вченої ради Київського національного економічного університету ім. В. Гетьмана. Тименко В.П. є членом Галузевої експертної ради «Культура і мистецтво».</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Серед ТВСП варто відзначити </w:t>
      </w:r>
      <w:r w:rsidRPr="00A51F03">
        <w:rPr>
          <w:rFonts w:ascii="Times New Roman" w:eastAsia="Times New Roman" w:hAnsi="Times New Roman" w:cs="Times New Roman"/>
          <w:bCs/>
          <w:i/>
          <w:iCs/>
          <w:sz w:val="24"/>
          <w:szCs w:val="24"/>
          <w:lang w:eastAsia="ru-RU"/>
        </w:rPr>
        <w:t>Вінницький соціально-економічний інститут</w:t>
      </w:r>
      <w:r w:rsidRPr="00A51F03">
        <w:rPr>
          <w:rFonts w:ascii="Times New Roman" w:eastAsia="Times New Roman" w:hAnsi="Times New Roman" w:cs="Times New Roman"/>
          <w:bCs/>
          <w:sz w:val="24"/>
          <w:szCs w:val="24"/>
          <w:lang w:eastAsia="ru-RU"/>
        </w:rPr>
        <w:t>, де Давиденко Г.В. входила до складу робочої групи Міністерства соціальної політики з питань гуманітарної допомоги в умовах воєнного стану, а також брала участь у діяльності експертної групи Національної ради України з питань телебачення і радіомовлення.</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 </w:t>
      </w:r>
      <w:r w:rsidRPr="00A51F03">
        <w:rPr>
          <w:rFonts w:ascii="Times New Roman" w:eastAsia="Times New Roman" w:hAnsi="Times New Roman" w:cs="Times New Roman"/>
          <w:bCs/>
          <w:i/>
          <w:iCs/>
          <w:sz w:val="24"/>
          <w:szCs w:val="24"/>
          <w:lang w:eastAsia="ru-RU"/>
        </w:rPr>
        <w:t>Луцькому інституті розвитку людини</w:t>
      </w:r>
      <w:r w:rsidRPr="00A51F03">
        <w:rPr>
          <w:rFonts w:ascii="Times New Roman" w:eastAsia="Times New Roman" w:hAnsi="Times New Roman" w:cs="Times New Roman"/>
          <w:bCs/>
          <w:sz w:val="24"/>
          <w:szCs w:val="24"/>
          <w:lang w:eastAsia="ru-RU"/>
        </w:rPr>
        <w:t xml:space="preserve"> низка співробітників (Савич С.С., Бундак О.А., Ляшук Н.В., Майстер А.А.) брали участь у науково-експертній раді університету та комісіях, що здійснюють методичну експертизу електронних курсів за напрямами туризму, культури й комунікацій.</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w:t>
      </w:r>
      <w:r w:rsidRPr="00A51F03">
        <w:rPr>
          <w:rFonts w:ascii="Times New Roman" w:eastAsia="Times New Roman" w:hAnsi="Times New Roman" w:cs="Times New Roman"/>
          <w:bCs/>
          <w:i/>
          <w:iCs/>
          <w:sz w:val="24"/>
          <w:szCs w:val="24"/>
          <w:lang w:eastAsia="ru-RU"/>
        </w:rPr>
        <w:t>Мелітопольському комплексі</w:t>
      </w:r>
      <w:r w:rsidRPr="00A51F03">
        <w:rPr>
          <w:rFonts w:ascii="Times New Roman" w:eastAsia="Times New Roman" w:hAnsi="Times New Roman" w:cs="Times New Roman"/>
          <w:bCs/>
          <w:sz w:val="24"/>
          <w:szCs w:val="24"/>
          <w:lang w:eastAsia="ru-RU"/>
        </w:rPr>
        <w:t xml:space="preserve"> Сурядна Н.М. виступала експертом НАЗЯВО з акредитації освітніх програм за спеціальністю «Біологія».</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lastRenderedPageBreak/>
        <w:t xml:space="preserve">В </w:t>
      </w:r>
      <w:r w:rsidRPr="00A51F03">
        <w:rPr>
          <w:rFonts w:ascii="Times New Roman" w:eastAsia="Times New Roman" w:hAnsi="Times New Roman" w:cs="Times New Roman"/>
          <w:bCs/>
          <w:i/>
          <w:iCs/>
          <w:sz w:val="24"/>
          <w:szCs w:val="24"/>
          <w:lang w:eastAsia="ru-RU"/>
        </w:rPr>
        <w:t xml:space="preserve">Миколаївському інституті розвитку людини </w:t>
      </w:r>
      <w:r w:rsidRPr="00A51F03">
        <w:rPr>
          <w:rFonts w:ascii="Times New Roman" w:eastAsia="Times New Roman" w:hAnsi="Times New Roman" w:cs="Times New Roman"/>
          <w:bCs/>
          <w:sz w:val="24"/>
          <w:szCs w:val="24"/>
          <w:lang w:eastAsia="ru-RU"/>
        </w:rPr>
        <w:t>Завгородній А.В. тричі очолював експертні комісії НАЗЯВО під час акредитаційних експертиз освітніх програм за спеціальністю «Комп’ютерні науки» у різних закладах вищої освіти (Державний податковий університет, Національний університет «Одеська юридична академія», Західноукраїнський національний університет).</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Таким чином, діяльність співробітників університету у складі експертних рад підтверджує високий рівень їхньої професійної компетентності й активну участь у забезпеченні якості освіти, розробці та оцінюванні освітніх програм, а також у формуванні державної освітньої політики. Це підкреслює вагомий внесок Університету «Україна» у розвиток освітнього та наукового середовища України.</w:t>
      </w: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20. Участь співробітників у складі редакційної колегії видання, включеного до переліку наукових фахових видань України та/або міжнародних видань</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2024-2025 н. р. співробітники університету долучились до активної роботи у складі редакційної колегії 36 видань, включених до переліку наукових фахових видань України та міжнародних видань. Серед співробітників </w:t>
      </w:r>
      <w:r w:rsidRPr="00A51F03">
        <w:rPr>
          <w:rFonts w:ascii="Times New Roman" w:eastAsia="Times New Roman" w:hAnsi="Times New Roman" w:cs="Times New Roman"/>
          <w:bCs/>
          <w:i/>
          <w:iCs/>
          <w:sz w:val="24"/>
          <w:szCs w:val="24"/>
          <w:lang w:eastAsia="ru-RU"/>
        </w:rPr>
        <w:t>Інституту економіки та менеджменту</w:t>
      </w:r>
      <w:r w:rsidRPr="00A51F03">
        <w:rPr>
          <w:rFonts w:ascii="Times New Roman" w:eastAsia="Times New Roman" w:hAnsi="Times New Roman" w:cs="Times New Roman"/>
          <w:bCs/>
          <w:sz w:val="24"/>
          <w:szCs w:val="24"/>
          <w:lang w:eastAsia="ru-RU"/>
        </w:rPr>
        <w:t xml:space="preserve"> слід виділити Дубаса Р.Г., що входить до складу видання України, включено до переліку фахових – «Проблеми інноваційно-інвестиційного розвитку».</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4 співробітники </w:t>
      </w:r>
      <w:r w:rsidRPr="00A51F03">
        <w:rPr>
          <w:rFonts w:ascii="Times New Roman" w:eastAsia="Times New Roman" w:hAnsi="Times New Roman" w:cs="Times New Roman"/>
          <w:bCs/>
          <w:i/>
          <w:iCs/>
          <w:sz w:val="24"/>
          <w:szCs w:val="24"/>
          <w:lang w:eastAsia="ru-RU"/>
        </w:rPr>
        <w:t>Інституту комп’ютерних технологій</w:t>
      </w:r>
      <w:r w:rsidRPr="00A51F03">
        <w:rPr>
          <w:rFonts w:ascii="Times New Roman" w:eastAsia="Times New Roman" w:hAnsi="Times New Roman" w:cs="Times New Roman"/>
          <w:bCs/>
          <w:sz w:val="24"/>
          <w:szCs w:val="24"/>
          <w:lang w:eastAsia="ru-RU"/>
        </w:rPr>
        <w:t xml:space="preserve"> залучені до роботи редакційної колегії фахового видання України «Інфокомунікаційні та компʼютерні технології».</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3 співробітники </w:t>
      </w:r>
      <w:r w:rsidRPr="00A51F03">
        <w:rPr>
          <w:rFonts w:ascii="Times New Roman" w:eastAsia="Times New Roman" w:hAnsi="Times New Roman" w:cs="Times New Roman"/>
          <w:bCs/>
          <w:i/>
          <w:iCs/>
          <w:sz w:val="24"/>
          <w:szCs w:val="24"/>
          <w:lang w:eastAsia="ru-RU"/>
        </w:rPr>
        <w:t>Інституту права та суспільних відносин</w:t>
      </w:r>
      <w:r w:rsidRPr="00A51F03">
        <w:rPr>
          <w:rFonts w:ascii="Times New Roman" w:eastAsia="Times New Roman" w:hAnsi="Times New Roman" w:cs="Times New Roman"/>
          <w:bCs/>
          <w:sz w:val="24"/>
          <w:szCs w:val="24"/>
          <w:lang w:eastAsia="ru-RU"/>
        </w:rPr>
        <w:t xml:space="preserve"> залучені до роботи редакційних колегій видань різного рівня, серед них 1 міжнародний журнал «Public administration and law review» (Естонія), 3 журнали, що входять до переліку фахових видань України – «Державне управління: удосконалення та розвиток», «Вчені записки Університету «КРОК» та «Економіка. Фінанси. Право», а також 1 рецензований журнал «Часопис ХУУП ім. Л. Юзькова».</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Також 1 співробітник </w:t>
      </w:r>
      <w:r w:rsidRPr="00A51F03">
        <w:rPr>
          <w:rFonts w:ascii="Times New Roman" w:eastAsia="Times New Roman" w:hAnsi="Times New Roman" w:cs="Times New Roman"/>
          <w:bCs/>
          <w:i/>
          <w:iCs/>
          <w:sz w:val="24"/>
          <w:szCs w:val="24"/>
          <w:lang w:eastAsia="ru-RU"/>
        </w:rPr>
        <w:t>Інституту філології та масових комунікацій</w:t>
      </w:r>
      <w:r w:rsidRPr="00A51F03">
        <w:rPr>
          <w:rFonts w:ascii="Times New Roman" w:eastAsia="Times New Roman" w:hAnsi="Times New Roman" w:cs="Times New Roman"/>
          <w:bCs/>
          <w:sz w:val="24"/>
          <w:szCs w:val="24"/>
          <w:lang w:eastAsia="ru-RU"/>
        </w:rPr>
        <w:t xml:space="preserve"> залучений у роботі редакційної колегії фахового наукового видання «Смарт-економіка, підприємництво та безпека».</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Співробітники територіально-відокремлених підрозділів також активно долучаються до роботи у складі редакційної колегії. Так, Батаєва К.В. з </w:t>
      </w:r>
      <w:r w:rsidRPr="00A51F03">
        <w:rPr>
          <w:rFonts w:ascii="Times New Roman" w:eastAsia="Times New Roman" w:hAnsi="Times New Roman" w:cs="Times New Roman"/>
          <w:bCs/>
          <w:i/>
          <w:iCs/>
          <w:sz w:val="24"/>
          <w:szCs w:val="24"/>
          <w:lang w:eastAsia="ru-RU"/>
        </w:rPr>
        <w:t>Житомирського економіко-гуманітарного інституту</w:t>
      </w:r>
      <w:r w:rsidRPr="00A51F03">
        <w:rPr>
          <w:rFonts w:ascii="Times New Roman" w:eastAsia="Times New Roman" w:hAnsi="Times New Roman" w:cs="Times New Roman"/>
          <w:bCs/>
          <w:sz w:val="24"/>
          <w:szCs w:val="24"/>
          <w:lang w:eastAsia="ru-RU"/>
        </w:rPr>
        <w:t xml:space="preserve"> входить до складу редакційної колегії одного фахового видання України та Колдовський А.В. є членом редакційної колегії «Innovation and Sustainability». Тимчишин А.М. з </w:t>
      </w:r>
      <w:r w:rsidRPr="00A51F03">
        <w:rPr>
          <w:rFonts w:ascii="Times New Roman" w:eastAsia="Times New Roman" w:hAnsi="Times New Roman" w:cs="Times New Roman"/>
          <w:bCs/>
          <w:i/>
          <w:iCs/>
          <w:sz w:val="24"/>
          <w:szCs w:val="24"/>
          <w:lang w:eastAsia="ru-RU"/>
        </w:rPr>
        <w:t>Івано-Франківської філії</w:t>
      </w:r>
      <w:r w:rsidRPr="00A51F03">
        <w:rPr>
          <w:rFonts w:ascii="Times New Roman" w:eastAsia="Times New Roman" w:hAnsi="Times New Roman" w:cs="Times New Roman"/>
          <w:bCs/>
          <w:sz w:val="24"/>
          <w:szCs w:val="24"/>
          <w:lang w:eastAsia="ru-RU"/>
        </w:rPr>
        <w:t xml:space="preserve"> є членом редакційної колегії 4 видань, що включені до складу фахових видань України. Пахолок З.О. з </w:t>
      </w:r>
      <w:r w:rsidRPr="00A51F03">
        <w:rPr>
          <w:rFonts w:ascii="Times New Roman" w:eastAsia="Times New Roman" w:hAnsi="Times New Roman" w:cs="Times New Roman"/>
          <w:bCs/>
          <w:i/>
          <w:iCs/>
          <w:sz w:val="24"/>
          <w:szCs w:val="24"/>
          <w:lang w:eastAsia="ru-RU"/>
        </w:rPr>
        <w:t>Луцького інституту розвитку людини</w:t>
      </w:r>
      <w:r w:rsidRPr="00A51F03">
        <w:rPr>
          <w:rFonts w:ascii="Times New Roman" w:eastAsia="Times New Roman" w:hAnsi="Times New Roman" w:cs="Times New Roman"/>
          <w:bCs/>
          <w:sz w:val="24"/>
          <w:szCs w:val="24"/>
          <w:lang w:eastAsia="ru-RU"/>
        </w:rPr>
        <w:t xml:space="preserve"> є членом редакційної колегії двох фахових видань України. Співробітники </w:t>
      </w:r>
      <w:r w:rsidRPr="00A51F03">
        <w:rPr>
          <w:rFonts w:ascii="Times New Roman" w:eastAsia="Times New Roman" w:hAnsi="Times New Roman" w:cs="Times New Roman"/>
          <w:bCs/>
          <w:i/>
          <w:iCs/>
          <w:sz w:val="24"/>
          <w:szCs w:val="24"/>
          <w:lang w:eastAsia="ru-RU"/>
        </w:rPr>
        <w:t>Миколаївського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розвитку людини</w:t>
      </w:r>
      <w:r w:rsidRPr="00A51F03">
        <w:rPr>
          <w:rFonts w:ascii="Times New Roman" w:eastAsia="Times New Roman" w:hAnsi="Times New Roman" w:cs="Times New Roman"/>
          <w:bCs/>
          <w:sz w:val="24"/>
          <w:szCs w:val="24"/>
          <w:lang w:eastAsia="ru-RU"/>
        </w:rPr>
        <w:t xml:space="preserve"> залучені до роботи редакційної колегії 1 міжнародного видання та 4 журналів, включених у перелік фахових видань України. Короєд С.О. з </w:t>
      </w:r>
      <w:r w:rsidRPr="00A51F03">
        <w:rPr>
          <w:rFonts w:ascii="Times New Roman" w:eastAsia="Times New Roman" w:hAnsi="Times New Roman" w:cs="Times New Roman"/>
          <w:bCs/>
          <w:i/>
          <w:iCs/>
          <w:sz w:val="24"/>
          <w:szCs w:val="24"/>
          <w:lang w:eastAsia="ru-RU"/>
        </w:rPr>
        <w:t>Полтавського інституту</w:t>
      </w:r>
      <w:r w:rsidRPr="00A51F03">
        <w:rPr>
          <w:rFonts w:ascii="Times New Roman" w:eastAsia="Times New Roman" w:hAnsi="Times New Roman" w:cs="Times New Roman"/>
          <w:bCs/>
          <w:sz w:val="24"/>
          <w:szCs w:val="24"/>
          <w:lang w:eastAsia="ru-RU"/>
        </w:rPr>
        <w:t xml:space="preserve"> </w:t>
      </w:r>
      <w:r w:rsidRPr="00A51F03">
        <w:rPr>
          <w:rFonts w:ascii="Times New Roman" w:eastAsia="Times New Roman" w:hAnsi="Times New Roman" w:cs="Times New Roman"/>
          <w:bCs/>
          <w:i/>
          <w:iCs/>
          <w:sz w:val="24"/>
          <w:szCs w:val="24"/>
          <w:lang w:eastAsia="ru-RU"/>
        </w:rPr>
        <w:t>економіки і права</w:t>
      </w:r>
      <w:r w:rsidRPr="00A51F03">
        <w:rPr>
          <w:rFonts w:ascii="Times New Roman" w:eastAsia="Times New Roman" w:hAnsi="Times New Roman" w:cs="Times New Roman"/>
          <w:bCs/>
          <w:sz w:val="24"/>
          <w:szCs w:val="24"/>
          <w:lang w:eastAsia="ru-RU"/>
        </w:rPr>
        <w:t xml:space="preserve"> долучився до роботи редакційних колегій 4 журналів, включених до переліку фахових видань України. </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Крім того, протягом 2024-2025 н. р. до складу редакційних колегій журналів, включених до переліку фахових видань України були залучені представники</w:t>
      </w:r>
      <w:r w:rsidRPr="00A51F03">
        <w:rPr>
          <w:rFonts w:ascii="Times New Roman" w:eastAsia="Times New Roman" w:hAnsi="Times New Roman" w:cs="Times New Roman"/>
          <w:bCs/>
          <w:i/>
          <w:iCs/>
          <w:sz w:val="24"/>
          <w:szCs w:val="24"/>
          <w:lang w:eastAsia="ru-RU"/>
        </w:rPr>
        <w:t xml:space="preserve"> Хмельницького інституту соціальних технологій</w:t>
      </w:r>
      <w:r w:rsidRPr="00A51F03">
        <w:rPr>
          <w:rFonts w:ascii="Times New Roman" w:eastAsia="Times New Roman" w:hAnsi="Times New Roman" w:cs="Times New Roman"/>
          <w:bCs/>
          <w:sz w:val="24"/>
          <w:szCs w:val="24"/>
          <w:lang w:eastAsia="ru-RU"/>
        </w:rPr>
        <w:t>.</w:t>
      </w:r>
    </w:p>
    <w:p w:rsidR="00A51F03" w:rsidRPr="00A51F03" w:rsidRDefault="00A51F03" w:rsidP="00A51F03">
      <w:pPr>
        <w:spacing w:after="0" w:line="240" w:lineRule="auto"/>
        <w:ind w:firstLine="709"/>
        <w:jc w:val="both"/>
        <w:rPr>
          <w:rFonts w:ascii="Times New Roman" w:eastAsia="Times New Roman" w:hAnsi="Times New Roman" w:cs="Times New Roman"/>
          <w:b/>
          <w:sz w:val="24"/>
          <w:szCs w:val="24"/>
          <w:lang w:eastAsia="ru-RU"/>
        </w:rPr>
      </w:pP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.21. Участь науково-педагогічних працівників, студентів та представників адміністрації університету у міжнародних проєктах і програмах</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Міжвузівське співробітництво як в межах країни, так і міжнародне, можемо розглядати з двох позицій: як конкуренцію і як партнерство. Позиція конкурентів досить не логічна, адже наукова спільнота є вагомою силою впливу на різні сфери діяльності. Особливо це актуально у сучасних умовах воєнного часу в Україні. </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Налагодження ефективних зв’язків із ЗВО України може стати фундаментом ефективної діяльності у наступних сферах:</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Підвищення кваліфікації науково-педагогічних кадрів.</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Проходження педагогічної практики здобувачами.</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lastRenderedPageBreak/>
        <w:t>Наукові розробки.</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Підготовка та реалізація грантових проєктів.</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Спільні наукові публікації.</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Проведення наукових заходів з метою обміну досвідом та розширення географії (конференції, семінари, майстер-класи тощо).</w:t>
      </w:r>
    </w:p>
    <w:p w:rsidR="00A51F03" w:rsidRPr="00A51F03" w:rsidRDefault="00A51F03" w:rsidP="00A51F03">
      <w:pPr>
        <w:numPr>
          <w:ilvl w:val="0"/>
          <w:numId w:val="56"/>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Конкурсна діяльність для викладачів та здобувачів.</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Метою міжнародного співробітництва із ЗВО, окрім вищезазначених сфер, може бути:</w:t>
      </w:r>
    </w:p>
    <w:p w:rsidR="00A51F03" w:rsidRPr="00A51F03" w:rsidRDefault="00A51F03" w:rsidP="00A51F03">
      <w:pPr>
        <w:numPr>
          <w:ilvl w:val="0"/>
          <w:numId w:val="57"/>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Академічна мобільність студентів.</w:t>
      </w:r>
    </w:p>
    <w:p w:rsidR="00A51F03" w:rsidRPr="00A51F03" w:rsidRDefault="00A51F03" w:rsidP="00A51F03">
      <w:pPr>
        <w:numPr>
          <w:ilvl w:val="0"/>
          <w:numId w:val="57"/>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Студентська практика та стажування.</w:t>
      </w:r>
    </w:p>
    <w:p w:rsidR="00A51F03" w:rsidRPr="00A51F03" w:rsidRDefault="00A51F03" w:rsidP="00A51F03">
      <w:pPr>
        <w:numPr>
          <w:ilvl w:val="0"/>
          <w:numId w:val="57"/>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Міжнародне стажування науково-педагогічних кадрів.</w:t>
      </w:r>
    </w:p>
    <w:p w:rsidR="00A51F03" w:rsidRPr="00A51F03" w:rsidRDefault="00A51F03" w:rsidP="00A51F03">
      <w:pPr>
        <w:numPr>
          <w:ilvl w:val="0"/>
          <w:numId w:val="57"/>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Програми подвійних дипломів.</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uk-UA"/>
        </w:rPr>
      </w:pPr>
      <w:r w:rsidRPr="00A51F03">
        <w:rPr>
          <w:rFonts w:ascii="Times New Roman" w:eastAsia="Times New Roman" w:hAnsi="Times New Roman" w:cs="Times New Roman"/>
          <w:bCs/>
          <w:sz w:val="24"/>
          <w:szCs w:val="24"/>
          <w:lang w:eastAsia="uk-UA"/>
        </w:rPr>
        <w:t xml:space="preserve">Серед діючих угод, важливою є співпраця з </w:t>
      </w:r>
      <w:r w:rsidRPr="00A51F03">
        <w:rPr>
          <w:rFonts w:ascii="Times New Roman" w:eastAsia="Times New Roman" w:hAnsi="Times New Roman" w:cs="Times New Roman"/>
          <w:bCs/>
          <w:i/>
          <w:iCs/>
          <w:sz w:val="24"/>
          <w:szCs w:val="24"/>
          <w:lang w:eastAsia="uk-UA"/>
        </w:rPr>
        <w:t>Представництвом Фонду імені Фрідріха Еберта в Україні (Німеччина)</w:t>
      </w:r>
      <w:r w:rsidRPr="00A51F03">
        <w:rPr>
          <w:rFonts w:ascii="Times New Roman" w:eastAsia="Times New Roman" w:hAnsi="Times New Roman" w:cs="Times New Roman"/>
          <w:bCs/>
          <w:sz w:val="24"/>
          <w:szCs w:val="24"/>
          <w:lang w:eastAsia="uk-UA"/>
        </w:rPr>
        <w:t>. Цей фонд вже багато років поспіль підтримує ініціативи усього університету, включно з територіальними підрозділами у Вінниці, Миколаєві, Полтаві та Хмельницькому зі створення та розвитку інклюзивного середовища в Україні. Представництво Фонду імені Фрідріха Еберта в Україні є багаторічним партнером Університету з проведення щорічної Міжнародної науково-практичної конференції «Інклюзивне освітнє середовище: проблеми, перспективи, кращі практики». Також завдяки підтримці Фонду команда викладачів та студентів Університету мали змогу відвідати з навчальними візитами Німеччину та Грузію, де не лише вивчали досвід цих країн з імплементації інклюзивної політики на рівні держави та закладів освіти, а й ділилися своїм унікальним досвідом.</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Доцент кафедри менеджменту та туризму </w:t>
      </w:r>
      <w:r w:rsidRPr="00A51F03">
        <w:rPr>
          <w:rFonts w:ascii="Times New Roman" w:eastAsia="Times New Roman" w:hAnsi="Times New Roman" w:cs="Times New Roman"/>
          <w:bCs/>
          <w:i/>
          <w:iCs/>
          <w:sz w:val="24"/>
          <w:szCs w:val="24"/>
          <w:lang w:eastAsia="ru-RU"/>
        </w:rPr>
        <w:t>Житомирського економіко-гуманітарного інституту</w:t>
      </w:r>
      <w:r w:rsidRPr="00A51F03">
        <w:rPr>
          <w:rFonts w:ascii="Times New Roman" w:eastAsia="Times New Roman" w:hAnsi="Times New Roman" w:cs="Times New Roman"/>
          <w:bCs/>
          <w:sz w:val="24"/>
          <w:szCs w:val="24"/>
          <w:lang w:eastAsia="ru-RU"/>
        </w:rPr>
        <w:t>, завідувач сектору координації міжнародних проєктів, програм мобільності та грантів Колдовський А.В. взяв участь у програмі академічної мобільності «Developing AI-Based Learning Materials in STEM», що проходила на базі ТТК Університету прикладних наук (Таллінн, Естонія). Метою участі було проведення лекцій та науково-практичних сесій на тему використання штучного інтелекту (AI) в освітньому процесі, стратегічному управлінні та прийнятті управлінських рішень. Програма також включала обговорення можливостей співпраці у рамках дослідницьких проєктів Erasmus+ та розвиток інноваційної педагогіки.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Програма мобільності стала платформою для встановлення нових наукових контактів з представниками європейських університетів та дослідницьких центрів. Було досягнуто домовленостей про спільні публікації, подання спільних проєктів до ERASMUS+ та обмін досвідом щодо впровадження інноваційних AI-рішень у навчальні програми. Це сприяє не лише академічному зростанню, а й стратегічному розвитку університету «Україна» в напрямку цифрової трансформації освіти.</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З 2018 року </w:t>
      </w:r>
      <w:r w:rsidRPr="00A51F03">
        <w:rPr>
          <w:rFonts w:ascii="Times New Roman" w:eastAsia="Times New Roman" w:hAnsi="Times New Roman" w:cs="Times New Roman"/>
          <w:bCs/>
          <w:i/>
          <w:iCs/>
          <w:sz w:val="24"/>
          <w:szCs w:val="24"/>
          <w:lang w:eastAsia="ru-RU"/>
        </w:rPr>
        <w:t>Центральноукраїнський інститут розвитку людини</w:t>
      </w:r>
      <w:r w:rsidRPr="00A51F03">
        <w:rPr>
          <w:rFonts w:ascii="Times New Roman" w:eastAsia="Times New Roman" w:hAnsi="Times New Roman" w:cs="Times New Roman"/>
          <w:bCs/>
          <w:sz w:val="24"/>
          <w:szCs w:val="24"/>
          <w:lang w:eastAsia="ru-RU"/>
        </w:rPr>
        <w:t xml:space="preserve"> є дійсним членом Консорціуму для поліпшення спроможності системи освіти сфери публічного адміністрування. Мета цього консорціуму – інтеграція академічної спільноти в Україні на основі ідеї модернізації системи освіти сфери публічного адміністрування, популяризація і впровадження освітніх стандартів публічного адміністрування на всіх освітніх рівнях. Окрім інституту, в консорціумі беруть участь виші 7 областей України – Тернопільської, Івано-Франківської, Харківської, Херсонської, Дніпропетровської, Миколаївської.</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Викладачі та адміністрація Центральноукраїнського інституту розвитку людини взяли участь у численних вебінарах та онлайн-семінарах, науково-практичних конференціях за кордоном, зокрема, в Польщі, Німеччині, Молдові, США та ін.</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Співпраця університету з Британською радою в Україні дає змогу реалізувати проект «</w:t>
      </w:r>
      <w:r w:rsidRPr="00A51F03">
        <w:rPr>
          <w:rFonts w:ascii="Times New Roman" w:eastAsia="Times New Roman" w:hAnsi="Times New Roman" w:cs="Times New Roman"/>
          <w:bCs/>
          <w:i/>
          <w:iCs/>
          <w:sz w:val="24"/>
          <w:szCs w:val="24"/>
          <w:lang w:eastAsia="ru-RU"/>
        </w:rPr>
        <w:t>ISTAR» (Інклюзивна освіта для соціальної трансформації, доступності та відповідальності)</w:t>
      </w:r>
      <w:r w:rsidRPr="00A51F03">
        <w:rPr>
          <w:rFonts w:ascii="Times New Roman" w:eastAsia="Times New Roman" w:hAnsi="Times New Roman" w:cs="Times New Roman"/>
          <w:bCs/>
          <w:sz w:val="24"/>
          <w:szCs w:val="24"/>
          <w:lang w:eastAsia="ru-RU"/>
        </w:rPr>
        <w:t xml:space="preserve">. За програмою проєкту команда Університету «Україна» (викладачі і студенти) пройшла тренінги з лідерства та трансформаційної діяльності. У рамках цієї співпраці відбувся навчальний візит до Портсмутського університету, що дало змогу </w:t>
      </w:r>
      <w:r w:rsidRPr="00A51F03">
        <w:rPr>
          <w:rFonts w:ascii="Times New Roman" w:eastAsia="Times New Roman" w:hAnsi="Times New Roman" w:cs="Times New Roman"/>
          <w:bCs/>
          <w:sz w:val="24"/>
          <w:szCs w:val="24"/>
          <w:lang w:eastAsia="ru-RU"/>
        </w:rPr>
        <w:lastRenderedPageBreak/>
        <w:t>обмінятися досвідом, представити Університет «Україна» на міжнародному рівні, запозичити найкраще з діяльності британців для ініціювання низки інновацій у своєму університеті.</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Вже сьомий рік університет завдяки співпраці з міжнародним комітетом з прав людини при Міністерстві культури та інформаційної політики України та міжнародним благодійним фондом «Творчість» реалізує програми стажування студентів університету в Болгарії. За ці роки більше 150 наших студентів мали змогу використати цю програму. Програма міжнародного стажування реалізована </w:t>
      </w:r>
      <w:r w:rsidRPr="00A51F03">
        <w:rPr>
          <w:rFonts w:ascii="Times New Roman" w:eastAsia="Times New Roman" w:hAnsi="Times New Roman" w:cs="Times New Roman"/>
          <w:bCs/>
          <w:i/>
          <w:iCs/>
          <w:sz w:val="24"/>
          <w:szCs w:val="24"/>
          <w:lang w:eastAsia="ru-RU"/>
        </w:rPr>
        <w:t>Інститутом філології та масових комунікацій</w:t>
      </w:r>
      <w:r w:rsidRPr="00A51F03">
        <w:rPr>
          <w:rFonts w:ascii="Times New Roman" w:eastAsia="Times New Roman" w:hAnsi="Times New Roman" w:cs="Times New Roman"/>
          <w:bCs/>
          <w:sz w:val="24"/>
          <w:szCs w:val="24"/>
          <w:lang w:eastAsia="ru-RU"/>
        </w:rPr>
        <w:t xml:space="preserve"> на базі туристично-готельного комплексу «SOL NESSEBR» Болгарії. Наші студенти працюють на посадах транспортного гіда, адміністратора на ресепшн, аніматора, бармена-офіціанта, помічника кухаря. </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bCs/>
          <w:sz w:val="24"/>
          <w:szCs w:val="24"/>
          <w:lang w:eastAsia="ru-RU"/>
        </w:rPr>
        <w:t xml:space="preserve">У співпраці з Національним інформаційним агентством (NIA) республіки Корея у 2012 році на базі нашого університету засновано єдиний в Україні Україно-корейський центр інформаційного доступу. На початку 2024 року центр було переоснащено новим комп’ютерним та технічним забезпеченням, у тому числі технікою для роботи з інформаційними технологіями осіб з інвалідністю на загальну суму більше 2 мільйонів гривень. Щороку у співпраці з NIA проводяться курси підвищення кваліфікації у галузі інформаційних технологій. </w:t>
      </w:r>
    </w:p>
    <w:p w:rsidR="00A51F03" w:rsidRPr="00A51F03" w:rsidRDefault="00A51F03" w:rsidP="00A51F03">
      <w:pPr>
        <w:widowControl w:val="0"/>
        <w:spacing w:after="0" w:line="240" w:lineRule="auto"/>
        <w:ind w:firstLine="567"/>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Представниця </w:t>
      </w:r>
      <w:r w:rsidRPr="00A51F03">
        <w:rPr>
          <w:rFonts w:ascii="Times New Roman" w:eastAsia="Times New Roman" w:hAnsi="Times New Roman" w:cs="Times New Roman"/>
          <w:i/>
          <w:iCs/>
          <w:sz w:val="24"/>
          <w:szCs w:val="24"/>
          <w:lang w:eastAsia="ru-RU"/>
        </w:rPr>
        <w:t>Мелітопольського інституту</w:t>
      </w:r>
      <w:r w:rsidRPr="00A51F03">
        <w:rPr>
          <w:rFonts w:ascii="Times New Roman" w:eastAsia="Times New Roman" w:hAnsi="Times New Roman" w:cs="Times New Roman"/>
          <w:sz w:val="24"/>
          <w:szCs w:val="24"/>
          <w:lang w:eastAsia="ru-RU"/>
        </w:rPr>
        <w:t xml:space="preserve"> С.В. Гришко брала онлайн участь у заходах в рамках міжнародного проекту ЮНЕСКО «Action Plan for Culture in Ukraine». Напрям 5. Strengthening resilience through culture, 2024-2026 рр. Пріоритет 6: Цифрова трансформація культури управління спадщиною, розвиток цифрової інфраструктури, створення цифрових культур інвентаризації спадщини для інтеграції та взаємодія з міжнародними базами даних. 6-7 червня 2024 року С.В. Гришко брала онлайн-участь у міжнародному заході у Вільнюсі, де Республікою Литва у співпраці з Україною та в партнерстві з ЮНЕСКО було організовано міжнародну конференцію «До відновлення сфери культури України», до якої також  приєднались представники країн – Австрії, Бельгії, Болгарії, Канади, Хорватії, Республіки Чехії, Данії, Фінляндії, Франції, Естонії, Грузії, Німеччини, Греції, Ісландії, Ірландії, Італії, Японії, Латвії, Литви, Люксембурга, Нідерландів, Норвегії, Польщі, Румунії, Словаччини, Іспанії, Швеції, Швейцарії, Великої Британії, США, а також представники міжнародних партнерів – Cultural Emergency Response (CER), Europeana Мережева асоціація (ENA), Європейська ліга інститутів мистецтв (ELIA), Goethe-Institut, Saving Ukrainian Cultural Heritage Online (SUCHO), Ukraine Art Aid Center (Німеччина), Всесвітній фонд пам’яток. Основною метою заходу були питання по стабілізації, відновленню, реконструкції та розбудові України, включно з її сектором культури та культурною спадщиною, міжнародно скоординованих зусиль під керівництвом України та в тісному партнерстві з ЮНЕСКО та іншими міжнародними організаціями, відповідно до пріоритетів і потреб України, зокрема «Плану відновлення та розвитку України», представленого на Ukraine Recovery Conference 2022 у Лугано, Швейцарія, та за міжнародними стандартами, а також «Плану України», офіційно поданого Україною до Європейської Комісії 20 березня 2024 р. і чию оцінку запропонувала Комісія, затверджена Радою 14 травня 2024 року.</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r w:rsidRPr="00A51F03">
        <w:rPr>
          <w:rFonts w:ascii="Times New Roman" w:eastAsia="Times New Roman" w:hAnsi="Times New Roman" w:cs="Times New Roman"/>
          <w:sz w:val="24"/>
          <w:szCs w:val="24"/>
          <w:lang w:eastAsia="ru-RU"/>
        </w:rPr>
        <w:t xml:space="preserve">Сурядна Н.М. з </w:t>
      </w:r>
      <w:r w:rsidRPr="00A51F03">
        <w:rPr>
          <w:rFonts w:ascii="Times New Roman" w:eastAsia="Times New Roman" w:hAnsi="Times New Roman" w:cs="Times New Roman"/>
          <w:i/>
          <w:iCs/>
          <w:sz w:val="24"/>
          <w:szCs w:val="24"/>
          <w:lang w:eastAsia="ru-RU"/>
        </w:rPr>
        <w:t>Мелітопольського інституту</w:t>
      </w:r>
      <w:r w:rsidRPr="00A51F03">
        <w:rPr>
          <w:rFonts w:ascii="Times New Roman" w:eastAsia="Times New Roman" w:hAnsi="Times New Roman" w:cs="Times New Roman"/>
          <w:sz w:val="24"/>
          <w:szCs w:val="24"/>
          <w:lang w:eastAsia="ru-RU"/>
        </w:rPr>
        <w:t xml:space="preserve"> стала учасником проєкту «Saving biodiversity data in wartime», який підтримано – Regional Technical Assistance to Build Civil Society Capacities, EaP (2024 р.). Робота стосувалась створення та оформлення бази даних (датасету) реєстрацій представників герпетофауни, інформація про яких містилася у фондових колекціях Мелітопольського музею, а також у власних польових записах з території України та кількох суміжних країн відповідно до вимог системи Darwin Core та створення метаданих для опублікування датасету на профілі Ukrainian Nature Conservation Group на відкритому ресурсі GBIF. Результатом стало опублікування більше 2 тис. даних поширення земноводних і плазунів України, Європи та Азії.</w:t>
      </w:r>
    </w:p>
    <w:p w:rsidR="00A51F03" w:rsidRPr="00A51F03" w:rsidRDefault="00A51F03" w:rsidP="00A51F03">
      <w:pPr>
        <w:spacing w:after="0" w:line="240" w:lineRule="auto"/>
        <w:ind w:firstLine="709"/>
        <w:jc w:val="both"/>
        <w:rPr>
          <w:rFonts w:ascii="Times New Roman" w:eastAsia="Times New Roman" w:hAnsi="Times New Roman" w:cs="Times New Roman"/>
          <w:bCs/>
          <w:sz w:val="24"/>
          <w:szCs w:val="24"/>
          <w:lang w:eastAsia="ru-RU"/>
        </w:rPr>
      </w:pP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.22. Робота підрозділу за програмами подвійних дипломів</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2024-2025 н. р. було приділено особливу увагу щодо активізації існуючих та розширення додаткових можливостей участі викладачів і студентів-науковців у міжнародних </w:t>
      </w:r>
      <w:r w:rsidRPr="00A51F03">
        <w:rPr>
          <w:rFonts w:ascii="Times New Roman" w:eastAsia="Times New Roman" w:hAnsi="Times New Roman" w:cs="Times New Roman"/>
          <w:sz w:val="24"/>
          <w:szCs w:val="24"/>
          <w:lang w:eastAsia="ru-RU"/>
        </w:rPr>
        <w:lastRenderedPageBreak/>
        <w:t>та європейських освітніх програмах, програмах стажувань та практики, в тому числі і програм подвійних дипломів.</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На сьогодні найбільш актуальними напрямками співпраці є програми подвійних дипломів, наукове стажування, написання спільних грантових проєктів, публікації у науково-практичних журналах включених до наукометричних баз Scopus та Web of Science, а також проведення спільних заходів різного роду.</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Активну діяльність щодо зазначених напрямків співпраці на 2024-2025 н. р. планується впроваджувати спільно з наступними партнерами: </w:t>
      </w:r>
    </w:p>
    <w:p w:rsidR="00A51F03" w:rsidRPr="00A51F03" w:rsidRDefault="00A51F03" w:rsidP="00A51F03">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Canterbury Christ Church University (Велика Британія).</w:t>
      </w:r>
    </w:p>
    <w:p w:rsidR="00A51F03" w:rsidRPr="00A51F03" w:rsidRDefault="00A51F03" w:rsidP="00A51F03">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Mykolas Romeris University (Литва).</w:t>
      </w:r>
    </w:p>
    <w:p w:rsidR="00A51F03" w:rsidRPr="00A51F03" w:rsidRDefault="00A51F03" w:rsidP="00A51F03">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Шяуляйська академія Вільнюського університету (Литва).</w:t>
      </w:r>
    </w:p>
    <w:p w:rsidR="00A51F03" w:rsidRPr="00A51F03" w:rsidRDefault="00A51F03" w:rsidP="00A51F03">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Akademia Nauk Stosowanych Wincentego Pola w Lublinie (Польща).</w:t>
      </w:r>
    </w:p>
    <w:p w:rsidR="00A51F03" w:rsidRPr="00A51F03" w:rsidRDefault="00A51F03" w:rsidP="00A51F03">
      <w:pPr>
        <w:numPr>
          <w:ilvl w:val="0"/>
          <w:numId w:val="46"/>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Академія Прикладних Наук у Вроцлаві (Польща). </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Основою співпраці із</w:t>
      </w:r>
      <w:r w:rsidRPr="00A51F03">
        <w:rPr>
          <w:rFonts w:ascii="Times New Roman" w:eastAsia="Times New Roman" w:hAnsi="Times New Roman" w:cs="Times New Roman"/>
          <w:b/>
          <w:bCs/>
          <w:i/>
          <w:iCs/>
          <w:sz w:val="24"/>
          <w:szCs w:val="24"/>
          <w:lang w:eastAsia="ru-RU"/>
        </w:rPr>
        <w:t xml:space="preserve"> </w:t>
      </w:r>
      <w:r w:rsidRPr="00A51F03">
        <w:rPr>
          <w:rFonts w:ascii="Times New Roman" w:eastAsia="Times New Roman" w:hAnsi="Times New Roman" w:cs="Times New Roman"/>
          <w:i/>
          <w:iCs/>
          <w:sz w:val="24"/>
          <w:szCs w:val="24"/>
          <w:lang w:eastAsia="ru-RU"/>
        </w:rPr>
        <w:t xml:space="preserve">Шяуляйською академією Вільнюського університету </w:t>
      </w:r>
      <w:r w:rsidRPr="00A51F03">
        <w:rPr>
          <w:rFonts w:ascii="Times New Roman" w:eastAsia="Times New Roman" w:hAnsi="Times New Roman" w:cs="Times New Roman"/>
          <w:sz w:val="24"/>
          <w:szCs w:val="24"/>
          <w:lang w:eastAsia="ru-RU"/>
        </w:rPr>
        <w:t>(Литва) є магістерська програма подвійних дипломів за спеціальністю «Соціальна робота». Термін навчання 3 семестри (1,6 року) на основі базової освіти рівнів бакалавр, спеціаліст чи магістр (будь-якої спеціальності). Навчання відбувається по освітній програмі «Соціальна робота», за спеціалізацією «Соціальна педагогіка в сфері інклюзії».</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У червні 2023 року офіційно підписано угоду із </w:t>
      </w:r>
      <w:r w:rsidRPr="00A51F03">
        <w:rPr>
          <w:rFonts w:ascii="Times New Roman" w:eastAsia="Times New Roman" w:hAnsi="Times New Roman" w:cs="Times New Roman"/>
          <w:i/>
          <w:iCs/>
          <w:sz w:val="24"/>
          <w:szCs w:val="24"/>
          <w:lang w:eastAsia="ru-RU"/>
        </w:rPr>
        <w:t>Mykolas Romeris University</w:t>
      </w:r>
      <w:r w:rsidRPr="00A51F03">
        <w:rPr>
          <w:rFonts w:ascii="Times New Roman" w:eastAsia="Times New Roman" w:hAnsi="Times New Roman" w:cs="Times New Roman"/>
          <w:sz w:val="24"/>
          <w:szCs w:val="24"/>
          <w:lang w:eastAsia="ru-RU"/>
        </w:rPr>
        <w:t xml:space="preserve"> (Литва). Основною метою співпраці є розробка програм подвійних дипломів за спеціальностями: </w:t>
      </w:r>
    </w:p>
    <w:p w:rsidR="00A51F03" w:rsidRPr="00A51F03" w:rsidRDefault="00A51F03" w:rsidP="00A51F03">
      <w:pPr>
        <w:numPr>
          <w:ilvl w:val="0"/>
          <w:numId w:val="58"/>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Бакалаврат «Бізнес і безпека».</w:t>
      </w:r>
    </w:p>
    <w:p w:rsidR="00A51F03" w:rsidRPr="00A51F03" w:rsidRDefault="00A51F03" w:rsidP="00A51F03">
      <w:pPr>
        <w:numPr>
          <w:ilvl w:val="0"/>
          <w:numId w:val="58"/>
        </w:numPr>
        <w:spacing w:after="0" w:line="240" w:lineRule="auto"/>
        <w:ind w:left="0"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Магістратура: «Медіація» та «Міжнародне право».</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Єдиною вимогою для вступу є знання англійської мови на рівні В2.</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Загалом у рамках співпраці передбачено наступні напрямки:</w:t>
      </w:r>
    </w:p>
    <w:p w:rsidR="00A51F03" w:rsidRPr="00A51F03" w:rsidRDefault="00A51F03" w:rsidP="00A51F03">
      <w:pPr>
        <w:numPr>
          <w:ilvl w:val="0"/>
          <w:numId w:val="45"/>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Програми подвійних дипломів (бакалаврат/магістратура).</w:t>
      </w:r>
    </w:p>
    <w:p w:rsidR="00A51F03" w:rsidRPr="00A51F03" w:rsidRDefault="00A51F03" w:rsidP="00A51F03">
      <w:pPr>
        <w:numPr>
          <w:ilvl w:val="0"/>
          <w:numId w:val="45"/>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Міжнародні стажування викладачів.</w:t>
      </w:r>
    </w:p>
    <w:p w:rsidR="00A51F03" w:rsidRPr="00A51F03" w:rsidRDefault="00A51F03" w:rsidP="00A51F03">
      <w:pPr>
        <w:numPr>
          <w:ilvl w:val="0"/>
          <w:numId w:val="45"/>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Публікації у журналах Scopus: юридичний, соціальний та економічні напрямки.</w:t>
      </w:r>
    </w:p>
    <w:p w:rsidR="00A51F03" w:rsidRPr="00A51F03" w:rsidRDefault="00A51F03" w:rsidP="00A51F03">
      <w:pPr>
        <w:numPr>
          <w:ilvl w:val="0"/>
          <w:numId w:val="45"/>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Спільні наукові проєкти.</w:t>
      </w:r>
    </w:p>
    <w:p w:rsidR="00A51F03" w:rsidRPr="00A51F03" w:rsidRDefault="00A51F03" w:rsidP="00A51F03">
      <w:pPr>
        <w:numPr>
          <w:ilvl w:val="0"/>
          <w:numId w:val="45"/>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Річні програми для фахівців-юристів (діючих суддів, прокурорів і т.д.).</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w:t>
      </w:r>
      <w:r w:rsidRPr="00A51F03">
        <w:rPr>
          <w:rFonts w:ascii="Times New Roman" w:eastAsia="Times New Roman" w:hAnsi="Times New Roman" w:cs="Times New Roman"/>
          <w:i/>
          <w:iCs/>
          <w:sz w:val="24"/>
          <w:szCs w:val="24"/>
          <w:lang w:eastAsia="ru-RU"/>
        </w:rPr>
        <w:t xml:space="preserve"> Академією Прикладних Наук у Вроцлаві</w:t>
      </w:r>
      <w:r w:rsidRPr="00A51F03">
        <w:rPr>
          <w:rFonts w:ascii="Times New Roman" w:eastAsia="Times New Roman" w:hAnsi="Times New Roman" w:cs="Times New Roman"/>
          <w:b/>
          <w:bCs/>
          <w:i/>
          <w:iCs/>
          <w:sz w:val="24"/>
          <w:szCs w:val="24"/>
          <w:lang w:eastAsia="ru-RU"/>
        </w:rPr>
        <w:t xml:space="preserve"> </w:t>
      </w:r>
      <w:r w:rsidRPr="00A51F03">
        <w:rPr>
          <w:rFonts w:ascii="Times New Roman" w:eastAsia="Times New Roman" w:hAnsi="Times New Roman" w:cs="Times New Roman"/>
          <w:sz w:val="24"/>
          <w:szCs w:val="24"/>
          <w:lang w:eastAsia="ru-RU"/>
        </w:rPr>
        <w:t>(Польща) було обговорено основний напрямок співпраці – розробка програм подвійних дипломів:</w:t>
      </w:r>
    </w:p>
    <w:p w:rsidR="00A51F03" w:rsidRPr="00A51F03" w:rsidRDefault="00A51F03" w:rsidP="00A51F03">
      <w:pPr>
        <w:numPr>
          <w:ilvl w:val="0"/>
          <w:numId w:val="44"/>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Бакалаврат: Адміністрування; Державна безпека; Політологія.</w:t>
      </w:r>
    </w:p>
    <w:p w:rsidR="00A51F03" w:rsidRPr="00A51F03" w:rsidRDefault="00A51F03" w:rsidP="00A51F03">
      <w:pPr>
        <w:numPr>
          <w:ilvl w:val="0"/>
          <w:numId w:val="44"/>
        </w:numPr>
        <w:spacing w:after="0" w:line="240" w:lineRule="auto"/>
        <w:ind w:left="0" w:firstLine="720"/>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Магістратура: Політологія; Шкільна та дошкільна освіта.</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i/>
          <w:iCs/>
          <w:sz w:val="24"/>
          <w:szCs w:val="24"/>
          <w:lang w:eastAsia="ru-RU"/>
        </w:rPr>
        <w:t>Canterbury Christ Church University</w:t>
      </w:r>
      <w:r w:rsidRPr="00A51F03">
        <w:rPr>
          <w:rFonts w:ascii="Times New Roman" w:eastAsia="Times New Roman" w:hAnsi="Times New Roman" w:cs="Times New Roman"/>
          <w:sz w:val="24"/>
          <w:szCs w:val="24"/>
          <w:lang w:eastAsia="ru-RU"/>
        </w:rPr>
        <w:t xml:space="preserve"> (Велика Британія). Минулого року було підписано Меморандум про порозуміння, метою якого є підтримка відносин між Університетом Кентербері Крайст Черч та Відкритим міжнародним університетом розвитку людини «Україна» щодо проєкту Twinning.</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Twinning спрямований на створення довгострокового партнерства між університетами, початкова увага буде зосереджена на визначенні способів, якими університет Великобританії може підтримати свого українського партнера під час поточної російської агресії, після цього партнерство забезпечить основу для спільної роботи обох закладів на розвиток українського партнера, а також розвивати низку академічних заходів співпраці.</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2024 року підписано угоду і запущено програму подвійних дипломів з </w:t>
      </w:r>
      <w:r w:rsidRPr="00A51F03">
        <w:rPr>
          <w:rFonts w:ascii="Times New Roman" w:eastAsia="Times New Roman" w:hAnsi="Times New Roman" w:cs="Times New Roman"/>
          <w:i/>
          <w:iCs/>
          <w:sz w:val="24"/>
          <w:szCs w:val="24"/>
          <w:lang w:eastAsia="ru-RU"/>
        </w:rPr>
        <w:t>Братиславським університетом</w:t>
      </w:r>
      <w:r w:rsidRPr="00A51F03">
        <w:rPr>
          <w:rFonts w:ascii="Times New Roman" w:eastAsia="Times New Roman" w:hAnsi="Times New Roman" w:cs="Times New Roman"/>
          <w:sz w:val="24"/>
          <w:szCs w:val="24"/>
          <w:lang w:eastAsia="ru-RU"/>
        </w:rPr>
        <w:t xml:space="preserve"> (Словаччина, Європейський Союз). Магістерська програма за спеціальністю «Менеджмент».</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Ще одна можливість – навчання за програмою подвійних дипломів у співпраці з </w:t>
      </w:r>
      <w:r w:rsidRPr="00A51F03">
        <w:rPr>
          <w:rFonts w:ascii="Times New Roman" w:eastAsia="Times New Roman" w:hAnsi="Times New Roman" w:cs="Times New Roman"/>
          <w:i/>
          <w:iCs/>
          <w:sz w:val="24"/>
          <w:szCs w:val="24"/>
          <w:lang w:eastAsia="ru-RU"/>
        </w:rPr>
        <w:t>Сілезькою академією</w:t>
      </w:r>
      <w:r w:rsidRPr="00A51F03">
        <w:rPr>
          <w:rFonts w:ascii="Times New Roman" w:eastAsia="Times New Roman" w:hAnsi="Times New Roman" w:cs="Times New Roman"/>
          <w:sz w:val="24"/>
          <w:szCs w:val="24"/>
          <w:lang w:eastAsia="ru-RU"/>
        </w:rPr>
        <w:t xml:space="preserve"> (м. Катовіце). Ця програма пропонує спеціальність «Менеджмент» як на бакалавраті, так і на магістратурі. Навчання ведеться українською мовою у форматах стаціонарного та заочного навчання. Тривалість бакалаврату становить три роки, а магістратури – півтора року. Студенти, що успішно завершать навчання, отримають диплом бакалавра або магістра, а також мають можливість отримати соціальні та академічні стипендії.</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Ще одна можливість для студентів – навчання за програмою подвійних дипломів у співпраці з </w:t>
      </w:r>
      <w:r w:rsidRPr="00A51F03">
        <w:rPr>
          <w:rFonts w:ascii="Times New Roman" w:eastAsia="Times New Roman" w:hAnsi="Times New Roman" w:cs="Times New Roman"/>
          <w:i/>
          <w:iCs/>
          <w:sz w:val="24"/>
          <w:szCs w:val="24"/>
          <w:lang w:eastAsia="ru-RU"/>
        </w:rPr>
        <w:t>Вищою школою банковою Меріто</w:t>
      </w:r>
      <w:r w:rsidRPr="00A51F03">
        <w:rPr>
          <w:rFonts w:ascii="Times New Roman" w:eastAsia="Times New Roman" w:hAnsi="Times New Roman" w:cs="Times New Roman"/>
          <w:sz w:val="24"/>
          <w:szCs w:val="24"/>
          <w:lang w:eastAsia="ru-RU"/>
        </w:rPr>
        <w:t xml:space="preserve"> (Польща). Спеціальність «Менеджмент» </w:t>
      </w:r>
      <w:r w:rsidRPr="00A51F03">
        <w:rPr>
          <w:rFonts w:ascii="Times New Roman" w:eastAsia="Times New Roman" w:hAnsi="Times New Roman" w:cs="Times New Roman"/>
          <w:sz w:val="24"/>
          <w:szCs w:val="24"/>
          <w:lang w:eastAsia="ru-RU"/>
        </w:rPr>
        <w:lastRenderedPageBreak/>
        <w:t>доступна як на бакалавраті, так і на магістратурі. Навчання ведеться українською мовою у форматах денного та заочного навчання. Вступ на навчання можливий без необхідності проходження ЗНО, але з обов’язковим наданням атестату та додатку з оцінками. Студенти також повинні подати документи, що підтверджують знання польської мови на рівні B1 або пройти відповідний курс. Подача документів здійснюється онлайн, що робить процес вступу зручним і доступним з будь-якої точки світу.</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Студенти Університету «Україна» також можуть скористатися можливістю навчання за програмою подвійних дипломів у співпраці з </w:t>
      </w:r>
      <w:r w:rsidRPr="00A51F03">
        <w:rPr>
          <w:rFonts w:ascii="Times New Roman" w:eastAsia="Times New Roman" w:hAnsi="Times New Roman" w:cs="Times New Roman"/>
          <w:i/>
          <w:iCs/>
          <w:sz w:val="24"/>
          <w:szCs w:val="24"/>
          <w:lang w:eastAsia="ru-RU"/>
        </w:rPr>
        <w:t>WSZiA в Ополе</w:t>
      </w:r>
      <w:r w:rsidRPr="00A51F03">
        <w:rPr>
          <w:rFonts w:ascii="Times New Roman" w:eastAsia="Times New Roman" w:hAnsi="Times New Roman" w:cs="Times New Roman"/>
          <w:sz w:val="24"/>
          <w:szCs w:val="24"/>
          <w:lang w:eastAsia="ru-RU"/>
        </w:rPr>
        <w:t xml:space="preserve"> (Польща). Програма пропонує спеціальності у сфері менеджменту, спорту та туризму, фінансового менеджменту та бухгалтерського обліку, управління персоналом та корпоративного управління. Навчання ведеться українською та польською мовами у форматах очного та заочного навчання. Тривалість бакалаврату становить три роки, а вартість навчання залежить від семестру.</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 xml:space="preserve">Важливою частиною розвитку академічної мобільності є робота щодо покращення мовних навичок. У рамках співпраці нашого університету з британськими університетами, в межах програми між урядами України та Великої Британії «Твіннінг» співробітники та викладачі можуть безкоштовно вивчати англійську на платформі «Рілі Інгліш» у рамках проєкту «Інгліш фор Юкрейн». </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p>
    <w:p w:rsidR="00A51F03" w:rsidRPr="00A51F03" w:rsidRDefault="005F54F0" w:rsidP="00A51F03">
      <w:pPr>
        <w:spacing w:after="0" w:line="240" w:lineRule="auto"/>
        <w:ind w:firstLine="709"/>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2</w:t>
      </w:r>
      <w:r w:rsidR="00A51F03" w:rsidRPr="00A51F03">
        <w:rPr>
          <w:rFonts w:ascii="Times New Roman" w:eastAsia="Times New Roman" w:hAnsi="Times New Roman" w:cs="Times New Roman"/>
          <w:b/>
          <w:sz w:val="24"/>
          <w:szCs w:val="24"/>
          <w:lang w:eastAsia="ru-RU"/>
        </w:rPr>
        <w:t>.23. Рекомендації та пропозиції щодо покращення наукової та міжнародної діяльності університету</w:t>
      </w:r>
    </w:p>
    <w:p w:rsidR="00A51F03" w:rsidRPr="00A51F03" w:rsidRDefault="00A51F03" w:rsidP="00A51F03">
      <w:pPr>
        <w:tabs>
          <w:tab w:val="left" w:pos="993"/>
        </w:tabs>
        <w:spacing w:after="0" w:line="240" w:lineRule="auto"/>
        <w:ind w:firstLine="709"/>
        <w:contextualSpacing/>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Інноваційність сучасного закладу вищої освіти визначається насамперед здатністю науково-педагогічних працівників та здобувачів освіти консолідувати зусилля у реалізації визначеної місії та завдань освітньо-професійної діяльності. У цьому контексті вбачаємо необхідність </w:t>
      </w:r>
      <w:r w:rsidRPr="00A51F03">
        <w:rPr>
          <w:rFonts w:ascii="Times New Roman" w:eastAsia="Calibri" w:hAnsi="Times New Roman" w:cs="Times New Roman"/>
          <w:i/>
          <w:sz w:val="24"/>
          <w:szCs w:val="24"/>
        </w:rPr>
        <w:t>розробити та запровадити механізми співпраці</w:t>
      </w:r>
      <w:r w:rsidRPr="00A51F03">
        <w:rPr>
          <w:rFonts w:ascii="Times New Roman" w:eastAsia="Calibri" w:hAnsi="Times New Roman" w:cs="Times New Roman"/>
          <w:sz w:val="24"/>
          <w:szCs w:val="24"/>
        </w:rPr>
        <w:t xml:space="preserve"> між кафедрами університету у сфері проведення, обговорення та апробації наукових досліджень. Важливо, щоб кафедри базової структури та ТВСП </w:t>
      </w:r>
      <w:r w:rsidRPr="00A51F03">
        <w:rPr>
          <w:rFonts w:ascii="Times New Roman" w:eastAsia="Calibri" w:hAnsi="Times New Roman" w:cs="Times New Roman"/>
          <w:i/>
          <w:sz w:val="24"/>
          <w:szCs w:val="24"/>
        </w:rPr>
        <w:t>напрацювали досвід спільної</w:t>
      </w:r>
      <w:r w:rsidRPr="00A51F03">
        <w:rPr>
          <w:rFonts w:ascii="Times New Roman" w:eastAsia="Calibri" w:hAnsi="Times New Roman" w:cs="Times New Roman"/>
          <w:sz w:val="24"/>
          <w:szCs w:val="24"/>
        </w:rPr>
        <w:t xml:space="preserve"> </w:t>
      </w:r>
      <w:r w:rsidRPr="00A51F03">
        <w:rPr>
          <w:rFonts w:ascii="Times New Roman" w:eastAsia="Calibri" w:hAnsi="Times New Roman" w:cs="Times New Roman"/>
          <w:i/>
          <w:sz w:val="24"/>
          <w:szCs w:val="24"/>
        </w:rPr>
        <w:t>організації</w:t>
      </w:r>
      <w:r w:rsidRPr="00A51F03">
        <w:rPr>
          <w:rFonts w:ascii="Times New Roman" w:eastAsia="Calibri" w:hAnsi="Times New Roman" w:cs="Times New Roman"/>
          <w:sz w:val="24"/>
          <w:szCs w:val="24"/>
        </w:rPr>
        <w:t xml:space="preserve"> науково-практичних конференцій, підготовки та видання колективних монографій, проведення гостьових лекцій, написання грантових проєктів, реалізації освітніх програм підвищення кваліфікації та інших заходів наукового і науково-методичного спрямування. Налагодження такої співпраці сприятиме як зростанню наукового потенціалу кафедр, так й загалом дозволить посилити академічну корпоративність Університету «Україна», яка у наш час є вагомим чинником зростання конкурентоздатності на ринку освітніх послуг. </w:t>
      </w:r>
    </w:p>
    <w:p w:rsidR="00A51F03" w:rsidRPr="00A51F03" w:rsidRDefault="00A51F03" w:rsidP="00A51F03">
      <w:pPr>
        <w:tabs>
          <w:tab w:val="left" w:pos="993"/>
        </w:tabs>
        <w:spacing w:after="0" w:line="240" w:lineRule="auto"/>
        <w:ind w:firstLine="709"/>
        <w:contextualSpacing/>
        <w:jc w:val="both"/>
        <w:rPr>
          <w:rFonts w:ascii="Times New Roman" w:eastAsia="Calibri" w:hAnsi="Times New Roman" w:cs="Times New Roman"/>
          <w:bCs/>
          <w:sz w:val="24"/>
          <w:szCs w:val="24"/>
          <w:shd w:val="clear" w:color="auto" w:fill="FFFFFF"/>
        </w:rPr>
      </w:pPr>
      <w:r w:rsidRPr="00A51F03">
        <w:rPr>
          <w:rFonts w:ascii="Times New Roman" w:eastAsia="Calibri" w:hAnsi="Times New Roman" w:cs="Times New Roman"/>
          <w:sz w:val="24"/>
          <w:szCs w:val="24"/>
        </w:rPr>
        <w:t xml:space="preserve">Чинні стандарти якості у вищій освіті вимагають безперервної інтенсифікації науково-дослідної та міжнародної діяльності викладачів, їхньої інтеграції у національний та світовий цифровий простір, що забезпечить збільшення цитованості наукових праць – ключового показника рейтингу закладів освіти (індекс Гірша, наукометричні профілі в Google Scholar, </w:t>
      </w:r>
      <w:r w:rsidRPr="00A51F03">
        <w:rPr>
          <w:rFonts w:ascii="Times New Roman" w:eastAsia="Calibri" w:hAnsi="Times New Roman" w:cs="Times New Roman"/>
          <w:bCs/>
          <w:sz w:val="24"/>
          <w:szCs w:val="24"/>
          <w:shd w:val="clear" w:color="auto" w:fill="FFFFFF"/>
        </w:rPr>
        <w:t xml:space="preserve">Web of Science, Scopus). Підвищення рівня цитованості наукових праць викладачів залежить від оперативної координації наукової діяльності кафедр як базової структури, так і ТВСП щодо підготовки </w:t>
      </w:r>
      <w:r w:rsidRPr="00A51F03">
        <w:rPr>
          <w:rFonts w:ascii="Times New Roman" w:eastAsia="Calibri" w:hAnsi="Times New Roman" w:cs="Times New Roman"/>
          <w:bCs/>
          <w:i/>
          <w:sz w:val="24"/>
          <w:szCs w:val="24"/>
          <w:shd w:val="clear" w:color="auto" w:fill="FFFFFF"/>
        </w:rPr>
        <w:t xml:space="preserve">спільних публікацій, </w:t>
      </w:r>
      <w:r w:rsidRPr="00A51F03">
        <w:rPr>
          <w:rFonts w:ascii="Times New Roman" w:eastAsia="Calibri" w:hAnsi="Times New Roman" w:cs="Times New Roman"/>
          <w:i/>
          <w:sz w:val="24"/>
          <w:szCs w:val="24"/>
        </w:rPr>
        <w:t>видання колективних монографій, навчальних посібників</w:t>
      </w:r>
      <w:r w:rsidRPr="00A51F03">
        <w:rPr>
          <w:rFonts w:ascii="Times New Roman" w:eastAsia="Calibri" w:hAnsi="Times New Roman" w:cs="Times New Roman"/>
          <w:sz w:val="24"/>
          <w:szCs w:val="24"/>
        </w:rPr>
        <w:t xml:space="preserve">, </w:t>
      </w:r>
      <w:r w:rsidRPr="00A51F03">
        <w:rPr>
          <w:rFonts w:ascii="Times New Roman" w:eastAsia="Calibri" w:hAnsi="Times New Roman" w:cs="Times New Roman"/>
          <w:bCs/>
          <w:sz w:val="24"/>
          <w:szCs w:val="24"/>
          <w:shd w:val="clear" w:color="auto" w:fill="FFFFFF"/>
        </w:rPr>
        <w:t xml:space="preserve">а також </w:t>
      </w:r>
      <w:r w:rsidRPr="00A51F03">
        <w:rPr>
          <w:rFonts w:ascii="Times New Roman" w:eastAsia="Calibri" w:hAnsi="Times New Roman" w:cs="Times New Roman"/>
          <w:bCs/>
          <w:i/>
          <w:sz w:val="24"/>
          <w:szCs w:val="24"/>
          <w:shd w:val="clear" w:color="auto" w:fill="FFFFFF"/>
        </w:rPr>
        <w:t xml:space="preserve">взаємоцитування </w:t>
      </w:r>
      <w:r w:rsidRPr="00A51F03">
        <w:rPr>
          <w:rFonts w:ascii="Times New Roman" w:eastAsia="Calibri" w:hAnsi="Times New Roman" w:cs="Times New Roman"/>
          <w:bCs/>
          <w:sz w:val="24"/>
          <w:szCs w:val="24"/>
          <w:shd w:val="clear" w:color="auto" w:fill="FFFFFF"/>
        </w:rPr>
        <w:t>(за напрямами та спеціальностями в межах міждисциплінарної тематики наукових досліджень). Пропонуємо постійно оновлювати репозитарій публікацій викладачів університету, що забезпечить можливість оперативного пошуку публікацій за спорідненою тематикою, їхнє вивчення та цитування. Такий підхід дозволить спільними зусиллями значно підвищити цитованість викладачів, наукометричні профілі яких афільовано з Університетом «Україна».</w:t>
      </w:r>
    </w:p>
    <w:p w:rsidR="00A51F03" w:rsidRPr="00A51F03" w:rsidRDefault="00A51F03" w:rsidP="00A51F03">
      <w:pPr>
        <w:tabs>
          <w:tab w:val="left" w:pos="993"/>
        </w:tabs>
        <w:spacing w:after="0" w:line="240" w:lineRule="auto"/>
        <w:ind w:firstLine="709"/>
        <w:contextualSpacing/>
        <w:jc w:val="both"/>
        <w:rPr>
          <w:rFonts w:ascii="Times New Roman" w:eastAsia="Calibri" w:hAnsi="Times New Roman" w:cs="Times New Roman"/>
          <w:bCs/>
          <w:sz w:val="24"/>
          <w:szCs w:val="24"/>
          <w:shd w:val="clear" w:color="auto" w:fill="FFFFFF"/>
        </w:rPr>
      </w:pPr>
      <w:r w:rsidRPr="00A51F03">
        <w:rPr>
          <w:rFonts w:ascii="Times New Roman" w:eastAsia="Calibri" w:hAnsi="Times New Roman" w:cs="Times New Roman"/>
          <w:sz w:val="24"/>
          <w:szCs w:val="24"/>
        </w:rPr>
        <w:t xml:space="preserve">Також важливим мотиваційним чинником зростання публікаційної активності викладачів стане запровадження відшкодування вартості публікацій штатних науково-педагогічних працівників у виданнях, що індексуються в наукометричних базах </w:t>
      </w:r>
      <w:r w:rsidRPr="00A51F03">
        <w:rPr>
          <w:rFonts w:ascii="Times New Roman" w:eastAsia="Calibri" w:hAnsi="Times New Roman" w:cs="Times New Roman"/>
          <w:bCs/>
          <w:sz w:val="24"/>
          <w:szCs w:val="24"/>
        </w:rPr>
        <w:t xml:space="preserve">Web of Science та </w:t>
      </w:r>
      <w:r w:rsidRPr="00A51F03">
        <w:rPr>
          <w:rFonts w:ascii="Times New Roman" w:eastAsia="Calibri" w:hAnsi="Times New Roman" w:cs="Times New Roman"/>
          <w:sz w:val="24"/>
          <w:szCs w:val="24"/>
        </w:rPr>
        <w:t>Scopus.</w:t>
      </w:r>
    </w:p>
    <w:p w:rsidR="00A51F03" w:rsidRPr="00A51F03" w:rsidRDefault="00A51F03" w:rsidP="00A51F03">
      <w:pPr>
        <w:spacing w:after="0" w:line="240" w:lineRule="auto"/>
        <w:ind w:firstLine="709"/>
        <w:jc w:val="both"/>
        <w:rPr>
          <w:rFonts w:ascii="Times New Roman" w:eastAsia="Times New Roman" w:hAnsi="Times New Roman" w:cs="Times New Roman"/>
          <w:b/>
          <w:sz w:val="24"/>
          <w:szCs w:val="24"/>
          <w:lang w:eastAsia="ru-RU"/>
        </w:rPr>
      </w:pPr>
      <w:r w:rsidRPr="00A51F03">
        <w:rPr>
          <w:rFonts w:ascii="Times New Roman" w:eastAsia="Times New Roman" w:hAnsi="Times New Roman" w:cs="Times New Roman"/>
          <w:b/>
          <w:sz w:val="24"/>
          <w:szCs w:val="24"/>
          <w:lang w:eastAsia="ru-RU"/>
        </w:rPr>
        <w:t>Крім того, при плануванні наукової та міжнародної діяльності підрозділів необхідно врахувати наступні рекомендації:</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lastRenderedPageBreak/>
        <w:t>активізувати науково-дослідну роботу на кафедрах, запровадити кафедральні наукові мініпроєкти з інтеграцією студентів і молодих науковців. Визначити пріоритетні напрями досліджень згідно з регіональними, національними та міжнародними потребами;</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поглиблення співпраці між підрозділами Університету «Україна» з метою ширшого залучення співробітників Університету до участі у спільних наукових заходах і проєктах;</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налагодити співпрацю з установами НАН України та галузевими Академіями наук, співпрацю з підприємствами, організаціями, ЗВО регіонів щодо організації та проведення наукових конференцій, а також семінарів та конкурсів;</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проведення спільних семінарів і круглих столів щодо залучення викладачів до участі у грантовій та міжнародній діяльності;</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більшу увагу приділяти організації та проведенню майстер-класів та тренінгів з питань грантової діяльності;</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продовжити впровадження заходів щодо мотивації та нагородження науково-педагогічних працівників за здійснення науково-дослідної роботи;</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ввести чітку систему компенсацій та преміювання викладачів, які здійснюють публікації наукових статей у виданнях, включених до наукометричних баз Scopus та Web of Science;</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організовувати силами університету поїздки викладачів на стажування до закордонних закладів вищої освіти в межах академічної мобільності;</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розшити можливості щодо підвищення рівня знань англійської мови для співробітників та здобувачів університету;</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організовувати регулярні семінари з академічного письма, бібліографії та антиплагіатної культури;</w:t>
      </w:r>
    </w:p>
    <w:p w:rsidR="00A51F03" w:rsidRPr="00A51F03" w:rsidRDefault="00A51F03" w:rsidP="00A51F03">
      <w:pPr>
        <w:numPr>
          <w:ilvl w:val="0"/>
          <w:numId w:val="59"/>
        </w:numPr>
        <w:spacing w:after="0" w:line="240" w:lineRule="auto"/>
        <w:ind w:left="0" w:firstLine="709"/>
        <w:contextualSpacing/>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якісно та кількісно посилити штат співробітників відділів, відповідальних за здійснення наукової та міжнародної діяльності університету та окремих НВП;</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color w:val="000000"/>
          <w:sz w:val="24"/>
          <w:szCs w:val="24"/>
          <w:lang w:eastAsia="ru-RU"/>
        </w:rPr>
        <w:t>постійно проводити роботу щодо пошуку джерел фінансування науково-дослідної роботи за рахунок вітчизняних та зарубіжних інвесторів та партнерів, участі у різноманітних грантових і державних наукових програмах, спільних наукових проєктах з провідними ЗВО та науковими установами;</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color w:val="000000"/>
          <w:sz w:val="24"/>
          <w:szCs w:val="24"/>
          <w:lang w:eastAsia="ru-RU"/>
        </w:rPr>
        <w:t>збільшувати кількість фахових публікацій науково-педагогічних працівників за профілем їхньої роботи та в розрізі дисциплін, закріплених за конкретним викладачем;</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color w:val="000000"/>
          <w:sz w:val="24"/>
          <w:szCs w:val="24"/>
          <w:lang w:eastAsia="ru-RU"/>
        </w:rPr>
        <w:t>постійно проводити роботу щодо поліпшення якості та кількості наукових публікацій студентів та студентських наукових робіт на міжнародні, всеукраїнські та університетські конкурси;</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color w:val="000000"/>
          <w:sz w:val="24"/>
          <w:szCs w:val="24"/>
          <w:lang w:eastAsia="ru-RU"/>
        </w:rPr>
        <w:t>заохочувати дипломами, цінними подарунками та грамотами науково-педагогічних працівників та студентів, які досягли успіхів у науково-дослідній роботі;</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здійснювати присвоєння міжнародного стандарту ідентифікації інформації ‒ ідентифікатора DOI Університету науковим виданням, збірникам матеріалів конференцій, дисертаціям, патентам, підручникам, науковим посібникам, монографіям, та іншим науковим працям, що видаються Університетом «Україна»;</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підвищити обізнаність науково-педагогічного персоналу та аспірантів з питань роботи у профілі науковця Google Scholar, ORCID, Scopus та Web of Science;</w:t>
      </w:r>
    </w:p>
    <w:p w:rsidR="00A51F03" w:rsidRPr="00A51F03" w:rsidRDefault="00A51F03" w:rsidP="00A51F03">
      <w:pPr>
        <w:numPr>
          <w:ilvl w:val="0"/>
          <w:numId w:val="59"/>
        </w:numPr>
        <w:spacing w:after="0" w:line="240" w:lineRule="auto"/>
        <w:ind w:left="0"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оновити на офіційному сайті Університету актуальні публікації і наукові видання співробітників, з метою підвищення їх цитованості, шляхом організації взаємного цитування науково-педагогічними працівниками та здобувачами університету.</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Крім того, рекомендовано створення міжнародного офісу або призначення координатора. Визначити відповідальну особу/підрозділ з координації грантової, мобільної та комунікаційної міжнародної діяльності. Розробити дорожню карту виходу на нові міжнародні партнерства. На рівні університету створити загальноуніверситетський проєктний офіс, для накопичення банку ідей, активізації і підтримки НВП щодо пошуку, написання грантових заявок, контролю їх реалізації та звітування.</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lastRenderedPageBreak/>
        <w:t>Важливим стратегічним напрямком є підвищення міжнародної впізнаваності університету. Підготувати двомовну версію офіційного сайту із вкладкою «International cooperation». Представляти університет на міжнародних платформах (UI GreenMetric, U-Multirank, Eduniversal тощо).</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r w:rsidRPr="00A51F03">
        <w:rPr>
          <w:rFonts w:ascii="Times New Roman" w:eastAsia="Times New Roman" w:hAnsi="Times New Roman" w:cs="Times New Roman"/>
          <w:sz w:val="24"/>
          <w:szCs w:val="24"/>
          <w:lang w:eastAsia="ru-RU"/>
        </w:rPr>
        <w:t>Реалізація вищезазначених рекомендацій дозволить підвищити якість досліджень і освіти, посилити позиції університету в національному та міжнародному освітньо-науковому середовищі, створити умови для сталого академічного розвитку та конкурентоспроможності випускників на глобальному ринку праці.</w:t>
      </w:r>
    </w:p>
    <w:p w:rsidR="00A51F03" w:rsidRPr="00A51F03" w:rsidRDefault="00A51F03" w:rsidP="00A51F03">
      <w:pPr>
        <w:spacing w:after="0" w:line="240" w:lineRule="auto"/>
        <w:ind w:firstLine="709"/>
        <w:jc w:val="both"/>
        <w:rPr>
          <w:rFonts w:ascii="Times New Roman" w:eastAsia="Times New Roman" w:hAnsi="Times New Roman" w:cs="Times New Roman"/>
          <w:sz w:val="24"/>
          <w:szCs w:val="24"/>
          <w:lang w:eastAsia="ru-RU"/>
        </w:rPr>
      </w:pPr>
    </w:p>
    <w:p w:rsidR="00A51F03" w:rsidRDefault="00A51F03" w:rsidP="00A51F03">
      <w:pPr>
        <w:spacing w:after="0" w:line="240" w:lineRule="auto"/>
        <w:jc w:val="center"/>
        <w:rPr>
          <w:rFonts w:ascii="Times New Roman" w:eastAsia="Calibri" w:hAnsi="Times New Roman" w:cs="Times New Roman"/>
          <w:b/>
          <w:bCs/>
          <w:sz w:val="24"/>
          <w:szCs w:val="24"/>
        </w:rPr>
      </w:pPr>
    </w:p>
    <w:p w:rsidR="00FE646A" w:rsidRPr="005F54F0" w:rsidRDefault="00175BC1" w:rsidP="00175BC1">
      <w:pPr>
        <w:pStyle w:val="a4"/>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 xml:space="preserve">3. </w:t>
      </w:r>
      <w:r w:rsidR="00A51F03" w:rsidRPr="005F54F0">
        <w:rPr>
          <w:rFonts w:ascii="Times New Roman" w:eastAsia="Calibri" w:hAnsi="Times New Roman" w:cs="Times New Roman"/>
          <w:b/>
          <w:bCs/>
          <w:sz w:val="24"/>
          <w:szCs w:val="24"/>
        </w:rPr>
        <w:t>МАТЕРІАЛЬНО-ТЕХНІЧНЕ</w:t>
      </w:r>
      <w:r w:rsidR="00FE646A" w:rsidRPr="005F54F0">
        <w:rPr>
          <w:rFonts w:ascii="Times New Roman" w:eastAsia="Calibri" w:hAnsi="Times New Roman" w:cs="Times New Roman"/>
          <w:b/>
          <w:bCs/>
          <w:sz w:val="24"/>
          <w:szCs w:val="24"/>
        </w:rPr>
        <w:t xml:space="preserve"> </w:t>
      </w:r>
      <w:r w:rsidR="00A51F03" w:rsidRPr="005F54F0">
        <w:rPr>
          <w:rFonts w:ascii="Times New Roman" w:eastAsia="Calibri" w:hAnsi="Times New Roman" w:cs="Times New Roman"/>
          <w:b/>
          <w:bCs/>
          <w:sz w:val="24"/>
          <w:szCs w:val="24"/>
        </w:rPr>
        <w:t>ЗАБЕЗПЕЧЕННЯ</w:t>
      </w:r>
    </w:p>
    <w:p w:rsidR="00A51F03" w:rsidRPr="00A51F03" w:rsidRDefault="00FE646A" w:rsidP="00A51F03">
      <w:pPr>
        <w:spacing w:after="0" w:line="240" w:lineRule="auto"/>
        <w:jc w:val="center"/>
        <w:rPr>
          <w:rFonts w:ascii="Times New Roman" w:eastAsia="Calibri" w:hAnsi="Times New Roman" w:cs="Times New Roman"/>
          <w:b/>
          <w:bCs/>
          <w:sz w:val="24"/>
          <w:szCs w:val="24"/>
        </w:rPr>
      </w:pPr>
      <w:r>
        <w:rPr>
          <w:rFonts w:ascii="Times New Roman" w:eastAsia="Calibri" w:hAnsi="Times New Roman" w:cs="Times New Roman"/>
          <w:b/>
          <w:bCs/>
          <w:sz w:val="24"/>
          <w:szCs w:val="24"/>
        </w:rPr>
        <w:t>ОСВІТНЬО</w:t>
      </w:r>
      <w:r w:rsidR="00A51F03" w:rsidRPr="00A51F03">
        <w:rPr>
          <w:rFonts w:ascii="Times New Roman" w:eastAsia="Calibri" w:hAnsi="Times New Roman" w:cs="Times New Roman"/>
          <w:b/>
          <w:bCs/>
          <w:sz w:val="24"/>
          <w:szCs w:val="24"/>
        </w:rPr>
        <w:t>ГО</w:t>
      </w:r>
      <w:r>
        <w:rPr>
          <w:rFonts w:ascii="Times New Roman" w:eastAsia="Calibri" w:hAnsi="Times New Roman" w:cs="Times New Roman"/>
          <w:b/>
          <w:bCs/>
          <w:sz w:val="24"/>
          <w:szCs w:val="24"/>
        </w:rPr>
        <w:t xml:space="preserve"> </w:t>
      </w:r>
      <w:r w:rsidR="00A51F03" w:rsidRPr="00A51F03">
        <w:rPr>
          <w:rFonts w:ascii="Times New Roman" w:eastAsia="Calibri" w:hAnsi="Times New Roman" w:cs="Times New Roman"/>
          <w:b/>
          <w:bCs/>
          <w:sz w:val="24"/>
          <w:szCs w:val="24"/>
        </w:rPr>
        <w:t>ПРОЦЕСУ</w:t>
      </w:r>
    </w:p>
    <w:p w:rsidR="00A51F03" w:rsidRPr="00FE646A" w:rsidRDefault="00A51F03" w:rsidP="00A51F03">
      <w:pPr>
        <w:spacing w:after="0" w:line="240" w:lineRule="auto"/>
        <w:jc w:val="center"/>
        <w:rPr>
          <w:rFonts w:ascii="Times New Roman" w:eastAsia="Calibri" w:hAnsi="Times New Roman" w:cs="Times New Roman"/>
          <w:sz w:val="16"/>
          <w:szCs w:val="16"/>
        </w:rPr>
      </w:pP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Протягом 2024</w:t>
      </w:r>
      <w:r w:rsidRPr="00A51F03">
        <w:rPr>
          <w:rFonts w:ascii="Times New Roman" w:eastAsia="Calibri" w:hAnsi="Times New Roman" w:cs="Times New Roman"/>
          <w:color w:val="0000FF"/>
          <w:sz w:val="24"/>
          <w:szCs w:val="24"/>
        </w:rPr>
        <w:t>–</w:t>
      </w:r>
      <w:r w:rsidR="00FE646A">
        <w:rPr>
          <w:rFonts w:ascii="Times New Roman" w:eastAsia="Calibri" w:hAnsi="Times New Roman" w:cs="Times New Roman"/>
          <w:sz w:val="24"/>
          <w:szCs w:val="24"/>
          <w:lang w:eastAsia="uk-UA"/>
        </w:rPr>
        <w:t>2025 навчального року в</w:t>
      </w:r>
      <w:r w:rsidRPr="00A51F03">
        <w:rPr>
          <w:rFonts w:ascii="Times New Roman" w:eastAsia="Calibri" w:hAnsi="Times New Roman" w:cs="Times New Roman"/>
          <w:sz w:val="24"/>
          <w:szCs w:val="24"/>
          <w:lang w:eastAsia="uk-UA"/>
        </w:rPr>
        <w:t xml:space="preserve"> базовій структурі університету і територіально відокремлених  структурних підрозділах здійснювалася робота з удосконалення  та поліпшення матеріально-технічної бази, забезпечення відповідних умов для навчальної та наукової діяльно</w:t>
      </w:r>
      <w:r w:rsidR="00FE646A">
        <w:rPr>
          <w:rFonts w:ascii="Times New Roman" w:eastAsia="Calibri" w:hAnsi="Times New Roman" w:cs="Times New Roman"/>
          <w:sz w:val="24"/>
          <w:szCs w:val="24"/>
          <w:lang w:eastAsia="uk-UA"/>
        </w:rPr>
        <w:t>сті, як здобувачів освіти так і</w:t>
      </w:r>
      <w:r w:rsidRPr="00A51F03">
        <w:rPr>
          <w:rFonts w:ascii="Times New Roman" w:eastAsia="Calibri" w:hAnsi="Times New Roman" w:cs="Times New Roman"/>
          <w:sz w:val="24"/>
          <w:szCs w:val="24"/>
          <w:lang w:eastAsia="uk-UA"/>
        </w:rPr>
        <w:t xml:space="preserve"> викладацького та адміністративного складу університету.</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Основні відмінності звітного навчального року це продовження російської агресії, окупація територій, знищення і пошкодження будівель, майна, повітряні тривоги, відключення електричної енергії, зростання цін на  енергоносії, посилена увага безпеки, змішана форма навчання. Відповідно і  матеріально-технічне забезпечення здійснювалося з урахуванням цих особливостей.</w:t>
      </w:r>
    </w:p>
    <w:p w:rsidR="00A51F03" w:rsidRPr="00A51F03" w:rsidRDefault="00A51F03" w:rsidP="00A51F03">
      <w:pPr>
        <w:spacing w:after="0" w:line="240" w:lineRule="auto"/>
        <w:ind w:firstLine="720"/>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У зв’язку з захопленням у 2022 року російськими окупантами Мелітопольського комплексу та</w:t>
      </w:r>
      <w:r w:rsidRPr="00A51F03">
        <w:rPr>
          <w:rFonts w:ascii="Times New Roman" w:eastAsia="Calibri" w:hAnsi="Times New Roman" w:cs="Times New Roman"/>
          <w:color w:val="000000"/>
          <w:sz w:val="24"/>
          <w:szCs w:val="24"/>
          <w:lang w:eastAsia="uk-UA"/>
        </w:rPr>
        <w:t xml:space="preserve"> Новокаховського гуманітарного інституту</w:t>
      </w:r>
      <w:r w:rsidRPr="00A51F03">
        <w:rPr>
          <w:rFonts w:ascii="Times New Roman" w:eastAsia="Calibri" w:hAnsi="Times New Roman" w:cs="Times New Roman"/>
          <w:bCs/>
          <w:sz w:val="24"/>
          <w:szCs w:val="24"/>
        </w:rPr>
        <w:t xml:space="preserve"> доля приміщень, матеріальних цінностей, які знаходились на балансі зазначених навчально-виховних підрозділів невідома.</w:t>
      </w:r>
    </w:p>
    <w:p w:rsidR="00A51F03" w:rsidRPr="00A51F03" w:rsidRDefault="00A51F03" w:rsidP="00A51F03">
      <w:pPr>
        <w:spacing w:after="0" w:line="240" w:lineRule="auto"/>
        <w:ind w:firstLine="567"/>
        <w:jc w:val="both"/>
        <w:rPr>
          <w:rFonts w:ascii="Times New Roman" w:eastAsia="Calibri" w:hAnsi="Times New Roman" w:cs="Times New Roman"/>
          <w:sz w:val="24"/>
          <w:szCs w:val="24"/>
          <w:lang w:eastAsia="uk-UA"/>
        </w:rPr>
      </w:pPr>
      <w:r w:rsidRPr="00A51F03">
        <w:rPr>
          <w:rFonts w:ascii="Times New Roman" w:eastAsia="Calibri" w:hAnsi="Times New Roman" w:cs="Times New Roman"/>
          <w:bCs/>
          <w:sz w:val="24"/>
          <w:szCs w:val="24"/>
        </w:rPr>
        <w:t>У Миколаївському</w:t>
      </w:r>
      <w:r w:rsidRPr="00A51F03">
        <w:rPr>
          <w:rFonts w:ascii="Times New Roman" w:eastAsia="Calibri" w:hAnsi="Times New Roman" w:cs="Times New Roman"/>
          <w:sz w:val="24"/>
          <w:szCs w:val="24"/>
          <w:lang w:eastAsia="uk-UA"/>
        </w:rPr>
        <w:t xml:space="preserve"> інституті розвитку людини Університету "Україна" з огляду на прифронтове розташування регіону, навчальний процес здійснюється виключно у дистанційній формі. Навчальні приміщення не використовуються здобувачами освіти, а будівля функціонує в обмеженому режимі — лише для роботи адміністративного та технічного персоналу, що відповідає за безперебійне забезпечення освітнього процесу та охорону майна.</w:t>
      </w:r>
    </w:p>
    <w:p w:rsidR="00A51F03" w:rsidRPr="00A51F03" w:rsidRDefault="00A51F03" w:rsidP="00A51F03">
      <w:pPr>
        <w:spacing w:after="0" w:line="240" w:lineRule="auto"/>
        <w:ind w:firstLine="567"/>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Матеріально-технічна база інституту залишається під охороною, збереженою і функціональною та переміщена до більш захищених приміщень будівлі. Частина обладнання (зокрема ноутбуки, мережеві пристрої, принтери) використовується безпосередньо працівниками, які забезпечують дистанційне навчання.</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 xml:space="preserve">Головним завданням усіх підрозділів Університету «Україна» у звітному навчальному році було своєчасно та якісно забезпечити навчально-виховний процес. </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Загальна площа приміщень, які використовуються університетом, станом на серпень 2025 р. становить 49520.91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у т. ч. базовою структурою – 10540.50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xml:space="preserve">. Власні площі приміщень </w:t>
      </w:r>
      <w:r w:rsidRPr="00A51F03">
        <w:rPr>
          <w:rFonts w:ascii="Times New Roman" w:eastAsia="Calibri" w:hAnsi="Times New Roman" w:cs="Times New Roman"/>
          <w:sz w:val="24"/>
          <w:szCs w:val="24"/>
          <w:lang w:eastAsia="uk-UA"/>
        </w:rPr>
        <w:t>становлять 19162.20 м</w:t>
      </w:r>
      <w:r w:rsidRPr="00A51F03">
        <w:rPr>
          <w:rFonts w:ascii="Times New Roman" w:eastAsia="Calibri" w:hAnsi="Times New Roman" w:cs="Times New Roman"/>
          <w:sz w:val="24"/>
          <w:szCs w:val="24"/>
          <w:vertAlign w:val="superscript"/>
          <w:lang w:eastAsia="uk-UA"/>
        </w:rPr>
        <w:t>2</w:t>
      </w:r>
      <w:r w:rsidRPr="00A51F03">
        <w:rPr>
          <w:rFonts w:ascii="Times New Roman" w:eastAsia="Calibri" w:hAnsi="Times New Roman" w:cs="Times New Roman"/>
          <w:color w:val="000000"/>
          <w:sz w:val="24"/>
          <w:szCs w:val="24"/>
          <w:lang w:eastAsia="uk-UA"/>
        </w:rPr>
        <w:t>. Власними приміщеннями забезпечені: базова структура (9333.50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Карпатський (5145.00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Хмельницький  (1848.60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Рівненський  (1012.80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Дубенський (521.10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комплекси, Івано-Франківська філія (323.10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Площа орендованих приміщень становить 30360.71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Найбільше орендованих приміщень понад 2000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мають Луцький (9294.60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Хмельницький (4142.20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xml:space="preserve"> ), Дубенський (4000.00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Миколаївський (2776.6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Вінницький (2029.3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xml:space="preserve">) комплекси. </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vertAlign w:val="superscript"/>
          <w:lang w:eastAsia="uk-UA"/>
        </w:rPr>
      </w:pPr>
      <w:r w:rsidRPr="00A51F03">
        <w:rPr>
          <w:rFonts w:ascii="Times New Roman" w:eastAsia="Calibri" w:hAnsi="Times New Roman" w:cs="Times New Roman"/>
          <w:color w:val="000000"/>
          <w:sz w:val="24"/>
          <w:szCs w:val="24"/>
          <w:lang w:eastAsia="uk-UA"/>
        </w:rPr>
        <w:t>Загальна площа навчальних приміщень становить 26923.76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xml:space="preserve"> у тому чисті власних – 9806.10 м</w:t>
      </w:r>
      <w:r w:rsidRPr="00A51F03">
        <w:rPr>
          <w:rFonts w:ascii="Times New Roman" w:eastAsia="Calibri" w:hAnsi="Times New Roman" w:cs="Times New Roman"/>
          <w:color w:val="000000"/>
          <w:sz w:val="24"/>
          <w:szCs w:val="24"/>
          <w:vertAlign w:val="superscript"/>
          <w:lang w:eastAsia="uk-UA"/>
        </w:rPr>
        <w:t>2</w:t>
      </w:r>
      <w:r w:rsidRPr="00A51F03">
        <w:rPr>
          <w:rFonts w:ascii="Times New Roman" w:eastAsia="Calibri" w:hAnsi="Times New Roman" w:cs="Times New Roman"/>
          <w:color w:val="000000"/>
          <w:sz w:val="24"/>
          <w:szCs w:val="24"/>
          <w:lang w:eastAsia="uk-UA"/>
        </w:rPr>
        <w:t xml:space="preserve">. </w:t>
      </w: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Усі приміщення, що використовувалися навчальними  закладами забезпечені необхідними аудиторіями, лабораторіями, кабінетами, що відповідають державним будівельним, санітарним нормам та нормативним документам. У більшості наявні відповідні сертифікати.</w:t>
      </w: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lastRenderedPageBreak/>
        <w:t xml:space="preserve">В Івано-Франківській філії питання щодо відповідності санітарно-епідеміологічним нормам буде розглядатися у вересні цього року. </w:t>
      </w:r>
    </w:p>
    <w:p w:rsidR="00A51F03" w:rsidRPr="00A51F03" w:rsidRDefault="00A51F03" w:rsidP="00A51F03">
      <w:pPr>
        <w:spacing w:after="0" w:line="240" w:lineRule="auto"/>
        <w:ind w:firstLine="720"/>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Аудиторний фонд та його обладнання дозволяють проводити навчальні заняття і здійснювати практичну підготовку студентів на достатньо високому рівні.</w:t>
      </w:r>
    </w:p>
    <w:p w:rsidR="00A51F03" w:rsidRPr="00A51F03" w:rsidRDefault="00A51F03" w:rsidP="00A51F03">
      <w:pPr>
        <w:shd w:val="clear" w:color="auto" w:fill="FFFFFF"/>
        <w:spacing w:after="0" w:line="240" w:lineRule="auto"/>
        <w:ind w:firstLine="709"/>
        <w:jc w:val="both"/>
        <w:rPr>
          <w:rFonts w:ascii="Times New Roman" w:eastAsia="Calibri" w:hAnsi="Times New Roman" w:cs="Times New Roman"/>
          <w:sz w:val="24"/>
          <w:szCs w:val="24"/>
          <w:lang w:eastAsia="uk-UA"/>
        </w:rPr>
      </w:pPr>
      <w:r w:rsidRPr="00A51F03">
        <w:rPr>
          <w:rFonts w:ascii="Times New Roman" w:eastAsia="Calibri" w:hAnsi="Times New Roman" w:cs="Times New Roman"/>
          <w:color w:val="000000"/>
          <w:sz w:val="24"/>
          <w:szCs w:val="24"/>
        </w:rPr>
        <w:t>Кабінети мають необхідне обладнання, меблі, забезпечені довідниковою літературою, навчально-методичними посібниками та матеріалами для підготовки та виконання практичних і лабораторних робіт, технічні засоби навчання, необхідну наочність, що забезпечує проведення теоретичних та практичних занять на достатньому рівні у відповідності до вимог освітньо-кваліфікаційної характеристики та освітньо-професійної програми спеціальності.</w:t>
      </w: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Майже в усіх закладах проводилися поточні, косметичні ремонти, ремонти санвузлів тощо. У Вінницькому соціально-економічному інституті проведено  значну роботу у тому числі ремонтні роботи та облаштування нового приміщення. У Хмельницькому навчальному комплексі проведено утеплення будівель, відремонтовані сходові клітини. У Луцькому – відремонтовано актову залу, сантехнічні вузли, в кабінетах – косметичні ремонти.</w:t>
      </w: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У зв’язку з військовою агресією у навчальних закладах посилена увага приділялася пожежній безпеці і цив</w:t>
      </w:r>
      <w:r w:rsidR="00FE646A">
        <w:rPr>
          <w:rFonts w:ascii="Times New Roman" w:eastAsia="Calibri" w:hAnsi="Times New Roman" w:cs="Times New Roman"/>
          <w:sz w:val="24"/>
          <w:szCs w:val="24"/>
          <w:lang w:eastAsia="uk-UA"/>
        </w:rPr>
        <w:t>ільному захисту. Усі приміщення</w:t>
      </w:r>
      <w:r w:rsidRPr="00A51F03">
        <w:rPr>
          <w:rFonts w:ascii="Times New Roman" w:eastAsia="Calibri" w:hAnsi="Times New Roman" w:cs="Times New Roman"/>
          <w:sz w:val="24"/>
          <w:szCs w:val="24"/>
          <w:lang w:eastAsia="uk-UA"/>
        </w:rPr>
        <w:t xml:space="preserve"> облаштовані системою пожежного захисту та пожежогасіння. Своєчасно проводилося технічне обслуговування вогнегасників, випробовування пожежних кранів і гідрантів. </w:t>
      </w:r>
    </w:p>
    <w:p w:rsidR="00A51F03" w:rsidRPr="00A51F03" w:rsidRDefault="00A51F03" w:rsidP="00A51F03">
      <w:pPr>
        <w:spacing w:after="0" w:line="240" w:lineRule="auto"/>
        <w:ind w:firstLine="720"/>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У Карпатському інституті підприємництва здійсненні усі необхідні заходи з облаштування пожежної сигналізації і за результатами перевірки отримано відповідний висновок ДСНС.</w:t>
      </w:r>
    </w:p>
    <w:p w:rsidR="00A51F03" w:rsidRPr="00A51F03" w:rsidRDefault="00A51F03" w:rsidP="00A51F03">
      <w:pPr>
        <w:spacing w:after="0" w:line="240" w:lineRule="auto"/>
        <w:jc w:val="both"/>
        <w:rPr>
          <w:rFonts w:ascii="Times New Roman" w:eastAsia="Calibri" w:hAnsi="Times New Roman" w:cs="Times New Roman"/>
          <w:sz w:val="24"/>
          <w:szCs w:val="24"/>
          <w:lang w:eastAsia="uk-UA"/>
        </w:rPr>
      </w:pPr>
      <w:r w:rsidRPr="00A51F03">
        <w:rPr>
          <w:rFonts w:ascii="Times New Roman" w:eastAsia="Calibri" w:hAnsi="Times New Roman" w:cs="Times New Roman"/>
          <w:sz w:val="24"/>
          <w:szCs w:val="24"/>
          <w:lang w:eastAsia="uk-UA"/>
        </w:rPr>
        <w:tab/>
        <w:t>В окремих підрозділах створені добровільні пожежні дружини зокрема в базовій структурі і Вінницькому навчальному комплексі. В Луцькому навчальному комплексі відсутня автоматизована система протипожежного захисту, що є грубим порушенням встановлених вимог.</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 xml:space="preserve">Проводилися комплексні  об’єктові тренування з питань цивільного захисту у базовій структурі Університету «України». </w:t>
      </w:r>
      <w:r w:rsidRPr="00A51F03">
        <w:rPr>
          <w:rFonts w:ascii="Times New Roman" w:eastAsia="Calibri" w:hAnsi="Times New Roman" w:cs="Times New Roman"/>
          <w:sz w:val="24"/>
          <w:szCs w:val="24"/>
        </w:rPr>
        <w:t xml:space="preserve"> </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bCs/>
          <w:sz w:val="24"/>
          <w:szCs w:val="24"/>
        </w:rPr>
        <w:t xml:space="preserve">В умовах воєнного стану одним із пріоритетів усіх підрозділів є забезпечення  безпечних умов праці та життя своїх працівників, зокрема в облаштуванні  захисних споруд – укриттів, бомбосховищ. Практично в усіх НВП наявні найпростіші укриття і розташовуються у підвальних приміщеннях, а Житомирський економіко-гуманітарний інститут користується навіть протирадіаційним бомбосховищем.  Як правило укриття забезпечені питною  водою, медикаментами, засобами гігієни та пожежогасіння, додатковими джерелами освітлення (ліхтарі, свічки тощо). </w:t>
      </w:r>
    </w:p>
    <w:p w:rsidR="00A51F03" w:rsidRPr="00A51F03" w:rsidRDefault="00A51F03" w:rsidP="00A51F03">
      <w:pPr>
        <w:spacing w:after="0" w:line="240" w:lineRule="auto"/>
        <w:ind w:firstLine="720"/>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 xml:space="preserve">Проводиться періодичний огляд захисних споруд.   </w:t>
      </w:r>
    </w:p>
    <w:p w:rsidR="00A51F03" w:rsidRPr="00A51F03" w:rsidRDefault="00A51F03" w:rsidP="00A51F03">
      <w:pPr>
        <w:spacing w:after="0" w:line="240" w:lineRule="auto"/>
        <w:ind w:firstLine="720"/>
        <w:jc w:val="both"/>
        <w:rPr>
          <w:rFonts w:ascii="Times New Roman" w:eastAsia="Calibri" w:hAnsi="Times New Roman" w:cs="Times New Roman"/>
          <w:bCs/>
          <w:sz w:val="24"/>
          <w:szCs w:val="24"/>
        </w:rPr>
      </w:pPr>
      <w:r w:rsidRPr="00A51F03">
        <w:rPr>
          <w:rFonts w:ascii="Times New Roman" w:eastAsia="Calibri" w:hAnsi="Times New Roman" w:cs="Times New Roman"/>
          <w:bCs/>
          <w:sz w:val="24"/>
          <w:szCs w:val="24"/>
        </w:rPr>
        <w:t xml:space="preserve">Найбільші укриття, що можуть розмістити  понад 500 чоловік це укриття базової структури і Луцького комплексу. </w:t>
      </w:r>
    </w:p>
    <w:p w:rsidR="00A51F03" w:rsidRPr="00A51F03" w:rsidRDefault="00A51F03" w:rsidP="00A51F03">
      <w:pPr>
        <w:spacing w:after="0" w:line="240" w:lineRule="auto"/>
        <w:ind w:firstLine="720"/>
        <w:jc w:val="both"/>
        <w:rPr>
          <w:rFonts w:ascii="Times New Roman" w:eastAsia="Calibri" w:hAnsi="Times New Roman" w:cs="Times New Roman"/>
          <w:color w:val="000000"/>
          <w:sz w:val="24"/>
          <w:szCs w:val="24"/>
          <w:lang w:eastAsia="uk-UA"/>
        </w:rPr>
      </w:pPr>
      <w:r w:rsidRPr="00A51F03">
        <w:rPr>
          <w:rFonts w:ascii="Times New Roman" w:eastAsia="Calibri" w:hAnsi="Times New Roman" w:cs="Times New Roman"/>
          <w:color w:val="000000"/>
          <w:sz w:val="24"/>
          <w:szCs w:val="24"/>
          <w:lang w:eastAsia="uk-UA"/>
        </w:rPr>
        <w:t>У зв’язку з відключення електричної енергії, через пошкодження енергетичної системи України, для забезпечення навчального процесу та життєдіяльності приміщень виникла необхідність використання альтернативних джерел енергії. Для цього використовуються електрогенератори  та різноманітні акумуляторні пристрої. В Броварському фаховому коледжі резервним електричним живленням забезпечує орендодавець. Інші підрозділи практично усі користуються власними джерелами енергії. Полтавський навчальний комплекс використовує інверторні станції  потужністю 30 кВт, що дає можливість безперебійної роботи впродовж 12 годин після відключення електричної енергії. Рівненський інститут планує придбання трьох інверторів. Вінницький соціально-економічний інститут, ураховуючи минулорічний досвід, передбачає придбання додатково генератора та акумулятора.</w:t>
      </w:r>
    </w:p>
    <w:p w:rsidR="00A51F03" w:rsidRPr="00A51F03" w:rsidRDefault="00A51F03" w:rsidP="00A51F03">
      <w:pPr>
        <w:shd w:val="clear" w:color="auto" w:fill="FFFFFF"/>
        <w:spacing w:after="0" w:line="240" w:lineRule="auto"/>
        <w:ind w:firstLine="709"/>
        <w:jc w:val="both"/>
        <w:rPr>
          <w:rFonts w:ascii="Times New Roman" w:eastAsia="Calibri" w:hAnsi="Times New Roman" w:cs="Times New Roman"/>
          <w:sz w:val="24"/>
          <w:szCs w:val="24"/>
        </w:rPr>
      </w:pPr>
      <w:bookmarkStart w:id="49" w:name="_Hlk140760244"/>
      <w:r w:rsidRPr="00A51F03">
        <w:rPr>
          <w:rFonts w:ascii="Times New Roman" w:eastAsia="Calibri" w:hAnsi="Times New Roman" w:cs="Times New Roman"/>
          <w:sz w:val="24"/>
          <w:szCs w:val="24"/>
        </w:rPr>
        <w:t xml:space="preserve">Для забезпечення освітнього процесу </w:t>
      </w:r>
      <w:bookmarkEnd w:id="49"/>
      <w:r w:rsidRPr="00A51F03">
        <w:rPr>
          <w:rFonts w:ascii="Times New Roman" w:eastAsia="Calibri" w:hAnsi="Times New Roman" w:cs="Times New Roman"/>
          <w:sz w:val="24"/>
          <w:szCs w:val="24"/>
        </w:rPr>
        <w:t xml:space="preserve">усі навчально-виховні підрозділи  мають доступ до мережі Інтернет. Забезпечені комп’ютерною технікою і класами. </w:t>
      </w:r>
    </w:p>
    <w:p w:rsidR="00A51F03" w:rsidRPr="00A51F03" w:rsidRDefault="00A51F03" w:rsidP="00A51F03">
      <w:pPr>
        <w:spacing w:after="0" w:line="240" w:lineRule="auto"/>
        <w:ind w:firstLine="720"/>
        <w:jc w:val="both"/>
        <w:rPr>
          <w:rFonts w:ascii="Times New Roman" w:eastAsia="Calibri" w:hAnsi="Times New Roman" w:cs="Times New Roman"/>
          <w:sz w:val="24"/>
          <w:szCs w:val="24"/>
        </w:rPr>
      </w:pPr>
      <w:r w:rsidRPr="00A51F03">
        <w:rPr>
          <w:rFonts w:ascii="Times New Roman" w:eastAsia="Calibri" w:hAnsi="Times New Roman" w:cs="Times New Roman"/>
          <w:sz w:val="24"/>
          <w:szCs w:val="24"/>
          <w:lang w:eastAsia="uk-UA"/>
        </w:rPr>
        <w:t xml:space="preserve">Практично усіма навчальними закладами забезпечено доступність навчальних приміщень для осіб з інвалідністю та інших маломобільних груп населення. У переважній більшості приміщення облаштовані пандусами і відповідають  вимогам державних будівельних норм «Інклюзивність будівель і споруд». В Центральноукраїнському інституті </w:t>
      </w:r>
      <w:r w:rsidRPr="00A51F03">
        <w:rPr>
          <w:rFonts w:ascii="Times New Roman" w:eastAsia="Calibri" w:hAnsi="Times New Roman" w:cs="Times New Roman"/>
          <w:sz w:val="24"/>
          <w:szCs w:val="24"/>
          <w:lang w:eastAsia="uk-UA"/>
        </w:rPr>
        <w:lastRenderedPageBreak/>
        <w:t>окрім усього встановлені вказівники зі шрифтом Брайля для осіб з вадами зору. Наявні висновки (сертифікати) щодо доступності осіб з інвалідністю: в базовій структурі університету, Білоцерківському, Вінницькому, Карпатському, Центральноукраїнському, Луцькому, Рівненському, Хмельницькому комплексах, Житомирському економіко-гуманітарному інституті, Івано-Франківській філії, Броварському і Тернопільському фахових коледжах.</w:t>
      </w:r>
    </w:p>
    <w:p w:rsidR="00A51F03" w:rsidRPr="00A51F03" w:rsidRDefault="00A51F03" w:rsidP="00A51F03">
      <w:pPr>
        <w:spacing w:after="0" w:line="240" w:lineRule="auto"/>
        <w:ind w:firstLine="708"/>
        <w:jc w:val="both"/>
        <w:rPr>
          <w:rFonts w:ascii="Times New Roman" w:eastAsia="Calibri" w:hAnsi="Times New Roman" w:cs="Times New Roman"/>
          <w:sz w:val="24"/>
          <w:szCs w:val="24"/>
        </w:rPr>
      </w:pPr>
      <w:r w:rsidRPr="00A51F03">
        <w:rPr>
          <w:rFonts w:ascii="Times New Roman" w:eastAsia="Calibri" w:hAnsi="Times New Roman" w:cs="Times New Roman"/>
          <w:color w:val="000000"/>
          <w:sz w:val="24"/>
          <w:szCs w:val="24"/>
          <w:lang w:eastAsia="uk-UA"/>
        </w:rPr>
        <w:t>Всі іногородні здобувачі освіти, які потребували проживання, були забезпечені місцями у гуртожитках. Переважно гуртожитки використовуються на правах оренди. Карпатській інститут підприємництва використовує власний гуртожиток.</w:t>
      </w:r>
    </w:p>
    <w:p w:rsidR="00A51F03" w:rsidRPr="00A51F03" w:rsidRDefault="00A51F03" w:rsidP="00A51F03">
      <w:pPr>
        <w:shd w:val="clear" w:color="auto" w:fill="FFFFFF"/>
        <w:spacing w:after="0" w:line="240" w:lineRule="auto"/>
        <w:ind w:firstLine="709"/>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Завершення навчального року стало фактично підготовкою до нового опалювального сезону.</w:t>
      </w:r>
    </w:p>
    <w:p w:rsidR="00A51F03" w:rsidRPr="00A51F03" w:rsidRDefault="00A51F03" w:rsidP="00A51F03">
      <w:pPr>
        <w:shd w:val="clear" w:color="auto" w:fill="FFFFFF"/>
        <w:spacing w:after="0" w:line="240" w:lineRule="auto"/>
        <w:ind w:firstLine="709"/>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 xml:space="preserve">Практично усі навчально виховні підрозділи підготовлені до опалювального сезону.  Майже половина територіально відокремлених структурних підрозділів забезпечується централізованим опаленням інша має власні котельні. </w:t>
      </w:r>
    </w:p>
    <w:p w:rsidR="00A51F03" w:rsidRPr="00A51F03" w:rsidRDefault="00A51F03" w:rsidP="00A51F03">
      <w:pPr>
        <w:shd w:val="clear" w:color="auto" w:fill="FFFFFF"/>
        <w:spacing w:after="0" w:line="240" w:lineRule="auto"/>
        <w:ind w:firstLine="709"/>
        <w:jc w:val="both"/>
        <w:rPr>
          <w:rFonts w:ascii="Times New Roman" w:eastAsia="Calibri" w:hAnsi="Times New Roman" w:cs="Times New Roman"/>
          <w:sz w:val="24"/>
          <w:szCs w:val="24"/>
        </w:rPr>
      </w:pPr>
      <w:r w:rsidRPr="00A51F03">
        <w:rPr>
          <w:rFonts w:ascii="Times New Roman" w:eastAsia="Calibri" w:hAnsi="Times New Roman" w:cs="Times New Roman"/>
          <w:sz w:val="24"/>
          <w:szCs w:val="24"/>
        </w:rPr>
        <w:t>Незважаючи на військову агресію російської федерації, запровадження військового стану в країні, і пов’язані з цим труднощі Університет «Україна»,  як його  базова структура так і  територіально відокремлені структурні підрозділи  підтримували на належному рівні і розвивали матеріально</w:t>
      </w:r>
      <w:r w:rsidR="00FE646A">
        <w:rPr>
          <w:rFonts w:ascii="Times New Roman" w:eastAsia="Calibri" w:hAnsi="Times New Roman" w:cs="Times New Roman"/>
          <w:sz w:val="24"/>
          <w:szCs w:val="24"/>
        </w:rPr>
        <w:t>-технічну базу для забезпечення</w:t>
      </w:r>
      <w:r w:rsidRPr="00A51F03">
        <w:rPr>
          <w:rFonts w:ascii="Times New Roman" w:eastAsia="Calibri" w:hAnsi="Times New Roman" w:cs="Times New Roman"/>
          <w:sz w:val="24"/>
          <w:szCs w:val="24"/>
        </w:rPr>
        <w:t xml:space="preserve"> навчального процесу і якісної підготовки фахівців різних професій.</w:t>
      </w:r>
    </w:p>
    <w:p w:rsidR="00A51F03" w:rsidRPr="00A51F03" w:rsidRDefault="00A51F03" w:rsidP="00A51F03">
      <w:pPr>
        <w:spacing w:after="0" w:line="240" w:lineRule="auto"/>
        <w:jc w:val="both"/>
        <w:rPr>
          <w:rFonts w:ascii="Times New Roman" w:eastAsia="Calibri" w:hAnsi="Times New Roman" w:cs="Times New Roman"/>
          <w:sz w:val="24"/>
          <w:szCs w:val="24"/>
        </w:rPr>
      </w:pPr>
    </w:p>
    <w:p w:rsidR="009711E4" w:rsidRPr="005F54F0" w:rsidRDefault="005F54F0" w:rsidP="005F54F0">
      <w:pPr>
        <w:pStyle w:val="a4"/>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 xml:space="preserve">3.1. </w:t>
      </w:r>
      <w:r w:rsidR="009711E4" w:rsidRPr="005F54F0">
        <w:rPr>
          <w:rFonts w:ascii="Times New Roman" w:hAnsi="Times New Roman" w:cs="Times New Roman"/>
          <w:b/>
          <w:sz w:val="24"/>
          <w:szCs w:val="24"/>
        </w:rPr>
        <w:t>Кількість та стан комп’ютерних класів, кількість комп’ютерів у кожному класі, їх характеристики (версія Windows, оперативна пам'ять, процесор).</w:t>
      </w:r>
    </w:p>
    <w:p w:rsidR="009711E4" w:rsidRPr="00FA3462" w:rsidRDefault="009711E4" w:rsidP="009711E4">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З метою забезпечення належних умов для незалежного оцінювань знань Українським центром оцінювання якості освіти та проведення вступних випробувань з аудиторії 206-II було переміщено 14 комп’ютерів до аудиторії 105-II, при цьому їхні технічні характеристики було покращено шляхом збільшення обсягу оперативної пам’яті до 8 ГБ та заміни жорстких дисків на швидкісні SSD-накопичувачі. Для дотримання принципів академічної доброчесності в аудиторії 105-III встановлено систему відеоспостереження, записи якої зберігаються орієнтовно протягом двох тижнів.</w:t>
      </w:r>
    </w:p>
    <w:p w:rsidR="009711E4" w:rsidRPr="00FA3462" w:rsidRDefault="009711E4" w:rsidP="009711E4">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В аудиторії 103-II було проведено заміну Wi-Fi адаптерів, оскільки попередні пристрої працювали нестабільно та спричиняли постійні перебої з підключенням до мережі Інтернет, що ускладнювало використання комп’ютерної техніки під час освітнього процесу.</w:t>
      </w:r>
    </w:p>
    <w:p w:rsidR="009711E4" w:rsidRPr="00FA3462" w:rsidRDefault="009711E4" w:rsidP="009711E4">
      <w:pPr>
        <w:spacing w:after="0" w:line="240" w:lineRule="auto"/>
        <w:ind w:firstLine="567"/>
        <w:jc w:val="both"/>
        <w:rPr>
          <w:rFonts w:ascii="Times New Roman" w:hAnsi="Times New Roman" w:cs="Times New Roman"/>
          <w:sz w:val="24"/>
          <w:szCs w:val="24"/>
        </w:rPr>
      </w:pPr>
      <w:r w:rsidRPr="00FA3462">
        <w:rPr>
          <w:rFonts w:ascii="Times New Roman" w:hAnsi="Times New Roman" w:cs="Times New Roman"/>
          <w:sz w:val="24"/>
          <w:szCs w:val="24"/>
        </w:rPr>
        <w:t>Центр технічного забезпечення освітнього процесу постійно здійснює прийом та опрацювання заявок на встановлення, модернізацію та закупівлю комп’ютерної техніки. Відповідно до службових заявок було придбано значну кількість ноутбуків для забезпечення потреб дистанційної форми навчання.</w:t>
      </w:r>
    </w:p>
    <w:p w:rsidR="009711E4" w:rsidRPr="00FE646A" w:rsidRDefault="009711E4" w:rsidP="009711E4">
      <w:pPr>
        <w:spacing w:after="0" w:line="240" w:lineRule="auto"/>
        <w:ind w:right="-284" w:firstLine="567"/>
        <w:jc w:val="center"/>
        <w:rPr>
          <w:rFonts w:ascii="Times New Roman" w:hAnsi="Times New Roman" w:cs="Times New Roman"/>
          <w:b/>
          <w:sz w:val="16"/>
          <w:szCs w:val="16"/>
        </w:rPr>
      </w:pPr>
    </w:p>
    <w:p w:rsidR="009711E4" w:rsidRDefault="009711E4" w:rsidP="009711E4">
      <w:pPr>
        <w:spacing w:after="0" w:line="240" w:lineRule="auto"/>
        <w:ind w:right="-284" w:firstLine="567"/>
        <w:jc w:val="center"/>
        <w:rPr>
          <w:rFonts w:ascii="Times New Roman" w:hAnsi="Times New Roman" w:cs="Times New Roman"/>
          <w:b/>
          <w:sz w:val="24"/>
          <w:szCs w:val="24"/>
        </w:rPr>
      </w:pPr>
      <w:r w:rsidRPr="00FA3462">
        <w:rPr>
          <w:rFonts w:ascii="Times New Roman" w:hAnsi="Times New Roman" w:cs="Times New Roman"/>
          <w:b/>
          <w:sz w:val="24"/>
          <w:szCs w:val="24"/>
        </w:rPr>
        <w:t>Комп’ютерні класи базової структури в місті Києві</w:t>
      </w:r>
    </w:p>
    <w:p w:rsidR="009711E4" w:rsidRPr="00FE646A" w:rsidRDefault="009711E4" w:rsidP="009711E4">
      <w:pPr>
        <w:spacing w:after="0" w:line="240" w:lineRule="auto"/>
        <w:ind w:right="-284" w:firstLine="567"/>
        <w:jc w:val="center"/>
        <w:rPr>
          <w:rFonts w:ascii="Times New Roman" w:hAnsi="Times New Roman" w:cs="Times New Roman"/>
          <w:b/>
          <w:sz w:val="16"/>
          <w:szCs w:val="16"/>
        </w:rPr>
      </w:pPr>
    </w:p>
    <w:tbl>
      <w:tblPr>
        <w:tblW w:w="10916" w:type="dxa"/>
        <w:tblInd w:w="-998" w:type="dxa"/>
        <w:tblLayout w:type="fixed"/>
        <w:tblLook w:val="04A0" w:firstRow="1" w:lastRow="0" w:firstColumn="1" w:lastColumn="0" w:noHBand="0" w:noVBand="1"/>
      </w:tblPr>
      <w:tblGrid>
        <w:gridCol w:w="1419"/>
        <w:gridCol w:w="1134"/>
        <w:gridCol w:w="1275"/>
        <w:gridCol w:w="851"/>
        <w:gridCol w:w="1276"/>
        <w:gridCol w:w="992"/>
        <w:gridCol w:w="1134"/>
        <w:gridCol w:w="1559"/>
        <w:gridCol w:w="1276"/>
      </w:tblGrid>
      <w:tr w:rsidR="009711E4" w:rsidRPr="00FA3462" w:rsidTr="00816F8B">
        <w:trPr>
          <w:trHeight w:val="683"/>
        </w:trPr>
        <w:tc>
          <w:tcPr>
            <w:tcW w:w="1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108"/>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Розміщення (номер аудиторії)</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250"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Кількість робочих місць</w:t>
            </w:r>
          </w:p>
        </w:tc>
        <w:tc>
          <w:tcPr>
            <w:tcW w:w="127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250"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Версія Windows</w:t>
            </w:r>
          </w:p>
        </w:tc>
        <w:tc>
          <w:tcPr>
            <w:tcW w:w="8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right="-284" w:hanging="249"/>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ОЗП</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right="-284" w:hanging="250"/>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Процесор</w:t>
            </w:r>
          </w:p>
        </w:tc>
        <w:tc>
          <w:tcPr>
            <w:tcW w:w="99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108"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Накопичувач SSD/ HDD</w:t>
            </w:r>
          </w:p>
        </w:tc>
        <w:tc>
          <w:tcPr>
            <w:tcW w:w="1134"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250"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Діагональ монітору</w:t>
            </w:r>
          </w:p>
        </w:tc>
        <w:tc>
          <w:tcPr>
            <w:tcW w:w="155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108" w:right="-284" w:firstLine="108"/>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Інтернет Провідний/</w:t>
            </w:r>
          </w:p>
          <w:p w:rsidR="009711E4" w:rsidRPr="00FA3462" w:rsidRDefault="009711E4" w:rsidP="00816F8B">
            <w:pPr>
              <w:spacing w:after="0" w:line="240" w:lineRule="auto"/>
              <w:ind w:left="-108" w:right="-284" w:firstLine="108"/>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 xml:space="preserve"> Wi-Fi</w:t>
            </w:r>
          </w:p>
        </w:tc>
        <w:tc>
          <w:tcPr>
            <w:tcW w:w="127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9711E4" w:rsidRPr="00FA3462" w:rsidRDefault="009711E4" w:rsidP="00816F8B">
            <w:pPr>
              <w:spacing w:after="0" w:line="240" w:lineRule="auto"/>
              <w:ind w:left="-250"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Швидкість інтернету</w:t>
            </w:r>
          </w:p>
        </w:tc>
      </w:tr>
      <w:tr w:rsidR="009711E4" w:rsidRPr="00FA3462" w:rsidTr="00816F8B">
        <w:trPr>
          <w:trHeight w:val="268"/>
        </w:trPr>
        <w:tc>
          <w:tcPr>
            <w:tcW w:w="1419" w:type="dxa"/>
            <w:tcBorders>
              <w:top w:val="single" w:sz="4" w:space="0" w:color="auto"/>
              <w:left w:val="single" w:sz="4" w:space="0" w:color="auto"/>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102-II</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32</w:t>
            </w:r>
          </w:p>
        </w:tc>
        <w:tc>
          <w:tcPr>
            <w:tcW w:w="1275"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Windows 10</w:t>
            </w:r>
          </w:p>
        </w:tc>
        <w:tc>
          <w:tcPr>
            <w:tcW w:w="851"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i5-10400</w:t>
            </w:r>
          </w:p>
        </w:tc>
        <w:tc>
          <w:tcPr>
            <w:tcW w:w="992"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SSD</w:t>
            </w:r>
          </w:p>
        </w:tc>
        <w:tc>
          <w:tcPr>
            <w:tcW w:w="1134"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w:t>
            </w:r>
          </w:p>
        </w:tc>
        <w:tc>
          <w:tcPr>
            <w:tcW w:w="1559"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Wi-Fi</w:t>
            </w:r>
          </w:p>
        </w:tc>
        <w:tc>
          <w:tcPr>
            <w:tcW w:w="1276" w:type="dxa"/>
            <w:tcBorders>
              <w:top w:val="single" w:sz="4" w:space="0" w:color="auto"/>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r>
      <w:tr w:rsidR="009711E4" w:rsidRPr="00FA3462" w:rsidTr="00816F8B">
        <w:trPr>
          <w:trHeight w:val="502"/>
        </w:trPr>
        <w:tc>
          <w:tcPr>
            <w:tcW w:w="1419" w:type="dxa"/>
            <w:tcBorders>
              <w:top w:val="nil"/>
              <w:left w:val="single" w:sz="4" w:space="0" w:color="auto"/>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103-II</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c>
          <w:tcPr>
            <w:tcW w:w="1275"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Windows 10</w:t>
            </w:r>
          </w:p>
        </w:tc>
        <w:tc>
          <w:tcPr>
            <w:tcW w:w="851"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16</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i5-10400</w:t>
            </w:r>
          </w:p>
        </w:tc>
        <w:tc>
          <w:tcPr>
            <w:tcW w:w="992"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SSD</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24</w:t>
            </w:r>
          </w:p>
        </w:tc>
        <w:tc>
          <w:tcPr>
            <w:tcW w:w="1559"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Wi-Fi</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r>
      <w:tr w:rsidR="009711E4" w:rsidRPr="00FA3462" w:rsidTr="00816F8B">
        <w:trPr>
          <w:trHeight w:val="282"/>
        </w:trPr>
        <w:tc>
          <w:tcPr>
            <w:tcW w:w="1419" w:type="dxa"/>
            <w:tcBorders>
              <w:top w:val="nil"/>
              <w:left w:val="single" w:sz="4" w:space="0" w:color="auto"/>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105-II</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14</w:t>
            </w:r>
          </w:p>
        </w:tc>
        <w:tc>
          <w:tcPr>
            <w:tcW w:w="1275"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Windows 10</w:t>
            </w:r>
          </w:p>
        </w:tc>
        <w:tc>
          <w:tcPr>
            <w:tcW w:w="851"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Pentium G4400</w:t>
            </w:r>
          </w:p>
        </w:tc>
        <w:tc>
          <w:tcPr>
            <w:tcW w:w="992"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SSD</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c>
          <w:tcPr>
            <w:tcW w:w="1559"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Wi-Fi</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r>
      <w:tr w:rsidR="009711E4" w:rsidRPr="00FA3462" w:rsidTr="00816F8B">
        <w:trPr>
          <w:trHeight w:val="232"/>
        </w:trPr>
        <w:tc>
          <w:tcPr>
            <w:tcW w:w="1419" w:type="dxa"/>
            <w:tcBorders>
              <w:top w:val="nil"/>
              <w:left w:val="single" w:sz="4" w:space="0" w:color="auto"/>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203-III</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25</w:t>
            </w:r>
          </w:p>
        </w:tc>
        <w:tc>
          <w:tcPr>
            <w:tcW w:w="1275"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Windows 10</w:t>
            </w:r>
          </w:p>
        </w:tc>
        <w:tc>
          <w:tcPr>
            <w:tcW w:w="851"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Pentium G4400</w:t>
            </w:r>
          </w:p>
        </w:tc>
        <w:tc>
          <w:tcPr>
            <w:tcW w:w="992"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SSD + HDD</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c>
          <w:tcPr>
            <w:tcW w:w="1559"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Провідний</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r>
      <w:tr w:rsidR="009711E4" w:rsidRPr="00213D43" w:rsidTr="00816F8B">
        <w:trPr>
          <w:trHeight w:val="182"/>
        </w:trPr>
        <w:tc>
          <w:tcPr>
            <w:tcW w:w="1419" w:type="dxa"/>
            <w:tcBorders>
              <w:top w:val="nil"/>
              <w:left w:val="single" w:sz="4" w:space="0" w:color="auto"/>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206-III</w:t>
            </w:r>
          </w:p>
        </w:tc>
        <w:tc>
          <w:tcPr>
            <w:tcW w:w="1134" w:type="dxa"/>
            <w:tcBorders>
              <w:top w:val="nil"/>
              <w:left w:val="nil"/>
              <w:bottom w:val="single" w:sz="4" w:space="0" w:color="auto"/>
              <w:right w:val="single" w:sz="4" w:space="0" w:color="auto"/>
            </w:tcBorders>
            <w:shd w:val="clear" w:color="auto" w:fill="auto"/>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12</w:t>
            </w:r>
          </w:p>
        </w:tc>
        <w:tc>
          <w:tcPr>
            <w:tcW w:w="1275"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Windows 10</w:t>
            </w:r>
          </w:p>
        </w:tc>
        <w:tc>
          <w:tcPr>
            <w:tcW w:w="851"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8</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Pentium G4400</w:t>
            </w:r>
          </w:p>
        </w:tc>
        <w:tc>
          <w:tcPr>
            <w:tcW w:w="992"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HDD</w:t>
            </w:r>
          </w:p>
        </w:tc>
        <w:tc>
          <w:tcPr>
            <w:tcW w:w="1134"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22</w:t>
            </w:r>
          </w:p>
        </w:tc>
        <w:tc>
          <w:tcPr>
            <w:tcW w:w="1559" w:type="dxa"/>
            <w:tcBorders>
              <w:top w:val="nil"/>
              <w:left w:val="nil"/>
              <w:bottom w:val="single" w:sz="4" w:space="0" w:color="auto"/>
              <w:right w:val="single" w:sz="4" w:space="0" w:color="auto"/>
            </w:tcBorders>
            <w:shd w:val="clear" w:color="000000" w:fill="F2F2F2"/>
            <w:vAlign w:val="center"/>
            <w:hideMark/>
          </w:tcPr>
          <w:p w:rsidR="009711E4" w:rsidRPr="00FA3462"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Провідний</w:t>
            </w:r>
          </w:p>
        </w:tc>
        <w:tc>
          <w:tcPr>
            <w:tcW w:w="1276" w:type="dxa"/>
            <w:tcBorders>
              <w:top w:val="nil"/>
              <w:left w:val="nil"/>
              <w:bottom w:val="single" w:sz="4" w:space="0" w:color="auto"/>
              <w:right w:val="single" w:sz="4" w:space="0" w:color="auto"/>
            </w:tcBorders>
            <w:shd w:val="clear" w:color="000000" w:fill="F2F2F2"/>
            <w:vAlign w:val="center"/>
            <w:hideMark/>
          </w:tcPr>
          <w:p w:rsidR="009711E4" w:rsidRPr="00213D43" w:rsidRDefault="009711E4" w:rsidP="00816F8B">
            <w:pPr>
              <w:spacing w:after="0" w:line="240" w:lineRule="auto"/>
              <w:ind w:right="-284"/>
              <w:jc w:val="center"/>
              <w:rPr>
                <w:rFonts w:ascii="Times New Roman" w:eastAsia="Times New Roman" w:hAnsi="Times New Roman" w:cs="Times New Roman"/>
                <w:color w:val="000000"/>
                <w:sz w:val="24"/>
                <w:szCs w:val="24"/>
                <w:lang w:eastAsia="uk-UA"/>
              </w:rPr>
            </w:pPr>
            <w:r w:rsidRPr="00FA3462">
              <w:rPr>
                <w:rFonts w:ascii="Times New Roman" w:eastAsia="Times New Roman" w:hAnsi="Times New Roman" w:cs="Times New Roman"/>
                <w:color w:val="000000"/>
                <w:sz w:val="24"/>
                <w:szCs w:val="24"/>
                <w:lang w:eastAsia="uk-UA"/>
              </w:rPr>
              <w:t>100</w:t>
            </w:r>
          </w:p>
        </w:tc>
      </w:tr>
    </w:tbl>
    <w:p w:rsidR="009711E4" w:rsidRDefault="009711E4" w:rsidP="009711E4">
      <w:pPr>
        <w:spacing w:after="0" w:line="240" w:lineRule="auto"/>
        <w:ind w:firstLine="567"/>
        <w:jc w:val="center"/>
        <w:rPr>
          <w:rFonts w:ascii="Times New Roman" w:hAnsi="Times New Roman" w:cs="Times New Roman"/>
          <w:b/>
          <w:sz w:val="24"/>
          <w:szCs w:val="24"/>
        </w:rPr>
      </w:pPr>
    </w:p>
    <w:sectPr w:rsidR="009711E4" w:rsidSect="002B6E1B">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4FB7" w:rsidRDefault="003B4FB7" w:rsidP="00F13CDA">
      <w:pPr>
        <w:spacing w:after="0" w:line="240" w:lineRule="auto"/>
      </w:pPr>
      <w:r>
        <w:separator/>
      </w:r>
    </w:p>
  </w:endnote>
  <w:endnote w:type="continuationSeparator" w:id="0">
    <w:p w:rsidR="003B4FB7" w:rsidRDefault="003B4FB7" w:rsidP="00F13C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NewRomanPSMT">
    <w:altName w:val="MS Gothic"/>
    <w:charset w:val="80"/>
    <w:family w:val="auto"/>
    <w:pitch w:val="default"/>
    <w:sig w:usb0="00000000" w:usb1="08070000" w:usb2="00000010" w:usb3="00000000" w:csb0="00020005" w:csb1="00000000"/>
  </w:font>
  <w:font w:name="Verdana">
    <w:panose1 w:val="020B0604030504040204"/>
    <w:charset w:val="CC"/>
    <w:family w:val="swiss"/>
    <w:pitch w:val="variable"/>
    <w:sig w:usb0="A00006FF" w:usb1="4000205B" w:usb2="00000010" w:usb3="00000000" w:csb0="0000019F" w:csb1="00000000"/>
  </w:font>
  <w:font w:name="Mangal">
    <w:panose1 w:val="00000400000000000000"/>
    <w:charset w:val="01"/>
    <w:family w:val="roman"/>
    <w:notTrueType/>
    <w:pitch w:val="variable"/>
    <w:sig w:usb0="00002000" w:usb1="00000000" w:usb2="00000000" w:usb3="00000000" w:csb0="00000000" w:csb1="00000000"/>
  </w:font>
  <w:font w:name="Arial">
    <w:panose1 w:val="020B0604020202020204"/>
    <w:charset w:val="CC"/>
    <w:family w:val="swiss"/>
    <w:pitch w:val="variable"/>
    <w:sig w:usb0="E0002EFF" w:usb1="C000785B" w:usb2="00000009" w:usb3="00000000" w:csb0="000001FF" w:csb1="00000000"/>
  </w:font>
  <w:font w:name="Malgun Gothic Semilight">
    <w:panose1 w:val="020B0502040204020203"/>
    <w:charset w:val="81"/>
    <w:family w:val="swiss"/>
    <w:pitch w:val="variable"/>
    <w:sig w:usb0="B0000AAF" w:usb1="09DF7CFB" w:usb2="00000012" w:usb3="00000000" w:csb0="003E01BD"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84012087"/>
      <w:docPartObj>
        <w:docPartGallery w:val="Page Numbers (Bottom of Page)"/>
        <w:docPartUnique/>
      </w:docPartObj>
    </w:sdtPr>
    <w:sdtEndPr/>
    <w:sdtContent>
      <w:p w:rsidR="00816F8B" w:rsidRDefault="00816F8B">
        <w:pPr>
          <w:pStyle w:val="ab"/>
          <w:jc w:val="right"/>
        </w:pPr>
        <w:r>
          <w:fldChar w:fldCharType="begin"/>
        </w:r>
        <w:r>
          <w:instrText>PAGE   \* MERGEFORMAT</w:instrText>
        </w:r>
        <w:r>
          <w:fldChar w:fldCharType="separate"/>
        </w:r>
        <w:r w:rsidR="00175BC1">
          <w:rPr>
            <w:noProof/>
          </w:rPr>
          <w:t>21</w:t>
        </w:r>
        <w:r>
          <w:fldChar w:fldCharType="end"/>
        </w:r>
      </w:p>
    </w:sdtContent>
  </w:sdt>
  <w:p w:rsidR="00816F8B" w:rsidRDefault="00816F8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4FB7" w:rsidRDefault="003B4FB7" w:rsidP="00F13CDA">
      <w:pPr>
        <w:spacing w:after="0" w:line="240" w:lineRule="auto"/>
      </w:pPr>
      <w:r>
        <w:separator/>
      </w:r>
    </w:p>
  </w:footnote>
  <w:footnote w:type="continuationSeparator" w:id="0">
    <w:p w:rsidR="003B4FB7" w:rsidRDefault="003B4FB7" w:rsidP="00F13C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635F43"/>
    <w:multiLevelType w:val="hybridMultilevel"/>
    <w:tmpl w:val="C2561300"/>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1" w15:restartNumberingAfterBreak="0">
    <w:nsid w:val="05A7117A"/>
    <w:multiLevelType w:val="hybridMultilevel"/>
    <w:tmpl w:val="02EC4F38"/>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 w15:restartNumberingAfterBreak="0">
    <w:nsid w:val="076E43BB"/>
    <w:multiLevelType w:val="multilevel"/>
    <w:tmpl w:val="0A4C7CF8"/>
    <w:lvl w:ilvl="0">
      <w:start w:val="1"/>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3" w15:restartNumberingAfterBreak="0">
    <w:nsid w:val="07F154F7"/>
    <w:multiLevelType w:val="hybridMultilevel"/>
    <w:tmpl w:val="94AC2BE2"/>
    <w:lvl w:ilvl="0" w:tplc="0422000D">
      <w:start w:val="1"/>
      <w:numFmt w:val="bullet"/>
      <w:lvlText w:val=""/>
      <w:lvlJc w:val="left"/>
      <w:pPr>
        <w:ind w:left="1429" w:hanging="360"/>
      </w:pPr>
      <w:rPr>
        <w:rFonts w:ascii="Wingdings" w:hAnsi="Wingdings" w:hint="default"/>
      </w:rPr>
    </w:lvl>
    <w:lvl w:ilvl="1" w:tplc="04220003">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4" w15:restartNumberingAfterBreak="0">
    <w:nsid w:val="08FA163E"/>
    <w:multiLevelType w:val="hybridMultilevel"/>
    <w:tmpl w:val="FBC2095C"/>
    <w:lvl w:ilvl="0" w:tplc="042C7DEA">
      <w:start w:val="1"/>
      <w:numFmt w:val="bullet"/>
      <w:suff w:val="space"/>
      <w:lvlText w:val="·"/>
      <w:lvlJc w:val="left"/>
      <w:pPr>
        <w:ind w:left="2204" w:hanging="360"/>
      </w:pPr>
      <w:rPr>
        <w:rFonts w:ascii="SimSun" w:eastAsia="SimSun" w:hAnsi="SimSun" w:hint="eastAsi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 w15:restartNumberingAfterBreak="0">
    <w:nsid w:val="0E0E6ABD"/>
    <w:multiLevelType w:val="hybridMultilevel"/>
    <w:tmpl w:val="7458C762"/>
    <w:lvl w:ilvl="0" w:tplc="2BC0B71E">
      <w:start w:val="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6" w15:restartNumberingAfterBreak="0">
    <w:nsid w:val="0E37122D"/>
    <w:multiLevelType w:val="hybridMultilevel"/>
    <w:tmpl w:val="24461516"/>
    <w:lvl w:ilvl="0" w:tplc="3ABA50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0E6E31FB"/>
    <w:multiLevelType w:val="hybridMultilevel"/>
    <w:tmpl w:val="29E21AF8"/>
    <w:lvl w:ilvl="0" w:tplc="0B98FFEE">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8" w15:restartNumberingAfterBreak="0">
    <w:nsid w:val="11837A90"/>
    <w:multiLevelType w:val="hybridMultilevel"/>
    <w:tmpl w:val="28384CBC"/>
    <w:lvl w:ilvl="0" w:tplc="2766E454">
      <w:numFmt w:val="bullet"/>
      <w:lvlText w:val="-"/>
      <w:lvlJc w:val="left"/>
      <w:pPr>
        <w:ind w:left="720" w:hanging="360"/>
      </w:pPr>
      <w:rPr>
        <w:rFonts w:ascii="Times New Roman" w:eastAsiaTheme="minorHAnsi" w:hAnsi="Times New Roman" w:cs="Times New Roman" w:hint="default"/>
      </w:rPr>
    </w:lvl>
    <w:lvl w:ilvl="1" w:tplc="04220003">
      <w:start w:val="1"/>
      <w:numFmt w:val="bullet"/>
      <w:lvlText w:val="o"/>
      <w:lvlJc w:val="left"/>
      <w:pPr>
        <w:ind w:left="1440" w:hanging="360"/>
      </w:pPr>
      <w:rPr>
        <w:rFonts w:ascii="Courier New" w:hAnsi="Courier New" w:cs="Courier New" w:hint="default"/>
      </w:rPr>
    </w:lvl>
    <w:lvl w:ilvl="2" w:tplc="04220005">
      <w:start w:val="1"/>
      <w:numFmt w:val="bullet"/>
      <w:lvlText w:val=""/>
      <w:lvlJc w:val="left"/>
      <w:pPr>
        <w:ind w:left="2160" w:hanging="360"/>
      </w:pPr>
      <w:rPr>
        <w:rFonts w:ascii="Wingdings" w:hAnsi="Wingdings" w:hint="default"/>
      </w:rPr>
    </w:lvl>
    <w:lvl w:ilvl="3" w:tplc="04220001">
      <w:start w:val="1"/>
      <w:numFmt w:val="bullet"/>
      <w:lvlText w:val=""/>
      <w:lvlJc w:val="left"/>
      <w:pPr>
        <w:ind w:left="2880" w:hanging="360"/>
      </w:pPr>
      <w:rPr>
        <w:rFonts w:ascii="Symbol" w:hAnsi="Symbol" w:hint="default"/>
      </w:rPr>
    </w:lvl>
    <w:lvl w:ilvl="4" w:tplc="04220003">
      <w:start w:val="1"/>
      <w:numFmt w:val="bullet"/>
      <w:lvlText w:val="o"/>
      <w:lvlJc w:val="left"/>
      <w:pPr>
        <w:ind w:left="3600" w:hanging="360"/>
      </w:pPr>
      <w:rPr>
        <w:rFonts w:ascii="Courier New" w:hAnsi="Courier New" w:cs="Courier New" w:hint="default"/>
      </w:rPr>
    </w:lvl>
    <w:lvl w:ilvl="5" w:tplc="04220005">
      <w:start w:val="1"/>
      <w:numFmt w:val="bullet"/>
      <w:lvlText w:val=""/>
      <w:lvlJc w:val="left"/>
      <w:pPr>
        <w:ind w:left="4320" w:hanging="360"/>
      </w:pPr>
      <w:rPr>
        <w:rFonts w:ascii="Wingdings" w:hAnsi="Wingdings" w:hint="default"/>
      </w:rPr>
    </w:lvl>
    <w:lvl w:ilvl="6" w:tplc="04220001">
      <w:start w:val="1"/>
      <w:numFmt w:val="bullet"/>
      <w:lvlText w:val=""/>
      <w:lvlJc w:val="left"/>
      <w:pPr>
        <w:ind w:left="5040" w:hanging="360"/>
      </w:pPr>
      <w:rPr>
        <w:rFonts w:ascii="Symbol" w:hAnsi="Symbol" w:hint="default"/>
      </w:rPr>
    </w:lvl>
    <w:lvl w:ilvl="7" w:tplc="04220003">
      <w:start w:val="1"/>
      <w:numFmt w:val="bullet"/>
      <w:lvlText w:val="o"/>
      <w:lvlJc w:val="left"/>
      <w:pPr>
        <w:ind w:left="5760" w:hanging="360"/>
      </w:pPr>
      <w:rPr>
        <w:rFonts w:ascii="Courier New" w:hAnsi="Courier New" w:cs="Courier New" w:hint="default"/>
      </w:rPr>
    </w:lvl>
    <w:lvl w:ilvl="8" w:tplc="04220005">
      <w:start w:val="1"/>
      <w:numFmt w:val="bullet"/>
      <w:lvlText w:val=""/>
      <w:lvlJc w:val="left"/>
      <w:pPr>
        <w:ind w:left="6480" w:hanging="360"/>
      </w:pPr>
      <w:rPr>
        <w:rFonts w:ascii="Wingdings" w:hAnsi="Wingdings" w:hint="default"/>
      </w:rPr>
    </w:lvl>
  </w:abstractNum>
  <w:abstractNum w:abstractNumId="9" w15:restartNumberingAfterBreak="0">
    <w:nsid w:val="1A0A36EC"/>
    <w:multiLevelType w:val="hybridMultilevel"/>
    <w:tmpl w:val="5546B3C6"/>
    <w:lvl w:ilvl="0" w:tplc="0422000D">
      <w:start w:val="1"/>
      <w:numFmt w:val="bullet"/>
      <w:lvlText w:val=""/>
      <w:lvlJc w:val="left"/>
      <w:pPr>
        <w:ind w:left="1429" w:hanging="360"/>
      </w:pPr>
      <w:rPr>
        <w:rFonts w:ascii="Wingdings" w:hAnsi="Wingdings"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10" w15:restartNumberingAfterBreak="0">
    <w:nsid w:val="1C301C4C"/>
    <w:multiLevelType w:val="multilevel"/>
    <w:tmpl w:val="ACFE0104"/>
    <w:lvl w:ilvl="0">
      <w:start w:val="1"/>
      <w:numFmt w:val="bullet"/>
      <w:lvlText w:val=""/>
      <w:lvlJc w:val="left"/>
      <w:pPr>
        <w:tabs>
          <w:tab w:val="num" w:pos="1212"/>
        </w:tabs>
        <w:ind w:left="1212"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D1B4F6E"/>
    <w:multiLevelType w:val="multilevel"/>
    <w:tmpl w:val="E38C17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D05CFD"/>
    <w:multiLevelType w:val="hybridMultilevel"/>
    <w:tmpl w:val="29B4351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3" w15:restartNumberingAfterBreak="0">
    <w:nsid w:val="26E4445C"/>
    <w:multiLevelType w:val="multilevel"/>
    <w:tmpl w:val="BF7214DA"/>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imes New Roman" w:hAnsi="Times New Roman" w:cs="Times New Roman" w:hint="default"/>
        <w:color w:val="000000"/>
        <w:sz w:val="28"/>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8F869F0"/>
    <w:multiLevelType w:val="hybridMultilevel"/>
    <w:tmpl w:val="98B25BD0"/>
    <w:lvl w:ilvl="0" w:tplc="359AD6B6">
      <w:start w:val="1"/>
      <w:numFmt w:val="bullet"/>
      <w:suff w:val="space"/>
      <w:lvlText w:val="·"/>
      <w:lvlJc w:val="left"/>
      <w:pPr>
        <w:ind w:left="2204" w:hanging="360"/>
      </w:pPr>
      <w:rPr>
        <w:rFonts w:ascii="SimSun" w:eastAsia="SimSun" w:hAnsi="SimSun" w:hint="eastAsia"/>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15" w15:restartNumberingAfterBreak="0">
    <w:nsid w:val="294A4907"/>
    <w:multiLevelType w:val="multilevel"/>
    <w:tmpl w:val="8F2AA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E16794"/>
    <w:multiLevelType w:val="hybridMultilevel"/>
    <w:tmpl w:val="213407FC"/>
    <w:lvl w:ilvl="0" w:tplc="11BA7904">
      <w:start w:val="1"/>
      <w:numFmt w:val="bullet"/>
      <w:suff w:val="space"/>
      <w:lvlText w:val="·"/>
      <w:lvlJc w:val="left"/>
      <w:pPr>
        <w:ind w:left="1069" w:hanging="360"/>
      </w:pPr>
      <w:rPr>
        <w:rFonts w:ascii="SimSun" w:eastAsia="SimSun" w:hAnsi="SimSun" w:hint="eastAsia"/>
      </w:rPr>
    </w:lvl>
    <w:lvl w:ilvl="1" w:tplc="04220003" w:tentative="1">
      <w:start w:val="1"/>
      <w:numFmt w:val="bullet"/>
      <w:lvlText w:val="o"/>
      <w:lvlJc w:val="left"/>
      <w:pPr>
        <w:ind w:left="1789" w:hanging="360"/>
      </w:pPr>
      <w:rPr>
        <w:rFonts w:ascii="Courier New" w:hAnsi="Courier New" w:cs="Courier New" w:hint="default"/>
      </w:rPr>
    </w:lvl>
    <w:lvl w:ilvl="2" w:tplc="04220005" w:tentative="1">
      <w:start w:val="1"/>
      <w:numFmt w:val="bullet"/>
      <w:lvlText w:val=""/>
      <w:lvlJc w:val="left"/>
      <w:pPr>
        <w:ind w:left="2509" w:hanging="360"/>
      </w:pPr>
      <w:rPr>
        <w:rFonts w:ascii="Wingdings" w:hAnsi="Wingdings" w:hint="default"/>
      </w:rPr>
    </w:lvl>
    <w:lvl w:ilvl="3" w:tplc="04220001" w:tentative="1">
      <w:start w:val="1"/>
      <w:numFmt w:val="bullet"/>
      <w:lvlText w:val=""/>
      <w:lvlJc w:val="left"/>
      <w:pPr>
        <w:ind w:left="3229" w:hanging="360"/>
      </w:pPr>
      <w:rPr>
        <w:rFonts w:ascii="Symbol" w:hAnsi="Symbol" w:hint="default"/>
      </w:rPr>
    </w:lvl>
    <w:lvl w:ilvl="4" w:tplc="04220003" w:tentative="1">
      <w:start w:val="1"/>
      <w:numFmt w:val="bullet"/>
      <w:lvlText w:val="o"/>
      <w:lvlJc w:val="left"/>
      <w:pPr>
        <w:ind w:left="3949" w:hanging="360"/>
      </w:pPr>
      <w:rPr>
        <w:rFonts w:ascii="Courier New" w:hAnsi="Courier New" w:cs="Courier New" w:hint="default"/>
      </w:rPr>
    </w:lvl>
    <w:lvl w:ilvl="5" w:tplc="04220005" w:tentative="1">
      <w:start w:val="1"/>
      <w:numFmt w:val="bullet"/>
      <w:lvlText w:val=""/>
      <w:lvlJc w:val="left"/>
      <w:pPr>
        <w:ind w:left="4669" w:hanging="360"/>
      </w:pPr>
      <w:rPr>
        <w:rFonts w:ascii="Wingdings" w:hAnsi="Wingdings" w:hint="default"/>
      </w:rPr>
    </w:lvl>
    <w:lvl w:ilvl="6" w:tplc="04220001" w:tentative="1">
      <w:start w:val="1"/>
      <w:numFmt w:val="bullet"/>
      <w:lvlText w:val=""/>
      <w:lvlJc w:val="left"/>
      <w:pPr>
        <w:ind w:left="5389" w:hanging="360"/>
      </w:pPr>
      <w:rPr>
        <w:rFonts w:ascii="Symbol" w:hAnsi="Symbol" w:hint="default"/>
      </w:rPr>
    </w:lvl>
    <w:lvl w:ilvl="7" w:tplc="04220003" w:tentative="1">
      <w:start w:val="1"/>
      <w:numFmt w:val="bullet"/>
      <w:lvlText w:val="o"/>
      <w:lvlJc w:val="left"/>
      <w:pPr>
        <w:ind w:left="6109" w:hanging="360"/>
      </w:pPr>
      <w:rPr>
        <w:rFonts w:ascii="Courier New" w:hAnsi="Courier New" w:cs="Courier New" w:hint="default"/>
      </w:rPr>
    </w:lvl>
    <w:lvl w:ilvl="8" w:tplc="04220005" w:tentative="1">
      <w:start w:val="1"/>
      <w:numFmt w:val="bullet"/>
      <w:lvlText w:val=""/>
      <w:lvlJc w:val="left"/>
      <w:pPr>
        <w:ind w:left="6829" w:hanging="360"/>
      </w:pPr>
      <w:rPr>
        <w:rFonts w:ascii="Wingdings" w:hAnsi="Wingdings" w:hint="default"/>
      </w:rPr>
    </w:lvl>
  </w:abstractNum>
  <w:abstractNum w:abstractNumId="17" w15:restartNumberingAfterBreak="0">
    <w:nsid w:val="2C410469"/>
    <w:multiLevelType w:val="multilevel"/>
    <w:tmpl w:val="9B164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B011CE"/>
    <w:multiLevelType w:val="multilevel"/>
    <w:tmpl w:val="7D6E41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AF5746"/>
    <w:multiLevelType w:val="multilevel"/>
    <w:tmpl w:val="D3F29E68"/>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2287875"/>
    <w:multiLevelType w:val="multilevel"/>
    <w:tmpl w:val="D1F2D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3B55754"/>
    <w:multiLevelType w:val="multilevel"/>
    <w:tmpl w:val="FDE2528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5054954"/>
    <w:multiLevelType w:val="hybridMultilevel"/>
    <w:tmpl w:val="C5443AAE"/>
    <w:lvl w:ilvl="0" w:tplc="E5E64EE8">
      <w:start w:val="1"/>
      <w:numFmt w:val="bullet"/>
      <w:suff w:val="nothing"/>
      <w:lvlText w:val="·"/>
      <w:lvlJc w:val="left"/>
      <w:pPr>
        <w:ind w:left="2204" w:hanging="360"/>
      </w:pPr>
      <w:rPr>
        <w:rFonts w:ascii="SimSun" w:eastAsia="SimSun" w:hAnsi="SimSun" w:hint="eastAsi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23" w15:restartNumberingAfterBreak="0">
    <w:nsid w:val="370D33D0"/>
    <w:multiLevelType w:val="hybridMultilevel"/>
    <w:tmpl w:val="FED0194A"/>
    <w:lvl w:ilvl="0" w:tplc="AD285ABC">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24" w15:restartNumberingAfterBreak="0">
    <w:nsid w:val="3BBD0D8B"/>
    <w:multiLevelType w:val="hybridMultilevel"/>
    <w:tmpl w:val="62C20308"/>
    <w:lvl w:ilvl="0" w:tplc="0422000B">
      <w:start w:val="1"/>
      <w:numFmt w:val="bullet"/>
      <w:lvlText w:val=""/>
      <w:lvlJc w:val="left"/>
      <w:pPr>
        <w:tabs>
          <w:tab w:val="num" w:pos="1429"/>
        </w:tabs>
        <w:ind w:left="1429" w:hanging="360"/>
      </w:pPr>
      <w:rPr>
        <w:rFonts w:ascii="Wingdings" w:hAnsi="Wingdings" w:hint="default"/>
      </w:rPr>
    </w:lvl>
    <w:lvl w:ilvl="1" w:tplc="04220003" w:tentative="1">
      <w:start w:val="1"/>
      <w:numFmt w:val="bullet"/>
      <w:lvlText w:val="o"/>
      <w:lvlJc w:val="left"/>
      <w:pPr>
        <w:tabs>
          <w:tab w:val="num" w:pos="2149"/>
        </w:tabs>
        <w:ind w:left="2149" w:hanging="360"/>
      </w:pPr>
      <w:rPr>
        <w:rFonts w:ascii="Courier New" w:hAnsi="Courier New" w:hint="default"/>
      </w:rPr>
    </w:lvl>
    <w:lvl w:ilvl="2" w:tplc="04220005" w:tentative="1">
      <w:start w:val="1"/>
      <w:numFmt w:val="bullet"/>
      <w:lvlText w:val=""/>
      <w:lvlJc w:val="left"/>
      <w:pPr>
        <w:tabs>
          <w:tab w:val="num" w:pos="2869"/>
        </w:tabs>
        <w:ind w:left="2869" w:hanging="360"/>
      </w:pPr>
      <w:rPr>
        <w:rFonts w:ascii="Wingdings" w:hAnsi="Wingdings" w:hint="default"/>
      </w:rPr>
    </w:lvl>
    <w:lvl w:ilvl="3" w:tplc="04220001" w:tentative="1">
      <w:start w:val="1"/>
      <w:numFmt w:val="bullet"/>
      <w:lvlText w:val=""/>
      <w:lvlJc w:val="left"/>
      <w:pPr>
        <w:tabs>
          <w:tab w:val="num" w:pos="3589"/>
        </w:tabs>
        <w:ind w:left="3589" w:hanging="360"/>
      </w:pPr>
      <w:rPr>
        <w:rFonts w:ascii="Symbol" w:hAnsi="Symbol" w:hint="default"/>
      </w:rPr>
    </w:lvl>
    <w:lvl w:ilvl="4" w:tplc="04220003" w:tentative="1">
      <w:start w:val="1"/>
      <w:numFmt w:val="bullet"/>
      <w:lvlText w:val="o"/>
      <w:lvlJc w:val="left"/>
      <w:pPr>
        <w:tabs>
          <w:tab w:val="num" w:pos="4309"/>
        </w:tabs>
        <w:ind w:left="4309" w:hanging="360"/>
      </w:pPr>
      <w:rPr>
        <w:rFonts w:ascii="Courier New" w:hAnsi="Courier New" w:hint="default"/>
      </w:rPr>
    </w:lvl>
    <w:lvl w:ilvl="5" w:tplc="04220005" w:tentative="1">
      <w:start w:val="1"/>
      <w:numFmt w:val="bullet"/>
      <w:lvlText w:val=""/>
      <w:lvlJc w:val="left"/>
      <w:pPr>
        <w:tabs>
          <w:tab w:val="num" w:pos="5029"/>
        </w:tabs>
        <w:ind w:left="5029" w:hanging="360"/>
      </w:pPr>
      <w:rPr>
        <w:rFonts w:ascii="Wingdings" w:hAnsi="Wingdings" w:hint="default"/>
      </w:rPr>
    </w:lvl>
    <w:lvl w:ilvl="6" w:tplc="04220001" w:tentative="1">
      <w:start w:val="1"/>
      <w:numFmt w:val="bullet"/>
      <w:lvlText w:val=""/>
      <w:lvlJc w:val="left"/>
      <w:pPr>
        <w:tabs>
          <w:tab w:val="num" w:pos="5749"/>
        </w:tabs>
        <w:ind w:left="5749" w:hanging="360"/>
      </w:pPr>
      <w:rPr>
        <w:rFonts w:ascii="Symbol" w:hAnsi="Symbol" w:hint="default"/>
      </w:rPr>
    </w:lvl>
    <w:lvl w:ilvl="7" w:tplc="04220003" w:tentative="1">
      <w:start w:val="1"/>
      <w:numFmt w:val="bullet"/>
      <w:lvlText w:val="o"/>
      <w:lvlJc w:val="left"/>
      <w:pPr>
        <w:tabs>
          <w:tab w:val="num" w:pos="6469"/>
        </w:tabs>
        <w:ind w:left="6469" w:hanging="360"/>
      </w:pPr>
      <w:rPr>
        <w:rFonts w:ascii="Courier New" w:hAnsi="Courier New" w:hint="default"/>
      </w:rPr>
    </w:lvl>
    <w:lvl w:ilvl="8" w:tplc="04220005" w:tentative="1">
      <w:start w:val="1"/>
      <w:numFmt w:val="bullet"/>
      <w:lvlText w:val=""/>
      <w:lvlJc w:val="left"/>
      <w:pPr>
        <w:tabs>
          <w:tab w:val="num" w:pos="7189"/>
        </w:tabs>
        <w:ind w:left="7189" w:hanging="360"/>
      </w:pPr>
      <w:rPr>
        <w:rFonts w:ascii="Wingdings" w:hAnsi="Wingdings" w:hint="default"/>
      </w:rPr>
    </w:lvl>
  </w:abstractNum>
  <w:abstractNum w:abstractNumId="25" w15:restartNumberingAfterBreak="0">
    <w:nsid w:val="3C3338D4"/>
    <w:multiLevelType w:val="hybridMultilevel"/>
    <w:tmpl w:val="F8546E7A"/>
    <w:lvl w:ilvl="0" w:tplc="04220001">
      <w:start w:val="1"/>
      <w:numFmt w:val="bullet"/>
      <w:lvlText w:val=""/>
      <w:lvlJc w:val="left"/>
      <w:pPr>
        <w:ind w:left="1429" w:hanging="360"/>
      </w:pPr>
      <w:rPr>
        <w:rFonts w:ascii="Symbol" w:hAnsi="Symbol" w:hint="default"/>
      </w:rPr>
    </w:lvl>
    <w:lvl w:ilvl="1" w:tplc="04220003" w:tentative="1">
      <w:start w:val="1"/>
      <w:numFmt w:val="bullet"/>
      <w:lvlText w:val="o"/>
      <w:lvlJc w:val="left"/>
      <w:pPr>
        <w:ind w:left="2149" w:hanging="360"/>
      </w:pPr>
      <w:rPr>
        <w:rFonts w:ascii="Courier New" w:hAnsi="Courier New" w:cs="Courier New" w:hint="default"/>
      </w:rPr>
    </w:lvl>
    <w:lvl w:ilvl="2" w:tplc="04220005" w:tentative="1">
      <w:start w:val="1"/>
      <w:numFmt w:val="bullet"/>
      <w:lvlText w:val=""/>
      <w:lvlJc w:val="left"/>
      <w:pPr>
        <w:ind w:left="2869" w:hanging="360"/>
      </w:pPr>
      <w:rPr>
        <w:rFonts w:ascii="Wingdings" w:hAnsi="Wingdings" w:hint="default"/>
      </w:rPr>
    </w:lvl>
    <w:lvl w:ilvl="3" w:tplc="04220001" w:tentative="1">
      <w:start w:val="1"/>
      <w:numFmt w:val="bullet"/>
      <w:lvlText w:val=""/>
      <w:lvlJc w:val="left"/>
      <w:pPr>
        <w:ind w:left="3589" w:hanging="360"/>
      </w:pPr>
      <w:rPr>
        <w:rFonts w:ascii="Symbol" w:hAnsi="Symbol" w:hint="default"/>
      </w:rPr>
    </w:lvl>
    <w:lvl w:ilvl="4" w:tplc="04220003" w:tentative="1">
      <w:start w:val="1"/>
      <w:numFmt w:val="bullet"/>
      <w:lvlText w:val="o"/>
      <w:lvlJc w:val="left"/>
      <w:pPr>
        <w:ind w:left="4309" w:hanging="360"/>
      </w:pPr>
      <w:rPr>
        <w:rFonts w:ascii="Courier New" w:hAnsi="Courier New" w:cs="Courier New" w:hint="default"/>
      </w:rPr>
    </w:lvl>
    <w:lvl w:ilvl="5" w:tplc="04220005" w:tentative="1">
      <w:start w:val="1"/>
      <w:numFmt w:val="bullet"/>
      <w:lvlText w:val=""/>
      <w:lvlJc w:val="left"/>
      <w:pPr>
        <w:ind w:left="5029" w:hanging="360"/>
      </w:pPr>
      <w:rPr>
        <w:rFonts w:ascii="Wingdings" w:hAnsi="Wingdings" w:hint="default"/>
      </w:rPr>
    </w:lvl>
    <w:lvl w:ilvl="6" w:tplc="04220001" w:tentative="1">
      <w:start w:val="1"/>
      <w:numFmt w:val="bullet"/>
      <w:lvlText w:val=""/>
      <w:lvlJc w:val="left"/>
      <w:pPr>
        <w:ind w:left="5749" w:hanging="360"/>
      </w:pPr>
      <w:rPr>
        <w:rFonts w:ascii="Symbol" w:hAnsi="Symbol" w:hint="default"/>
      </w:rPr>
    </w:lvl>
    <w:lvl w:ilvl="7" w:tplc="04220003" w:tentative="1">
      <w:start w:val="1"/>
      <w:numFmt w:val="bullet"/>
      <w:lvlText w:val="o"/>
      <w:lvlJc w:val="left"/>
      <w:pPr>
        <w:ind w:left="6469" w:hanging="360"/>
      </w:pPr>
      <w:rPr>
        <w:rFonts w:ascii="Courier New" w:hAnsi="Courier New" w:cs="Courier New" w:hint="default"/>
      </w:rPr>
    </w:lvl>
    <w:lvl w:ilvl="8" w:tplc="04220005" w:tentative="1">
      <w:start w:val="1"/>
      <w:numFmt w:val="bullet"/>
      <w:lvlText w:val=""/>
      <w:lvlJc w:val="left"/>
      <w:pPr>
        <w:ind w:left="7189" w:hanging="360"/>
      </w:pPr>
      <w:rPr>
        <w:rFonts w:ascii="Wingdings" w:hAnsi="Wingdings" w:hint="default"/>
      </w:rPr>
    </w:lvl>
  </w:abstractNum>
  <w:abstractNum w:abstractNumId="26" w15:restartNumberingAfterBreak="0">
    <w:nsid w:val="3D8E307D"/>
    <w:multiLevelType w:val="multilevel"/>
    <w:tmpl w:val="E10C1B7C"/>
    <w:lvl w:ilvl="0">
      <w:start w:val="1"/>
      <w:numFmt w:val="bullet"/>
      <w:lvlText w:val=""/>
      <w:lvlJc w:val="left"/>
      <w:pPr>
        <w:tabs>
          <w:tab w:val="num" w:pos="720"/>
        </w:tabs>
        <w:ind w:left="720" w:hanging="360"/>
      </w:pPr>
      <w:rPr>
        <w:rFonts w:ascii="Symbol" w:hAnsi="Symbol" w:hint="default"/>
        <w:b w:val="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09C64CE"/>
    <w:multiLevelType w:val="hybridMultilevel"/>
    <w:tmpl w:val="B47C9228"/>
    <w:lvl w:ilvl="0" w:tplc="7EE82E8C">
      <w:start w:val="2"/>
      <w:numFmt w:val="bullet"/>
      <w:lvlText w:val="-"/>
      <w:lvlJc w:val="left"/>
      <w:pPr>
        <w:tabs>
          <w:tab w:val="num" w:pos="720"/>
        </w:tabs>
        <w:ind w:left="720" w:hanging="360"/>
      </w:pPr>
      <w:rPr>
        <w:rFonts w:ascii="Times New Roman" w:eastAsia="Times New Roman" w:hAnsi="Times New Roman" w:cs="Times New Roman" w:hint="default"/>
      </w:rPr>
    </w:lvl>
    <w:lvl w:ilvl="1" w:tplc="406CFA30">
      <w:start w:val="1"/>
      <w:numFmt w:val="bullet"/>
      <w:lvlText w:val=""/>
      <w:lvlJc w:val="left"/>
      <w:pPr>
        <w:tabs>
          <w:tab w:val="num" w:pos="1440"/>
        </w:tabs>
        <w:ind w:left="1440" w:hanging="360"/>
      </w:pPr>
      <w:rPr>
        <w:rFonts w:ascii="Symbol" w:hAnsi="Symbol"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 w15:restartNumberingAfterBreak="0">
    <w:nsid w:val="411877D8"/>
    <w:multiLevelType w:val="multilevel"/>
    <w:tmpl w:val="EBCED6E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4802E6A"/>
    <w:multiLevelType w:val="hybridMultilevel"/>
    <w:tmpl w:val="6CD2216A"/>
    <w:lvl w:ilvl="0" w:tplc="5AF4DECA">
      <w:start w:val="1"/>
      <w:numFmt w:val="decimal"/>
      <w:lvlText w:val="%1."/>
      <w:lvlJc w:val="left"/>
      <w:pPr>
        <w:ind w:left="1069" w:hanging="360"/>
      </w:pPr>
      <w:rPr>
        <w:rFonts w:hint="default"/>
        <w:b/>
      </w:rPr>
    </w:lvl>
    <w:lvl w:ilvl="1" w:tplc="04220019" w:tentative="1">
      <w:start w:val="1"/>
      <w:numFmt w:val="lowerLetter"/>
      <w:lvlText w:val="%2."/>
      <w:lvlJc w:val="left"/>
      <w:pPr>
        <w:ind w:left="1789" w:hanging="360"/>
      </w:pPr>
    </w:lvl>
    <w:lvl w:ilvl="2" w:tplc="0422001B" w:tentative="1">
      <w:start w:val="1"/>
      <w:numFmt w:val="lowerRoman"/>
      <w:lvlText w:val="%3."/>
      <w:lvlJc w:val="right"/>
      <w:pPr>
        <w:ind w:left="2509" w:hanging="180"/>
      </w:pPr>
    </w:lvl>
    <w:lvl w:ilvl="3" w:tplc="0422000F" w:tentative="1">
      <w:start w:val="1"/>
      <w:numFmt w:val="decimal"/>
      <w:lvlText w:val="%4."/>
      <w:lvlJc w:val="left"/>
      <w:pPr>
        <w:ind w:left="3229" w:hanging="360"/>
      </w:pPr>
    </w:lvl>
    <w:lvl w:ilvl="4" w:tplc="04220019" w:tentative="1">
      <w:start w:val="1"/>
      <w:numFmt w:val="lowerLetter"/>
      <w:lvlText w:val="%5."/>
      <w:lvlJc w:val="left"/>
      <w:pPr>
        <w:ind w:left="3949" w:hanging="360"/>
      </w:pPr>
    </w:lvl>
    <w:lvl w:ilvl="5" w:tplc="0422001B" w:tentative="1">
      <w:start w:val="1"/>
      <w:numFmt w:val="lowerRoman"/>
      <w:lvlText w:val="%6."/>
      <w:lvlJc w:val="right"/>
      <w:pPr>
        <w:ind w:left="4669" w:hanging="180"/>
      </w:pPr>
    </w:lvl>
    <w:lvl w:ilvl="6" w:tplc="0422000F" w:tentative="1">
      <w:start w:val="1"/>
      <w:numFmt w:val="decimal"/>
      <w:lvlText w:val="%7."/>
      <w:lvlJc w:val="left"/>
      <w:pPr>
        <w:ind w:left="5389" w:hanging="360"/>
      </w:pPr>
    </w:lvl>
    <w:lvl w:ilvl="7" w:tplc="04220019" w:tentative="1">
      <w:start w:val="1"/>
      <w:numFmt w:val="lowerLetter"/>
      <w:lvlText w:val="%8."/>
      <w:lvlJc w:val="left"/>
      <w:pPr>
        <w:ind w:left="6109" w:hanging="360"/>
      </w:pPr>
    </w:lvl>
    <w:lvl w:ilvl="8" w:tplc="0422001B" w:tentative="1">
      <w:start w:val="1"/>
      <w:numFmt w:val="lowerRoman"/>
      <w:lvlText w:val="%9."/>
      <w:lvlJc w:val="right"/>
      <w:pPr>
        <w:ind w:left="6829" w:hanging="180"/>
      </w:pPr>
    </w:lvl>
  </w:abstractNum>
  <w:abstractNum w:abstractNumId="30" w15:restartNumberingAfterBreak="0">
    <w:nsid w:val="45FB02A4"/>
    <w:multiLevelType w:val="multilevel"/>
    <w:tmpl w:val="07604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67E052A"/>
    <w:multiLevelType w:val="hybridMultilevel"/>
    <w:tmpl w:val="8FB45110"/>
    <w:lvl w:ilvl="0" w:tplc="E714AD9A">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2" w15:restartNumberingAfterBreak="0">
    <w:nsid w:val="46821DCD"/>
    <w:multiLevelType w:val="multilevel"/>
    <w:tmpl w:val="D3921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E0E33B2"/>
    <w:multiLevelType w:val="hybridMultilevel"/>
    <w:tmpl w:val="E7F89D6C"/>
    <w:lvl w:ilvl="0" w:tplc="2B2ED596">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4" w15:restartNumberingAfterBreak="0">
    <w:nsid w:val="52C10616"/>
    <w:multiLevelType w:val="hybridMultilevel"/>
    <w:tmpl w:val="643A6318"/>
    <w:lvl w:ilvl="0" w:tplc="2F565420">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35" w15:restartNumberingAfterBreak="0">
    <w:nsid w:val="52DA41B4"/>
    <w:multiLevelType w:val="hybridMultilevel"/>
    <w:tmpl w:val="FF74C90E"/>
    <w:lvl w:ilvl="0" w:tplc="FF8ADAB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15:restartNumberingAfterBreak="0">
    <w:nsid w:val="54D81DC3"/>
    <w:multiLevelType w:val="hybridMultilevel"/>
    <w:tmpl w:val="10783548"/>
    <w:lvl w:ilvl="0" w:tplc="E1286A12">
      <w:start w:val="1"/>
      <w:numFmt w:val="bullet"/>
      <w:suff w:val="space"/>
      <w:lvlText w:val="·"/>
      <w:lvlJc w:val="left"/>
      <w:pPr>
        <w:ind w:left="2204" w:hanging="360"/>
      </w:pPr>
      <w:rPr>
        <w:rFonts w:ascii="SimSun" w:eastAsia="SimSun" w:hAnsi="SimSun" w:hint="eastAsia"/>
      </w:rPr>
    </w:lvl>
    <w:lvl w:ilvl="1" w:tplc="20000003" w:tentative="1">
      <w:start w:val="1"/>
      <w:numFmt w:val="bullet"/>
      <w:lvlText w:val="o"/>
      <w:lvlJc w:val="left"/>
      <w:pPr>
        <w:ind w:left="2149" w:hanging="360"/>
      </w:pPr>
      <w:rPr>
        <w:rFonts w:ascii="Courier New" w:hAnsi="Courier New" w:cs="Courier New" w:hint="default"/>
      </w:rPr>
    </w:lvl>
    <w:lvl w:ilvl="2" w:tplc="20000005" w:tentative="1">
      <w:start w:val="1"/>
      <w:numFmt w:val="bullet"/>
      <w:lvlText w:val=""/>
      <w:lvlJc w:val="left"/>
      <w:pPr>
        <w:ind w:left="2869" w:hanging="360"/>
      </w:pPr>
      <w:rPr>
        <w:rFonts w:ascii="Wingdings" w:hAnsi="Wingdings" w:hint="default"/>
      </w:rPr>
    </w:lvl>
    <w:lvl w:ilvl="3" w:tplc="20000001" w:tentative="1">
      <w:start w:val="1"/>
      <w:numFmt w:val="bullet"/>
      <w:lvlText w:val=""/>
      <w:lvlJc w:val="left"/>
      <w:pPr>
        <w:ind w:left="3589" w:hanging="360"/>
      </w:pPr>
      <w:rPr>
        <w:rFonts w:ascii="Symbol" w:hAnsi="Symbol" w:hint="default"/>
      </w:rPr>
    </w:lvl>
    <w:lvl w:ilvl="4" w:tplc="20000003" w:tentative="1">
      <w:start w:val="1"/>
      <w:numFmt w:val="bullet"/>
      <w:lvlText w:val="o"/>
      <w:lvlJc w:val="left"/>
      <w:pPr>
        <w:ind w:left="4309" w:hanging="360"/>
      </w:pPr>
      <w:rPr>
        <w:rFonts w:ascii="Courier New" w:hAnsi="Courier New" w:cs="Courier New" w:hint="default"/>
      </w:rPr>
    </w:lvl>
    <w:lvl w:ilvl="5" w:tplc="20000005" w:tentative="1">
      <w:start w:val="1"/>
      <w:numFmt w:val="bullet"/>
      <w:lvlText w:val=""/>
      <w:lvlJc w:val="left"/>
      <w:pPr>
        <w:ind w:left="5029" w:hanging="360"/>
      </w:pPr>
      <w:rPr>
        <w:rFonts w:ascii="Wingdings" w:hAnsi="Wingdings" w:hint="default"/>
      </w:rPr>
    </w:lvl>
    <w:lvl w:ilvl="6" w:tplc="20000001" w:tentative="1">
      <w:start w:val="1"/>
      <w:numFmt w:val="bullet"/>
      <w:lvlText w:val=""/>
      <w:lvlJc w:val="left"/>
      <w:pPr>
        <w:ind w:left="5749" w:hanging="360"/>
      </w:pPr>
      <w:rPr>
        <w:rFonts w:ascii="Symbol" w:hAnsi="Symbol" w:hint="default"/>
      </w:rPr>
    </w:lvl>
    <w:lvl w:ilvl="7" w:tplc="20000003" w:tentative="1">
      <w:start w:val="1"/>
      <w:numFmt w:val="bullet"/>
      <w:lvlText w:val="o"/>
      <w:lvlJc w:val="left"/>
      <w:pPr>
        <w:ind w:left="6469" w:hanging="360"/>
      </w:pPr>
      <w:rPr>
        <w:rFonts w:ascii="Courier New" w:hAnsi="Courier New" w:cs="Courier New" w:hint="default"/>
      </w:rPr>
    </w:lvl>
    <w:lvl w:ilvl="8" w:tplc="20000005" w:tentative="1">
      <w:start w:val="1"/>
      <w:numFmt w:val="bullet"/>
      <w:lvlText w:val=""/>
      <w:lvlJc w:val="left"/>
      <w:pPr>
        <w:ind w:left="7189" w:hanging="360"/>
      </w:pPr>
      <w:rPr>
        <w:rFonts w:ascii="Wingdings" w:hAnsi="Wingdings" w:hint="default"/>
      </w:rPr>
    </w:lvl>
  </w:abstractNum>
  <w:abstractNum w:abstractNumId="37" w15:restartNumberingAfterBreak="0">
    <w:nsid w:val="55572B3A"/>
    <w:multiLevelType w:val="hybridMultilevel"/>
    <w:tmpl w:val="D126574A"/>
    <w:lvl w:ilvl="0" w:tplc="FB406652">
      <w:numFmt w:val="bullet"/>
      <w:lvlText w:val="-"/>
      <w:lvlJc w:val="left"/>
      <w:pPr>
        <w:ind w:left="720" w:hanging="360"/>
      </w:pPr>
      <w:rPr>
        <w:rFonts w:ascii="Times New Roman" w:eastAsiaTheme="minorHAns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38" w15:restartNumberingAfterBreak="0">
    <w:nsid w:val="58CD7434"/>
    <w:multiLevelType w:val="multilevel"/>
    <w:tmpl w:val="9BFA5E9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5D234078"/>
    <w:multiLevelType w:val="hybridMultilevel"/>
    <w:tmpl w:val="09149B9E"/>
    <w:lvl w:ilvl="0" w:tplc="70561E48">
      <w:start w:val="1"/>
      <w:numFmt w:val="bullet"/>
      <w:suff w:val="space"/>
      <w:lvlText w:val="·"/>
      <w:lvlJc w:val="left"/>
      <w:pPr>
        <w:ind w:left="2160" w:hanging="360"/>
      </w:pPr>
      <w:rPr>
        <w:rFonts w:ascii="SimSun" w:eastAsia="SimSun" w:hAnsi="SimSun" w:hint="eastAsia"/>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0" w15:restartNumberingAfterBreak="0">
    <w:nsid w:val="5E2E5087"/>
    <w:multiLevelType w:val="multilevel"/>
    <w:tmpl w:val="24FA0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64346046"/>
    <w:multiLevelType w:val="hybridMultilevel"/>
    <w:tmpl w:val="37367F9A"/>
    <w:lvl w:ilvl="0" w:tplc="4996867C">
      <w:start w:val="1"/>
      <w:numFmt w:val="bullet"/>
      <w:suff w:val="space"/>
      <w:lvlText w:val="·"/>
      <w:lvlJc w:val="left"/>
      <w:pPr>
        <w:ind w:left="2204" w:hanging="360"/>
      </w:pPr>
      <w:rPr>
        <w:rFonts w:ascii="SimSun" w:eastAsia="SimSun" w:hAnsi="SimSun" w:hint="eastAsia"/>
      </w:rPr>
    </w:lvl>
    <w:lvl w:ilvl="1" w:tplc="04220003" w:tentative="1">
      <w:start w:val="1"/>
      <w:numFmt w:val="bullet"/>
      <w:lvlText w:val="o"/>
      <w:lvlJc w:val="left"/>
      <w:pPr>
        <w:ind w:left="2204" w:hanging="360"/>
      </w:pPr>
      <w:rPr>
        <w:rFonts w:ascii="Courier New" w:hAnsi="Courier New" w:cs="Courier New" w:hint="default"/>
      </w:rPr>
    </w:lvl>
    <w:lvl w:ilvl="2" w:tplc="04220005" w:tentative="1">
      <w:start w:val="1"/>
      <w:numFmt w:val="bullet"/>
      <w:lvlText w:val=""/>
      <w:lvlJc w:val="left"/>
      <w:pPr>
        <w:ind w:left="2924" w:hanging="360"/>
      </w:pPr>
      <w:rPr>
        <w:rFonts w:ascii="Wingdings" w:hAnsi="Wingdings" w:hint="default"/>
      </w:rPr>
    </w:lvl>
    <w:lvl w:ilvl="3" w:tplc="04220001" w:tentative="1">
      <w:start w:val="1"/>
      <w:numFmt w:val="bullet"/>
      <w:lvlText w:val=""/>
      <w:lvlJc w:val="left"/>
      <w:pPr>
        <w:ind w:left="3644" w:hanging="360"/>
      </w:pPr>
      <w:rPr>
        <w:rFonts w:ascii="Symbol" w:hAnsi="Symbol" w:hint="default"/>
      </w:rPr>
    </w:lvl>
    <w:lvl w:ilvl="4" w:tplc="04220003" w:tentative="1">
      <w:start w:val="1"/>
      <w:numFmt w:val="bullet"/>
      <w:lvlText w:val="o"/>
      <w:lvlJc w:val="left"/>
      <w:pPr>
        <w:ind w:left="4364" w:hanging="360"/>
      </w:pPr>
      <w:rPr>
        <w:rFonts w:ascii="Courier New" w:hAnsi="Courier New" w:cs="Courier New" w:hint="default"/>
      </w:rPr>
    </w:lvl>
    <w:lvl w:ilvl="5" w:tplc="04220005" w:tentative="1">
      <w:start w:val="1"/>
      <w:numFmt w:val="bullet"/>
      <w:lvlText w:val=""/>
      <w:lvlJc w:val="left"/>
      <w:pPr>
        <w:ind w:left="5084" w:hanging="360"/>
      </w:pPr>
      <w:rPr>
        <w:rFonts w:ascii="Wingdings" w:hAnsi="Wingdings" w:hint="default"/>
      </w:rPr>
    </w:lvl>
    <w:lvl w:ilvl="6" w:tplc="04220001" w:tentative="1">
      <w:start w:val="1"/>
      <w:numFmt w:val="bullet"/>
      <w:lvlText w:val=""/>
      <w:lvlJc w:val="left"/>
      <w:pPr>
        <w:ind w:left="5804" w:hanging="360"/>
      </w:pPr>
      <w:rPr>
        <w:rFonts w:ascii="Symbol" w:hAnsi="Symbol" w:hint="default"/>
      </w:rPr>
    </w:lvl>
    <w:lvl w:ilvl="7" w:tplc="04220003" w:tentative="1">
      <w:start w:val="1"/>
      <w:numFmt w:val="bullet"/>
      <w:lvlText w:val="o"/>
      <w:lvlJc w:val="left"/>
      <w:pPr>
        <w:ind w:left="6524" w:hanging="360"/>
      </w:pPr>
      <w:rPr>
        <w:rFonts w:ascii="Courier New" w:hAnsi="Courier New" w:cs="Courier New" w:hint="default"/>
      </w:rPr>
    </w:lvl>
    <w:lvl w:ilvl="8" w:tplc="04220005" w:tentative="1">
      <w:start w:val="1"/>
      <w:numFmt w:val="bullet"/>
      <w:lvlText w:val=""/>
      <w:lvlJc w:val="left"/>
      <w:pPr>
        <w:ind w:left="7244" w:hanging="360"/>
      </w:pPr>
      <w:rPr>
        <w:rFonts w:ascii="Wingdings" w:hAnsi="Wingdings" w:hint="default"/>
      </w:rPr>
    </w:lvl>
  </w:abstractNum>
  <w:abstractNum w:abstractNumId="42" w15:restartNumberingAfterBreak="0">
    <w:nsid w:val="65942959"/>
    <w:multiLevelType w:val="multilevel"/>
    <w:tmpl w:val="CF94FA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E303A6"/>
    <w:multiLevelType w:val="multilevel"/>
    <w:tmpl w:val="36909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66A2D1C"/>
    <w:multiLevelType w:val="multilevel"/>
    <w:tmpl w:val="9626A9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67B725CC"/>
    <w:multiLevelType w:val="hybridMultilevel"/>
    <w:tmpl w:val="7592FC7C"/>
    <w:lvl w:ilvl="0" w:tplc="0422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15:restartNumberingAfterBreak="0">
    <w:nsid w:val="6B9B641E"/>
    <w:multiLevelType w:val="multilevel"/>
    <w:tmpl w:val="5AE2F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6CB10069"/>
    <w:multiLevelType w:val="multilevel"/>
    <w:tmpl w:val="B9A47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6CF9516C"/>
    <w:multiLevelType w:val="hybridMultilevel"/>
    <w:tmpl w:val="D638A5EC"/>
    <w:lvl w:ilvl="0" w:tplc="67DE175E">
      <w:start w:val="1"/>
      <w:numFmt w:val="decimal"/>
      <w:suff w:val="space"/>
      <w:lvlText w:val="%1."/>
      <w:lvlJc w:val="left"/>
      <w:pPr>
        <w:ind w:left="1287" w:hanging="360"/>
      </w:pPr>
      <w:rPr>
        <w:rFonts w:hint="default"/>
      </w:rPr>
    </w:lvl>
    <w:lvl w:ilvl="1" w:tplc="C290BFE4">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9" w15:restartNumberingAfterBreak="0">
    <w:nsid w:val="6E8C4028"/>
    <w:multiLevelType w:val="multilevel"/>
    <w:tmpl w:val="01E030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0AE178A"/>
    <w:multiLevelType w:val="multilevel"/>
    <w:tmpl w:val="870E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742619C4"/>
    <w:multiLevelType w:val="hybridMultilevel"/>
    <w:tmpl w:val="40C06F14"/>
    <w:lvl w:ilvl="0" w:tplc="F91C38F4">
      <w:numFmt w:val="bullet"/>
      <w:lvlText w:val="-"/>
      <w:lvlJc w:val="left"/>
      <w:pPr>
        <w:ind w:left="720" w:hanging="360"/>
      </w:pPr>
      <w:rPr>
        <w:rFonts w:ascii="Times New Roman" w:eastAsia="Calibri" w:hAnsi="Times New Roman" w:cs="Times New Roman"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2" w15:restartNumberingAfterBreak="0">
    <w:nsid w:val="764171D9"/>
    <w:multiLevelType w:val="hybridMultilevel"/>
    <w:tmpl w:val="A0F0C6AC"/>
    <w:lvl w:ilvl="0" w:tplc="E3941F94">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3" w15:restartNumberingAfterBreak="0">
    <w:nsid w:val="77E73827"/>
    <w:multiLevelType w:val="hybridMultilevel"/>
    <w:tmpl w:val="C23041D8"/>
    <w:lvl w:ilvl="0" w:tplc="F030219E">
      <w:start w:val="1"/>
      <w:numFmt w:val="bullet"/>
      <w:suff w:val="space"/>
      <w:lvlText w:val="·"/>
      <w:lvlJc w:val="left"/>
      <w:pPr>
        <w:ind w:left="2160" w:hanging="360"/>
      </w:pPr>
      <w:rPr>
        <w:rFonts w:ascii="SimSun" w:eastAsia="SimSun" w:hAnsi="SimSun" w:hint="eastAsia"/>
      </w:rPr>
    </w:lvl>
    <w:lvl w:ilvl="1" w:tplc="04220003" w:tentative="1">
      <w:start w:val="1"/>
      <w:numFmt w:val="bullet"/>
      <w:lvlText w:val="o"/>
      <w:lvlJc w:val="left"/>
      <w:pPr>
        <w:ind w:left="2160" w:hanging="360"/>
      </w:pPr>
      <w:rPr>
        <w:rFonts w:ascii="Courier New" w:hAnsi="Courier New" w:cs="Courier New" w:hint="default"/>
      </w:rPr>
    </w:lvl>
    <w:lvl w:ilvl="2" w:tplc="04220005" w:tentative="1">
      <w:start w:val="1"/>
      <w:numFmt w:val="bullet"/>
      <w:lvlText w:val=""/>
      <w:lvlJc w:val="left"/>
      <w:pPr>
        <w:ind w:left="2880" w:hanging="360"/>
      </w:pPr>
      <w:rPr>
        <w:rFonts w:ascii="Wingdings" w:hAnsi="Wingdings" w:hint="default"/>
      </w:rPr>
    </w:lvl>
    <w:lvl w:ilvl="3" w:tplc="04220001" w:tentative="1">
      <w:start w:val="1"/>
      <w:numFmt w:val="bullet"/>
      <w:lvlText w:val=""/>
      <w:lvlJc w:val="left"/>
      <w:pPr>
        <w:ind w:left="3600" w:hanging="360"/>
      </w:pPr>
      <w:rPr>
        <w:rFonts w:ascii="Symbol" w:hAnsi="Symbol" w:hint="default"/>
      </w:rPr>
    </w:lvl>
    <w:lvl w:ilvl="4" w:tplc="04220003" w:tentative="1">
      <w:start w:val="1"/>
      <w:numFmt w:val="bullet"/>
      <w:lvlText w:val="o"/>
      <w:lvlJc w:val="left"/>
      <w:pPr>
        <w:ind w:left="4320" w:hanging="360"/>
      </w:pPr>
      <w:rPr>
        <w:rFonts w:ascii="Courier New" w:hAnsi="Courier New" w:cs="Courier New" w:hint="default"/>
      </w:rPr>
    </w:lvl>
    <w:lvl w:ilvl="5" w:tplc="04220005" w:tentative="1">
      <w:start w:val="1"/>
      <w:numFmt w:val="bullet"/>
      <w:lvlText w:val=""/>
      <w:lvlJc w:val="left"/>
      <w:pPr>
        <w:ind w:left="5040" w:hanging="360"/>
      </w:pPr>
      <w:rPr>
        <w:rFonts w:ascii="Wingdings" w:hAnsi="Wingdings" w:hint="default"/>
      </w:rPr>
    </w:lvl>
    <w:lvl w:ilvl="6" w:tplc="04220001" w:tentative="1">
      <w:start w:val="1"/>
      <w:numFmt w:val="bullet"/>
      <w:lvlText w:val=""/>
      <w:lvlJc w:val="left"/>
      <w:pPr>
        <w:ind w:left="5760" w:hanging="360"/>
      </w:pPr>
      <w:rPr>
        <w:rFonts w:ascii="Symbol" w:hAnsi="Symbol" w:hint="default"/>
      </w:rPr>
    </w:lvl>
    <w:lvl w:ilvl="7" w:tplc="04220003" w:tentative="1">
      <w:start w:val="1"/>
      <w:numFmt w:val="bullet"/>
      <w:lvlText w:val="o"/>
      <w:lvlJc w:val="left"/>
      <w:pPr>
        <w:ind w:left="6480" w:hanging="360"/>
      </w:pPr>
      <w:rPr>
        <w:rFonts w:ascii="Courier New" w:hAnsi="Courier New" w:cs="Courier New" w:hint="default"/>
      </w:rPr>
    </w:lvl>
    <w:lvl w:ilvl="8" w:tplc="04220005" w:tentative="1">
      <w:start w:val="1"/>
      <w:numFmt w:val="bullet"/>
      <w:lvlText w:val=""/>
      <w:lvlJc w:val="left"/>
      <w:pPr>
        <w:ind w:left="7200" w:hanging="360"/>
      </w:pPr>
      <w:rPr>
        <w:rFonts w:ascii="Wingdings" w:hAnsi="Wingdings" w:hint="default"/>
      </w:rPr>
    </w:lvl>
  </w:abstractNum>
  <w:abstractNum w:abstractNumId="54" w15:restartNumberingAfterBreak="0">
    <w:nsid w:val="782212AA"/>
    <w:multiLevelType w:val="hybridMultilevel"/>
    <w:tmpl w:val="70B0A284"/>
    <w:lvl w:ilvl="0" w:tplc="9AB463DC">
      <w:start w:val="1"/>
      <w:numFmt w:val="decimal"/>
      <w:suff w:val="space"/>
      <w:lvlText w:val="%1."/>
      <w:lvlJc w:val="left"/>
      <w:pPr>
        <w:ind w:left="1287" w:hanging="360"/>
      </w:pPr>
      <w:rPr>
        <w:rFonts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55" w15:restartNumberingAfterBreak="0">
    <w:nsid w:val="7854006D"/>
    <w:multiLevelType w:val="multilevel"/>
    <w:tmpl w:val="05D65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7BC91A05"/>
    <w:multiLevelType w:val="multilevel"/>
    <w:tmpl w:val="C87A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7D8F2217"/>
    <w:multiLevelType w:val="multilevel"/>
    <w:tmpl w:val="F2426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DA90CAD"/>
    <w:multiLevelType w:val="hybridMultilevel"/>
    <w:tmpl w:val="6A549B28"/>
    <w:lvl w:ilvl="0" w:tplc="332EC58E">
      <w:start w:val="3"/>
      <w:numFmt w:val="bullet"/>
      <w:lvlText w:val="-"/>
      <w:lvlJc w:val="left"/>
      <w:pPr>
        <w:ind w:left="927" w:hanging="360"/>
      </w:pPr>
      <w:rPr>
        <w:rFonts w:ascii="Times New Roman" w:eastAsia="Times New Roman"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6"/>
  </w:num>
  <w:num w:numId="2">
    <w:abstractNumId w:val="42"/>
  </w:num>
  <w:num w:numId="3">
    <w:abstractNumId w:val="26"/>
  </w:num>
  <w:num w:numId="4">
    <w:abstractNumId w:val="44"/>
  </w:num>
  <w:num w:numId="5">
    <w:abstractNumId w:val="46"/>
  </w:num>
  <w:num w:numId="6">
    <w:abstractNumId w:val="28"/>
  </w:num>
  <w:num w:numId="7">
    <w:abstractNumId w:val="40"/>
  </w:num>
  <w:num w:numId="8">
    <w:abstractNumId w:val="21"/>
  </w:num>
  <w:num w:numId="9">
    <w:abstractNumId w:val="17"/>
  </w:num>
  <w:num w:numId="10">
    <w:abstractNumId w:val="19"/>
  </w:num>
  <w:num w:numId="11">
    <w:abstractNumId w:val="20"/>
  </w:num>
  <w:num w:numId="12">
    <w:abstractNumId w:val="38"/>
  </w:num>
  <w:num w:numId="13">
    <w:abstractNumId w:val="56"/>
  </w:num>
  <w:num w:numId="14">
    <w:abstractNumId w:val="1"/>
  </w:num>
  <w:num w:numId="15">
    <w:abstractNumId w:val="3"/>
  </w:num>
  <w:num w:numId="16">
    <w:abstractNumId w:val="25"/>
  </w:num>
  <w:num w:numId="17">
    <w:abstractNumId w:val="9"/>
  </w:num>
  <w:num w:numId="18">
    <w:abstractNumId w:val="2"/>
  </w:num>
  <w:num w:numId="19">
    <w:abstractNumId w:val="8"/>
  </w:num>
  <w:num w:numId="20">
    <w:abstractNumId w:val="45"/>
  </w:num>
  <w:num w:numId="21">
    <w:abstractNumId w:val="51"/>
  </w:num>
  <w:num w:numId="22">
    <w:abstractNumId w:val="37"/>
  </w:num>
  <w:num w:numId="23">
    <w:abstractNumId w:val="43"/>
  </w:num>
  <w:num w:numId="24">
    <w:abstractNumId w:val="24"/>
  </w:num>
  <w:num w:numId="25">
    <w:abstractNumId w:val="5"/>
  </w:num>
  <w:num w:numId="26">
    <w:abstractNumId w:val="55"/>
  </w:num>
  <w:num w:numId="27">
    <w:abstractNumId w:val="13"/>
  </w:num>
  <w:num w:numId="28">
    <w:abstractNumId w:val="11"/>
  </w:num>
  <w:num w:numId="29">
    <w:abstractNumId w:val="57"/>
  </w:num>
  <w:num w:numId="30">
    <w:abstractNumId w:val="47"/>
  </w:num>
  <w:num w:numId="31">
    <w:abstractNumId w:val="10"/>
  </w:num>
  <w:num w:numId="32">
    <w:abstractNumId w:val="18"/>
  </w:num>
  <w:num w:numId="33">
    <w:abstractNumId w:val="30"/>
  </w:num>
  <w:num w:numId="34">
    <w:abstractNumId w:val="32"/>
  </w:num>
  <w:num w:numId="35">
    <w:abstractNumId w:val="12"/>
  </w:num>
  <w:num w:numId="36">
    <w:abstractNumId w:val="0"/>
  </w:num>
  <w:num w:numId="37">
    <w:abstractNumId w:val="58"/>
  </w:num>
  <w:num w:numId="38">
    <w:abstractNumId w:val="50"/>
  </w:num>
  <w:num w:numId="39">
    <w:abstractNumId w:val="35"/>
  </w:num>
  <w:num w:numId="40">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49"/>
  </w:num>
  <w:num w:numId="42">
    <w:abstractNumId w:val="29"/>
  </w:num>
  <w:num w:numId="43">
    <w:abstractNumId w:val="15"/>
  </w:num>
  <w:num w:numId="44">
    <w:abstractNumId w:val="14"/>
  </w:num>
  <w:num w:numId="45">
    <w:abstractNumId w:val="48"/>
  </w:num>
  <w:num w:numId="46">
    <w:abstractNumId w:val="54"/>
  </w:num>
  <w:num w:numId="47">
    <w:abstractNumId w:val="39"/>
  </w:num>
  <w:num w:numId="48">
    <w:abstractNumId w:val="7"/>
  </w:num>
  <w:num w:numId="49">
    <w:abstractNumId w:val="23"/>
  </w:num>
  <w:num w:numId="50">
    <w:abstractNumId w:val="52"/>
  </w:num>
  <w:num w:numId="51">
    <w:abstractNumId w:val="53"/>
  </w:num>
  <w:num w:numId="52">
    <w:abstractNumId w:val="31"/>
  </w:num>
  <w:num w:numId="53">
    <w:abstractNumId w:val="33"/>
  </w:num>
  <w:num w:numId="54">
    <w:abstractNumId w:val="34"/>
  </w:num>
  <w:num w:numId="55">
    <w:abstractNumId w:val="41"/>
  </w:num>
  <w:num w:numId="56">
    <w:abstractNumId w:val="22"/>
  </w:num>
  <w:num w:numId="57">
    <w:abstractNumId w:val="36"/>
  </w:num>
  <w:num w:numId="58">
    <w:abstractNumId w:val="4"/>
  </w:num>
  <w:num w:numId="59">
    <w:abstractNumId w:val="16"/>
  </w:num>
  <w:numIdMacAtCleanup w:val="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0F0"/>
    <w:rsid w:val="000530B9"/>
    <w:rsid w:val="0006090E"/>
    <w:rsid w:val="00086AF1"/>
    <w:rsid w:val="000B1913"/>
    <w:rsid w:val="000C39D6"/>
    <w:rsid w:val="000F1621"/>
    <w:rsid w:val="00102232"/>
    <w:rsid w:val="00102AFC"/>
    <w:rsid w:val="001141C6"/>
    <w:rsid w:val="00120621"/>
    <w:rsid w:val="00124C16"/>
    <w:rsid w:val="00175BC1"/>
    <w:rsid w:val="00186963"/>
    <w:rsid w:val="001A0CC7"/>
    <w:rsid w:val="001A7583"/>
    <w:rsid w:val="001B7034"/>
    <w:rsid w:val="001D5C23"/>
    <w:rsid w:val="0020549E"/>
    <w:rsid w:val="00212E71"/>
    <w:rsid w:val="00213D43"/>
    <w:rsid w:val="00217FFC"/>
    <w:rsid w:val="00224CF0"/>
    <w:rsid w:val="0024045F"/>
    <w:rsid w:val="002B6E1B"/>
    <w:rsid w:val="002E5696"/>
    <w:rsid w:val="00320DA0"/>
    <w:rsid w:val="0037501F"/>
    <w:rsid w:val="0037599E"/>
    <w:rsid w:val="003B1CB6"/>
    <w:rsid w:val="003B4FB7"/>
    <w:rsid w:val="004034B4"/>
    <w:rsid w:val="00404FDD"/>
    <w:rsid w:val="00450BAD"/>
    <w:rsid w:val="0046137F"/>
    <w:rsid w:val="00470AD1"/>
    <w:rsid w:val="00496214"/>
    <w:rsid w:val="00517AC1"/>
    <w:rsid w:val="00540DF0"/>
    <w:rsid w:val="00546F69"/>
    <w:rsid w:val="005733BA"/>
    <w:rsid w:val="005947B5"/>
    <w:rsid w:val="005A5648"/>
    <w:rsid w:val="005A5A21"/>
    <w:rsid w:val="005F54F0"/>
    <w:rsid w:val="006111EE"/>
    <w:rsid w:val="00612283"/>
    <w:rsid w:val="00614742"/>
    <w:rsid w:val="00633BF1"/>
    <w:rsid w:val="006612A8"/>
    <w:rsid w:val="0067073A"/>
    <w:rsid w:val="00674360"/>
    <w:rsid w:val="00675EE7"/>
    <w:rsid w:val="006B336D"/>
    <w:rsid w:val="006C5691"/>
    <w:rsid w:val="006D2221"/>
    <w:rsid w:val="00727EE1"/>
    <w:rsid w:val="00731E12"/>
    <w:rsid w:val="00762601"/>
    <w:rsid w:val="00770A8D"/>
    <w:rsid w:val="007A197B"/>
    <w:rsid w:val="007B5055"/>
    <w:rsid w:val="00816F8B"/>
    <w:rsid w:val="00861E8A"/>
    <w:rsid w:val="00871595"/>
    <w:rsid w:val="008968E4"/>
    <w:rsid w:val="008A06D5"/>
    <w:rsid w:val="008A5CE5"/>
    <w:rsid w:val="008B03BC"/>
    <w:rsid w:val="008D364A"/>
    <w:rsid w:val="008D4FFC"/>
    <w:rsid w:val="008D59B5"/>
    <w:rsid w:val="008E4AD5"/>
    <w:rsid w:val="0091450C"/>
    <w:rsid w:val="00920CED"/>
    <w:rsid w:val="009222C9"/>
    <w:rsid w:val="00963328"/>
    <w:rsid w:val="009711E4"/>
    <w:rsid w:val="00971F79"/>
    <w:rsid w:val="009A219F"/>
    <w:rsid w:val="009A42A8"/>
    <w:rsid w:val="009E3F91"/>
    <w:rsid w:val="00A02805"/>
    <w:rsid w:val="00A23D6A"/>
    <w:rsid w:val="00A33A2D"/>
    <w:rsid w:val="00A36D40"/>
    <w:rsid w:val="00A51F03"/>
    <w:rsid w:val="00A64496"/>
    <w:rsid w:val="00A6449A"/>
    <w:rsid w:val="00A77D43"/>
    <w:rsid w:val="00A9103E"/>
    <w:rsid w:val="00AA094F"/>
    <w:rsid w:val="00AE3EBF"/>
    <w:rsid w:val="00B14AA2"/>
    <w:rsid w:val="00B32FDA"/>
    <w:rsid w:val="00B342F5"/>
    <w:rsid w:val="00B5696E"/>
    <w:rsid w:val="00B73E9B"/>
    <w:rsid w:val="00B756F0"/>
    <w:rsid w:val="00B93850"/>
    <w:rsid w:val="00BB6E43"/>
    <w:rsid w:val="00C011E1"/>
    <w:rsid w:val="00C0145D"/>
    <w:rsid w:val="00C14E21"/>
    <w:rsid w:val="00C170E3"/>
    <w:rsid w:val="00C2774A"/>
    <w:rsid w:val="00C30641"/>
    <w:rsid w:val="00C81097"/>
    <w:rsid w:val="00CA52B5"/>
    <w:rsid w:val="00CD070D"/>
    <w:rsid w:val="00D25243"/>
    <w:rsid w:val="00D57512"/>
    <w:rsid w:val="00D60B61"/>
    <w:rsid w:val="00D67FDA"/>
    <w:rsid w:val="00DC0848"/>
    <w:rsid w:val="00DC12FB"/>
    <w:rsid w:val="00DE40C3"/>
    <w:rsid w:val="00E34C63"/>
    <w:rsid w:val="00E54427"/>
    <w:rsid w:val="00E54B38"/>
    <w:rsid w:val="00ED2D31"/>
    <w:rsid w:val="00EE50F0"/>
    <w:rsid w:val="00F07C8C"/>
    <w:rsid w:val="00F13CDA"/>
    <w:rsid w:val="00F31930"/>
    <w:rsid w:val="00F3301F"/>
    <w:rsid w:val="00F47698"/>
    <w:rsid w:val="00F63602"/>
    <w:rsid w:val="00F7134C"/>
    <w:rsid w:val="00FA3462"/>
    <w:rsid w:val="00FC2240"/>
    <w:rsid w:val="00FE2A22"/>
    <w:rsid w:val="00FE646A"/>
    <w:rsid w:val="00FF1488"/>
    <w:rsid w:val="00FF451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6267D3B-D325-458F-AB69-1764AF510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EE50F0"/>
    <w:pPr>
      <w:keepNext/>
      <w:keepLines/>
      <w:spacing w:before="480" w:after="120"/>
      <w:outlineLvl w:val="0"/>
    </w:pPr>
    <w:rPr>
      <w:rFonts w:ascii="Calibri" w:eastAsia="Calibri" w:hAnsi="Calibri" w:cs="Calibri"/>
      <w:b/>
      <w:sz w:val="48"/>
      <w:szCs w:val="48"/>
      <w:lang w:eastAsia="uk-UA"/>
    </w:rPr>
  </w:style>
  <w:style w:type="paragraph" w:styleId="2">
    <w:name w:val="heading 2"/>
    <w:basedOn w:val="a"/>
    <w:next w:val="a"/>
    <w:link w:val="20"/>
    <w:uiPriority w:val="9"/>
    <w:unhideWhenUsed/>
    <w:qFormat/>
    <w:rsid w:val="002B6E1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B6E1B"/>
    <w:pPr>
      <w:keepNext/>
      <w:spacing w:after="0" w:line="240" w:lineRule="auto"/>
      <w:ind w:left="5670"/>
      <w:jc w:val="both"/>
      <w:outlineLvl w:val="2"/>
    </w:pPr>
    <w:rPr>
      <w:rFonts w:ascii="Times New Roman" w:eastAsia="Times New Roman" w:hAnsi="Times New Roman" w:cs="Times New Roman"/>
      <w:sz w:val="28"/>
      <w:szCs w:val="28"/>
      <w:lang w:eastAsia="ru-RU"/>
    </w:rPr>
  </w:style>
  <w:style w:type="paragraph" w:styleId="4">
    <w:name w:val="heading 4"/>
    <w:basedOn w:val="a"/>
    <w:next w:val="a"/>
    <w:link w:val="40"/>
    <w:qFormat/>
    <w:rsid w:val="002B6E1B"/>
    <w:pPr>
      <w:keepNext/>
      <w:spacing w:after="0" w:line="240" w:lineRule="auto"/>
      <w:outlineLvl w:val="3"/>
    </w:pPr>
    <w:rPr>
      <w:rFonts w:ascii="Times New Roman" w:eastAsia="Times New Roman" w:hAnsi="Times New Roman" w:cs="Times New Roman"/>
      <w:b/>
      <w:sz w:val="24"/>
      <w:szCs w:val="20"/>
      <w:lang w:eastAsia="ru-RU"/>
    </w:rPr>
  </w:style>
  <w:style w:type="paragraph" w:styleId="5">
    <w:name w:val="heading 5"/>
    <w:basedOn w:val="a"/>
    <w:next w:val="a"/>
    <w:link w:val="50"/>
    <w:uiPriority w:val="9"/>
    <w:unhideWhenUsed/>
    <w:qFormat/>
    <w:rsid w:val="002B6E1B"/>
    <w:pPr>
      <w:keepNext/>
      <w:keepLines/>
      <w:spacing w:before="40" w:after="0"/>
      <w:outlineLvl w:val="4"/>
    </w:pPr>
    <w:rPr>
      <w:rFonts w:asciiTheme="majorHAnsi" w:eastAsiaTheme="majorEastAsia" w:hAnsiTheme="majorHAnsi" w:cstheme="majorBidi"/>
      <w:color w:val="2E74B5" w:themeColor="accent1" w:themeShade="BF"/>
    </w:rPr>
  </w:style>
  <w:style w:type="paragraph" w:styleId="6">
    <w:name w:val="heading 6"/>
    <w:basedOn w:val="a"/>
    <w:next w:val="a"/>
    <w:link w:val="60"/>
    <w:uiPriority w:val="9"/>
    <w:unhideWhenUsed/>
    <w:qFormat/>
    <w:rsid w:val="002B6E1B"/>
    <w:pPr>
      <w:keepNext/>
      <w:spacing w:after="0" w:line="240" w:lineRule="auto"/>
      <w:ind w:left="5954"/>
      <w:jc w:val="both"/>
      <w:outlineLvl w:val="5"/>
    </w:pPr>
    <w:rPr>
      <w:rFonts w:ascii="Times New Roman" w:eastAsia="Times New Roman" w:hAnsi="Times New Roman" w:cs="Times New Roman"/>
      <w:sz w:val="28"/>
      <w:szCs w:val="28"/>
      <w:lang w:eastAsia="ru-RU"/>
    </w:rPr>
  </w:style>
  <w:style w:type="paragraph" w:styleId="7">
    <w:name w:val="heading 7"/>
    <w:basedOn w:val="a"/>
    <w:next w:val="a"/>
    <w:link w:val="70"/>
    <w:uiPriority w:val="9"/>
    <w:unhideWhenUsed/>
    <w:qFormat/>
    <w:rsid w:val="002B6E1B"/>
    <w:pPr>
      <w:keepNext/>
      <w:spacing w:after="0" w:line="240" w:lineRule="auto"/>
      <w:jc w:val="center"/>
      <w:outlineLvl w:val="6"/>
    </w:pPr>
    <w:rPr>
      <w:rFonts w:ascii="Times New Roman" w:eastAsia="Times New Roman" w:hAnsi="Times New Roman" w:cs="Times New Roman"/>
      <w:b/>
      <w:bCs/>
      <w:i/>
      <w:iCs/>
      <w:color w:val="000000"/>
      <w:sz w:val="20"/>
      <w:szCs w:val="20"/>
      <w:lang w:eastAsia="uk-UA"/>
    </w:rPr>
  </w:style>
  <w:style w:type="paragraph" w:styleId="8">
    <w:name w:val="heading 8"/>
    <w:basedOn w:val="a"/>
    <w:next w:val="a"/>
    <w:link w:val="80"/>
    <w:uiPriority w:val="9"/>
    <w:unhideWhenUsed/>
    <w:qFormat/>
    <w:rsid w:val="002B6E1B"/>
    <w:pPr>
      <w:keepNext/>
      <w:spacing w:after="0" w:line="240" w:lineRule="auto"/>
      <w:outlineLvl w:val="7"/>
    </w:pPr>
    <w:rPr>
      <w:rFonts w:ascii="Times New Roman" w:eastAsia="Times New Roman" w:hAnsi="Times New Roman" w:cs="Times New Roman"/>
      <w:b/>
      <w:bCs/>
      <w:i/>
      <w:iCs/>
      <w:color w:val="000000"/>
      <w:sz w:val="20"/>
      <w:szCs w:val="20"/>
      <w:lang w:eastAsia="uk-UA"/>
    </w:rPr>
  </w:style>
  <w:style w:type="paragraph" w:styleId="9">
    <w:name w:val="heading 9"/>
    <w:basedOn w:val="a"/>
    <w:next w:val="a"/>
    <w:link w:val="90"/>
    <w:uiPriority w:val="9"/>
    <w:unhideWhenUsed/>
    <w:qFormat/>
    <w:rsid w:val="002B6E1B"/>
    <w:pPr>
      <w:keepNext/>
      <w:spacing w:after="0" w:line="240" w:lineRule="auto"/>
      <w:jc w:val="center"/>
      <w:outlineLvl w:val="8"/>
    </w:pPr>
    <w:rPr>
      <w:rFonts w:ascii="Times New Roman" w:eastAsia="Times New Roman" w:hAnsi="Times New Roman" w:cs="Times New Roman"/>
      <w:b/>
      <w:bCs/>
      <w:i/>
      <w:iCs/>
      <w:color w:val="000000"/>
      <w:sz w:val="16"/>
      <w:szCs w:val="16"/>
      <w:lang w:eastAsia="uk-U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E50F0"/>
    <w:rPr>
      <w:rFonts w:ascii="Calibri" w:eastAsia="Calibri" w:hAnsi="Calibri" w:cs="Calibri"/>
      <w:b/>
      <w:sz w:val="48"/>
      <w:szCs w:val="48"/>
      <w:lang w:eastAsia="uk-UA"/>
    </w:rPr>
  </w:style>
  <w:style w:type="character" w:customStyle="1" w:styleId="20">
    <w:name w:val="Заголовок 2 Знак"/>
    <w:basedOn w:val="a0"/>
    <w:link w:val="2"/>
    <w:uiPriority w:val="9"/>
    <w:rsid w:val="002B6E1B"/>
    <w:rPr>
      <w:rFonts w:asciiTheme="majorHAnsi" w:eastAsiaTheme="majorEastAsia" w:hAnsiTheme="majorHAnsi" w:cstheme="majorBidi"/>
      <w:color w:val="2E74B5" w:themeColor="accent1" w:themeShade="BF"/>
      <w:sz w:val="26"/>
      <w:szCs w:val="26"/>
    </w:rPr>
  </w:style>
  <w:style w:type="character" w:customStyle="1" w:styleId="30">
    <w:name w:val="Заголовок 3 Знак"/>
    <w:basedOn w:val="a0"/>
    <w:link w:val="3"/>
    <w:uiPriority w:val="9"/>
    <w:rsid w:val="002B6E1B"/>
    <w:rPr>
      <w:rFonts w:ascii="Times New Roman" w:eastAsia="Times New Roman" w:hAnsi="Times New Roman" w:cs="Times New Roman"/>
      <w:sz w:val="28"/>
      <w:szCs w:val="28"/>
      <w:lang w:eastAsia="ru-RU"/>
    </w:rPr>
  </w:style>
  <w:style w:type="character" w:customStyle="1" w:styleId="40">
    <w:name w:val="Заголовок 4 Знак"/>
    <w:basedOn w:val="a0"/>
    <w:link w:val="4"/>
    <w:rsid w:val="002B6E1B"/>
    <w:rPr>
      <w:rFonts w:ascii="Times New Roman" w:eastAsia="Times New Roman" w:hAnsi="Times New Roman" w:cs="Times New Roman"/>
      <w:b/>
      <w:sz w:val="24"/>
      <w:szCs w:val="20"/>
      <w:lang w:eastAsia="ru-RU"/>
    </w:rPr>
  </w:style>
  <w:style w:type="character" w:customStyle="1" w:styleId="50">
    <w:name w:val="Заголовок 5 Знак"/>
    <w:basedOn w:val="a0"/>
    <w:link w:val="5"/>
    <w:uiPriority w:val="9"/>
    <w:rsid w:val="002B6E1B"/>
    <w:rPr>
      <w:rFonts w:asciiTheme="majorHAnsi" w:eastAsiaTheme="majorEastAsia" w:hAnsiTheme="majorHAnsi" w:cstheme="majorBidi"/>
      <w:color w:val="2E74B5" w:themeColor="accent1" w:themeShade="BF"/>
    </w:rPr>
  </w:style>
  <w:style w:type="character" w:customStyle="1" w:styleId="60">
    <w:name w:val="Заголовок 6 Знак"/>
    <w:basedOn w:val="a0"/>
    <w:link w:val="6"/>
    <w:uiPriority w:val="9"/>
    <w:rsid w:val="002B6E1B"/>
    <w:rPr>
      <w:rFonts w:ascii="Times New Roman" w:eastAsia="Times New Roman" w:hAnsi="Times New Roman" w:cs="Times New Roman"/>
      <w:sz w:val="28"/>
      <w:szCs w:val="28"/>
      <w:lang w:eastAsia="ru-RU"/>
    </w:rPr>
  </w:style>
  <w:style w:type="character" w:customStyle="1" w:styleId="70">
    <w:name w:val="Заголовок 7 Знак"/>
    <w:basedOn w:val="a0"/>
    <w:link w:val="7"/>
    <w:uiPriority w:val="9"/>
    <w:rsid w:val="002B6E1B"/>
    <w:rPr>
      <w:rFonts w:ascii="Times New Roman" w:eastAsia="Times New Roman" w:hAnsi="Times New Roman" w:cs="Times New Roman"/>
      <w:b/>
      <w:bCs/>
      <w:i/>
      <w:iCs/>
      <w:color w:val="000000"/>
      <w:sz w:val="20"/>
      <w:szCs w:val="20"/>
      <w:lang w:eastAsia="uk-UA"/>
    </w:rPr>
  </w:style>
  <w:style w:type="character" w:customStyle="1" w:styleId="80">
    <w:name w:val="Заголовок 8 Знак"/>
    <w:basedOn w:val="a0"/>
    <w:link w:val="8"/>
    <w:uiPriority w:val="9"/>
    <w:rsid w:val="002B6E1B"/>
    <w:rPr>
      <w:rFonts w:ascii="Times New Roman" w:eastAsia="Times New Roman" w:hAnsi="Times New Roman" w:cs="Times New Roman"/>
      <w:b/>
      <w:bCs/>
      <w:i/>
      <w:iCs/>
      <w:color w:val="000000"/>
      <w:sz w:val="20"/>
      <w:szCs w:val="20"/>
      <w:lang w:eastAsia="uk-UA"/>
    </w:rPr>
  </w:style>
  <w:style w:type="character" w:customStyle="1" w:styleId="90">
    <w:name w:val="Заголовок 9 Знак"/>
    <w:basedOn w:val="a0"/>
    <w:link w:val="9"/>
    <w:uiPriority w:val="9"/>
    <w:rsid w:val="002B6E1B"/>
    <w:rPr>
      <w:rFonts w:ascii="Times New Roman" w:eastAsia="Times New Roman" w:hAnsi="Times New Roman" w:cs="Times New Roman"/>
      <w:b/>
      <w:bCs/>
      <w:i/>
      <w:iCs/>
      <w:color w:val="000000"/>
      <w:sz w:val="16"/>
      <w:szCs w:val="16"/>
      <w:lang w:eastAsia="uk-UA"/>
    </w:rPr>
  </w:style>
  <w:style w:type="table" w:styleId="a3">
    <w:name w:val="Table Grid"/>
    <w:basedOn w:val="a1"/>
    <w:uiPriority w:val="39"/>
    <w:qFormat/>
    <w:rsid w:val="009E3F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link w:val="a5"/>
    <w:uiPriority w:val="34"/>
    <w:qFormat/>
    <w:rsid w:val="0067073A"/>
    <w:pPr>
      <w:ind w:left="720"/>
      <w:contextualSpacing/>
    </w:pPr>
  </w:style>
  <w:style w:type="character" w:customStyle="1" w:styleId="a5">
    <w:name w:val="Абзац списка Знак"/>
    <w:link w:val="a4"/>
    <w:uiPriority w:val="34"/>
    <w:locked/>
    <w:rsid w:val="0067073A"/>
  </w:style>
  <w:style w:type="paragraph" w:styleId="a6">
    <w:name w:val="Normal (Web)"/>
    <w:aliases w:val="Обычный (Web)"/>
    <w:basedOn w:val="a"/>
    <w:link w:val="a7"/>
    <w:uiPriority w:val="99"/>
    <w:unhideWhenUsed/>
    <w:qFormat/>
    <w:rsid w:val="0067073A"/>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a7">
    <w:name w:val="Обычный (веб) Знак"/>
    <w:aliases w:val="Обычный (Web) Знак"/>
    <w:link w:val="a6"/>
    <w:uiPriority w:val="99"/>
    <w:locked/>
    <w:rsid w:val="0037599E"/>
    <w:rPr>
      <w:rFonts w:ascii="Times New Roman" w:eastAsia="Times New Roman" w:hAnsi="Times New Roman" w:cs="Times New Roman"/>
      <w:sz w:val="24"/>
      <w:szCs w:val="24"/>
      <w:lang w:val="en-US"/>
    </w:rPr>
  </w:style>
  <w:style w:type="paragraph" w:styleId="a8">
    <w:name w:val="Body Text Indent"/>
    <w:basedOn w:val="a"/>
    <w:link w:val="a9"/>
    <w:uiPriority w:val="99"/>
    <w:unhideWhenUsed/>
    <w:rsid w:val="002B6E1B"/>
    <w:pPr>
      <w:spacing w:after="0" w:line="240" w:lineRule="auto"/>
      <w:ind w:firstLine="709"/>
      <w:jc w:val="both"/>
    </w:pPr>
    <w:rPr>
      <w:rFonts w:ascii="Times New Roman" w:eastAsia="Times New Roman" w:hAnsi="Times New Roman" w:cs="Times New Roman"/>
      <w:sz w:val="28"/>
      <w:szCs w:val="28"/>
      <w:lang w:eastAsia="ru-RU"/>
    </w:rPr>
  </w:style>
  <w:style w:type="character" w:customStyle="1" w:styleId="a9">
    <w:name w:val="Основной текст с отступом Знак"/>
    <w:basedOn w:val="a0"/>
    <w:link w:val="a8"/>
    <w:uiPriority w:val="99"/>
    <w:rsid w:val="002B6E1B"/>
    <w:rPr>
      <w:rFonts w:ascii="Times New Roman" w:eastAsia="Times New Roman" w:hAnsi="Times New Roman" w:cs="Times New Roman"/>
      <w:sz w:val="28"/>
      <w:szCs w:val="28"/>
      <w:lang w:eastAsia="ru-RU"/>
    </w:rPr>
  </w:style>
  <w:style w:type="character" w:styleId="aa">
    <w:name w:val="Hyperlink"/>
    <w:uiPriority w:val="99"/>
    <w:unhideWhenUsed/>
    <w:rsid w:val="002B6E1B"/>
    <w:rPr>
      <w:color w:val="0563C1"/>
      <w:u w:val="single"/>
    </w:rPr>
  </w:style>
  <w:style w:type="paragraph" w:styleId="21">
    <w:name w:val="Body Text Indent 2"/>
    <w:basedOn w:val="a"/>
    <w:link w:val="22"/>
    <w:uiPriority w:val="99"/>
    <w:unhideWhenUsed/>
    <w:rsid w:val="002B6E1B"/>
    <w:pPr>
      <w:spacing w:after="0" w:line="240" w:lineRule="auto"/>
      <w:ind w:firstLine="709"/>
      <w:jc w:val="both"/>
    </w:pPr>
    <w:rPr>
      <w:rFonts w:ascii="Times New Roman" w:eastAsia="Times New Roman" w:hAnsi="Times New Roman" w:cs="Times New Roman"/>
      <w:b/>
      <w:sz w:val="28"/>
      <w:szCs w:val="28"/>
      <w:lang w:val="ru-RU" w:eastAsia="ru-RU"/>
    </w:rPr>
  </w:style>
  <w:style w:type="character" w:customStyle="1" w:styleId="22">
    <w:name w:val="Основной текст с отступом 2 Знак"/>
    <w:basedOn w:val="a0"/>
    <w:link w:val="21"/>
    <w:uiPriority w:val="99"/>
    <w:rsid w:val="002B6E1B"/>
    <w:rPr>
      <w:rFonts w:ascii="Times New Roman" w:eastAsia="Times New Roman" w:hAnsi="Times New Roman" w:cs="Times New Roman"/>
      <w:b/>
      <w:sz w:val="28"/>
      <w:szCs w:val="28"/>
      <w:lang w:val="ru-RU" w:eastAsia="ru-RU"/>
    </w:rPr>
  </w:style>
  <w:style w:type="paragraph" w:styleId="ab">
    <w:name w:val="footer"/>
    <w:basedOn w:val="a"/>
    <w:link w:val="ac"/>
    <w:uiPriority w:val="99"/>
    <w:unhideWhenUsed/>
    <w:rsid w:val="002B6E1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c">
    <w:name w:val="Нижний колонтитул Знак"/>
    <w:basedOn w:val="a0"/>
    <w:link w:val="ab"/>
    <w:uiPriority w:val="99"/>
    <w:rsid w:val="002B6E1B"/>
    <w:rPr>
      <w:rFonts w:ascii="Times New Roman" w:eastAsia="Times New Roman" w:hAnsi="Times New Roman" w:cs="Times New Roman"/>
      <w:sz w:val="24"/>
      <w:szCs w:val="24"/>
      <w:lang w:val="ru-RU" w:eastAsia="ru-RU"/>
    </w:rPr>
  </w:style>
  <w:style w:type="paragraph" w:customStyle="1" w:styleId="xfmc1">
    <w:name w:val="xfmc1"/>
    <w:basedOn w:val="a"/>
    <w:qFormat/>
    <w:rsid w:val="002B6E1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efault">
    <w:name w:val="Default"/>
    <w:rsid w:val="002B6E1B"/>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TableParagraph">
    <w:name w:val="Table Paragraph"/>
    <w:basedOn w:val="a"/>
    <w:uiPriority w:val="1"/>
    <w:qFormat/>
    <w:rsid w:val="002B6E1B"/>
    <w:pPr>
      <w:widowControl w:val="0"/>
      <w:spacing w:after="0" w:line="240" w:lineRule="auto"/>
    </w:pPr>
    <w:rPr>
      <w:rFonts w:ascii="Calibri" w:eastAsia="Calibri" w:hAnsi="Calibri" w:cs="Times New Roman"/>
      <w:lang w:val="en-US"/>
    </w:rPr>
  </w:style>
  <w:style w:type="paragraph" w:styleId="ad">
    <w:name w:val="Body Text"/>
    <w:basedOn w:val="a"/>
    <w:link w:val="ae"/>
    <w:uiPriority w:val="99"/>
    <w:unhideWhenUsed/>
    <w:qFormat/>
    <w:rsid w:val="002B6E1B"/>
    <w:pPr>
      <w:spacing w:after="120" w:line="240" w:lineRule="auto"/>
    </w:pPr>
    <w:rPr>
      <w:rFonts w:ascii="Times New Roman" w:eastAsia="Times New Roman" w:hAnsi="Times New Roman" w:cs="Times New Roman"/>
      <w:sz w:val="24"/>
      <w:szCs w:val="24"/>
      <w:lang w:val="ru-RU" w:eastAsia="ru-RU"/>
    </w:rPr>
  </w:style>
  <w:style w:type="character" w:customStyle="1" w:styleId="ae">
    <w:name w:val="Основной текст Знак"/>
    <w:basedOn w:val="a0"/>
    <w:link w:val="ad"/>
    <w:uiPriority w:val="99"/>
    <w:rsid w:val="002B6E1B"/>
    <w:rPr>
      <w:rFonts w:ascii="Times New Roman" w:eastAsia="Times New Roman" w:hAnsi="Times New Roman" w:cs="Times New Roman"/>
      <w:sz w:val="24"/>
      <w:szCs w:val="24"/>
      <w:lang w:val="ru-RU" w:eastAsia="ru-RU"/>
    </w:rPr>
  </w:style>
  <w:style w:type="paragraph" w:styleId="23">
    <w:name w:val="Body Text 2"/>
    <w:basedOn w:val="a"/>
    <w:link w:val="24"/>
    <w:uiPriority w:val="99"/>
    <w:unhideWhenUsed/>
    <w:rsid w:val="002B6E1B"/>
    <w:pPr>
      <w:spacing w:after="120" w:line="480" w:lineRule="auto"/>
    </w:pPr>
    <w:rPr>
      <w:rFonts w:ascii="Times New Roman" w:eastAsia="Times New Roman" w:hAnsi="Times New Roman" w:cs="Times New Roman"/>
      <w:sz w:val="24"/>
      <w:szCs w:val="24"/>
      <w:lang w:val="ru-RU" w:eastAsia="ru-RU"/>
    </w:rPr>
  </w:style>
  <w:style w:type="character" w:customStyle="1" w:styleId="24">
    <w:name w:val="Основной текст 2 Знак"/>
    <w:basedOn w:val="a0"/>
    <w:link w:val="23"/>
    <w:uiPriority w:val="99"/>
    <w:rsid w:val="002B6E1B"/>
    <w:rPr>
      <w:rFonts w:ascii="Times New Roman" w:eastAsia="Times New Roman" w:hAnsi="Times New Roman" w:cs="Times New Roman"/>
      <w:sz w:val="24"/>
      <w:szCs w:val="24"/>
      <w:lang w:val="ru-RU" w:eastAsia="ru-RU"/>
    </w:rPr>
  </w:style>
  <w:style w:type="paragraph" w:styleId="HTML">
    <w:name w:val="HTML Preformatted"/>
    <w:basedOn w:val="a"/>
    <w:link w:val="HTML0"/>
    <w:uiPriority w:val="99"/>
    <w:unhideWhenUsed/>
    <w:rsid w:val="002B6E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uk-UA"/>
    </w:rPr>
  </w:style>
  <w:style w:type="character" w:customStyle="1" w:styleId="HTML0">
    <w:name w:val="Стандартный HTML Знак"/>
    <w:basedOn w:val="a0"/>
    <w:link w:val="HTML"/>
    <w:uiPriority w:val="99"/>
    <w:rsid w:val="002B6E1B"/>
    <w:rPr>
      <w:rFonts w:ascii="Courier New" w:eastAsia="Times New Roman" w:hAnsi="Courier New" w:cs="Courier New"/>
      <w:sz w:val="20"/>
      <w:szCs w:val="20"/>
      <w:lang w:eastAsia="uk-UA"/>
    </w:rPr>
  </w:style>
  <w:style w:type="paragraph" w:customStyle="1" w:styleId="3134">
    <w:name w:val="3134"/>
    <w:aliases w:val="baiaagaaboqcaaadaaoaaauocgaaaaaaaaaaaaaaaaaaaaaaaaaaaaaaaaaaaaaaaaaaaaaaaaaaaaaaaaaaaaaaaaaaaaaaaaaaaaaaaaaaaaaaaaaaaaaaaaaaaaaaaaaaaaaaaaaaaaaaaaaaaaaaaaaaaaaaaaaaaaaaaaaaaaaaaaaaaaaaaaaaaaaaaaaaaaaaaaaaaaaaaaaaaaaaaaaaaaaaaaaaaaaa"/>
    <w:basedOn w:val="a"/>
    <w:uiPriority w:val="99"/>
    <w:semiHidden/>
    <w:rsid w:val="002B6E1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styleId="af">
    <w:name w:val="Title"/>
    <w:basedOn w:val="a"/>
    <w:next w:val="a"/>
    <w:link w:val="af0"/>
    <w:uiPriority w:val="10"/>
    <w:qFormat/>
    <w:rsid w:val="002B6E1B"/>
    <w:pPr>
      <w:jc w:val="center"/>
    </w:pPr>
    <w:rPr>
      <w:rFonts w:ascii="Times New Roman" w:hAnsi="Times New Roman" w:cs="Times New Roman"/>
      <w:b/>
      <w:sz w:val="28"/>
      <w:szCs w:val="28"/>
    </w:rPr>
  </w:style>
  <w:style w:type="character" w:customStyle="1" w:styleId="af0">
    <w:name w:val="Название Знак"/>
    <w:basedOn w:val="a0"/>
    <w:link w:val="af"/>
    <w:uiPriority w:val="10"/>
    <w:rsid w:val="002B6E1B"/>
    <w:rPr>
      <w:rFonts w:ascii="Times New Roman" w:hAnsi="Times New Roman" w:cs="Times New Roman"/>
      <w:b/>
      <w:sz w:val="28"/>
      <w:szCs w:val="28"/>
    </w:rPr>
  </w:style>
  <w:style w:type="character" w:customStyle="1" w:styleId="11">
    <w:name w:val="Гиперссылка1"/>
    <w:rsid w:val="002B6E1B"/>
    <w:rPr>
      <w:color w:val="0000FF"/>
      <w:u w:val="single"/>
    </w:rPr>
  </w:style>
  <w:style w:type="paragraph" w:customStyle="1" w:styleId="login-buttonuser">
    <w:name w:val="login-button__user"/>
    <w:basedOn w:val="a"/>
    <w:rsid w:val="002B6E1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af1">
    <w:name w:val="Текст выноски Знак"/>
    <w:basedOn w:val="a0"/>
    <w:link w:val="af2"/>
    <w:uiPriority w:val="99"/>
    <w:semiHidden/>
    <w:rsid w:val="002B6E1B"/>
    <w:rPr>
      <w:rFonts w:ascii="Tahoma" w:eastAsia="Times New Roman" w:hAnsi="Tahoma" w:cs="Tahoma"/>
      <w:sz w:val="16"/>
      <w:szCs w:val="16"/>
      <w:lang w:eastAsia="ru-RU"/>
    </w:rPr>
  </w:style>
  <w:style w:type="paragraph" w:styleId="af2">
    <w:name w:val="Balloon Text"/>
    <w:basedOn w:val="a"/>
    <w:link w:val="af1"/>
    <w:uiPriority w:val="99"/>
    <w:semiHidden/>
    <w:unhideWhenUsed/>
    <w:rsid w:val="002B6E1B"/>
    <w:pPr>
      <w:spacing w:after="0" w:line="240" w:lineRule="auto"/>
    </w:pPr>
    <w:rPr>
      <w:rFonts w:ascii="Tahoma" w:eastAsia="Times New Roman" w:hAnsi="Tahoma" w:cs="Tahoma"/>
      <w:sz w:val="16"/>
      <w:szCs w:val="16"/>
      <w:lang w:eastAsia="ru-RU"/>
    </w:rPr>
  </w:style>
  <w:style w:type="character" w:customStyle="1" w:styleId="12">
    <w:name w:val="Текст у виносці Знак1"/>
    <w:basedOn w:val="a0"/>
    <w:uiPriority w:val="99"/>
    <w:semiHidden/>
    <w:rsid w:val="002B6E1B"/>
    <w:rPr>
      <w:rFonts w:ascii="Segoe UI" w:hAnsi="Segoe UI" w:cs="Segoe UI"/>
      <w:sz w:val="18"/>
      <w:szCs w:val="18"/>
    </w:rPr>
  </w:style>
  <w:style w:type="paragraph" w:customStyle="1" w:styleId="13">
    <w:name w:val="Обычный1"/>
    <w:rsid w:val="002B6E1B"/>
    <w:pPr>
      <w:spacing w:after="0" w:line="240" w:lineRule="auto"/>
    </w:pPr>
    <w:rPr>
      <w:rFonts w:ascii="Times New Roman" w:eastAsia="Times New Roman" w:hAnsi="Times New Roman" w:cs="Times New Roman"/>
      <w:sz w:val="20"/>
      <w:szCs w:val="20"/>
      <w:lang w:val="fi-FI" w:eastAsia="ru-RU"/>
    </w:rPr>
  </w:style>
  <w:style w:type="paragraph" w:customStyle="1" w:styleId="14">
    <w:name w:val="Основной текст1"/>
    <w:basedOn w:val="13"/>
    <w:link w:val="af3"/>
    <w:rsid w:val="002B6E1B"/>
    <w:pPr>
      <w:jc w:val="center"/>
    </w:pPr>
    <w:rPr>
      <w:b/>
      <w:sz w:val="24"/>
      <w:lang w:val="en-US"/>
    </w:rPr>
  </w:style>
  <w:style w:type="character" w:customStyle="1" w:styleId="af3">
    <w:name w:val="Основной текст_"/>
    <w:basedOn w:val="a0"/>
    <w:link w:val="14"/>
    <w:rsid w:val="00C30641"/>
    <w:rPr>
      <w:rFonts w:ascii="Times New Roman" w:eastAsia="Times New Roman" w:hAnsi="Times New Roman" w:cs="Times New Roman"/>
      <w:b/>
      <w:sz w:val="24"/>
      <w:szCs w:val="20"/>
      <w:lang w:val="en-US" w:eastAsia="ru-RU"/>
    </w:rPr>
  </w:style>
  <w:style w:type="character" w:customStyle="1" w:styleId="15">
    <w:name w:val="Гіперпосилання1"/>
    <w:rsid w:val="002B6E1B"/>
    <w:rPr>
      <w:color w:val="0000FF"/>
      <w:u w:val="single"/>
    </w:rPr>
  </w:style>
  <w:style w:type="character" w:styleId="af4">
    <w:name w:val="Strong"/>
    <w:basedOn w:val="a0"/>
    <w:qFormat/>
    <w:rsid w:val="002B6E1B"/>
    <w:rPr>
      <w:b/>
      <w:bCs/>
    </w:rPr>
  </w:style>
  <w:style w:type="character" w:customStyle="1" w:styleId="xfm43034740">
    <w:name w:val="xfm_43034740"/>
    <w:basedOn w:val="a0"/>
    <w:rsid w:val="002B6E1B"/>
  </w:style>
  <w:style w:type="paragraph" w:customStyle="1" w:styleId="msonormal0">
    <w:name w:val="msonormal"/>
    <w:basedOn w:val="a"/>
    <w:rsid w:val="002B6E1B"/>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xl67">
    <w:name w:val="xl67"/>
    <w:basedOn w:val="a"/>
    <w:rsid w:val="002B6E1B"/>
    <w:pPr>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68">
    <w:name w:val="xl68"/>
    <w:basedOn w:val="a"/>
    <w:rsid w:val="002B6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69">
    <w:name w:val="xl69"/>
    <w:basedOn w:val="a"/>
    <w:rsid w:val="002B6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uk-UA"/>
    </w:rPr>
  </w:style>
  <w:style w:type="paragraph" w:customStyle="1" w:styleId="xl70">
    <w:name w:val="xl70"/>
    <w:basedOn w:val="a"/>
    <w:rsid w:val="002B6E1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4"/>
      <w:szCs w:val="24"/>
      <w:lang w:eastAsia="uk-UA"/>
    </w:rPr>
  </w:style>
  <w:style w:type="paragraph" w:customStyle="1" w:styleId="xl71">
    <w:name w:val="xl71"/>
    <w:basedOn w:val="a"/>
    <w:rsid w:val="002B6E1B"/>
    <w:pP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2">
    <w:name w:val="xl72"/>
    <w:basedOn w:val="a"/>
    <w:rsid w:val="002B6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color w:val="0563C1"/>
      <w:sz w:val="24"/>
      <w:szCs w:val="24"/>
      <w:u w:val="single"/>
      <w:lang w:eastAsia="uk-UA"/>
    </w:rPr>
  </w:style>
  <w:style w:type="paragraph" w:customStyle="1" w:styleId="xl73">
    <w:name w:val="xl73"/>
    <w:basedOn w:val="a"/>
    <w:rsid w:val="002B6E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4">
    <w:name w:val="xl74"/>
    <w:basedOn w:val="a"/>
    <w:rsid w:val="002B6E1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line="240" w:lineRule="auto"/>
      <w:jc w:val="center"/>
      <w:textAlignment w:val="center"/>
    </w:pPr>
    <w:rPr>
      <w:rFonts w:ascii="Times New Roman" w:eastAsia="Times New Roman" w:hAnsi="Times New Roman" w:cs="Times New Roman"/>
      <w:b/>
      <w:bCs/>
      <w:sz w:val="24"/>
      <w:szCs w:val="24"/>
      <w:lang w:eastAsia="uk-UA"/>
    </w:rPr>
  </w:style>
  <w:style w:type="paragraph" w:customStyle="1" w:styleId="xl75">
    <w:name w:val="xl75"/>
    <w:basedOn w:val="a"/>
    <w:rsid w:val="002B6E1B"/>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uk-UA"/>
    </w:rPr>
  </w:style>
  <w:style w:type="paragraph" w:styleId="31">
    <w:name w:val="Body Text Indent 3"/>
    <w:basedOn w:val="a"/>
    <w:link w:val="32"/>
    <w:unhideWhenUsed/>
    <w:rsid w:val="002B6E1B"/>
    <w:pPr>
      <w:spacing w:after="0" w:line="240" w:lineRule="auto"/>
      <w:ind w:left="5954"/>
      <w:jc w:val="both"/>
    </w:pPr>
    <w:rPr>
      <w:rFonts w:ascii="Times New Roman" w:eastAsia="Times New Roman" w:hAnsi="Times New Roman" w:cs="Times New Roman"/>
      <w:sz w:val="28"/>
      <w:szCs w:val="28"/>
      <w:lang w:eastAsia="ru-RU"/>
    </w:rPr>
  </w:style>
  <w:style w:type="character" w:customStyle="1" w:styleId="32">
    <w:name w:val="Основной текст с отступом 3 Знак"/>
    <w:basedOn w:val="a0"/>
    <w:link w:val="31"/>
    <w:rsid w:val="002B6E1B"/>
    <w:rPr>
      <w:rFonts w:ascii="Times New Roman" w:eastAsia="Times New Roman" w:hAnsi="Times New Roman" w:cs="Times New Roman"/>
      <w:sz w:val="28"/>
      <w:szCs w:val="28"/>
      <w:lang w:eastAsia="ru-RU"/>
    </w:rPr>
  </w:style>
  <w:style w:type="paragraph" w:styleId="33">
    <w:name w:val="Body Text 3"/>
    <w:basedOn w:val="a"/>
    <w:link w:val="34"/>
    <w:uiPriority w:val="99"/>
    <w:unhideWhenUsed/>
    <w:rsid w:val="002B6E1B"/>
    <w:pPr>
      <w:widowControl w:val="0"/>
      <w:spacing w:after="0" w:line="240" w:lineRule="auto"/>
      <w:jc w:val="both"/>
    </w:pPr>
    <w:rPr>
      <w:rFonts w:ascii="Times New Roman" w:eastAsia="Times New Roman" w:hAnsi="Times New Roman" w:cs="Times New Roman"/>
      <w:sz w:val="16"/>
      <w:szCs w:val="16"/>
      <w:lang w:eastAsia="ru-RU"/>
    </w:rPr>
  </w:style>
  <w:style w:type="character" w:customStyle="1" w:styleId="34">
    <w:name w:val="Основной текст 3 Знак"/>
    <w:basedOn w:val="a0"/>
    <w:link w:val="33"/>
    <w:uiPriority w:val="99"/>
    <w:rsid w:val="002B6E1B"/>
    <w:rPr>
      <w:rFonts w:ascii="Times New Roman" w:eastAsia="Times New Roman" w:hAnsi="Times New Roman" w:cs="Times New Roman"/>
      <w:sz w:val="16"/>
      <w:szCs w:val="16"/>
      <w:lang w:eastAsia="ru-RU"/>
    </w:rPr>
  </w:style>
  <w:style w:type="paragraph" w:styleId="af5">
    <w:name w:val="header"/>
    <w:basedOn w:val="a"/>
    <w:link w:val="af6"/>
    <w:uiPriority w:val="99"/>
    <w:unhideWhenUsed/>
    <w:rsid w:val="002B6E1B"/>
    <w:pPr>
      <w:tabs>
        <w:tab w:val="center" w:pos="4819"/>
        <w:tab w:val="right" w:pos="9639"/>
      </w:tabs>
      <w:spacing w:after="0" w:line="240" w:lineRule="auto"/>
    </w:pPr>
    <w:rPr>
      <w:rFonts w:ascii="Times New Roman" w:eastAsia="Times New Roman" w:hAnsi="Times New Roman" w:cs="Times New Roman"/>
      <w:sz w:val="24"/>
      <w:szCs w:val="24"/>
      <w:lang w:val="ru-RU" w:eastAsia="ru-RU"/>
    </w:rPr>
  </w:style>
  <w:style w:type="character" w:customStyle="1" w:styleId="af6">
    <w:name w:val="Верхний колонтитул Знак"/>
    <w:basedOn w:val="a0"/>
    <w:link w:val="af5"/>
    <w:uiPriority w:val="99"/>
    <w:rsid w:val="002B6E1B"/>
    <w:rPr>
      <w:rFonts w:ascii="Times New Roman" w:eastAsia="Times New Roman" w:hAnsi="Times New Roman" w:cs="Times New Roman"/>
      <w:sz w:val="24"/>
      <w:szCs w:val="24"/>
      <w:lang w:val="ru-RU" w:eastAsia="ru-RU"/>
    </w:rPr>
  </w:style>
  <w:style w:type="paragraph" w:styleId="af7">
    <w:name w:val="No Spacing"/>
    <w:link w:val="af8"/>
    <w:uiPriority w:val="1"/>
    <w:qFormat/>
    <w:rsid w:val="00F3301F"/>
    <w:pPr>
      <w:spacing w:after="0" w:line="240" w:lineRule="auto"/>
    </w:pPr>
  </w:style>
  <w:style w:type="character" w:customStyle="1" w:styleId="af8">
    <w:name w:val="Без интервала Знак"/>
    <w:link w:val="af7"/>
    <w:uiPriority w:val="1"/>
    <w:rsid w:val="00C30641"/>
  </w:style>
  <w:style w:type="paragraph" w:customStyle="1" w:styleId="rtejustify">
    <w:name w:val="rtejustify"/>
    <w:basedOn w:val="a"/>
    <w:rsid w:val="00F3301F"/>
    <w:pPr>
      <w:spacing w:before="100" w:beforeAutospacing="1" w:after="100" w:afterAutospacing="1" w:line="240" w:lineRule="auto"/>
    </w:pPr>
    <w:rPr>
      <w:rFonts w:ascii="Times New Roman" w:eastAsia="Times New Roman" w:hAnsi="Times New Roman" w:cs="Times New Roman"/>
      <w:sz w:val="24"/>
      <w:szCs w:val="24"/>
      <w:lang w:eastAsia="uk-UA"/>
    </w:rPr>
  </w:style>
  <w:style w:type="paragraph" w:customStyle="1" w:styleId="docdata">
    <w:name w:val="docdata"/>
    <w:aliases w:val="docy,v5,13952,baiaagaaboqcaaadajiaaauqmgaaaaaaaaaaaaaaaaaaaaaaaaaaaaaaaaaaaaaaaaaaaaaaaaaaaaaaaaaaaaaaaaaaaaaaaaaaaaaaaaaaaaaaaaaaaaaaaaaaaaaaaaaaaaaaaaaaaaaaaaaaaaaaaaaaaaaaaaaaaaaaaaaaaaaaaaaaaaaaaaaaaaaaaaaaaaaaaaaaaaaaaaaaaaaaaaaaaaaaaaaaaaa"/>
    <w:basedOn w:val="a"/>
    <w:rsid w:val="00F3301F"/>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2433">
    <w:name w:val="2433"/>
    <w:aliases w:val="baiaagaaboqcaaadugcaaaxibw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603">
    <w:name w:val="1603"/>
    <w:aliases w:val="baiaagaaboqcaaadfaqaaawk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5568">
    <w:name w:val="5568"/>
    <w:aliases w:val="baiaagaaboqcaaad+rmaaauhf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531">
    <w:name w:val="1531"/>
    <w:aliases w:val="baiaagaaboqcaaadnaqaaavc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487">
    <w:name w:val="1487"/>
    <w:aliases w:val="baiaagaaboqcaaadcaqaaauw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2769">
    <w:name w:val="2769"/>
    <w:aliases w:val="baiaagaaboqcaaadjwyaaawdbg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663">
    <w:name w:val="1663"/>
    <w:aliases w:val="baiaagaaboqcaaaduaqaaaxg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2486">
    <w:name w:val="2486"/>
    <w:aliases w:val="baiaagaaboqcaaad7wcaaax9bw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872">
    <w:name w:val="1872"/>
    <w:aliases w:val="baiaagaaboqcaaadiquaaawxbq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570">
    <w:name w:val="1570"/>
    <w:aliases w:val="baiaagaaboqcaaadwwqaaavp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606">
    <w:name w:val="1606"/>
    <w:aliases w:val="baiaagaaboqcaaadfwqaaawn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838">
    <w:name w:val="1838"/>
    <w:aliases w:val="baiaagaaboqcaaadzwuaaav1bq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840">
    <w:name w:val="1840"/>
    <w:aliases w:val="baiaagaaboqcaaadaquaaav3bq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1672">
    <w:name w:val="1672"/>
    <w:aliases w:val="baiaagaaboqcaaadwqqaaaxpb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2157">
    <w:name w:val="2157"/>
    <w:aliases w:val="baiaagaaboqcaaadpgyaaaw0bg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3641">
    <w:name w:val="3641"/>
    <w:aliases w:val="baiaagaaboqcaaadcgwaaawadaaaaaaaaaaaaaaaaaaaaaaaaaaaaaaaaaaaaaaaaaaaaaaaaaaaaaaaaaaaaaaaaaaaaaaaaaaaaaaaaaaaaaaaaaaaaaaaaaaaaaaaaaaaaaaaaaaaaaaaaaaaaaaaaaaaaaaaaaaaaaaaaaaaaaaaaaaaaaaaaaaaaaaaaaaaaaaaaaaaaaaaaaaaaaaaaaaaaaaaaaaaaaaa"/>
    <w:basedOn w:val="a0"/>
    <w:rsid w:val="00F3301F"/>
  </w:style>
  <w:style w:type="character" w:customStyle="1" w:styleId="fontstyle21">
    <w:name w:val="fontstyle21"/>
    <w:rsid w:val="00C30641"/>
    <w:rPr>
      <w:rFonts w:ascii="TimesNewRomanPSMT" w:hAnsi="TimesNewRomanPSMT" w:hint="default"/>
      <w:b w:val="0"/>
      <w:bCs w:val="0"/>
      <w:i w:val="0"/>
      <w:iCs w:val="0"/>
      <w:color w:val="000000"/>
      <w:sz w:val="28"/>
      <w:szCs w:val="28"/>
    </w:rPr>
  </w:style>
  <w:style w:type="character" w:customStyle="1" w:styleId="1965">
    <w:name w:val="1965"/>
    <w:aliases w:val="baiaagaaboqcaaadggmaaawqawaaaaaaaaaaaaaaaaaaaaaaaaaaaaaaaaaaaaaaaaaaaaaaaaaaaaaaaaaaaaaaaaaaaaaaaaaaaaaaaaaaaaaaaaaaaaaaaaaaaaaaaaaaaaaaaaaaaaaaaaaaaaaaaaaaaaaaaaaaaaaaaaaaaaaaaaaaaaaaaaaaaaaaaaaaaaaaaaaaaaaaaaaaaaaaaaaaaaaaaaaaaaaa,1971"/>
    <w:rsid w:val="00C30641"/>
  </w:style>
  <w:style w:type="paragraph" w:customStyle="1" w:styleId="16">
    <w:name w:val="Абзац списка1"/>
    <w:basedOn w:val="a"/>
    <w:qFormat/>
    <w:rsid w:val="00C30641"/>
    <w:pPr>
      <w:spacing w:after="0" w:line="240" w:lineRule="auto"/>
      <w:ind w:left="720"/>
      <w:contextualSpacing/>
    </w:pPr>
    <w:rPr>
      <w:rFonts w:ascii="Calibri" w:eastAsia="Times New Roman" w:hAnsi="Calibri" w:cs="Times New Roman"/>
      <w:lang w:eastAsia="ru-RU"/>
    </w:rPr>
  </w:style>
  <w:style w:type="character" w:styleId="af9">
    <w:name w:val="Emphasis"/>
    <w:uiPriority w:val="20"/>
    <w:qFormat/>
    <w:rsid w:val="00C30641"/>
    <w:rPr>
      <w:rFonts w:cs="Times New Roman"/>
      <w:i/>
      <w:iCs/>
    </w:rPr>
  </w:style>
  <w:style w:type="paragraph" w:customStyle="1" w:styleId="2457">
    <w:name w:val="2457"/>
    <w:aliases w:val="baiaagaaboqcaaad0gcaaaxgbwaaaaaaaaaaaaaaaaaaaaaaaaaaaaaaaaaaaaaaaaaaaaaaaaaaaaaaaaaaaaaaaaaaaaaaaaaaaaaaaaaaaaaaaaaaaaaaaaaaaaaaaaaaaaaaaaaaaaaaaaaaaaaaaaaaaaaaaaaaaaaaaaaaaaaaaaaaaaaaaaaaaaaaaaaaaaaaaaaaaaaaaaaaaaaaaaaaaaaaaaaaaaaa"/>
    <w:basedOn w:val="a"/>
    <w:rsid w:val="00C306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1536">
    <w:name w:val="1536"/>
    <w:aliases w:val="baiaagaaboqcaaadoqqaaavhbaaaaaaaaaaaaaaaaaaaaaaaaaaaaaaaaaaaaaaaaaaaaaaaaaaaaaaaaaaaaaaaaaaaaaaaaaaaaaaaaaaaaaaaaaaaaaaaaaaaaaaaaaaaaaaaaaaaaaaaaaaaaaaaaaaaaaaaaaaaaaaaaaaaaaaaaaaaaaaaaaaaaaaaaaaaaaaaaaaaaaaaaaaaaaaaaaaaaaaaaaaaaaaa"/>
    <w:basedOn w:val="a0"/>
    <w:rsid w:val="00C30641"/>
  </w:style>
  <w:style w:type="character" w:customStyle="1" w:styleId="2704">
    <w:name w:val="2704"/>
    <w:aliases w:val="baiaagaaboqcaaadyqgaaaxxcaaaaaaaaaaaaaaaaaaaaaaaaaaaaaaaaaaaaaaaaaaaaaaaaaaaaaaaaaaaaaaaaaaaaaaaaaaaaaaaaaaaaaaaaaaaaaaaaaaaaaaaaaaaaaaaaaaaaaaaaaaaaaaaaaaaaaaaaaaaaaaaaaaaaaaaaaaaaaaaaaaaaaaaaaaaaaaaaaaaaaaaaaaaaaaaaaaaaaaaaaaaaaaa"/>
    <w:basedOn w:val="a0"/>
    <w:rsid w:val="00C30641"/>
  </w:style>
  <w:style w:type="character" w:customStyle="1" w:styleId="1499">
    <w:name w:val="1499"/>
    <w:aliases w:val="baiaagaaboqcaaadfaqaaauibaaaaaaaaaaaaaaaaaaaaaaaaaaaaaaaaaaaaaaaaaaaaaaaaaaaaaaaaaaaaaaaaaaaaaaaaaaaaaaaaaaaaaaaaaaaaaaaaaaaaaaaaaaaaaaaaaaaaaaaaaaaaaaaaaaaaaaaaaaaaaaaaaaaaaaaaaaaaaaaaaaaaaaaaaaaaaaaaaaaaaaaaaaaaaaaaaaaaaaaaaaaaaaa"/>
    <w:basedOn w:val="a0"/>
    <w:rsid w:val="00C30641"/>
  </w:style>
  <w:style w:type="character" w:customStyle="1" w:styleId="0pt">
    <w:name w:val="Основной текст + Интервал 0 pt"/>
    <w:rsid w:val="00C30641"/>
    <w:rPr>
      <w:rFonts w:ascii="Times New Roman" w:hAnsi="Times New Roman" w:cs="Times New Roman" w:hint="default"/>
      <w:strike w:val="0"/>
      <w:dstrike w:val="0"/>
      <w:color w:val="000000"/>
      <w:spacing w:val="10"/>
      <w:w w:val="100"/>
      <w:position w:val="0"/>
      <w:sz w:val="17"/>
      <w:szCs w:val="17"/>
      <w:u w:val="none"/>
      <w:effect w:val="none"/>
      <w:lang w:val="uk-UA" w:eastAsia="uk-UA"/>
    </w:rPr>
  </w:style>
  <w:style w:type="paragraph" w:customStyle="1" w:styleId="17">
    <w:name w:val="Абзац списку1"/>
    <w:basedOn w:val="a"/>
    <w:uiPriority w:val="99"/>
    <w:qFormat/>
    <w:rsid w:val="00C30641"/>
    <w:pPr>
      <w:spacing w:after="200" w:line="276" w:lineRule="auto"/>
      <w:ind w:left="720"/>
      <w:contextualSpacing/>
    </w:pPr>
    <w:rPr>
      <w:rFonts w:ascii="Calibri" w:eastAsia="Calibri" w:hAnsi="Calibri" w:cs="Times New Roman"/>
      <w:lang w:val="ru-RU"/>
    </w:rPr>
  </w:style>
  <w:style w:type="paragraph" w:customStyle="1" w:styleId="18">
    <w:name w:val="Обычный (веб)1"/>
    <w:basedOn w:val="a"/>
    <w:uiPriority w:val="99"/>
    <w:rsid w:val="00C30641"/>
    <w:pPr>
      <w:tabs>
        <w:tab w:val="left" w:pos="708"/>
      </w:tabs>
      <w:suppressAutoHyphens/>
      <w:spacing w:before="28" w:after="28" w:line="100" w:lineRule="atLeast"/>
    </w:pPr>
    <w:rPr>
      <w:rFonts w:ascii="Times New Roman" w:eastAsia="Times New Roman" w:hAnsi="Times New Roman" w:cs="Times New Roman"/>
      <w:color w:val="000000"/>
      <w:kern w:val="1"/>
      <w:sz w:val="24"/>
      <w:szCs w:val="24"/>
      <w:lang w:val="ru-RU" w:eastAsia="zh-CN"/>
    </w:rPr>
  </w:style>
  <w:style w:type="paragraph" w:customStyle="1" w:styleId="41307">
    <w:name w:val="41307"/>
    <w:aliases w:val="baiaagaaboqcaaado50aaavjnqaaaaaaaaaaaaaaaaaaaaaaaaaaaaaaaaaaaaaaaaaaaaaaaaaaaaaaaaaaaaaaaaaaaaaaaaaaaaaaaaaaaaaaaaaaaaaaaaaaaaaaaaaaaaaaaaaaaaaaaaaaaaaaaaaaaaaaaaaaaaaaaaaaaaaaaaaaaaaaaaaaaaaaaaaaaaaaaaaaaaaaaaaaaaaaaaaaaaaaaaaaaaa"/>
    <w:basedOn w:val="a"/>
    <w:rsid w:val="00C306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015">
    <w:name w:val="2015"/>
    <w:aliases w:val="baiaagaaboqcaaadbaqaaausbaaaaaaaaaaaaaaaaaaaaaaaaaaaaaaaaaaaaaaaaaaaaaaaaaaaaaaaaaaaaaaaaaaaaaaaaaaaaaaaaaaaaaaaaaaaaaaaaaaaaaaaaaaaaaaaaaaaaaaaaaaaaaaaaaaaaaaaaaaaaaaaaaaaaaaaaaaaaaaaaaaaaaaaaaaaaaaaaaaaaaaaaaaaaaaaaaaaaaaaaaaaaaaa"/>
    <w:basedOn w:val="a0"/>
    <w:rsid w:val="00C30641"/>
  </w:style>
  <w:style w:type="character" w:customStyle="1" w:styleId="apple-converted-space">
    <w:name w:val="apple-converted-space"/>
    <w:basedOn w:val="a0"/>
    <w:uiPriority w:val="99"/>
    <w:rsid w:val="00C30641"/>
  </w:style>
  <w:style w:type="paragraph" w:customStyle="1" w:styleId="210">
    <w:name w:val="Основний текст 21"/>
    <w:basedOn w:val="a"/>
    <w:rsid w:val="00C30641"/>
    <w:pPr>
      <w:spacing w:after="0" w:line="240" w:lineRule="auto"/>
      <w:ind w:firstLine="851"/>
      <w:jc w:val="both"/>
    </w:pPr>
    <w:rPr>
      <w:rFonts w:ascii="Times New Roman" w:eastAsia="Times New Roman" w:hAnsi="Times New Roman" w:cs="Times New Roman"/>
      <w:sz w:val="28"/>
      <w:szCs w:val="20"/>
      <w:lang w:val="fi-FI" w:eastAsia="ru-RU"/>
    </w:rPr>
  </w:style>
  <w:style w:type="character" w:customStyle="1" w:styleId="markedcontent">
    <w:name w:val="markedcontent"/>
    <w:basedOn w:val="a0"/>
    <w:rsid w:val="00C30641"/>
  </w:style>
  <w:style w:type="character" w:customStyle="1" w:styleId="FontStyle16">
    <w:name w:val="Font Style16"/>
    <w:rsid w:val="00C30641"/>
    <w:rPr>
      <w:rFonts w:ascii="Times New Roman" w:hAnsi="Times New Roman" w:cs="Times New Roman" w:hint="default"/>
      <w:sz w:val="26"/>
    </w:rPr>
  </w:style>
  <w:style w:type="character" w:customStyle="1" w:styleId="rvts0">
    <w:name w:val="rvts0"/>
    <w:qFormat/>
    <w:rsid w:val="00C30641"/>
    <w:rPr>
      <w:rFonts w:ascii="Times New Roman" w:hAnsi="Times New Roman" w:cs="Times New Roman" w:hint="default"/>
    </w:rPr>
  </w:style>
  <w:style w:type="character" w:customStyle="1" w:styleId="4yxo">
    <w:name w:val="_4yxo"/>
    <w:basedOn w:val="a0"/>
    <w:rsid w:val="00C30641"/>
  </w:style>
  <w:style w:type="character" w:customStyle="1" w:styleId="afa">
    <w:name w:val="Виділення жирним"/>
    <w:qFormat/>
    <w:rsid w:val="00C30641"/>
    <w:rPr>
      <w:rFonts w:cs="Times New Roman"/>
      <w:b/>
      <w:bCs/>
    </w:rPr>
  </w:style>
  <w:style w:type="character" w:customStyle="1" w:styleId="1935">
    <w:name w:val="1935"/>
    <w:aliases w:val="baiaagaaboqcaaadxquaaaxtbqaaaaaaaaaaaaaaaaaaaaaaaaaaaaaaaaaaaaaaaaaaaaaaaaaaaaaaaaaaaaaaaaaaaaaaaaaaaaaaaaaaaaaaaaaaaaaaaaaaaaaaaaaaaaaaaaaaaaaaaaaaaaaaaaaaaaaaaaaaaaaaaaaaaaaaaaaaaaaaaaaaaaaaaaaaaaaaaaaaaaaaaaaaaaaaaaaaaaaaaaaaaaaa"/>
    <w:basedOn w:val="a0"/>
    <w:rsid w:val="00C30641"/>
  </w:style>
  <w:style w:type="character" w:customStyle="1" w:styleId="hgkelc">
    <w:name w:val="hgkelc"/>
    <w:rsid w:val="00C30641"/>
  </w:style>
  <w:style w:type="paragraph" w:customStyle="1" w:styleId="25">
    <w:name w:val="Основной текст2"/>
    <w:basedOn w:val="a"/>
    <w:uiPriority w:val="99"/>
    <w:qFormat/>
    <w:rsid w:val="00C30641"/>
    <w:pPr>
      <w:widowControl w:val="0"/>
      <w:shd w:val="clear" w:color="auto" w:fill="FFFFFF"/>
      <w:spacing w:before="240" w:after="120" w:line="0" w:lineRule="atLeast"/>
      <w:ind w:hanging="1960"/>
    </w:pPr>
    <w:rPr>
      <w:rFonts w:ascii="Times New Roman" w:eastAsia="Times New Roman" w:hAnsi="Times New Roman" w:cs="Times New Roman"/>
      <w:color w:val="000000"/>
      <w:sz w:val="27"/>
      <w:szCs w:val="27"/>
      <w:lang w:eastAsia="ru-RU"/>
    </w:rPr>
  </w:style>
  <w:style w:type="character" w:customStyle="1" w:styleId="last-timeout">
    <w:name w:val="last-timeout"/>
    <w:basedOn w:val="a0"/>
    <w:rsid w:val="00C30641"/>
  </w:style>
  <w:style w:type="character" w:customStyle="1" w:styleId="3668">
    <w:name w:val="3668"/>
    <w:aliases w:val="baiaagaaboqcaaadfwqaaavecgaaaaaaaaaaaaaaaaaaaaaaaaaaaaaaaaaaaaaaaaaaaaaaaaaaaaaaaaaaaaaaaaaaaaaaaaaaaaaaaaaaaaaaaaaaaaaaaaaaaaaaaaaaaaaaaaaaaaaaaaaaaaaaaaaaaaaaaaaaaaaaaaaaaaaaaaaaaaaaaaaaaaaaaaaaaaaaaaaaaaaaaaaaaaaaaaaaaaaaaaaaaaaa"/>
    <w:basedOn w:val="a0"/>
    <w:rsid w:val="00C30641"/>
  </w:style>
  <w:style w:type="paragraph" w:customStyle="1" w:styleId="xfmc2">
    <w:name w:val="xfmc2"/>
    <w:basedOn w:val="a"/>
    <w:uiPriority w:val="99"/>
    <w:rsid w:val="00C30641"/>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5163">
    <w:name w:val="5163"/>
    <w:aliases w:val="baiaagaaboqcaaadzbiaaavyegaaaaaaaaaaaaaaaaaaaaaaaaaaaaaaaaaaaaaaaaaaaaaaaaaaaaaaaaaaaaaaaaaaaaaaaaaaaaaaaaaaaaaaaaaaaaaaaaaaaaaaaaaaaaaaaaaaaaaaaaaaaaaaaaaaaaaaaaaaaaaaaaaaaaaaaaaaaaaaaaaaaaaaaaaaaaaaaaaaaaaaaaaaaaaaaaaaaaaaaaaaaaaa"/>
    <w:basedOn w:val="a"/>
    <w:rsid w:val="00C306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afb">
    <w:name w:val="Шрифт абзацу за замовчуванням"/>
    <w:rsid w:val="00C30641"/>
  </w:style>
  <w:style w:type="paragraph" w:styleId="afc">
    <w:name w:val="annotation text"/>
    <w:basedOn w:val="a"/>
    <w:link w:val="afd"/>
    <w:uiPriority w:val="99"/>
    <w:unhideWhenUsed/>
    <w:rsid w:val="00C30641"/>
    <w:pPr>
      <w:spacing w:line="240" w:lineRule="auto"/>
    </w:pPr>
    <w:rPr>
      <w:sz w:val="20"/>
      <w:szCs w:val="20"/>
    </w:rPr>
  </w:style>
  <w:style w:type="character" w:customStyle="1" w:styleId="afd">
    <w:name w:val="Текст примечания Знак"/>
    <w:basedOn w:val="a0"/>
    <w:link w:val="afc"/>
    <w:uiPriority w:val="99"/>
    <w:rsid w:val="00C30641"/>
    <w:rPr>
      <w:sz w:val="20"/>
      <w:szCs w:val="20"/>
    </w:rPr>
  </w:style>
  <w:style w:type="paragraph" w:customStyle="1" w:styleId="1781">
    <w:name w:val="1781"/>
    <w:aliases w:val="baiaagaaboqcaaadlguaaau8bqaaaaaaaaaaaaaaaaaaaaaaaaaaaaaaaaaaaaaaaaaaaaaaaaaaaaaaaaaaaaaaaaaaaaaaaaaaaaaaaaaaaaaaaaaaaaaaaaaaaaaaaaaaaaaaaaaaaaaaaaaaaaaaaaaaaaaaaaaaaaaaaaaaaaaaaaaaaaaaaaaaaaaaaaaaaaaaaaaaaaaaaaaaaaaaaaaaaaaaaaaaaaaa"/>
    <w:basedOn w:val="a"/>
    <w:rsid w:val="00C30641"/>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customStyle="1" w:styleId="xt0psk2">
    <w:name w:val="xt0psk2"/>
    <w:basedOn w:val="a0"/>
    <w:rsid w:val="00DC12FB"/>
  </w:style>
  <w:style w:type="numbering" w:customStyle="1" w:styleId="19">
    <w:name w:val="Нет списка1"/>
    <w:next w:val="a2"/>
    <w:uiPriority w:val="99"/>
    <w:semiHidden/>
    <w:unhideWhenUsed/>
    <w:rsid w:val="00A51F03"/>
  </w:style>
  <w:style w:type="numbering" w:customStyle="1" w:styleId="110">
    <w:name w:val="Нет списка11"/>
    <w:next w:val="a2"/>
    <w:uiPriority w:val="99"/>
    <w:semiHidden/>
    <w:unhideWhenUsed/>
    <w:rsid w:val="00A51F03"/>
  </w:style>
  <w:style w:type="character" w:styleId="afe">
    <w:name w:val="page number"/>
    <w:basedOn w:val="a0"/>
    <w:rsid w:val="00A51F03"/>
  </w:style>
  <w:style w:type="paragraph" w:customStyle="1" w:styleId="1a">
    <w:name w:val="Знак Знак Знак1 Знак"/>
    <w:basedOn w:val="a"/>
    <w:rsid w:val="00A51F03"/>
    <w:pPr>
      <w:spacing w:after="0" w:line="240" w:lineRule="auto"/>
    </w:pPr>
    <w:rPr>
      <w:rFonts w:ascii="Verdana" w:eastAsia="Times New Roman" w:hAnsi="Verdana" w:cs="Verdana"/>
      <w:sz w:val="20"/>
      <w:szCs w:val="20"/>
      <w:lang w:val="en-US"/>
    </w:rPr>
  </w:style>
  <w:style w:type="paragraph" w:customStyle="1" w:styleId="aff">
    <w:name w:val="Знак"/>
    <w:basedOn w:val="a"/>
    <w:rsid w:val="00A51F03"/>
    <w:pPr>
      <w:spacing w:after="0" w:line="240" w:lineRule="auto"/>
    </w:pPr>
    <w:rPr>
      <w:rFonts w:ascii="Verdana" w:eastAsia="Times New Roman" w:hAnsi="Verdana" w:cs="Verdana"/>
      <w:sz w:val="20"/>
      <w:szCs w:val="20"/>
      <w:lang w:val="en-US"/>
    </w:rPr>
  </w:style>
  <w:style w:type="paragraph" w:customStyle="1" w:styleId="1b">
    <w:name w:val="1"/>
    <w:basedOn w:val="a"/>
    <w:rsid w:val="00A51F03"/>
    <w:pPr>
      <w:spacing w:after="0" w:line="240" w:lineRule="auto"/>
    </w:pPr>
    <w:rPr>
      <w:rFonts w:ascii="Verdana" w:eastAsia="Times New Roman" w:hAnsi="Verdana" w:cs="Verdana"/>
      <w:sz w:val="20"/>
      <w:szCs w:val="20"/>
      <w:lang w:val="en-US"/>
    </w:rPr>
  </w:style>
  <w:style w:type="paragraph" w:customStyle="1" w:styleId="aff0">
    <w:name w:val="Знак Знак Знак Знак Знак Знак Знак Знак Знак Знак Знак Знак Знак Знак Знак Знак"/>
    <w:basedOn w:val="a"/>
    <w:rsid w:val="00A51F03"/>
    <w:pPr>
      <w:widowControl w:val="0"/>
      <w:autoSpaceDE w:val="0"/>
      <w:autoSpaceDN w:val="0"/>
      <w:adjustRightInd w:val="0"/>
      <w:spacing w:after="0" w:line="240" w:lineRule="auto"/>
    </w:pPr>
    <w:rPr>
      <w:rFonts w:ascii="Verdana" w:eastAsia="Times New Roman" w:hAnsi="Verdana" w:cs="Verdana"/>
      <w:sz w:val="20"/>
      <w:szCs w:val="20"/>
      <w:lang w:val="en-US"/>
    </w:rPr>
  </w:style>
  <w:style w:type="paragraph" w:customStyle="1" w:styleId="aff1">
    <w:name w:val="Знак Знак"/>
    <w:basedOn w:val="a"/>
    <w:rsid w:val="00A51F03"/>
    <w:pPr>
      <w:spacing w:after="0" w:line="240" w:lineRule="auto"/>
    </w:pPr>
    <w:rPr>
      <w:rFonts w:ascii="Verdana" w:eastAsia="Times New Roman" w:hAnsi="Verdana" w:cs="Verdana"/>
      <w:sz w:val="20"/>
      <w:szCs w:val="20"/>
      <w:lang w:val="en-US"/>
    </w:rPr>
  </w:style>
  <w:style w:type="paragraph" w:customStyle="1" w:styleId="aff2">
    <w:name w:val="Знак Знак Знак Знак Знак Знак Знак Знак Знак Знак"/>
    <w:basedOn w:val="a"/>
    <w:rsid w:val="00A51F03"/>
    <w:pPr>
      <w:spacing w:after="0" w:line="240" w:lineRule="auto"/>
    </w:pPr>
    <w:rPr>
      <w:rFonts w:ascii="Verdana" w:eastAsia="Times New Roman" w:hAnsi="Verdana" w:cs="Verdana"/>
      <w:sz w:val="20"/>
      <w:szCs w:val="20"/>
      <w:lang w:val="en-US"/>
    </w:rPr>
  </w:style>
  <w:style w:type="table" w:customStyle="1" w:styleId="1c">
    <w:name w:val="Сетка таблицы1"/>
    <w:basedOn w:val="a1"/>
    <w:next w:val="a3"/>
    <w:uiPriority w:val="39"/>
    <w:qFormat/>
    <w:rsid w:val="00A51F03"/>
    <w:pPr>
      <w:spacing w:after="0" w:line="240" w:lineRule="auto"/>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3">
    <w:name w:val="Знак Знак Знак"/>
    <w:basedOn w:val="a"/>
    <w:rsid w:val="00A51F03"/>
    <w:pPr>
      <w:spacing w:after="0" w:line="240" w:lineRule="auto"/>
    </w:pPr>
    <w:rPr>
      <w:rFonts w:ascii="Verdana" w:eastAsia="Times New Roman" w:hAnsi="Verdana" w:cs="Verdana"/>
      <w:sz w:val="20"/>
      <w:szCs w:val="20"/>
      <w:lang w:val="en-US"/>
    </w:rPr>
  </w:style>
  <w:style w:type="paragraph" w:customStyle="1" w:styleId="PreformattedText">
    <w:name w:val="Preformatted Text"/>
    <w:basedOn w:val="a"/>
    <w:rsid w:val="00A51F03"/>
    <w:pPr>
      <w:widowControl w:val="0"/>
      <w:suppressAutoHyphens/>
      <w:autoSpaceDN w:val="0"/>
      <w:spacing w:after="0" w:line="240" w:lineRule="auto"/>
      <w:textAlignment w:val="baseline"/>
    </w:pPr>
    <w:rPr>
      <w:rFonts w:ascii="Courier New" w:eastAsia="Courier New" w:hAnsi="Courier New" w:cs="Courier New"/>
      <w:kern w:val="3"/>
      <w:sz w:val="20"/>
      <w:szCs w:val="20"/>
      <w:lang w:val="ru-RU" w:eastAsia="zh-CN" w:bidi="hi-IN"/>
    </w:rPr>
  </w:style>
  <w:style w:type="paragraph" w:customStyle="1" w:styleId="CharCharCharChar">
    <w:name w:val="Char Знак Знак Char Знак Знак Char Знак Знак Char Знак Знак Знак Знак Знак Знак Знак Знак Знак Знак Знак"/>
    <w:basedOn w:val="a"/>
    <w:rsid w:val="00A51F03"/>
    <w:pPr>
      <w:spacing w:after="0" w:line="240" w:lineRule="auto"/>
    </w:pPr>
    <w:rPr>
      <w:rFonts w:ascii="Verdana" w:eastAsia="Times New Roman" w:hAnsi="Verdana" w:cs="Verdana"/>
      <w:sz w:val="20"/>
      <w:szCs w:val="20"/>
      <w:lang w:val="en-US"/>
    </w:rPr>
  </w:style>
  <w:style w:type="paragraph" w:customStyle="1" w:styleId="aff4">
    <w:name w:val="Знак Знак Знак Знак"/>
    <w:basedOn w:val="a"/>
    <w:rsid w:val="00A51F03"/>
    <w:pPr>
      <w:spacing w:after="0" w:line="240" w:lineRule="auto"/>
    </w:pPr>
    <w:rPr>
      <w:rFonts w:ascii="Verdana" w:eastAsia="Times New Roman" w:hAnsi="Verdana" w:cs="Verdana"/>
      <w:sz w:val="20"/>
      <w:szCs w:val="20"/>
      <w:lang w:val="en-US"/>
    </w:rPr>
  </w:style>
  <w:style w:type="paragraph" w:customStyle="1" w:styleId="1d">
    <w:name w:val="Стиль1 Знак Знак Знак Знак"/>
    <w:basedOn w:val="a"/>
    <w:rsid w:val="00A51F03"/>
    <w:pPr>
      <w:spacing w:after="0" w:line="240" w:lineRule="auto"/>
    </w:pPr>
    <w:rPr>
      <w:rFonts w:ascii="Verdana" w:eastAsia="Times New Roman" w:hAnsi="Verdana" w:cs="Verdana"/>
      <w:sz w:val="20"/>
      <w:szCs w:val="20"/>
      <w:lang w:val="en-US"/>
    </w:rPr>
  </w:style>
  <w:style w:type="paragraph" w:customStyle="1" w:styleId="Textbody">
    <w:name w:val="Text body"/>
    <w:basedOn w:val="a"/>
    <w:rsid w:val="00A51F03"/>
    <w:pPr>
      <w:widowControl w:val="0"/>
      <w:suppressAutoHyphens/>
      <w:autoSpaceDN w:val="0"/>
      <w:spacing w:after="120" w:line="240" w:lineRule="auto"/>
      <w:textAlignment w:val="baseline"/>
    </w:pPr>
    <w:rPr>
      <w:rFonts w:ascii="Times New Roman" w:eastAsia="SimSun" w:hAnsi="Times New Roman" w:cs="Mangal"/>
      <w:kern w:val="3"/>
      <w:sz w:val="24"/>
      <w:szCs w:val="24"/>
      <w:lang w:eastAsia="zh-CN" w:bidi="hi-IN"/>
    </w:rPr>
  </w:style>
  <w:style w:type="character" w:customStyle="1" w:styleId="1e">
    <w:name w:val="Основной шрифт абзаца1"/>
    <w:rsid w:val="00A51F03"/>
  </w:style>
  <w:style w:type="paragraph" w:customStyle="1" w:styleId="Normal1">
    <w:name w:val="Normal1"/>
    <w:rsid w:val="00A51F03"/>
    <w:pPr>
      <w:autoSpaceDN w:val="0"/>
      <w:spacing w:after="0" w:line="240" w:lineRule="auto"/>
    </w:pPr>
    <w:rPr>
      <w:rFonts w:ascii="Times New Roman" w:eastAsia="Calibri" w:hAnsi="Times New Roman" w:cs="Times New Roman"/>
      <w:sz w:val="20"/>
      <w:szCs w:val="20"/>
      <w:lang w:val="fi-FI" w:eastAsia="ru-RU"/>
    </w:rPr>
  </w:style>
  <w:style w:type="paragraph" w:customStyle="1" w:styleId="26">
    <w:name w:val="Знак2 Знак Знак Знак"/>
    <w:basedOn w:val="a"/>
    <w:rsid w:val="00A51F03"/>
    <w:pPr>
      <w:spacing w:after="0" w:line="240" w:lineRule="auto"/>
    </w:pPr>
    <w:rPr>
      <w:rFonts w:ascii="Verdana" w:eastAsia="Times New Roman" w:hAnsi="Verdana" w:cs="Verdana"/>
      <w:sz w:val="20"/>
      <w:szCs w:val="20"/>
      <w:lang w:val="en-US"/>
    </w:rPr>
  </w:style>
  <w:style w:type="character" w:customStyle="1" w:styleId="hps">
    <w:name w:val="hps"/>
    <w:rsid w:val="00A51F03"/>
    <w:rPr>
      <w:rFonts w:ascii="Times New Roman" w:hAnsi="Times New Roman" w:cs="Times New Roman" w:hint="default"/>
    </w:rPr>
  </w:style>
  <w:style w:type="paragraph" w:customStyle="1" w:styleId="-">
    <w:name w:val="Звіт-табл"/>
    <w:basedOn w:val="a"/>
    <w:link w:val="-0"/>
    <w:rsid w:val="00A51F03"/>
    <w:pPr>
      <w:spacing w:before="160" w:after="60" w:line="240" w:lineRule="auto"/>
      <w:ind w:firstLine="567"/>
      <w:jc w:val="right"/>
    </w:pPr>
    <w:rPr>
      <w:rFonts w:ascii="Arial" w:eastAsia="Times New Roman" w:hAnsi="Arial" w:cs="Arial"/>
      <w:lang w:eastAsia="ru-RU"/>
    </w:rPr>
  </w:style>
  <w:style w:type="character" w:customStyle="1" w:styleId="-0">
    <w:name w:val="Звіт-табл Знак"/>
    <w:link w:val="-"/>
    <w:rsid w:val="00A51F03"/>
    <w:rPr>
      <w:rFonts w:ascii="Arial" w:eastAsia="Times New Roman" w:hAnsi="Arial" w:cs="Arial"/>
      <w:lang w:eastAsia="ru-RU"/>
    </w:rPr>
  </w:style>
  <w:style w:type="paragraph" w:customStyle="1" w:styleId="p8">
    <w:name w:val="p8"/>
    <w:basedOn w:val="a"/>
    <w:rsid w:val="00A51F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customStyle="1" w:styleId="27">
    <w:name w:val="Основной шрифт абзаца2"/>
    <w:rsid w:val="00A51F03"/>
  </w:style>
  <w:style w:type="character" w:customStyle="1" w:styleId="longtext1">
    <w:name w:val="long_text1"/>
    <w:rsid w:val="00A51F03"/>
    <w:rPr>
      <w:sz w:val="20"/>
      <w:szCs w:val="20"/>
    </w:rPr>
  </w:style>
  <w:style w:type="paragraph" w:customStyle="1" w:styleId="1f">
    <w:name w:val="Название объекта1"/>
    <w:basedOn w:val="a"/>
    <w:next w:val="a"/>
    <w:unhideWhenUsed/>
    <w:qFormat/>
    <w:rsid w:val="00A51F03"/>
    <w:pPr>
      <w:spacing w:after="200" w:line="240" w:lineRule="auto"/>
    </w:pPr>
    <w:rPr>
      <w:rFonts w:ascii="Times New Roman" w:eastAsia="Times New Roman" w:hAnsi="Times New Roman" w:cs="Times New Roman"/>
      <w:i/>
      <w:iCs/>
      <w:color w:val="44546A"/>
      <w:sz w:val="18"/>
      <w:szCs w:val="18"/>
      <w:lang w:eastAsia="ru-RU"/>
    </w:rPr>
  </w:style>
  <w:style w:type="character" w:customStyle="1" w:styleId="2175">
    <w:name w:val="2175"/>
    <w:aliases w:val="baiaagaaboqcaaadvaqaaavibaaaaaaaaaaaaaaaaaaaaaaaaaaaaaaaaaaaaaaaaaaaaaaaaaaaaaaaaaaaaaaaaaaaaaaaaaaaaaaaaaaaaaaaaaaaaaaaaaaaaaaaaaaaaaaaaaaaaaaaaaaaaaaaaaaaaaaaaaaaaaaaaaaaaaaaaaaaaaaaaaaaaaaaaaaaaaaaaaaaaaaaaaaaaaaaaaaaaaaaaaaaaaaa"/>
    <w:basedOn w:val="a0"/>
    <w:rsid w:val="00A51F03"/>
  </w:style>
  <w:style w:type="character" w:styleId="aff5">
    <w:name w:val="Placeholder Text"/>
    <w:basedOn w:val="a0"/>
    <w:uiPriority w:val="99"/>
    <w:semiHidden/>
    <w:rsid w:val="00A51F03"/>
    <w:rPr>
      <w:color w:val="808080"/>
    </w:rPr>
  </w:style>
  <w:style w:type="character" w:customStyle="1" w:styleId="1f0">
    <w:name w:val="Неразрешенное упоминание1"/>
    <w:basedOn w:val="a0"/>
    <w:uiPriority w:val="99"/>
    <w:semiHidden/>
    <w:unhideWhenUsed/>
    <w:rsid w:val="00A51F03"/>
    <w:rPr>
      <w:color w:val="605E5C"/>
      <w:shd w:val="clear" w:color="auto" w:fill="E1DFDD"/>
    </w:rPr>
  </w:style>
  <w:style w:type="paragraph" w:customStyle="1" w:styleId="1f1">
    <w:name w:val="Без интервала1"/>
    <w:next w:val="af7"/>
    <w:uiPriority w:val="1"/>
    <w:qFormat/>
    <w:rsid w:val="00A51F03"/>
    <w:pPr>
      <w:spacing w:after="0" w:line="240" w:lineRule="auto"/>
    </w:pPr>
    <w:rPr>
      <w:rFonts w:ascii="Calibri" w:hAnsi="Calibri" w:cs="Times New Roman"/>
      <w:lang w:val="ru-RU"/>
    </w:rPr>
  </w:style>
  <w:style w:type="character" w:customStyle="1" w:styleId="1f2">
    <w:name w:val="Сильное выделение1"/>
    <w:basedOn w:val="a0"/>
    <w:uiPriority w:val="21"/>
    <w:qFormat/>
    <w:rsid w:val="00A51F03"/>
    <w:rPr>
      <w:i/>
      <w:iCs/>
      <w:color w:val="5B9BD5"/>
    </w:rPr>
  </w:style>
  <w:style w:type="table" w:customStyle="1" w:styleId="-511">
    <w:name w:val="Таблица-сетка 5 темная — акцент 11"/>
    <w:basedOn w:val="a1"/>
    <w:next w:val="-51"/>
    <w:uiPriority w:val="50"/>
    <w:rsid w:val="00A51F0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paragraph" w:customStyle="1" w:styleId="p2">
    <w:name w:val="p2"/>
    <w:basedOn w:val="a"/>
    <w:rsid w:val="00A51F03"/>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numbering" w:customStyle="1" w:styleId="111">
    <w:name w:val="Нет списка111"/>
    <w:next w:val="a2"/>
    <w:uiPriority w:val="99"/>
    <w:semiHidden/>
    <w:unhideWhenUsed/>
    <w:rsid w:val="00A51F03"/>
  </w:style>
  <w:style w:type="table" w:customStyle="1" w:styleId="-5111">
    <w:name w:val="Таблица-сетка 5 темная — акцент 111"/>
    <w:basedOn w:val="a1"/>
    <w:next w:val="-51"/>
    <w:uiPriority w:val="50"/>
    <w:rsid w:val="00A51F03"/>
    <w:pPr>
      <w:spacing w:after="0" w:line="240" w:lineRule="auto"/>
    </w:pPr>
    <w:rPr>
      <w:rFonts w:ascii="Times New Roman" w:eastAsia="Times New Roman" w:hAnsi="Times New Roman" w:cs="Times New Roman"/>
      <w:sz w:val="20"/>
      <w:szCs w:val="20"/>
      <w:lang w:val="ru-RU" w:eastAsia="ru-RU"/>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character" w:customStyle="1" w:styleId="UnresolvedMention">
    <w:name w:val="Unresolved Mention"/>
    <w:basedOn w:val="a0"/>
    <w:uiPriority w:val="99"/>
    <w:semiHidden/>
    <w:unhideWhenUsed/>
    <w:rsid w:val="00A51F03"/>
    <w:rPr>
      <w:color w:val="605E5C"/>
      <w:shd w:val="clear" w:color="auto" w:fill="E1DFDD"/>
    </w:rPr>
  </w:style>
  <w:style w:type="paragraph" w:customStyle="1" w:styleId="28">
    <w:name w:val="Обычный2"/>
    <w:rsid w:val="00A51F03"/>
    <w:pPr>
      <w:spacing w:before="100" w:beforeAutospacing="1" w:after="100" w:afterAutospacing="1" w:line="273" w:lineRule="auto"/>
    </w:pPr>
    <w:rPr>
      <w:rFonts w:ascii="Calibri" w:eastAsia="Times New Roman" w:hAnsi="Calibri" w:cs="Times New Roman"/>
      <w:sz w:val="24"/>
      <w:szCs w:val="24"/>
      <w:lang w:val="aa-ET" w:eastAsia="aa-ET"/>
    </w:rPr>
  </w:style>
  <w:style w:type="character" w:customStyle="1" w:styleId="29">
    <w:name w:val="Сильное выделение2"/>
    <w:basedOn w:val="a0"/>
    <w:uiPriority w:val="21"/>
    <w:qFormat/>
    <w:rsid w:val="00A51F03"/>
    <w:rPr>
      <w:i/>
      <w:iCs/>
      <w:color w:val="5B9BD5"/>
    </w:rPr>
  </w:style>
  <w:style w:type="table" w:customStyle="1" w:styleId="-512">
    <w:name w:val="Таблица-сетка 5 темная — акцент 12"/>
    <w:basedOn w:val="a1"/>
    <w:next w:val="-51"/>
    <w:uiPriority w:val="50"/>
    <w:rsid w:val="00A51F03"/>
    <w:pPr>
      <w:spacing w:after="0" w:line="240" w:lineRule="auto"/>
    </w:pPr>
    <w:rPr>
      <w:rFonts w:ascii="Times New Roman" w:hAnsi="Times New Roman" w:cs="Times New Roman"/>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EEAF6"/>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B9BD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B9BD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B9BD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B9BD5"/>
      </w:tcPr>
    </w:tblStylePr>
    <w:tblStylePr w:type="band1Vert">
      <w:tblPr/>
      <w:tcPr>
        <w:shd w:val="clear" w:color="auto" w:fill="BDD6EE"/>
      </w:tcPr>
    </w:tblStylePr>
    <w:tblStylePr w:type="band1Horz">
      <w:tblPr/>
      <w:tcPr>
        <w:shd w:val="clear" w:color="auto" w:fill="BDD6EE"/>
      </w:tcPr>
    </w:tblStylePr>
  </w:style>
  <w:style w:type="table" w:styleId="-51">
    <w:name w:val="Grid Table 5 Dark Accent 1"/>
    <w:basedOn w:val="a1"/>
    <w:uiPriority w:val="50"/>
    <w:rsid w:val="00A51F0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character" w:styleId="aff6">
    <w:name w:val="Intense Emphasis"/>
    <w:basedOn w:val="a0"/>
    <w:uiPriority w:val="21"/>
    <w:qFormat/>
    <w:rsid w:val="00A51F03"/>
    <w:rPr>
      <w:i/>
      <w:iCs/>
      <w:color w:val="5B9BD5" w:themeColor="accent1"/>
    </w:rPr>
  </w:style>
  <w:style w:type="table" w:customStyle="1" w:styleId="2a">
    <w:name w:val="Сетка таблицы2"/>
    <w:basedOn w:val="a1"/>
    <w:next w:val="a3"/>
    <w:uiPriority w:val="39"/>
    <w:rsid w:val="00C170E3"/>
    <w:pPr>
      <w:spacing w:after="0" w:line="240" w:lineRule="auto"/>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1135182">
      <w:bodyDiv w:val="1"/>
      <w:marLeft w:val="0"/>
      <w:marRight w:val="0"/>
      <w:marTop w:val="0"/>
      <w:marBottom w:val="0"/>
      <w:divBdr>
        <w:top w:val="none" w:sz="0" w:space="0" w:color="auto"/>
        <w:left w:val="none" w:sz="0" w:space="0" w:color="auto"/>
        <w:bottom w:val="none" w:sz="0" w:space="0" w:color="auto"/>
        <w:right w:val="none" w:sz="0" w:space="0" w:color="auto"/>
      </w:divBdr>
    </w:div>
    <w:div w:id="1020275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vo.uu.edu.ua/course/view.php?id=6231" TargetMode="External"/><Relationship Id="rId21" Type="http://schemas.openxmlformats.org/officeDocument/2006/relationships/chart" Target="charts/chart2.xml"/><Relationship Id="rId63" Type="http://schemas.openxmlformats.org/officeDocument/2006/relationships/hyperlink" Target="https://vo.uu.edu.ua/course/view.php?id=19041" TargetMode="External"/><Relationship Id="rId159" Type="http://schemas.openxmlformats.org/officeDocument/2006/relationships/hyperlink" Target="https://vo.uu.edu.ua/course/view.php?id=10249" TargetMode="External"/><Relationship Id="rId170" Type="http://schemas.openxmlformats.org/officeDocument/2006/relationships/hyperlink" Target="https://vo.uu.edu.ua/course/view.php?id=15134" TargetMode="External"/><Relationship Id="rId226" Type="http://schemas.openxmlformats.org/officeDocument/2006/relationships/hyperlink" Target="https://zh.uu.edu.ua/publichna-informatsiia/vnutrishnie-zabezpechennia-iakosti-osvity/hrafik-vidkrytykh-zaniat/" TargetMode="External"/><Relationship Id="rId268" Type="http://schemas.openxmlformats.org/officeDocument/2006/relationships/hyperlink" Target="https://forms.gle/hHzNJKcG8P14XsY36" TargetMode="External"/><Relationship Id="rId32" Type="http://schemas.openxmlformats.org/officeDocument/2006/relationships/hyperlink" Target="https://vo.uu.edu.ua/course/view.php?id=185" TargetMode="External"/><Relationship Id="rId74" Type="http://schemas.openxmlformats.org/officeDocument/2006/relationships/hyperlink" Target="https://vo.uu.edu.ua/course/view.php?id=8447" TargetMode="External"/><Relationship Id="rId128" Type="http://schemas.openxmlformats.org/officeDocument/2006/relationships/hyperlink" Target="https://vo.uu.edu.ua/course/view.php?id=538" TargetMode="External"/><Relationship Id="rId5" Type="http://schemas.openxmlformats.org/officeDocument/2006/relationships/footnotes" Target="footnotes.xml"/><Relationship Id="rId181" Type="http://schemas.openxmlformats.org/officeDocument/2006/relationships/hyperlink" Target="https://lib.uu.ua/iurydychnyj-visnyk-ukrainy/" TargetMode="External"/><Relationship Id="rId237" Type="http://schemas.openxmlformats.org/officeDocument/2006/relationships/hyperlink" Target="https://rv.uu.edu.ua/grafik-vidkrytyh-zanyat/" TargetMode="External"/><Relationship Id="rId279" Type="http://schemas.microsoft.com/office/2007/relationships/diagramDrawing" Target="diagrams/drawing1.xml"/><Relationship Id="rId43" Type="http://schemas.openxmlformats.org/officeDocument/2006/relationships/hyperlink" Target="https://vo.uu.edu.ua/course/view.php?id=125" TargetMode="External"/><Relationship Id="rId139" Type="http://schemas.openxmlformats.org/officeDocument/2006/relationships/hyperlink" Target="https://vo.uu.edu.ua/course/view.php?id=18787" TargetMode="External"/><Relationship Id="rId85" Type="http://schemas.openxmlformats.org/officeDocument/2006/relationships/hyperlink" Target="https://vo.uu.edu.ua/course/view.php?id=21605" TargetMode="External"/><Relationship Id="rId150" Type="http://schemas.openxmlformats.org/officeDocument/2006/relationships/hyperlink" Target="https://vo.uu.edu.ua/course/view.php?id=10273" TargetMode="External"/><Relationship Id="rId171" Type="http://schemas.openxmlformats.org/officeDocument/2006/relationships/hyperlink" Target="https://vo.uu.edu.ua/course/view.php?id=5302" TargetMode="External"/><Relationship Id="rId192" Type="http://schemas.openxmlformats.org/officeDocument/2006/relationships/hyperlink" Target="https://www.facebook.com/hist.ua/posts/pfbid0vUcpaLFqnZCvUWeW1hzgxXfwykWkwwaGWfTeDNAaQ8QpjkTUJJMPLaJqzT9rmswTl" TargetMode="External"/><Relationship Id="rId206" Type="http://schemas.openxmlformats.org/officeDocument/2006/relationships/hyperlink" Target="https://vmurol.kr.ua/?page_id=12317" TargetMode="External"/><Relationship Id="rId227" Type="http://schemas.openxmlformats.org/officeDocument/2006/relationships/hyperlink" Target="https://if.uu.edu.ua/protokoly/" TargetMode="External"/><Relationship Id="rId248" Type="http://schemas.openxmlformats.org/officeDocument/2006/relationships/hyperlink" Target="https://forms.gle/KoUcSuL2NZ8Ygz2u6" TargetMode="External"/><Relationship Id="rId269" Type="http://schemas.openxmlformats.org/officeDocument/2006/relationships/hyperlink" Target="https://forms.gle/Q5q61gNw9FYh4rnc6" TargetMode="External"/><Relationship Id="rId12" Type="http://schemas.openxmlformats.org/officeDocument/2006/relationships/hyperlink" Target="https://www.instagram.com/uu_university?fbclid=IwZXh0bgNhZW0CMTAAAR30J7y_p9YcG-sU9sUPiu53EEOjTkmBK5he6PT0d0xfFqSZyl9g2O4WeXc_aem_MDrWZ4HNRRT3BtscXr_Buw" TargetMode="External"/><Relationship Id="rId33" Type="http://schemas.openxmlformats.org/officeDocument/2006/relationships/hyperlink" Target="https://vo.uu.edu.ua/course/view.php?id=9289" TargetMode="External"/><Relationship Id="rId108" Type="http://schemas.openxmlformats.org/officeDocument/2006/relationships/hyperlink" Target="https://vo.uu.edu.ua/course/view.php?id=372" TargetMode="External"/><Relationship Id="rId129" Type="http://schemas.openxmlformats.org/officeDocument/2006/relationships/hyperlink" Target="https://vo.uu.edu.ua/course/view.php?id=544" TargetMode="External"/><Relationship Id="rId280" Type="http://schemas.openxmlformats.org/officeDocument/2006/relationships/chart" Target="charts/chart3.xml"/><Relationship Id="rId54" Type="http://schemas.openxmlformats.org/officeDocument/2006/relationships/hyperlink" Target="https://vo.uu.edu.ua/course/view.php?id=21607" TargetMode="External"/><Relationship Id="rId75" Type="http://schemas.openxmlformats.org/officeDocument/2006/relationships/hyperlink" Target="https://vo.uu.edu.ua/course/view.php?id=3318" TargetMode="External"/><Relationship Id="rId96" Type="http://schemas.openxmlformats.org/officeDocument/2006/relationships/hyperlink" Target="https://vo.uu.edu.ua/course/view.php?id=24588" TargetMode="External"/><Relationship Id="rId140" Type="http://schemas.openxmlformats.org/officeDocument/2006/relationships/hyperlink" Target="https://vo.uu.edu.ua/course/view.php?id=16078" TargetMode="External"/><Relationship Id="rId161" Type="http://schemas.openxmlformats.org/officeDocument/2006/relationships/hyperlink" Target="https://vo.uu.edu.ua/course/view.php?id=10262" TargetMode="External"/><Relationship Id="rId182" Type="http://schemas.openxmlformats.org/officeDocument/2006/relationships/hyperlink" Target="https://lib.uu.ua/wp-content/uploads/2025/07/chus_1_2025.pdf" TargetMode="External"/><Relationship Id="rId217" Type="http://schemas.openxmlformats.org/officeDocument/2006/relationships/hyperlink" Target="https://vmurol.kr.ua/?page_id=12904" TargetMode="External"/><Relationship Id="rId6" Type="http://schemas.openxmlformats.org/officeDocument/2006/relationships/endnotes" Target="endnotes.xml"/><Relationship Id="rId238" Type="http://schemas.openxmlformats.org/officeDocument/2006/relationships/hyperlink" Target="https://rv-coll.uu.edu.ua/navchalnyj-protses/grafik-vidkrytyh-zanyat/" TargetMode="External"/><Relationship Id="rId259" Type="http://schemas.openxmlformats.org/officeDocument/2006/relationships/hyperlink" Target="https://forms.gle/7TGXyHrwWCRGHezNA" TargetMode="External"/><Relationship Id="rId23" Type="http://schemas.openxmlformats.org/officeDocument/2006/relationships/hyperlink" Target="https://zakon.rada.gov.ua/laws/show/266-2015-%D0%BF" TargetMode="External"/><Relationship Id="rId119" Type="http://schemas.openxmlformats.org/officeDocument/2006/relationships/hyperlink" Target="https://vo.uu.edu.ua/course/view.php?id=12775" TargetMode="External"/><Relationship Id="rId270" Type="http://schemas.openxmlformats.org/officeDocument/2006/relationships/hyperlink" Target="https://forms.gle/63iv9PzijF7icDyKA" TargetMode="External"/><Relationship Id="rId44" Type="http://schemas.openxmlformats.org/officeDocument/2006/relationships/hyperlink" Target="https://vo.uu.edu.ua/course/%20view.php?id=21622" TargetMode="External"/><Relationship Id="rId65" Type="http://schemas.openxmlformats.org/officeDocument/2006/relationships/hyperlink" Target="https://vo.uu.edu.ua/course/view.php?id=9901" TargetMode="External"/><Relationship Id="rId86" Type="http://schemas.openxmlformats.org/officeDocument/2006/relationships/hyperlink" Target="https://vo.uu.edu.ua/course/view.php?id=6053" TargetMode="External"/><Relationship Id="rId130" Type="http://schemas.openxmlformats.org/officeDocument/2006/relationships/hyperlink" Target="https://vo.uu.edu.ua/course/view.php?id=12622" TargetMode="External"/><Relationship Id="rId151" Type="http://schemas.openxmlformats.org/officeDocument/2006/relationships/hyperlink" Target="https://vo.uu.edu.ua/course/view.php?id=8358" TargetMode="External"/><Relationship Id="rId172" Type="http://schemas.openxmlformats.org/officeDocument/2006/relationships/hyperlink" Target="https://vo.uu.edu.ua/course/view.php?id=10471" TargetMode="External"/><Relationship Id="rId193" Type="http://schemas.openxmlformats.org/officeDocument/2006/relationships/hyperlink" Target="https://www.facebook.com/hist.ua/posts/pfbid02SatV4E7EFjJz3oDjrnocs6CxMpRHMzb7rf4rXtixe2WB9FZQVXT2oP15ZFbdJwJ1l" TargetMode="External"/><Relationship Id="rId207" Type="http://schemas.openxmlformats.org/officeDocument/2006/relationships/hyperlink" Target="https://vmurol.kr.ua/wp-content/uploads/2023/06/&#1051;&#1077;&#1082;&#1094;&#1110;&#1103;-&#1040;&#1050;&#1040;&#1044;&#1045;&#1052;&#1030;&#1063;&#1053;&#1040;-&#1044;&#1054;&#1041;&#1056;&#1054;&#1063;&#1045;&#1057;&#1053;&#1030;&#1057;&#1058;&#1068;.pptx" TargetMode="External"/><Relationship Id="rId228" Type="http://schemas.openxmlformats.org/officeDocument/2006/relationships/hyperlink" Target="https://kipuu.com.ua/pro-obgovorennya-vidkrytyh-zanyat-u-karpatskomu-instytuti-pidpryyemnytstva.html" TargetMode="External"/><Relationship Id="rId249" Type="http://schemas.openxmlformats.org/officeDocument/2006/relationships/hyperlink" Target="https://forms.gle/sf5ju86fT5AWqBbHA" TargetMode="External"/><Relationship Id="rId13" Type="http://schemas.openxmlformats.org/officeDocument/2006/relationships/hyperlink" Target="https://l.facebook.com/l.php?u=https%3A%2F%2Fwww.tiktok.com%2F%40uustudents%3F_t%3D8pMABZRvP1R%26_r%3D1%26fbclid%3DIwZXh0bgNhZW0CMTAAAR0-H8uAdssezBIN1KEJ-B4CojIZiwzFIHcHTv43iU5KudP6sRg-e-2YDz0_aem_sjZeidXWFaYIYUvhvsOZew&amp;h=AT3bzEWVetWMCAy6u2RFtdpjDLsEtKSmf8yakdNDFnEtrF519fuEzvOtwleUtwVCalHTe80liMhUc1SdqzsuWd1APK2eYC8b2F4TTRnJmsH-jsSxaxoccP8LJvaUs4tDB58&amp;__tn__=-UK-R&amp;c%5b0%5d=AT0kjbXmDZl3HJIFLtSTn7pptvtRA74x_Q7RUZpqWOOAc265uvNPCxbRy8oVSLTrXlWm-yqy-0N9czwez2YDZZBxxnnAJngennTNLs3L-WKtbFddo-8b9y6StVmUGns26lxIj1EQ5P08jFsJcpLaxKOoVTWU0mf7bIHOKmoUctevQLaeUA4-2S8UOL7InpPn3lxSdaWazQrJd2Tq" TargetMode="External"/><Relationship Id="rId109" Type="http://schemas.openxmlformats.org/officeDocument/2006/relationships/hyperlink" Target="https://vo.uu.edu.ua/course/view.php?id=375" TargetMode="External"/><Relationship Id="rId260" Type="http://schemas.openxmlformats.org/officeDocument/2006/relationships/hyperlink" Target="https://forms.gle/qrbr2X3zJs5Zcfjb6" TargetMode="External"/><Relationship Id="rId281" Type="http://schemas.openxmlformats.org/officeDocument/2006/relationships/chart" Target="charts/chart4.xml"/><Relationship Id="rId34" Type="http://schemas.openxmlformats.org/officeDocument/2006/relationships/hyperlink" Target="https://vo.uu.edu.ua/course/view.php?id=1237" TargetMode="External"/><Relationship Id="rId55" Type="http://schemas.openxmlformats.org/officeDocument/2006/relationships/hyperlink" Target="https://vo.uu.edu.ua/course/view.php?id=19184" TargetMode="External"/><Relationship Id="rId76" Type="http://schemas.openxmlformats.org/officeDocument/2006/relationships/hyperlink" Target="https://vo.uu.edu.ua/course/view.php?id=8448" TargetMode="External"/><Relationship Id="rId97" Type="http://schemas.openxmlformats.org/officeDocument/2006/relationships/hyperlink" Target="https://vo.uu.edu.ua/course/view.php?id=34" TargetMode="External"/><Relationship Id="rId120" Type="http://schemas.openxmlformats.org/officeDocument/2006/relationships/hyperlink" Target="https://vo.uu.edu.ua/course/view.php?id=24025" TargetMode="External"/><Relationship Id="rId141" Type="http://schemas.openxmlformats.org/officeDocument/2006/relationships/hyperlink" Target="https://vo.uu.edu.ua/course/view.php?id=21377" TargetMode="External"/><Relationship Id="rId7" Type="http://schemas.openxmlformats.org/officeDocument/2006/relationships/image" Target="media/image1.png"/><Relationship Id="rId162" Type="http://schemas.openxmlformats.org/officeDocument/2006/relationships/hyperlink" Target="https://vo.uu.edu.ua/course/view.php?id=15864" TargetMode="External"/><Relationship Id="rId183" Type="http://schemas.openxmlformats.org/officeDocument/2006/relationships/hyperlink" Target="https://lib.uu.ua/zhurnal-kadrovyk-ukrainy-elektronna-versiia-dlia-studentiv-aspirantiv-vykladachiv-pratsivnykiv-universytetu-ukraina/" TargetMode="External"/><Relationship Id="rId218" Type="http://schemas.openxmlformats.org/officeDocument/2006/relationships/hyperlink" Target="https://bc-uu.com.ua/vidkryti-zaniattia/" TargetMode="External"/><Relationship Id="rId239" Type="http://schemas.openxmlformats.org/officeDocument/2006/relationships/hyperlink" Target="https://storozhynets.uu.edu.ua/navchalnyy-protses/vidkrytti-zaniattia/protokoly/" TargetMode="External"/><Relationship Id="rId250" Type="http://schemas.openxmlformats.org/officeDocument/2006/relationships/hyperlink" Target="https://forms.gle/npJ1epEwqu8W7mCf7" TargetMode="External"/><Relationship Id="rId271" Type="http://schemas.openxmlformats.org/officeDocument/2006/relationships/hyperlink" Target="https://forms.gle/eybLZD92SbD6PjMv9" TargetMode="External"/><Relationship Id="rId24" Type="http://schemas.openxmlformats.org/officeDocument/2006/relationships/hyperlink" Target="https://zakon.rada.gov.ua/laws/show/734-2024-%D0%BF" TargetMode="External"/><Relationship Id="rId45" Type="http://schemas.openxmlformats.org/officeDocument/2006/relationships/hyperlink" Target="https://vo.uu.edu.ua/course/view.php?id=11786" TargetMode="External"/><Relationship Id="rId66" Type="http://schemas.openxmlformats.org/officeDocument/2006/relationships/hyperlink" Target="https://vo.uu.edu.ua/course/view.php?id=11326" TargetMode="External"/><Relationship Id="rId87" Type="http://schemas.openxmlformats.org/officeDocument/2006/relationships/hyperlink" Target="https://vo.uu.edu.ua/course/view.php?id=23845" TargetMode="External"/><Relationship Id="rId110" Type="http://schemas.openxmlformats.org/officeDocument/2006/relationships/hyperlink" Target="https://vo.uu.edu.ua/course/view.php?id=18844" TargetMode="External"/><Relationship Id="rId131" Type="http://schemas.openxmlformats.org/officeDocument/2006/relationships/hyperlink" Target="https://vo.uu.edu.ua/enrol/index.php?id=23697" TargetMode="External"/><Relationship Id="rId152" Type="http://schemas.openxmlformats.org/officeDocument/2006/relationships/hyperlink" Target="https://vo.uu.edu.ua/course/view.php?id=9304" TargetMode="External"/><Relationship Id="rId173" Type="http://schemas.openxmlformats.org/officeDocument/2006/relationships/hyperlink" Target="https://vo.uu.edu.ua/course/view.php?id=10491" TargetMode="External"/><Relationship Id="rId194" Type="http://schemas.openxmlformats.org/officeDocument/2006/relationships/hyperlink" Target="https://www.facebook.com/hist.ua/posts/pfbid02mdYkgycUsj8svRRrWsJRvwoqbUo73PtsurniCvJKj9K4gR3fxcrffwRQ6pUMJiWvl" TargetMode="External"/><Relationship Id="rId208" Type="http://schemas.openxmlformats.org/officeDocument/2006/relationships/hyperlink" Target="https://vmurol.kr.ua/?page_id=12899" TargetMode="External"/><Relationship Id="rId229" Type="http://schemas.openxmlformats.org/officeDocument/2006/relationships/hyperlink" Target="http://vmurol.kr.ua/?page_id=11852" TargetMode="External"/><Relationship Id="rId240" Type="http://schemas.openxmlformats.org/officeDocument/2006/relationships/hyperlink" Target="https://te.uu.edu.ua/grafik_zaniat/" TargetMode="External"/><Relationship Id="rId261" Type="http://schemas.openxmlformats.org/officeDocument/2006/relationships/hyperlink" Target="https://forms.gle/6RSAKLnk7dnLuLwh7" TargetMode="External"/><Relationship Id="rId14" Type="http://schemas.openxmlformats.org/officeDocument/2006/relationships/hyperlink" Target="https://www.facebook.com/UUkraine?__cft__%5b0%5d=AZUo5moesUnMblw8HkttIvL6pNdK2OLooDQakJWYjmPki2-uW1F0vrNlMHYg9HfHSJyLId8hVvPR4u_kDz8sgFULMy-KGqDjXujJeqB1TdnBR-la3fJgvDgX7dFASQDvaa8qPT8yTyRpw32zhigblJmp3lNfIlhzgMAEV8PuhRZD2M_yjvx_zOhpOSrJNnKgqsY&amp;__tn__=-%5dK-R" TargetMode="External"/><Relationship Id="rId35" Type="http://schemas.openxmlformats.org/officeDocument/2006/relationships/hyperlink" Target="https://vo.uu.edu.ua/course/view.php?id=16069" TargetMode="External"/><Relationship Id="rId56" Type="http://schemas.openxmlformats.org/officeDocument/2006/relationships/hyperlink" Target="https://vo.uu.edu.ua/course/view.php?id=22174" TargetMode="External"/><Relationship Id="rId77" Type="http://schemas.openxmlformats.org/officeDocument/2006/relationships/hyperlink" Target="https://vo.uu.edu.ua/course/view.php?id=3363" TargetMode="External"/><Relationship Id="rId100" Type="http://schemas.openxmlformats.org/officeDocument/2006/relationships/hyperlink" Target="https://vo.uu.edu.ua/mod/url/view.php?id=283493" TargetMode="External"/><Relationship Id="rId282" Type="http://schemas.openxmlformats.org/officeDocument/2006/relationships/image" Target="media/image5.jpeg"/><Relationship Id="rId8" Type="http://schemas.openxmlformats.org/officeDocument/2006/relationships/image" Target="http://uu.edu.ua/upload/universitet/normativni_documenti/Oficiyna_simvolika/Gerb_velikiy.png" TargetMode="External"/><Relationship Id="rId98" Type="http://schemas.openxmlformats.org/officeDocument/2006/relationships/hyperlink" Target="https://vo.uu.edu.ua/course/view.php?id=4625" TargetMode="External"/><Relationship Id="rId121" Type="http://schemas.openxmlformats.org/officeDocument/2006/relationships/hyperlink" Target="https://vo.uu.edu.ua/course/view.php?" TargetMode="External"/><Relationship Id="rId142" Type="http://schemas.openxmlformats.org/officeDocument/2006/relationships/hyperlink" Target="https://vo.uu.edu.ua/course/view.php?id=23994" TargetMode="External"/><Relationship Id="rId163" Type="http://schemas.openxmlformats.org/officeDocument/2006/relationships/hyperlink" Target="https://vo.uu.edu.ua/course/view.php?id=20715" TargetMode="External"/><Relationship Id="rId184" Type="http://schemas.openxmlformats.org/officeDocument/2006/relationships/hyperlink" Target="https://profpressa.com/vydannya/" TargetMode="External"/><Relationship Id="rId219" Type="http://schemas.openxmlformats.org/officeDocument/2006/relationships/hyperlink" Target="https://bc-coll.uu.edu.ua/vidkruti_zanyattya/" TargetMode="External"/><Relationship Id="rId230" Type="http://schemas.openxmlformats.org/officeDocument/2006/relationships/hyperlink" Target="https://docs.google.com/document/d/1UwcnLVmFESvk6qdn5SxMWlSmSISUofl0/edit?usp=sharing&amp;ouid=104412813146478093380&amp;rtpof=true&amp;sd=true" TargetMode="External"/><Relationship Id="rId251" Type="http://schemas.openxmlformats.org/officeDocument/2006/relationships/hyperlink" Target="https://forms.gle/Lybc3tGpiX2VwG267" TargetMode="External"/><Relationship Id="rId25" Type="http://schemas.openxmlformats.org/officeDocument/2006/relationships/hyperlink" Target="https://vo.uu.edu.ua/course/view.php?id=6409" TargetMode="External"/><Relationship Id="rId46" Type="http://schemas.openxmlformats.org/officeDocument/2006/relationships/hyperlink" Target="https://vo.uu.edu.ua/course/view.php?id=21736" TargetMode="External"/><Relationship Id="rId67" Type="http://schemas.openxmlformats.org/officeDocument/2006/relationships/hyperlink" Target="https://vo.uu.edu.ua/course/view.php?id=23729" TargetMode="External"/><Relationship Id="rId272" Type="http://schemas.openxmlformats.org/officeDocument/2006/relationships/hyperlink" Target="https://forms.gle/2bZHFCsitghiRE8n8" TargetMode="External"/><Relationship Id="rId88" Type="http://schemas.openxmlformats.org/officeDocument/2006/relationships/hyperlink" Target="https://vo.uu.edu.ua/course/view.php?id=4136" TargetMode="External"/><Relationship Id="rId111" Type="http://schemas.openxmlformats.org/officeDocument/2006/relationships/hyperlink" Target="https://vo.uu.edu.ua/course/view.php?id=21810" TargetMode="External"/><Relationship Id="rId132" Type="http://schemas.openxmlformats.org/officeDocument/2006/relationships/hyperlink" Target="https://vo.uu.edu.ua/enrol/index.php?id=566" TargetMode="External"/><Relationship Id="rId153" Type="http://schemas.openxmlformats.org/officeDocument/2006/relationships/hyperlink" Target="https://vo.uu.edu.ua/course/view.php?id=16747" TargetMode="External"/><Relationship Id="rId174" Type="http://schemas.openxmlformats.org/officeDocument/2006/relationships/hyperlink" Target="https://vo.uu.edu.ua/course/view.php?id=10470" TargetMode="External"/><Relationship Id="rId195" Type="http://schemas.openxmlformats.org/officeDocument/2006/relationships/hyperlink" Target="https://www.facebook.com/hist.ua/posts/pfbid02HNjxKk4Rm1HWwzbmeGfzes7QVWPD8Ruw3VVJpYMv3MUTr9c9eyRt87KnGxFage3Wl" TargetMode="External"/><Relationship Id="rId209" Type="http://schemas.openxmlformats.org/officeDocument/2006/relationships/hyperlink" Target="https://vmurol.kr.ua/wp-content/uploads/2024/06/&#1042;&#1110;&#1088;&#1090;&#1091;&#1072;&#1083;&#1100;&#1085;&#1072;-&#1074;&#1080;&#1089;&#1090;&#1072;&#1074;&#1082;&#1072;-&#1062;&#1030;&#1056;&#1086;&#1051;-&#1076;&#1086;-&#1044;&#1085;&#1103;-&#1082;&#1086;&#1079;&#1072;&#1094;&#1090;&#1074;&#1072;.ppt" TargetMode="External"/><Relationship Id="rId220" Type="http://schemas.openxmlformats.org/officeDocument/2006/relationships/hyperlink" Target="https://brovary.uu.edu.ua/osvita/vidkryti-zaniattia/" TargetMode="External"/><Relationship Id="rId241" Type="http://schemas.openxmlformats.org/officeDocument/2006/relationships/hyperlink" Target="https://hist.km.ua/osvita/upravlinnia-iakistiu-osvity/graphsresult" TargetMode="External"/><Relationship Id="rId15" Type="http://schemas.openxmlformats.org/officeDocument/2006/relationships/hyperlink" Target="https://www.facebook.com/groups/studUU/?__cft__%5b0%5d=AZUo5moesUnMblw8HkttIvL6pNdK2OLooDQakJWYjmPki2-uW1F0vrNlMHYg9HfHSJyLId8hVvPR4u_kDz8sgFULMy-KGqDjXujJeqB1TdnBR-la3fJgvDgX7dFASQDvaa8qPT8yTyRpw32zhigblJmp3lNfIlhzgMAEV8PuhRZD2M_yjvx_zOhpOSrJNnKgqsY&amp;__tn__=-UK-R" TargetMode="External"/><Relationship Id="rId36" Type="http://schemas.openxmlformats.org/officeDocument/2006/relationships/hyperlink" Target="https://vo.uu.edu.ua/course/view.php?id=20106" TargetMode="External"/><Relationship Id="rId57" Type="http://schemas.openxmlformats.org/officeDocument/2006/relationships/hyperlink" Target="https://vo.uu.edu.ua/course/view.php?id=15234" TargetMode="External"/><Relationship Id="rId262" Type="http://schemas.openxmlformats.org/officeDocument/2006/relationships/hyperlink" Target="https://forms.gle/fkwTy3E3YD9YeBcA8" TargetMode="External"/><Relationship Id="rId283" Type="http://schemas.openxmlformats.org/officeDocument/2006/relationships/chart" Target="charts/chart5.xml"/><Relationship Id="rId78" Type="http://schemas.openxmlformats.org/officeDocument/2006/relationships/hyperlink" Target="https://vo.uu.edu.ua/course/view.php?id=12503" TargetMode="External"/><Relationship Id="rId99" Type="http://schemas.openxmlformats.org/officeDocument/2006/relationships/hyperlink" Target="https://vo.uu.edu.ua/course/view.php?id=811" TargetMode="External"/><Relationship Id="rId101" Type="http://schemas.openxmlformats.org/officeDocument/2006/relationships/hyperlink" Target="https://vo.uu.edu.ua/course/view.php?id=18525" TargetMode="External"/><Relationship Id="rId122" Type="http://schemas.openxmlformats.org/officeDocument/2006/relationships/hyperlink" Target="https://vo.uu.edu.ua/course/view.php?id=8945" TargetMode="External"/><Relationship Id="rId143" Type="http://schemas.openxmlformats.org/officeDocument/2006/relationships/hyperlink" Target="https://vo.uu.edu.ua/course/view.php?id=5191" TargetMode="External"/><Relationship Id="rId164" Type="http://schemas.openxmlformats.org/officeDocument/2006/relationships/hyperlink" Target="https://vo.uu.edu.ua/course/view.php?id=14057" TargetMode="External"/><Relationship Id="rId185" Type="http://schemas.openxmlformats.org/officeDocument/2006/relationships/hyperlink" Target="https://clarivate.libguides.com/europe/ukraine" TargetMode="External"/><Relationship Id="rId9" Type="http://schemas.openxmlformats.org/officeDocument/2006/relationships/hyperlink" Target="https://abiturients.info/uk/university/kievskaya-oblast-kiev/vidkrytyy-mizhnarodnyy-universytet-rozvytku-lyudyny-ukrayina-universytet-ukrayina" TargetMode="External"/><Relationship Id="rId210" Type="http://schemas.openxmlformats.org/officeDocument/2006/relationships/hyperlink" Target="https://uk.wikipedia.org/wiki/%D0%92%D1%81%D0%B5%D1%81%D0%B2%D1%96%D1%82%D0%BD%D1%96%D0%B9_%D0%B4%D0%B5%D0%BD%D1%8C_%D0%B1%D0%BE%D1%80%D0%BE%D1%82%D1%8C%D0%B1%D0%B8_%D0%B7%D1%96_%D0%A1%D0%9D%D0%86%D0%94%D0%BE%D0%BC" TargetMode="External"/><Relationship Id="rId26" Type="http://schemas.openxmlformats.org/officeDocument/2006/relationships/hyperlink" Target="https://vo.uu.edu.ua/course/view.php?id=218" TargetMode="External"/><Relationship Id="rId231" Type="http://schemas.openxmlformats.org/officeDocument/2006/relationships/hyperlink" Target="http://miest.pp.ua/index.php/navchalnij-protses/grafik-navchalnogo-protsesu-2" TargetMode="External"/><Relationship Id="rId252" Type="http://schemas.openxmlformats.org/officeDocument/2006/relationships/hyperlink" Target="https://forms.gle/GCPp4jEzzjLSJF9w6" TargetMode="External"/><Relationship Id="rId273" Type="http://schemas.openxmlformats.org/officeDocument/2006/relationships/hyperlink" Target="https://forms.gle/92i7EwokghMtR4jt5" TargetMode="External"/><Relationship Id="rId47" Type="http://schemas.openxmlformats.org/officeDocument/2006/relationships/hyperlink" Target="https://vo.uu.edu.ua/course/view.php?id=5131" TargetMode="External"/><Relationship Id="rId68" Type="http://schemas.openxmlformats.org/officeDocument/2006/relationships/hyperlink" Target="https://vo.uu.edu.ua/course/view.php?id=23758" TargetMode="External"/><Relationship Id="rId89" Type="http://schemas.openxmlformats.org/officeDocument/2006/relationships/hyperlink" Target="https://vo.uu.edu.ua/course/view.php?id=9318" TargetMode="External"/><Relationship Id="rId112" Type="http://schemas.openxmlformats.org/officeDocument/2006/relationships/hyperlink" Target="https://vo.uu.edu.ua/course/view.php?id=21809" TargetMode="External"/><Relationship Id="rId133" Type="http://schemas.openxmlformats.org/officeDocument/2006/relationships/hyperlink" Target="https://vo.uu.edu.ua/course/view.php?id=8971" TargetMode="External"/><Relationship Id="rId154" Type="http://schemas.openxmlformats.org/officeDocument/2006/relationships/hyperlink" Target="https://vo.uu.edu.ua/course/view.php?id=8307" TargetMode="External"/><Relationship Id="rId175" Type="http://schemas.openxmlformats.org/officeDocument/2006/relationships/hyperlink" Target="https://vo.uu.edu.ua/course/view.php?id=22065" TargetMode="External"/><Relationship Id="rId196" Type="http://schemas.openxmlformats.org/officeDocument/2006/relationships/hyperlink" Target="https://www.facebook.com/hist.ua/posts/pfbid0Raa4fzLe6gXXkU3de6ZfVFzV71CntPdG2dsMs5sn2A4MBUEYyDSiA8LWWSe884Xvl" TargetMode="External"/><Relationship Id="rId200" Type="http://schemas.openxmlformats.org/officeDocument/2006/relationships/hyperlink" Target="https://www.facebook.com/hist.ua/posts/pfbid02Rua9p2mGCf8aX74MrKWBsVLADS8epPRyWCPRm6CbVxCfhecQ8ba8SoTXVLSf6w7hl" TargetMode="External"/><Relationship Id="rId16" Type="http://schemas.openxmlformats.org/officeDocument/2006/relationships/hyperlink" Target="https://vstup.uu.edu.ua/" TargetMode="External"/><Relationship Id="rId221" Type="http://schemas.openxmlformats.org/officeDocument/2006/relationships/hyperlink" Target="https://vasylkiv.uu.edu.ua/vidkryti-zaniattia/" TargetMode="External"/><Relationship Id="rId242" Type="http://schemas.openxmlformats.org/officeDocument/2006/relationships/hyperlink" Target="https://hist.km.ua/osvita/osv-up/osv-openmeet/kafedra-pit-1/2022-2023-nr" TargetMode="External"/><Relationship Id="rId263" Type="http://schemas.openxmlformats.org/officeDocument/2006/relationships/hyperlink" Target="https://forms.gle/BidRH42HPXkNCnm97" TargetMode="External"/><Relationship Id="rId284" Type="http://schemas.openxmlformats.org/officeDocument/2006/relationships/chart" Target="charts/chart6.xml"/><Relationship Id="rId37" Type="http://schemas.openxmlformats.org/officeDocument/2006/relationships/hyperlink" Target="https://vo.uu.edu.ua/course/view.php?id=12912" TargetMode="External"/><Relationship Id="rId58" Type="http://schemas.openxmlformats.org/officeDocument/2006/relationships/hyperlink" Target="https://vo.uu.edu.ua/course/view.php?id=24212" TargetMode="External"/><Relationship Id="rId79" Type="http://schemas.openxmlformats.org/officeDocument/2006/relationships/hyperlink" Target="https://vo.uu.edu.ua/course/view.php?id=7541" TargetMode="External"/><Relationship Id="rId102" Type="http://schemas.openxmlformats.org/officeDocument/2006/relationships/hyperlink" Target="https://vo.uu.edu.ua/mod/url/view.php?id=305949" TargetMode="External"/><Relationship Id="rId123" Type="http://schemas.openxmlformats.org/officeDocument/2006/relationships/hyperlink" Target="https://vo.uu.edu.ua/course/view.php?id=8946" TargetMode="External"/><Relationship Id="rId144" Type="http://schemas.openxmlformats.org/officeDocument/2006/relationships/hyperlink" Target="https://vo.uu.edu.ua/course/view.php?id=3757" TargetMode="External"/><Relationship Id="rId90" Type="http://schemas.openxmlformats.org/officeDocument/2006/relationships/hyperlink" Target="https://vo.uu.edu.ua/course/view.php?id=64" TargetMode="External"/><Relationship Id="rId165" Type="http://schemas.openxmlformats.org/officeDocument/2006/relationships/hyperlink" Target="https://vo.uu.edu.ua/course/view.php?id=10260" TargetMode="External"/><Relationship Id="rId186" Type="http://schemas.openxmlformats.org/officeDocument/2006/relationships/hyperlink" Target="https://clarivate.libguides.com/europe/ukraine" TargetMode="External"/><Relationship Id="rId211" Type="http://schemas.openxmlformats.org/officeDocument/2006/relationships/hyperlink" Target="https://vmurol.kr.ua/?p=11435" TargetMode="External"/><Relationship Id="rId232" Type="http://schemas.openxmlformats.org/officeDocument/2006/relationships/hyperlink" Target="http://mmirl.edu.ua/shchorichne-otsinyuvannya-naukovo-pedagogichnikh-i-pedagogichnikh-pratsivnikiv-zvo/protokoli-vidkritikh-zanyatt/kafedra-psikhologiji-spets-osviti-ta-zdorovya-lyudini" TargetMode="External"/><Relationship Id="rId253" Type="http://schemas.openxmlformats.org/officeDocument/2006/relationships/hyperlink" Target="https://forms.gle/kfUCiNxr9M2C3ZMZ9" TargetMode="External"/><Relationship Id="rId274" Type="http://schemas.openxmlformats.org/officeDocument/2006/relationships/hyperlink" Target="https://uu.edu.ua/grafic_i_rezultati_opituvan" TargetMode="External"/><Relationship Id="rId27" Type="http://schemas.openxmlformats.org/officeDocument/2006/relationships/hyperlink" Target="https://vo.uu.edu.ua/course/view.php?id=9997" TargetMode="External"/><Relationship Id="rId48" Type="http://schemas.openxmlformats.org/officeDocument/2006/relationships/hyperlink" Target="https://vo.uu.edu.ua/course/view.php?id=16895" TargetMode="External"/><Relationship Id="rId69" Type="http://schemas.openxmlformats.org/officeDocument/2006/relationships/hyperlink" Target="https://vo.uu.edu.ua/course/view.php?id=16487" TargetMode="External"/><Relationship Id="rId113" Type="http://schemas.openxmlformats.org/officeDocument/2006/relationships/hyperlink" Target="https://vo.uu.edu.ua/course/view.php?id=1011" TargetMode="External"/><Relationship Id="rId134" Type="http://schemas.openxmlformats.org/officeDocument/2006/relationships/hyperlink" Target="https://vo.uu.edu.ua/course/view.php?id=12837" TargetMode="External"/><Relationship Id="rId80" Type="http://schemas.openxmlformats.org/officeDocument/2006/relationships/hyperlink" Target="https://vo.uu.edu.ua/course/view.php?id=3209" TargetMode="External"/><Relationship Id="rId155" Type="http://schemas.openxmlformats.org/officeDocument/2006/relationships/hyperlink" Target="https://vo.uu.edu.ua/course/view.php?id=9452" TargetMode="External"/><Relationship Id="rId176" Type="http://schemas.openxmlformats.org/officeDocument/2006/relationships/hyperlink" Target="https://vo.uu.edu.ua/course/view.php?id=10490" TargetMode="External"/><Relationship Id="rId197" Type="http://schemas.openxmlformats.org/officeDocument/2006/relationships/hyperlink" Target="https://www.facebook.com/hist.ua/posts/pfbid02GoyivBH969thhvxABDVHvsZ4Scx77FueEap9N3gGmUWk2F8P8ochapujRkoeNpwgl" TargetMode="External"/><Relationship Id="rId201" Type="http://schemas.openxmlformats.org/officeDocument/2006/relationships/hyperlink" Target="https://www.facebook.com/hist.ua/posts/pfbid02rcX32UHFBKXxnQ885qoMfDLRsNoLtgQLHAxxSgSQ3FHuzrdi1zdUq5BCMv2bbfbal" TargetMode="External"/><Relationship Id="rId222" Type="http://schemas.openxmlformats.org/officeDocument/2006/relationships/hyperlink" Target="https://www.vsei.vn.ua/index.php/features/pidvyshchennya-kvalifikatsiyi/vidkriti-zanyattya" TargetMode="External"/><Relationship Id="rId243" Type="http://schemas.openxmlformats.org/officeDocument/2006/relationships/hyperlink" Target="https://hist.km.ua/osvita/osv-up/osv-openmeet/kafedra-ftfk-1/2022-2023-nr-2" TargetMode="External"/><Relationship Id="rId264" Type="http://schemas.openxmlformats.org/officeDocument/2006/relationships/hyperlink" Target="https://forms.gle/j8sTLUfMtJFJML5M8" TargetMode="External"/><Relationship Id="rId285" Type="http://schemas.openxmlformats.org/officeDocument/2006/relationships/fontTable" Target="fontTable.xml"/><Relationship Id="rId17" Type="http://schemas.openxmlformats.org/officeDocument/2006/relationships/footer" Target="footer1.xml"/><Relationship Id="rId38" Type="http://schemas.openxmlformats.org/officeDocument/2006/relationships/hyperlink" Target="https://vo.uu.edu.ua/course/view.php?id=122" TargetMode="External"/><Relationship Id="rId59" Type="http://schemas.openxmlformats.org/officeDocument/2006/relationships/hyperlink" Target="https://vo.uu.edu.ua/course/view.php?id=24156" TargetMode="External"/><Relationship Id="rId103" Type="http://schemas.openxmlformats.org/officeDocument/2006/relationships/hyperlink" Target="https://vo.uu.edu.ua/mod/url/view.php?id=330900" TargetMode="External"/><Relationship Id="rId124" Type="http://schemas.openxmlformats.org/officeDocument/2006/relationships/hyperlink" Target="https://vo.uu.edu.ua/course/view.php?id=2921" TargetMode="External"/><Relationship Id="rId70" Type="http://schemas.openxmlformats.org/officeDocument/2006/relationships/hyperlink" Target="https://vo.uu.edu.ua/course/view.php?id=23759" TargetMode="External"/><Relationship Id="rId91" Type="http://schemas.openxmlformats.org/officeDocument/2006/relationships/hyperlink" Target="https://vo.uu.edu.ua/course/view.php?id=3600" TargetMode="External"/><Relationship Id="rId145" Type="http://schemas.openxmlformats.org/officeDocument/2006/relationships/hyperlink" Target="https://vo.uu.edu.ua/course/view.php?id=6505" TargetMode="External"/><Relationship Id="rId166" Type="http://schemas.openxmlformats.org/officeDocument/2006/relationships/hyperlink" Target="https://vo.uu.edu.ua/course/view.php?id=10260" TargetMode="External"/><Relationship Id="rId187" Type="http://schemas.openxmlformats.org/officeDocument/2006/relationships/hyperlink" Target="https://pustunchik.ua/ua/online-school/history/zvychaii-zaporizkykh-kozakiv" TargetMode="External"/><Relationship Id="rId1" Type="http://schemas.openxmlformats.org/officeDocument/2006/relationships/numbering" Target="numbering.xml"/><Relationship Id="rId212" Type="http://schemas.openxmlformats.org/officeDocument/2006/relationships/hyperlink" Target="https://vmurol.kr.ua/?p=12672" TargetMode="External"/><Relationship Id="rId233" Type="http://schemas.openxmlformats.org/officeDocument/2006/relationships/hyperlink" Target="http://mmirl.edu.ua/shchorichne-otsinyuvannya-naukovo-pedagogichnikh-i-pedagogichnikh-pratsivnikiv-zvo/protokoli-vidkritikh-zanyatt/kafedra-prava-ta-informatsijnikh-tekhnologij" TargetMode="External"/><Relationship Id="rId254" Type="http://schemas.openxmlformats.org/officeDocument/2006/relationships/hyperlink" Target="https://forms.gle/vcfb1kiGVUzeHFKx5" TargetMode="External"/><Relationship Id="rId28" Type="http://schemas.openxmlformats.org/officeDocument/2006/relationships/hyperlink" Target="https://vo.uu.edu.ua/course/view.php?id=8539" TargetMode="External"/><Relationship Id="rId49" Type="http://schemas.openxmlformats.org/officeDocument/2006/relationships/hyperlink" Target="https://vo.uu.edu.ua/course/view.php?id=2535" TargetMode="External"/><Relationship Id="rId114" Type="http://schemas.openxmlformats.org/officeDocument/2006/relationships/hyperlink" Target="https://vo.uu.edu.ua/course/view.php?id=9964" TargetMode="External"/><Relationship Id="rId275" Type="http://schemas.openxmlformats.org/officeDocument/2006/relationships/diagramData" Target="diagrams/data1.xml"/><Relationship Id="rId60" Type="http://schemas.openxmlformats.org/officeDocument/2006/relationships/hyperlink" Target="https://vo.uu.edu.ua/course/view.php?id=24429" TargetMode="External"/><Relationship Id="rId81" Type="http://schemas.openxmlformats.org/officeDocument/2006/relationships/hyperlink" Target="https://vo.uu.edu.ua/course/view.php?id=6528" TargetMode="External"/><Relationship Id="rId135" Type="http://schemas.openxmlformats.org/officeDocument/2006/relationships/hyperlink" Target="https://vo.uu.edu.ua/course/view.php?id=9394" TargetMode="External"/><Relationship Id="rId156" Type="http://schemas.openxmlformats.org/officeDocument/2006/relationships/hyperlink" Target="https://vo.uu.edu.ua/course/view.php?id=19710" TargetMode="External"/><Relationship Id="rId177" Type="http://schemas.openxmlformats.org/officeDocument/2006/relationships/hyperlink" Target="https://vo.uu.edu.ua/course/view.php?id=22065" TargetMode="External"/><Relationship Id="rId198" Type="http://schemas.openxmlformats.org/officeDocument/2006/relationships/hyperlink" Target="https://www.facebook.com/hist.ua/posts/pfbid02yctX1N1XoVjfqhEThdjnJXVJCXLNtQ6UoMr537vKJamxFzdrRPCsn9KdGw2SqPeol" TargetMode="External"/><Relationship Id="rId202" Type="http://schemas.openxmlformats.org/officeDocument/2006/relationships/hyperlink" Target="https://www.facebook.com/hist.ua/posts/pfbid05YMgJS6AEEbEMrBjYgPCXQPamwbGiQsttHTGsTiUqjNv5UZZo9K5Rhzk1sX9JkWol" TargetMode="External"/><Relationship Id="rId223" Type="http://schemas.openxmlformats.org/officeDocument/2006/relationships/hyperlink" Target="https://vn-coll.uu.edu.ua/pro-zaklad/vidkryti-zaniattia/" TargetMode="External"/><Relationship Id="rId244" Type="http://schemas.openxmlformats.org/officeDocument/2006/relationships/hyperlink" Target="https://hist.km.ua/osvita/osv-up/osv-openmeet/kafedra-pssr-1" TargetMode="External"/><Relationship Id="rId18" Type="http://schemas.openxmlformats.org/officeDocument/2006/relationships/image" Target="media/image2.emf"/><Relationship Id="rId39" Type="http://schemas.openxmlformats.org/officeDocument/2006/relationships/hyperlink" Target="https://vo.uu.edu.ua/course/view.php?id=10289&amp;notifyeditingon=1" TargetMode="External"/><Relationship Id="rId265" Type="http://schemas.openxmlformats.org/officeDocument/2006/relationships/hyperlink" Target="https://forms.gle/DcmfUV3jBftPzeKD9" TargetMode="External"/><Relationship Id="rId286" Type="http://schemas.openxmlformats.org/officeDocument/2006/relationships/theme" Target="theme/theme1.xml"/><Relationship Id="rId50" Type="http://schemas.openxmlformats.org/officeDocument/2006/relationships/hyperlink" Target="https://vo.uu.edu.ua/course/view.php?id=10646" TargetMode="External"/><Relationship Id="rId104" Type="http://schemas.openxmlformats.org/officeDocument/2006/relationships/hyperlink" Target="https://vo.uu.edu.ua/mod/url/view.php?id=303733" TargetMode="External"/><Relationship Id="rId125" Type="http://schemas.openxmlformats.org/officeDocument/2006/relationships/hyperlink" Target="https://vo.uu.edu.ua/course/view.php?id=4228" TargetMode="External"/><Relationship Id="rId146" Type="http://schemas.openxmlformats.org/officeDocument/2006/relationships/hyperlink" Target="https://vo.uu.edu.ua/course/view.php?id=24668" TargetMode="External"/><Relationship Id="rId167" Type="http://schemas.openxmlformats.org/officeDocument/2006/relationships/hyperlink" Target="https://vo.uu.edu.ua/course/view.php?id=9366" TargetMode="External"/><Relationship Id="rId188" Type="http://schemas.openxmlformats.org/officeDocument/2006/relationships/hyperlink" Target="https://www.facebook.com/hist.ua/posts/pfbid0xmkCDPH7UADS5noRW1kWhZA6Bm4rdkAkCe8CM6wwZNKGTn8Qos5k2i3wx8CnwdcMl" TargetMode="External"/><Relationship Id="rId71" Type="http://schemas.openxmlformats.org/officeDocument/2006/relationships/hyperlink" Target="https://vo.uu.edu.ua/course/view.php?id=16562" TargetMode="External"/><Relationship Id="rId92" Type="http://schemas.openxmlformats.org/officeDocument/2006/relationships/hyperlink" Target="https://vo.uu.edu.ua/course/view.php?id=63" TargetMode="External"/><Relationship Id="rId213" Type="http://schemas.openxmlformats.org/officeDocument/2006/relationships/hyperlink" Target="https://vmurol.kr.ua/wp-content/uploads/2023/06/&#1055;&#1088;&#1077;&#1079;&#1077;&#1085;&#1090;&#1072;&#1094;&#1110;&#1103;-&#1076;&#1086;-&#1076;&#1085;&#1103;-&#1085;&#1072;&#1088;&#1086;&#1076;&#1078;&#1077;&#1085;&#1085;&#1103;-&#1051;.&#1042;.-&#1050;&#1086;&#1089;&#1090;&#1077;&#1085;&#1082;&#1086;.ppt" TargetMode="External"/><Relationship Id="rId234" Type="http://schemas.openxmlformats.org/officeDocument/2006/relationships/hyperlink" Target="http://mmirl.edu.ua/shchorichne-otsinyuvannya-naukovo-pedagogichnikh-i-pedagogichnikh-pratsivnikiv-zvo/protokoli-vidkritikh-zanyatt/kafedra-pidpriemnitstva-upravlinnya-ta-administruvannya" TargetMode="External"/><Relationship Id="rId2" Type="http://schemas.openxmlformats.org/officeDocument/2006/relationships/styles" Target="styles.xml"/><Relationship Id="rId29" Type="http://schemas.openxmlformats.org/officeDocument/2006/relationships/hyperlink" Target="https://vo.uu.edu.ua/course/view.php?id=9403" TargetMode="External"/><Relationship Id="rId255" Type="http://schemas.openxmlformats.org/officeDocument/2006/relationships/hyperlink" Target="https://forms.gle/CNEazZcBAmrvg59S7" TargetMode="External"/><Relationship Id="rId276" Type="http://schemas.openxmlformats.org/officeDocument/2006/relationships/diagramLayout" Target="diagrams/layout1.xml"/><Relationship Id="rId40" Type="http://schemas.openxmlformats.org/officeDocument/2006/relationships/hyperlink" Target="https://vo.uu.edu.ua/course/view.php?id=405" TargetMode="External"/><Relationship Id="rId115" Type="http://schemas.openxmlformats.org/officeDocument/2006/relationships/hyperlink" Target="https://vo.uu.edu.ua/course/view.php?id=1016" TargetMode="External"/><Relationship Id="rId136" Type="http://schemas.openxmlformats.org/officeDocument/2006/relationships/hyperlink" Target="https://vo.uu.edu.ua/course/view.php?id=21666" TargetMode="External"/><Relationship Id="rId157" Type="http://schemas.openxmlformats.org/officeDocument/2006/relationships/hyperlink" Target="https://vo.uu.edu.ua/course/view.php?id=10261" TargetMode="External"/><Relationship Id="rId178" Type="http://schemas.openxmlformats.org/officeDocument/2006/relationships/hyperlink" Target="https://vo.uu.edu.ua/course/view.php?id=22064" TargetMode="External"/><Relationship Id="rId61" Type="http://schemas.openxmlformats.org/officeDocument/2006/relationships/hyperlink" Target="https://vo.uu.edu.ua/course/view.php?id=22061" TargetMode="External"/><Relationship Id="rId82" Type="http://schemas.openxmlformats.org/officeDocument/2006/relationships/hyperlink" Target="https://vo.uu.edu.ua/course/view.php?id=5261" TargetMode="External"/><Relationship Id="rId199" Type="http://schemas.openxmlformats.org/officeDocument/2006/relationships/hyperlink" Target="https://www.facebook.com/hist.ua/posts/pfbid023MEbp53ELJEJzj5KJQZ8UpUiHDgRBMM5jcuamtxZuU7kKim47jVuAhSiGkx4cqekl" TargetMode="External"/><Relationship Id="rId203" Type="http://schemas.openxmlformats.org/officeDocument/2006/relationships/hyperlink" Target="https://www.facebook.com/hist.ua/posts/pfbid0ojRmNNo8N6aJ9Mu7SVLjJ5pdV1LmBZfgPRzDsLyiwNQqmNgYnJoU5VqTczwx7S9pl" TargetMode="External"/><Relationship Id="rId19" Type="http://schemas.openxmlformats.org/officeDocument/2006/relationships/image" Target="media/image3.png"/><Relationship Id="rId224" Type="http://schemas.openxmlformats.org/officeDocument/2006/relationships/hyperlink" Target="https://dubno.uu.edu.ua/navchalno-metodychna-robota/hrafik-vidkrytykh-zaniat-ta-protokoly-obhovorennia/" TargetMode="External"/><Relationship Id="rId245" Type="http://schemas.openxmlformats.org/officeDocument/2006/relationships/hyperlink" Target="https://forms.gle/g6hRM484V4SfXtr57" TargetMode="External"/><Relationship Id="rId266" Type="http://schemas.openxmlformats.org/officeDocument/2006/relationships/hyperlink" Target="https://forms.gle/xrNuVkxspZoWKJpf6" TargetMode="External"/><Relationship Id="rId30" Type="http://schemas.openxmlformats.org/officeDocument/2006/relationships/hyperlink" Target="https://vo.uu.edu.ua/course/view.php?id=4792" TargetMode="External"/><Relationship Id="rId105" Type="http://schemas.openxmlformats.org/officeDocument/2006/relationships/hyperlink" Target="https://vo.uu.edu.ua/mod/url/view.php?id=346688" TargetMode="External"/><Relationship Id="rId126" Type="http://schemas.openxmlformats.org/officeDocument/2006/relationships/hyperlink" Target="https://vo.uu.edu.ua/course/view.php?id=168" TargetMode="External"/><Relationship Id="rId147" Type="http://schemas.openxmlformats.org/officeDocument/2006/relationships/hyperlink" Target="https://vo.uu.edu.ua/course/view.php?id=492" TargetMode="External"/><Relationship Id="rId168" Type="http://schemas.openxmlformats.org/officeDocument/2006/relationships/hyperlink" Target="https://vo.uu.edu.ua/course/view.php?id=15996" TargetMode="External"/><Relationship Id="rId51" Type="http://schemas.openxmlformats.org/officeDocument/2006/relationships/hyperlink" Target="https://vo.uu.edu.ua/course/view.php?id=21968" TargetMode="External"/><Relationship Id="rId72" Type="http://schemas.openxmlformats.org/officeDocument/2006/relationships/hyperlink" Target="https://vo.uu.edu.ua/course/view.php?id=7578" TargetMode="External"/><Relationship Id="rId93" Type="http://schemas.openxmlformats.org/officeDocument/2006/relationships/hyperlink" Target="https://vo.uu.edu.ua/course/view.php?id=77" TargetMode="External"/><Relationship Id="rId189" Type="http://schemas.openxmlformats.org/officeDocument/2006/relationships/hyperlink" Target="https://www.facebook.com/hist.ua/posts/pfbid02MaHDQvkwrxUkuq4QRqsTrWMffBmR5CRoK3Ex2iFV8RJrmiWRvQ9onwq9RCogdoXol" TargetMode="External"/><Relationship Id="rId3" Type="http://schemas.openxmlformats.org/officeDocument/2006/relationships/settings" Target="settings.xml"/><Relationship Id="rId214" Type="http://schemas.openxmlformats.org/officeDocument/2006/relationships/hyperlink" Target="https://vmurol.kr.ua/?page_id=11146" TargetMode="External"/><Relationship Id="rId235" Type="http://schemas.openxmlformats.org/officeDocument/2006/relationships/hyperlink" Target="https://pl.uu.edu.ua/%D0%B2%D1%96%D0%B4%D0%BA%D1%80%D0%B8%D1%82%D1%96-%D0%B7%D0%B0%D0%BD%D1%8F%D1%82%D1%82%D1%8F/" TargetMode="External"/><Relationship Id="rId256" Type="http://schemas.openxmlformats.org/officeDocument/2006/relationships/hyperlink" Target="https://forms.gle/UffjCHCVxugz89yZ9" TargetMode="External"/><Relationship Id="rId277" Type="http://schemas.openxmlformats.org/officeDocument/2006/relationships/diagramQuickStyle" Target="diagrams/quickStyle1.xml"/><Relationship Id="rId116" Type="http://schemas.openxmlformats.org/officeDocument/2006/relationships/hyperlink" Target="https://vo.uu.edu.ua/course/view.php?id=10033" TargetMode="External"/><Relationship Id="rId137" Type="http://schemas.openxmlformats.org/officeDocument/2006/relationships/hyperlink" Target="https://vo.uu.edu.ua/course/view.php?id=19505" TargetMode="External"/><Relationship Id="rId158" Type="http://schemas.openxmlformats.org/officeDocument/2006/relationships/hyperlink" Target="https://vo.uu.edu.ua/course/view.php?id=3870" TargetMode="External"/><Relationship Id="rId20" Type="http://schemas.openxmlformats.org/officeDocument/2006/relationships/chart" Target="charts/chart1.xml"/><Relationship Id="rId41" Type="http://schemas.openxmlformats.org/officeDocument/2006/relationships/hyperlink" Target="https://vo.uu.edu.ua/course/view.php?id=403" TargetMode="External"/><Relationship Id="rId62" Type="http://schemas.openxmlformats.org/officeDocument/2006/relationships/hyperlink" Target="https://vo.uu.edu.ua/course/view.php?id=26778" TargetMode="External"/><Relationship Id="rId83" Type="http://schemas.openxmlformats.org/officeDocument/2006/relationships/hyperlink" Target="https://vo.uu.edu.ua/course/view.php?id=9875" TargetMode="External"/><Relationship Id="rId179" Type="http://schemas.openxmlformats.org/officeDocument/2006/relationships/hyperlink" Target="https://vo.uu.edu.ua/course/view.php?id=10466" TargetMode="External"/><Relationship Id="rId190" Type="http://schemas.openxmlformats.org/officeDocument/2006/relationships/hyperlink" Target="https://www.facebook.com/hist.ua/posts/pfbid02J5ocFwqgppSnqctkAPNyq7dRQmvZuntcKpW8x2LfiFwuemiRc7rdjorywi2bZwyWl" TargetMode="External"/><Relationship Id="rId204" Type="http://schemas.openxmlformats.org/officeDocument/2006/relationships/hyperlink" Target="https://www.facebook.com/hist.ua/posts/pfbid0i7etTpRR3DGN5jy4ikw4cTrCiYo7e1jHikTKsPXU5Nf9KrrKp1fBVCjbmGvhfi1El" TargetMode="External"/><Relationship Id="rId225" Type="http://schemas.openxmlformats.org/officeDocument/2006/relationships/hyperlink" Target="https://dubno-coll.uu.edu.ua/publichna-informatsiia/hrafik-vidkrytykh-zaniat-ta-protokoly-obhovoren/" TargetMode="External"/><Relationship Id="rId246" Type="http://schemas.openxmlformats.org/officeDocument/2006/relationships/hyperlink" Target="https://forms.gle/PRXhKz2pPMzT9wqx5" TargetMode="External"/><Relationship Id="rId267" Type="http://schemas.openxmlformats.org/officeDocument/2006/relationships/hyperlink" Target="https://forms.gle/FD6zs3SbpRVrYYyT8" TargetMode="External"/><Relationship Id="rId106" Type="http://schemas.openxmlformats.org/officeDocument/2006/relationships/hyperlink" Target="https://vo.uu.edu.ua/course/view.php?id=18896" TargetMode="External"/><Relationship Id="rId127" Type="http://schemas.openxmlformats.org/officeDocument/2006/relationships/hyperlink" Target="https://vo.uu.edu.ua/course/view.php?id=20161" TargetMode="External"/><Relationship Id="rId10" Type="http://schemas.openxmlformats.org/officeDocument/2006/relationships/hyperlink" Target="https://abiturients.info/uk/university" TargetMode="External"/><Relationship Id="rId31" Type="http://schemas.openxmlformats.org/officeDocument/2006/relationships/hyperlink" Target="https://vo.uu.edu.ua/course/view.php?id=1238" TargetMode="External"/><Relationship Id="rId52" Type="http://schemas.openxmlformats.org/officeDocument/2006/relationships/hyperlink" Target="https://vo.uu.edu.ua/course/view.php?id=18902" TargetMode="External"/><Relationship Id="rId73" Type="http://schemas.openxmlformats.org/officeDocument/2006/relationships/hyperlink" Target="https://vo.uu.edu.ua/course/view.php?id=9523" TargetMode="External"/><Relationship Id="rId94" Type="http://schemas.openxmlformats.org/officeDocument/2006/relationships/hyperlink" Target="https://vo.uu.edu.ua/course/view.php?id=21882" TargetMode="External"/><Relationship Id="rId148" Type="http://schemas.openxmlformats.org/officeDocument/2006/relationships/hyperlink" Target="https://vo.uu.edu.ua/course/view.php?id=10331" TargetMode="External"/><Relationship Id="rId169" Type="http://schemas.openxmlformats.org/officeDocument/2006/relationships/hyperlink" Target="https://vo.uu.edu.ua/course/view.php?id=13094" TargetMode="External"/><Relationship Id="rId4" Type="http://schemas.openxmlformats.org/officeDocument/2006/relationships/webSettings" Target="webSettings.xml"/><Relationship Id="rId180" Type="http://schemas.openxmlformats.org/officeDocument/2006/relationships/hyperlink" Target="https://vo.uu.edu.ua/course/view.php?id=10472" TargetMode="External"/><Relationship Id="rId215" Type="http://schemas.openxmlformats.org/officeDocument/2006/relationships/hyperlink" Target="https://vmurol.kr.ua/wp-content/uploads/2023/06/&#1042;&#1110;&#1088;&#1090;&#1091;&#1072;&#1083;&#1100;&#1085;&#1072;-&#1074;&#1080;&#1089;&#1090;&#1072;&#1074;&#1082;&#1072;.pdf" TargetMode="External"/><Relationship Id="rId236" Type="http://schemas.openxmlformats.org/officeDocument/2006/relationships/hyperlink" Target="https://pl-coll.uu.edu.ua/%D0%B2%D1%96%D0%B4%D0%BA%D1%80%D0%B8%D1%82%D1%96-%D0%B7%D0%B0%D0%BD%D1%8F%D1%82%D1%82%D1%8F/" TargetMode="External"/><Relationship Id="rId257" Type="http://schemas.openxmlformats.org/officeDocument/2006/relationships/hyperlink" Target="https://forms.gle/kBv35J4iy8Jr3vgf8" TargetMode="External"/><Relationship Id="rId278" Type="http://schemas.openxmlformats.org/officeDocument/2006/relationships/diagramColors" Target="diagrams/colors1.xml"/><Relationship Id="rId42" Type="http://schemas.openxmlformats.org/officeDocument/2006/relationships/hyperlink" Target="https://vo.uu.edu.ua/course/view.php?id=12062" TargetMode="External"/><Relationship Id="rId84" Type="http://schemas.openxmlformats.org/officeDocument/2006/relationships/hyperlink" Target="https://vo.uu.edu.ua/course/view.php?id=4962" TargetMode="External"/><Relationship Id="rId138" Type="http://schemas.openxmlformats.org/officeDocument/2006/relationships/hyperlink" Target="https://vo.uu.edu.ua/course/view.php?id=3775" TargetMode="External"/><Relationship Id="rId191" Type="http://schemas.openxmlformats.org/officeDocument/2006/relationships/hyperlink" Target="https://www.facebook.com/hist.ua/posts/pfbid02gaY8dDfA4GAceSuYYYd5NBTiHQd2GiyWoGJTum3L7FNvjUEGSXy7TWx8ykDwQ5dvl" TargetMode="External"/><Relationship Id="rId205" Type="http://schemas.openxmlformats.org/officeDocument/2006/relationships/hyperlink" Target="https://www.facebook.com/hist.ua/posts/pfbid02AMPSTnu4weoYCnnw7SoRZ8oRivapuXYGp76qpL633hsYgzsfDdhZdGhESR6orbbwl" TargetMode="External"/><Relationship Id="rId247" Type="http://schemas.openxmlformats.org/officeDocument/2006/relationships/hyperlink" Target="https://forms.gle/K9k7hP1pvM8WYDds9" TargetMode="External"/><Relationship Id="rId107" Type="http://schemas.openxmlformats.org/officeDocument/2006/relationships/hyperlink" Target="https://vo.uu.edu.ua/course/view.php?id=10891" TargetMode="External"/><Relationship Id="rId11" Type="http://schemas.openxmlformats.org/officeDocument/2006/relationships/hyperlink" Target="https://t.me/YYstar" TargetMode="External"/><Relationship Id="rId53" Type="http://schemas.openxmlformats.org/officeDocument/2006/relationships/hyperlink" Target="https://vo.uu.edu.ua/course/view.php?id=18903" TargetMode="External"/><Relationship Id="rId149" Type="http://schemas.openxmlformats.org/officeDocument/2006/relationships/hyperlink" Target="https://vo.uu.edu.ua/course/view.php?id=13952" TargetMode="External"/><Relationship Id="rId95" Type="http://schemas.openxmlformats.org/officeDocument/2006/relationships/hyperlink" Target="https://vo.uu.edu.ua/enrol/index.php?id=19044" TargetMode="External"/><Relationship Id="rId160" Type="http://schemas.openxmlformats.org/officeDocument/2006/relationships/hyperlink" Target="https://vo.uu.edu.ua/course/view.php?id=13916" TargetMode="External"/><Relationship Id="rId216" Type="http://schemas.openxmlformats.org/officeDocument/2006/relationships/hyperlink" Target="https://vmurol.kr.ua/wp-content/uploads/2023/06/&#1055;&#1088;&#1077;&#1079;&#1077;&#1085;&#1090;&#1072;&#1094;&#1110;&#1103;-&#1042;&#1089;&#1077;&#1089;&#1074;&#1110;&#1090;&#1085;&#1110;&#1081;-&#1044;&#1077;&#1085;&#1100;-&#1073;&#1086;&#1088;&#1086;&#1090;&#1100;&#1073;&#1080;-&#1079;&#1110;-&#1057;&#1053;&#1030;&#1044;&#1086;&#1084;.ppt" TargetMode="External"/><Relationship Id="rId258" Type="http://schemas.openxmlformats.org/officeDocument/2006/relationships/hyperlink" Target="https://forms.gle/Qa6aMnSfxaQEh8Zh8" TargetMode="External"/><Relationship Id="rId22" Type="http://schemas.openxmlformats.org/officeDocument/2006/relationships/image" Target="media/image4.png"/><Relationship Id="rId64" Type="http://schemas.openxmlformats.org/officeDocument/2006/relationships/hyperlink" Target="https://vo.uu.edu.ua/course/view.php?id=9890" TargetMode="External"/><Relationship Id="rId118" Type="http://schemas.openxmlformats.org/officeDocument/2006/relationships/hyperlink" Target="https://vo.uu.edu.ua/course/view.php?id=876"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1056;&#1110;&#1095;&#1085;&#1080;&#1081;%20&#1079;&#1074;&#1110;&#1090;_24_25\&#1055;&#1055;&#1055;_&#1079;&#1074;&#1077;&#1076;&#1077;&#1085;&#1072;.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oleObject" Target="file:///D:\&#1056;&#1110;&#1095;&#1085;&#1080;&#1081;%20&#1079;&#1074;&#1110;&#1090;_24_25\&#1055;&#1055;&#1055;_&#1079;&#1074;&#1077;&#1076;&#1077;&#1085;&#1072;.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Jottacloud\&#1053;&#1040;&#1059;&#1050;&#1040;_&#1059;&#1059;_2023\&#1047;&#1074;&#1110;&#1090;_22-23\&#1047;&#1074;&#1077;&#1076;&#1077;&#1085;&#1072;%20&#1110;&#1085;&#1092;&#1086;&#1088;&#1084;&#1072;&#1094;&#1110;&#1103;\&#1076;&#1110;&#1072;&#1075;&#1088;&#1072;&#1084;&#1080;.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D:\Jottacloud\&#1053;&#1040;&#1059;&#1050;&#1040;_&#1059;&#1059;_2023\&#1079;&#1074;&#1110;&#1090;_23-24\&#1076;&#1110;&#1072;&#1075;&#1088;&#1072;&#1084;&#1080;.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D:\Jottacloud\&#1053;&#1040;&#1059;&#1050;&#1040;_&#1059;&#1059;_2023\&#1079;&#1074;&#1110;&#1090;_23-24\&#1076;&#1110;&#1072;&#1075;&#1088;&#1072;&#1084;&#1080;.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D:\Jottacloud\&#1053;&#1040;&#1059;&#1050;&#1040;_&#1059;&#1059;_2023\&#1079;&#1074;&#1110;&#1090;_23-24\&#1076;&#1110;&#1072;&#1075;&#1088;&#1072;&#1084;&#108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480" b="1" i="0" u="none" strike="noStrike" kern="1200" baseline="0">
                <a:solidFill>
                  <a:schemeClr val="dk1">
                    <a:lumMod val="75000"/>
                    <a:lumOff val="25000"/>
                  </a:schemeClr>
                </a:solidFill>
                <a:latin typeface="+mn-lt"/>
                <a:ea typeface="+mn-ea"/>
                <a:cs typeface="+mn-cs"/>
              </a:defRPr>
            </a:pPr>
            <a:r>
              <a:rPr lang="uk-UA"/>
              <a:t>Кількість баз практик 24/25 н.р.</a:t>
            </a:r>
          </a:p>
        </c:rich>
      </c:tx>
      <c:overlay val="0"/>
      <c:spPr>
        <a:noFill/>
        <a:ln>
          <a:noFill/>
        </a:ln>
        <a:effectLst/>
      </c:spPr>
      <c:txPr>
        <a:bodyPr rot="0" spcFirstLastPara="1" vertOverflow="ellipsis" vert="horz" wrap="square" anchor="ctr" anchorCtr="1"/>
        <a:lstStyle/>
        <a:p>
          <a:pPr>
            <a:defRPr sz="480" b="1" i="0" u="none" strike="noStrike" kern="1200" baseline="0">
              <a:solidFill>
                <a:schemeClr val="dk1">
                  <a:lumMod val="75000"/>
                  <a:lumOff val="25000"/>
                </a:schemeClr>
              </a:solidFill>
              <a:latin typeface="+mn-lt"/>
              <a:ea typeface="+mn-ea"/>
              <a:cs typeface="+mn-cs"/>
            </a:defRPr>
          </a:pPr>
          <a:endParaRPr lang="uk-UA"/>
        </a:p>
      </c:txPr>
    </c:title>
    <c:autoTitleDeleted val="0"/>
    <c:plotArea>
      <c:layout>
        <c:manualLayout>
          <c:layoutTarget val="inner"/>
          <c:xMode val="edge"/>
          <c:yMode val="edge"/>
          <c:x val="8.7771180826993492E-2"/>
          <c:y val="6.4416804964938221E-2"/>
          <c:w val="0.63086378579984659"/>
          <c:h val="0.85636207153258692"/>
        </c:manualLayout>
      </c:layout>
      <c:barChart>
        <c:barDir val="col"/>
        <c:grouping val="clustered"/>
        <c:varyColors val="0"/>
        <c:ser>
          <c:idx val="2"/>
          <c:order val="2"/>
          <c:tx>
            <c:strRef>
              <c:f>Аркуш1!$B$10</c:f>
              <c:strCache>
                <c:ptCount val="1"/>
                <c:pt idx="0">
                  <c:v>Інженерно-технологічний інститут</c:v>
                </c:pt>
              </c:strCache>
            </c:strRef>
          </c:tx>
          <c:spPr>
            <a:solidFill>
              <a:schemeClr val="accent3"/>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Аркуш1!$C$10</c:f>
              <c:numCache>
                <c:formatCode>General</c:formatCode>
                <c:ptCount val="1"/>
                <c:pt idx="0">
                  <c:v>501</c:v>
                </c:pt>
              </c:numCache>
            </c:numRef>
          </c:val>
          <c:extLst xmlns:c16r2="http://schemas.microsoft.com/office/drawing/2015/06/chart">
            <c:ext xmlns:c16="http://schemas.microsoft.com/office/drawing/2014/chart" uri="{C3380CC4-5D6E-409C-BE32-E72D297353CC}">
              <c16:uniqueId val="{00000000-5FE1-419E-A7DC-2ACD9F3A12E0}"/>
            </c:ext>
          </c:extLst>
        </c:ser>
        <c:ser>
          <c:idx val="3"/>
          <c:order val="3"/>
          <c:tx>
            <c:strRef>
              <c:f>Аркуш1!$B$11</c:f>
              <c:strCache>
                <c:ptCount val="1"/>
                <c:pt idx="0">
                  <c:v>Інститут біомедичних технологій</c:v>
                </c:pt>
              </c:strCache>
            </c:strRef>
          </c:tx>
          <c:spPr>
            <a:solidFill>
              <a:schemeClr val="accent4"/>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Аркуш1!$C$11</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5FE1-419E-A7DC-2ACD9F3A12E0}"/>
            </c:ext>
          </c:extLst>
        </c:ser>
        <c:ser>
          <c:idx val="4"/>
          <c:order val="4"/>
          <c:tx>
            <c:strRef>
              <c:f>Аркуш1!$B$12</c:f>
              <c:strCache>
                <c:ptCount val="1"/>
                <c:pt idx="0">
                  <c:v>Інститут економіки та менеджменту</c:v>
                </c:pt>
              </c:strCache>
            </c:strRef>
          </c:tx>
          <c:spPr>
            <a:solidFill>
              <a:schemeClr val="accent5"/>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2-5FE1-419E-A7DC-2ACD9F3A12E0}"/>
            </c:ext>
          </c:extLst>
        </c:ser>
        <c:ser>
          <c:idx val="5"/>
          <c:order val="5"/>
          <c:tx>
            <c:strRef>
              <c:f>Аркуш1!$B$13</c:f>
              <c:strCache>
                <c:ptCount val="1"/>
                <c:pt idx="0">
                  <c:v>Інститут комп'ютерних технологій</c:v>
                </c:pt>
              </c:strCache>
            </c:strRef>
          </c:tx>
          <c:spPr>
            <a:solidFill>
              <a:schemeClr val="accent6"/>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Аркуш1!$C$13</c:f>
              <c:numCache>
                <c:formatCode>General</c:formatCode>
                <c:ptCount val="1"/>
                <c:pt idx="0">
                  <c:v>10</c:v>
                </c:pt>
              </c:numCache>
            </c:numRef>
          </c:val>
          <c:extLst xmlns:c16r2="http://schemas.microsoft.com/office/drawing/2015/06/chart">
            <c:ext xmlns:c16="http://schemas.microsoft.com/office/drawing/2014/chart" uri="{C3380CC4-5D6E-409C-BE32-E72D297353CC}">
              <c16:uniqueId val="{00000003-5FE1-419E-A7DC-2ACD9F3A12E0}"/>
            </c:ext>
          </c:extLst>
        </c:ser>
        <c:ser>
          <c:idx val="6"/>
          <c:order val="6"/>
          <c:tx>
            <c:strRef>
              <c:f>Аркуш1!$B$14</c:f>
              <c:strCache>
                <c:ptCount val="1"/>
                <c:pt idx="0">
                  <c:v>Інститут права та суспільних відносин</c:v>
                </c:pt>
              </c:strCache>
            </c:strRef>
          </c:tx>
          <c:spPr>
            <a:solidFill>
              <a:schemeClr val="accent1">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Аркуш1!$C$14</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4-5FE1-419E-A7DC-2ACD9F3A12E0}"/>
            </c:ext>
          </c:extLst>
        </c:ser>
        <c:ser>
          <c:idx val="7"/>
          <c:order val="7"/>
          <c:tx>
            <c:strRef>
              <c:f>Аркуш1!$B$15</c:f>
              <c:strCache>
                <c:ptCount val="1"/>
                <c:pt idx="0">
                  <c:v>Інститут соціальних технологій</c:v>
                </c:pt>
              </c:strCache>
            </c:strRef>
          </c:tx>
          <c:spPr>
            <a:solidFill>
              <a:schemeClr val="accent2">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Аркуш1!$C$15</c:f>
              <c:numCache>
                <c:formatCode>General</c:formatCode>
                <c:ptCount val="1"/>
                <c:pt idx="0">
                  <c:v>72</c:v>
                </c:pt>
              </c:numCache>
            </c:numRef>
          </c:val>
          <c:extLst xmlns:c16r2="http://schemas.microsoft.com/office/drawing/2015/06/chart">
            <c:ext xmlns:c16="http://schemas.microsoft.com/office/drawing/2014/chart" uri="{C3380CC4-5D6E-409C-BE32-E72D297353CC}">
              <c16:uniqueId val="{00000005-5FE1-419E-A7DC-2ACD9F3A12E0}"/>
            </c:ext>
          </c:extLst>
        </c:ser>
        <c:ser>
          <c:idx val="8"/>
          <c:order val="8"/>
          <c:tx>
            <c:strRef>
              <c:f>Аркуш1!$B$16</c:f>
              <c:strCache>
                <c:ptCount val="1"/>
                <c:pt idx="0">
                  <c:v>Інститут філології та масових комунікацій</c:v>
                </c:pt>
              </c:strCache>
            </c:strRef>
          </c:tx>
          <c:spPr>
            <a:solidFill>
              <a:schemeClr val="accent3">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Аркуш1!$C$16</c:f>
              <c:numCache>
                <c:formatCode>General</c:formatCode>
                <c:ptCount val="1"/>
                <c:pt idx="0">
                  <c:v>56</c:v>
                </c:pt>
              </c:numCache>
            </c:numRef>
          </c:val>
          <c:extLst xmlns:c16r2="http://schemas.microsoft.com/office/drawing/2015/06/chart">
            <c:ext xmlns:c16="http://schemas.microsoft.com/office/drawing/2014/chart" uri="{C3380CC4-5D6E-409C-BE32-E72D297353CC}">
              <c16:uniqueId val="{00000006-5FE1-419E-A7DC-2ACD9F3A12E0}"/>
            </c:ext>
          </c:extLst>
        </c:ser>
        <c:ser>
          <c:idx val="9"/>
          <c:order val="9"/>
          <c:tx>
            <c:strRef>
              <c:f>Аркуш1!$B$17</c:f>
              <c:strCache>
                <c:ptCount val="1"/>
                <c:pt idx="0">
                  <c:v>Білоцерківський інститут економіки та управління </c:v>
                </c:pt>
              </c:strCache>
            </c:strRef>
          </c:tx>
          <c:spPr>
            <a:solidFill>
              <a:schemeClr val="accent4">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Аркуш1!$C$17</c:f>
              <c:numCache>
                <c:formatCode>General</c:formatCode>
                <c:ptCount val="1"/>
                <c:pt idx="0">
                  <c:v>91</c:v>
                </c:pt>
              </c:numCache>
            </c:numRef>
          </c:val>
          <c:extLst xmlns:c16r2="http://schemas.microsoft.com/office/drawing/2015/06/chart">
            <c:ext xmlns:c16="http://schemas.microsoft.com/office/drawing/2014/chart" uri="{C3380CC4-5D6E-409C-BE32-E72D297353CC}">
              <c16:uniqueId val="{00000007-5FE1-419E-A7DC-2ACD9F3A12E0}"/>
            </c:ext>
          </c:extLst>
        </c:ser>
        <c:ser>
          <c:idx val="10"/>
          <c:order val="10"/>
          <c:tx>
            <c:strRef>
              <c:f>Аркуш1!$B$18</c:f>
              <c:strCache>
                <c:ptCount val="1"/>
                <c:pt idx="0">
                  <c:v>Білоцерківський фаховий коледж</c:v>
                </c:pt>
              </c:strCache>
            </c:strRef>
          </c:tx>
          <c:spPr>
            <a:solidFill>
              <a:schemeClr val="accent5">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Аркуш1!$C$18</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8-5FE1-419E-A7DC-2ACD9F3A12E0}"/>
            </c:ext>
          </c:extLst>
        </c:ser>
        <c:ser>
          <c:idx val="11"/>
          <c:order val="11"/>
          <c:tx>
            <c:strRef>
              <c:f>Аркуш1!$B$19</c:f>
              <c:strCache>
                <c:ptCount val="1"/>
                <c:pt idx="0">
                  <c:v>Броварський фаховий коледж</c:v>
                </c:pt>
              </c:strCache>
            </c:strRef>
          </c:tx>
          <c:spPr>
            <a:solidFill>
              <a:schemeClr val="accent6">
                <a:lumMod val="6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Аркуш1!$C$19</c:f>
              <c:numCache>
                <c:formatCode>General</c:formatCode>
                <c:ptCount val="1"/>
                <c:pt idx="0">
                  <c:v>13</c:v>
                </c:pt>
              </c:numCache>
            </c:numRef>
          </c:val>
          <c:extLst xmlns:c16r2="http://schemas.microsoft.com/office/drawing/2015/06/chart">
            <c:ext xmlns:c16="http://schemas.microsoft.com/office/drawing/2014/chart" uri="{C3380CC4-5D6E-409C-BE32-E72D297353CC}">
              <c16:uniqueId val="{00000009-5FE1-419E-A7DC-2ACD9F3A12E0}"/>
            </c:ext>
          </c:extLst>
        </c:ser>
        <c:ser>
          <c:idx val="12"/>
          <c:order val="12"/>
          <c:tx>
            <c:strRef>
              <c:f>Аркуш1!$B$20</c:f>
              <c:strCache>
                <c:ptCount val="1"/>
                <c:pt idx="0">
                  <c:v>Васильківський фаховий коледж</c:v>
                </c:pt>
              </c:strCache>
            </c:strRef>
          </c:tx>
          <c:spPr>
            <a:solidFill>
              <a:schemeClr val="accent1">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Аркуш1!$C$20</c:f>
              <c:numCache>
                <c:formatCode>General</c:formatCode>
                <c:ptCount val="1"/>
                <c:pt idx="0">
                  <c:v>120</c:v>
                </c:pt>
              </c:numCache>
            </c:numRef>
          </c:val>
          <c:extLst xmlns:c16r2="http://schemas.microsoft.com/office/drawing/2015/06/chart">
            <c:ext xmlns:c16="http://schemas.microsoft.com/office/drawing/2014/chart" uri="{C3380CC4-5D6E-409C-BE32-E72D297353CC}">
              <c16:uniqueId val="{0000000A-5FE1-419E-A7DC-2ACD9F3A12E0}"/>
            </c:ext>
          </c:extLst>
        </c:ser>
        <c:ser>
          <c:idx val="13"/>
          <c:order val="13"/>
          <c:tx>
            <c:strRef>
              <c:f>Аркуш1!$B$21</c:f>
              <c:strCache>
                <c:ptCount val="1"/>
                <c:pt idx="0">
                  <c:v>Вінницький соціально-економічний інститут</c:v>
                </c:pt>
              </c:strCache>
            </c:strRef>
          </c:tx>
          <c:spPr>
            <a:solidFill>
              <a:schemeClr val="accent2">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Аркуш1!$C$21</c:f>
              <c:numCache>
                <c:formatCode>General</c:formatCode>
                <c:ptCount val="1"/>
                <c:pt idx="0">
                  <c:v>147</c:v>
                </c:pt>
              </c:numCache>
            </c:numRef>
          </c:val>
          <c:extLst xmlns:c16r2="http://schemas.microsoft.com/office/drawing/2015/06/chart">
            <c:ext xmlns:c16="http://schemas.microsoft.com/office/drawing/2014/chart" uri="{C3380CC4-5D6E-409C-BE32-E72D297353CC}">
              <c16:uniqueId val="{0000000B-5FE1-419E-A7DC-2ACD9F3A12E0}"/>
            </c:ext>
          </c:extLst>
        </c:ser>
        <c:ser>
          <c:idx val="14"/>
          <c:order val="14"/>
          <c:tx>
            <c:strRef>
              <c:f>Аркуш1!$B$22</c:f>
              <c:strCache>
                <c:ptCount val="1"/>
                <c:pt idx="0">
                  <c:v>Віницький фаховий коледж </c:v>
                </c:pt>
              </c:strCache>
            </c:strRef>
          </c:tx>
          <c:spPr>
            <a:solidFill>
              <a:schemeClr val="accent3">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C-5FE1-419E-A7DC-2ACD9F3A12E0}"/>
            </c:ext>
          </c:extLst>
        </c:ser>
        <c:ser>
          <c:idx val="15"/>
          <c:order val="15"/>
          <c:tx>
            <c:strRef>
              <c:f>Аркуш1!$B$23</c:f>
              <c:strCache>
                <c:ptCount val="1"/>
                <c:pt idx="0">
                  <c:v>Дубенська філія</c:v>
                </c:pt>
              </c:strCache>
            </c:strRef>
          </c:tx>
          <c:spPr>
            <a:solidFill>
              <a:schemeClr val="accent4">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Аркуш1!$C$23</c:f>
              <c:numCache>
                <c:formatCode>General</c:formatCode>
                <c:ptCount val="1"/>
                <c:pt idx="0">
                  <c:v>163</c:v>
                </c:pt>
              </c:numCache>
            </c:numRef>
          </c:val>
          <c:extLst xmlns:c16r2="http://schemas.microsoft.com/office/drawing/2015/06/chart">
            <c:ext xmlns:c16="http://schemas.microsoft.com/office/drawing/2014/chart" uri="{C3380CC4-5D6E-409C-BE32-E72D297353CC}">
              <c16:uniqueId val="{0000000D-5FE1-419E-A7DC-2ACD9F3A12E0}"/>
            </c:ext>
          </c:extLst>
        </c:ser>
        <c:ser>
          <c:idx val="16"/>
          <c:order val="16"/>
          <c:tx>
            <c:strRef>
              <c:f>Аркуш1!$B$24</c:f>
              <c:strCache>
                <c:ptCount val="1"/>
                <c:pt idx="0">
                  <c:v>Дубенський фаховий коледж</c:v>
                </c:pt>
              </c:strCache>
            </c:strRef>
          </c:tx>
          <c:spPr>
            <a:solidFill>
              <a:schemeClr val="accent5">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Аркуш1!$C$24</c:f>
              <c:numCache>
                <c:formatCode>General</c:formatCode>
                <c:ptCount val="1"/>
                <c:pt idx="0">
                  <c:v>45</c:v>
                </c:pt>
              </c:numCache>
            </c:numRef>
          </c:val>
          <c:extLst xmlns:c16r2="http://schemas.microsoft.com/office/drawing/2015/06/chart">
            <c:ext xmlns:c16="http://schemas.microsoft.com/office/drawing/2014/chart" uri="{C3380CC4-5D6E-409C-BE32-E72D297353CC}">
              <c16:uniqueId val="{0000000E-5FE1-419E-A7DC-2ACD9F3A12E0}"/>
            </c:ext>
          </c:extLst>
        </c:ser>
        <c:ser>
          <c:idx val="17"/>
          <c:order val="17"/>
          <c:tx>
            <c:strRef>
              <c:f>Аркуш1!$B$25</c:f>
              <c:strCache>
                <c:ptCount val="1"/>
                <c:pt idx="0">
                  <c:v>Житомирський економіко-гуманітарний інститут</c:v>
                </c:pt>
              </c:strCache>
            </c:strRef>
          </c:tx>
          <c:spPr>
            <a:solidFill>
              <a:schemeClr val="accent6">
                <a:lumMod val="80000"/>
                <a:lumOff val="2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Аркуш1!$C$25</c:f>
              <c:numCache>
                <c:formatCode>General</c:formatCode>
                <c:ptCount val="1"/>
                <c:pt idx="0">
                  <c:v>104</c:v>
                </c:pt>
              </c:numCache>
            </c:numRef>
          </c:val>
          <c:extLst xmlns:c16r2="http://schemas.microsoft.com/office/drawing/2015/06/chart">
            <c:ext xmlns:c16="http://schemas.microsoft.com/office/drawing/2014/chart" uri="{C3380CC4-5D6E-409C-BE32-E72D297353CC}">
              <c16:uniqueId val="{0000000F-5FE1-419E-A7DC-2ACD9F3A12E0}"/>
            </c:ext>
          </c:extLst>
        </c:ser>
        <c:ser>
          <c:idx val="18"/>
          <c:order val="18"/>
          <c:tx>
            <c:strRef>
              <c:f>Аркуш1!$B$26</c:f>
              <c:strCache>
                <c:ptCount val="1"/>
                <c:pt idx="0">
                  <c:v>Івано-Франківська філія</c:v>
                </c:pt>
              </c:strCache>
            </c:strRef>
          </c:tx>
          <c:spPr>
            <a:solidFill>
              <a:schemeClr val="accent1">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Аркуш1!$C$26</c:f>
              <c:numCache>
                <c:formatCode>General</c:formatCode>
                <c:ptCount val="1"/>
                <c:pt idx="0">
                  <c:v>155</c:v>
                </c:pt>
              </c:numCache>
            </c:numRef>
          </c:val>
          <c:extLst xmlns:c16r2="http://schemas.microsoft.com/office/drawing/2015/06/chart">
            <c:ext xmlns:c16="http://schemas.microsoft.com/office/drawing/2014/chart" uri="{C3380CC4-5D6E-409C-BE32-E72D297353CC}">
              <c16:uniqueId val="{00000010-5FE1-419E-A7DC-2ACD9F3A12E0}"/>
            </c:ext>
          </c:extLst>
        </c:ser>
        <c:ser>
          <c:idx val="19"/>
          <c:order val="19"/>
          <c:tx>
            <c:strRef>
              <c:f>Аркуш1!$B$27</c:f>
              <c:strCache>
                <c:ptCount val="1"/>
                <c:pt idx="0">
                  <c:v>Карпатський інститут підприємництва</c:v>
                </c:pt>
              </c:strCache>
            </c:strRef>
          </c:tx>
          <c:spPr>
            <a:solidFill>
              <a:schemeClr val="accent2">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Аркуш1!$C$27</c:f>
              <c:numCache>
                <c:formatCode>General</c:formatCode>
                <c:ptCount val="1"/>
                <c:pt idx="0">
                  <c:v>160</c:v>
                </c:pt>
              </c:numCache>
            </c:numRef>
          </c:val>
          <c:extLst xmlns:c16r2="http://schemas.microsoft.com/office/drawing/2015/06/chart">
            <c:ext xmlns:c16="http://schemas.microsoft.com/office/drawing/2014/chart" uri="{C3380CC4-5D6E-409C-BE32-E72D297353CC}">
              <c16:uniqueId val="{00000011-5FE1-419E-A7DC-2ACD9F3A12E0}"/>
            </c:ext>
          </c:extLst>
        </c:ser>
        <c:ser>
          <c:idx val="20"/>
          <c:order val="20"/>
          <c:tx>
            <c:strRef>
              <c:f>Аркуш1!$B$28</c:f>
              <c:strCache>
                <c:ptCount val="1"/>
                <c:pt idx="0">
                  <c:v>Карпатський фаховий коледж</c:v>
                </c:pt>
              </c:strCache>
            </c:strRef>
          </c:tx>
          <c:spPr>
            <a:solidFill>
              <a:schemeClr val="accent3">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Аркуш1!$C$28</c:f>
              <c:numCache>
                <c:formatCode>General</c:formatCode>
                <c:ptCount val="1"/>
                <c:pt idx="0">
                  <c:v>63</c:v>
                </c:pt>
              </c:numCache>
            </c:numRef>
          </c:val>
          <c:extLst xmlns:c16r2="http://schemas.microsoft.com/office/drawing/2015/06/chart">
            <c:ext xmlns:c16="http://schemas.microsoft.com/office/drawing/2014/chart" uri="{C3380CC4-5D6E-409C-BE32-E72D297353CC}">
              <c16:uniqueId val="{00000012-5FE1-419E-A7DC-2ACD9F3A12E0}"/>
            </c:ext>
          </c:extLst>
        </c:ser>
        <c:ser>
          <c:idx val="21"/>
          <c:order val="21"/>
          <c:tx>
            <c:strRef>
              <c:f>Аркуш1!$B$29</c:f>
              <c:strCache>
                <c:ptCount val="1"/>
                <c:pt idx="0">
                  <c:v>Луцький інститут розвитку людини</c:v>
                </c:pt>
              </c:strCache>
            </c:strRef>
          </c:tx>
          <c:spPr>
            <a:solidFill>
              <a:schemeClr val="accent4">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Аркуш1!$C$29</c:f>
              <c:numCache>
                <c:formatCode>General</c:formatCode>
                <c:ptCount val="1"/>
                <c:pt idx="0">
                  <c:v>158</c:v>
                </c:pt>
              </c:numCache>
            </c:numRef>
          </c:val>
          <c:extLst xmlns:c16r2="http://schemas.microsoft.com/office/drawing/2015/06/chart">
            <c:ext xmlns:c16="http://schemas.microsoft.com/office/drawing/2014/chart" uri="{C3380CC4-5D6E-409C-BE32-E72D297353CC}">
              <c16:uniqueId val="{00000013-5FE1-419E-A7DC-2ACD9F3A12E0}"/>
            </c:ext>
          </c:extLst>
        </c:ser>
        <c:ser>
          <c:idx val="22"/>
          <c:order val="22"/>
          <c:tx>
            <c:strRef>
              <c:f>Аркуш1!$B$30</c:f>
              <c:strCache>
                <c:ptCount val="1"/>
                <c:pt idx="0">
                  <c:v>Мелітопольський інститут екології та соціальних технологій</c:v>
                </c:pt>
              </c:strCache>
            </c:strRef>
          </c:tx>
          <c:spPr>
            <a:solidFill>
              <a:schemeClr val="accent5">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Аркуш1!$C$30</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14-5FE1-419E-A7DC-2ACD9F3A12E0}"/>
            </c:ext>
          </c:extLst>
        </c:ser>
        <c:ser>
          <c:idx val="23"/>
          <c:order val="23"/>
          <c:tx>
            <c:strRef>
              <c:f>Аркуш1!$B$31</c:f>
              <c:strCache>
                <c:ptCount val="1"/>
                <c:pt idx="0">
                  <c:v>Мелітопольський фаховий коледж</c:v>
                </c:pt>
              </c:strCache>
            </c:strRef>
          </c:tx>
          <c:spPr>
            <a:solidFill>
              <a:schemeClr val="accent6">
                <a:lumMod val="8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Аркуш1!$C$31</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15-5FE1-419E-A7DC-2ACD9F3A12E0}"/>
            </c:ext>
          </c:extLst>
        </c:ser>
        <c:ser>
          <c:idx val="24"/>
          <c:order val="24"/>
          <c:tx>
            <c:strRef>
              <c:f>Аркуш1!$B$32</c:f>
              <c:strCache>
                <c:ptCount val="1"/>
                <c:pt idx="0">
                  <c:v>Миколаївський інститут розвитку людини</c:v>
                </c:pt>
              </c:strCache>
            </c:strRef>
          </c:tx>
          <c:spPr>
            <a:solidFill>
              <a:schemeClr val="accent1">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Аркуш1!$C$32</c:f>
              <c:numCache>
                <c:formatCode>General</c:formatCode>
                <c:ptCount val="1"/>
                <c:pt idx="0">
                  <c:v>216</c:v>
                </c:pt>
              </c:numCache>
            </c:numRef>
          </c:val>
          <c:extLst xmlns:c16r2="http://schemas.microsoft.com/office/drawing/2015/06/chart">
            <c:ext xmlns:c16="http://schemas.microsoft.com/office/drawing/2014/chart" uri="{C3380CC4-5D6E-409C-BE32-E72D297353CC}">
              <c16:uniqueId val="{00000016-5FE1-419E-A7DC-2ACD9F3A12E0}"/>
            </c:ext>
          </c:extLst>
        </c:ser>
        <c:ser>
          <c:idx val="25"/>
          <c:order val="25"/>
          <c:tx>
            <c:strRef>
              <c:f>Аркуш1!$B$33</c:f>
              <c:strCache>
                <c:ptCount val="1"/>
                <c:pt idx="0">
                  <c:v>Миколаївський фаховий коледж</c:v>
                </c:pt>
              </c:strCache>
            </c:strRef>
          </c:tx>
          <c:spPr>
            <a:solidFill>
              <a:schemeClr val="accent2">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Аркуш1!$C$33</c:f>
              <c:numCache>
                <c:formatCode>General</c:formatCode>
                <c:ptCount val="1"/>
                <c:pt idx="0">
                  <c:v>84</c:v>
                </c:pt>
              </c:numCache>
            </c:numRef>
          </c:val>
          <c:extLst xmlns:c16r2="http://schemas.microsoft.com/office/drawing/2015/06/chart">
            <c:ext xmlns:c16="http://schemas.microsoft.com/office/drawing/2014/chart" uri="{C3380CC4-5D6E-409C-BE32-E72D297353CC}">
              <c16:uniqueId val="{00000017-5FE1-419E-A7DC-2ACD9F3A12E0}"/>
            </c:ext>
          </c:extLst>
        </c:ser>
        <c:ser>
          <c:idx val="26"/>
          <c:order val="26"/>
          <c:tx>
            <c:strRef>
              <c:f>Аркуш1!$B$34</c:f>
              <c:strCache>
                <c:ptCount val="1"/>
                <c:pt idx="0">
                  <c:v>Полтавський інститут економіки і права</c:v>
                </c:pt>
              </c:strCache>
            </c:strRef>
          </c:tx>
          <c:spPr>
            <a:solidFill>
              <a:schemeClr val="accent3">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Аркуш1!$C$34</c:f>
              <c:numCache>
                <c:formatCode>General</c:formatCode>
                <c:ptCount val="1"/>
                <c:pt idx="0">
                  <c:v>257</c:v>
                </c:pt>
              </c:numCache>
            </c:numRef>
          </c:val>
          <c:extLst xmlns:c16r2="http://schemas.microsoft.com/office/drawing/2015/06/chart">
            <c:ext xmlns:c16="http://schemas.microsoft.com/office/drawing/2014/chart" uri="{C3380CC4-5D6E-409C-BE32-E72D297353CC}">
              <c16:uniqueId val="{00000018-5FE1-419E-A7DC-2ACD9F3A12E0}"/>
            </c:ext>
          </c:extLst>
        </c:ser>
        <c:ser>
          <c:idx val="27"/>
          <c:order val="27"/>
          <c:tx>
            <c:strRef>
              <c:f>Аркуш1!$B$35</c:f>
              <c:strCache>
                <c:ptCount val="1"/>
                <c:pt idx="0">
                  <c:v>Полтавський фаховий коледж</c:v>
                </c:pt>
              </c:strCache>
            </c:strRef>
          </c:tx>
          <c:spPr>
            <a:solidFill>
              <a:schemeClr val="accent4">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Аркуш1!$C$35</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19-5FE1-419E-A7DC-2ACD9F3A12E0}"/>
            </c:ext>
          </c:extLst>
        </c:ser>
        <c:ser>
          <c:idx val="28"/>
          <c:order val="28"/>
          <c:tx>
            <c:strRef>
              <c:f>Аркуш1!$B$36</c:f>
              <c:strCache>
                <c:ptCount val="1"/>
                <c:pt idx="0">
                  <c:v>Рівненський інститут</c:v>
                </c:pt>
              </c:strCache>
            </c:strRef>
          </c:tx>
          <c:spPr>
            <a:solidFill>
              <a:schemeClr val="accent5">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Аркуш1!$C$36</c:f>
              <c:numCache>
                <c:formatCode>General</c:formatCode>
                <c:ptCount val="1"/>
                <c:pt idx="0">
                  <c:v>125</c:v>
                </c:pt>
              </c:numCache>
            </c:numRef>
          </c:val>
          <c:extLst xmlns:c16r2="http://schemas.microsoft.com/office/drawing/2015/06/chart">
            <c:ext xmlns:c16="http://schemas.microsoft.com/office/drawing/2014/chart" uri="{C3380CC4-5D6E-409C-BE32-E72D297353CC}">
              <c16:uniqueId val="{0000001A-5FE1-419E-A7DC-2ACD9F3A12E0}"/>
            </c:ext>
          </c:extLst>
        </c:ser>
        <c:ser>
          <c:idx val="29"/>
          <c:order val="29"/>
          <c:tx>
            <c:strRef>
              <c:f>Аркуш1!$B$37</c:f>
              <c:strCache>
                <c:ptCount val="1"/>
                <c:pt idx="0">
                  <c:v>Рівненський фаховий коледж</c:v>
                </c:pt>
              </c:strCache>
            </c:strRef>
          </c:tx>
          <c:spPr>
            <a:solidFill>
              <a:schemeClr val="accent6">
                <a:lumMod val="60000"/>
                <a:lumOff val="4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Аркуш1!$C$37</c:f>
              <c:numCache>
                <c:formatCode>General</c:formatCode>
                <c:ptCount val="1"/>
                <c:pt idx="0">
                  <c:v>97</c:v>
                </c:pt>
              </c:numCache>
            </c:numRef>
          </c:val>
          <c:extLst xmlns:c16r2="http://schemas.microsoft.com/office/drawing/2015/06/chart">
            <c:ext xmlns:c16="http://schemas.microsoft.com/office/drawing/2014/chart" uri="{C3380CC4-5D6E-409C-BE32-E72D297353CC}">
              <c16:uniqueId val="{0000001B-5FE1-419E-A7DC-2ACD9F3A12E0}"/>
            </c:ext>
          </c:extLst>
        </c:ser>
        <c:ser>
          <c:idx val="30"/>
          <c:order val="30"/>
          <c:tx>
            <c:strRef>
              <c:f>Аркуш1!$B$38</c:f>
              <c:strCache>
                <c:ptCount val="1"/>
                <c:pt idx="0">
                  <c:v>Сторожинецький фаховий коледж</c:v>
                </c:pt>
              </c:strCache>
            </c:strRef>
          </c:tx>
          <c:spPr>
            <a:solidFill>
              <a:schemeClr val="accent1">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Аркуш1!$C$38</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1C-5FE1-419E-A7DC-2ACD9F3A12E0}"/>
            </c:ext>
          </c:extLst>
        </c:ser>
        <c:ser>
          <c:idx val="31"/>
          <c:order val="31"/>
          <c:tx>
            <c:strRef>
              <c:f>Аркуш1!$B$39</c:f>
              <c:strCache>
                <c:ptCount val="1"/>
                <c:pt idx="0">
                  <c:v>Тернопільський фаховий коледж</c:v>
                </c:pt>
              </c:strCache>
            </c:strRef>
          </c:tx>
          <c:spPr>
            <a:solidFill>
              <a:schemeClr val="accent2">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Аркуш1!$C$39</c:f>
              <c:numCache>
                <c:formatCode>General</c:formatCode>
                <c:ptCount val="1"/>
                <c:pt idx="0">
                  <c:v>124</c:v>
                </c:pt>
              </c:numCache>
            </c:numRef>
          </c:val>
          <c:extLst xmlns:c16r2="http://schemas.microsoft.com/office/drawing/2015/06/chart">
            <c:ext xmlns:c16="http://schemas.microsoft.com/office/drawing/2014/chart" uri="{C3380CC4-5D6E-409C-BE32-E72D297353CC}">
              <c16:uniqueId val="{0000001D-5FE1-419E-A7DC-2ACD9F3A12E0}"/>
            </c:ext>
          </c:extLst>
        </c:ser>
        <c:ser>
          <c:idx val="32"/>
          <c:order val="32"/>
          <c:tx>
            <c:strRef>
              <c:f>Аркуш1!$B$40</c:f>
              <c:strCache>
                <c:ptCount val="1"/>
                <c:pt idx="0">
                  <c:v>Хмельницький інститут соціальних технологій</c:v>
                </c:pt>
              </c:strCache>
            </c:strRef>
          </c:tx>
          <c:spPr>
            <a:solidFill>
              <a:schemeClr val="accent3">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Аркуш1!$C$40</c:f>
              <c:numCache>
                <c:formatCode>General</c:formatCode>
                <c:ptCount val="1"/>
                <c:pt idx="0">
                  <c:v>170</c:v>
                </c:pt>
              </c:numCache>
            </c:numRef>
          </c:val>
          <c:extLst xmlns:c16r2="http://schemas.microsoft.com/office/drawing/2015/06/chart">
            <c:ext xmlns:c16="http://schemas.microsoft.com/office/drawing/2014/chart" uri="{C3380CC4-5D6E-409C-BE32-E72D297353CC}">
              <c16:uniqueId val="{0000001E-5FE1-419E-A7DC-2ACD9F3A12E0}"/>
            </c:ext>
          </c:extLst>
        </c:ser>
        <c:ser>
          <c:idx val="33"/>
          <c:order val="33"/>
          <c:tx>
            <c:strRef>
              <c:f>Аркуш1!$B$41</c:f>
              <c:strCache>
                <c:ptCount val="1"/>
                <c:pt idx="0">
                  <c:v>Хмельницький фаховий коледж</c:v>
                </c:pt>
              </c:strCache>
            </c:strRef>
          </c:tx>
          <c:spPr>
            <a:solidFill>
              <a:schemeClr val="accent4">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Аркуш1!$C$41</c:f>
              <c:numCache>
                <c:formatCode>General</c:formatCode>
                <c:ptCount val="1"/>
                <c:pt idx="0">
                  <c:v>62</c:v>
                </c:pt>
              </c:numCache>
            </c:numRef>
          </c:val>
          <c:extLst xmlns:c16r2="http://schemas.microsoft.com/office/drawing/2015/06/chart">
            <c:ext xmlns:c16="http://schemas.microsoft.com/office/drawing/2014/chart" uri="{C3380CC4-5D6E-409C-BE32-E72D297353CC}">
              <c16:uniqueId val="{0000001F-5FE1-419E-A7DC-2ACD9F3A12E0}"/>
            </c:ext>
          </c:extLst>
        </c:ser>
        <c:ser>
          <c:idx val="34"/>
          <c:order val="34"/>
          <c:tx>
            <c:strRef>
              <c:f>Аркуш1!$B$42</c:f>
              <c:strCache>
                <c:ptCount val="1"/>
                <c:pt idx="0">
                  <c:v>Центральноукраїнський інститут розвитку людини</c:v>
                </c:pt>
              </c:strCache>
            </c:strRef>
          </c:tx>
          <c:spPr>
            <a:solidFill>
              <a:schemeClr val="accent5">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Аркуш1!$C$42</c:f>
              <c:numCache>
                <c:formatCode>General</c:formatCode>
                <c:ptCount val="1"/>
                <c:pt idx="0">
                  <c:v>74</c:v>
                </c:pt>
              </c:numCache>
            </c:numRef>
          </c:val>
          <c:extLst xmlns:c16r2="http://schemas.microsoft.com/office/drawing/2015/06/chart">
            <c:ext xmlns:c16="http://schemas.microsoft.com/office/drawing/2014/chart" uri="{C3380CC4-5D6E-409C-BE32-E72D297353CC}">
              <c16:uniqueId val="{00000020-5FE1-419E-A7DC-2ACD9F3A12E0}"/>
            </c:ext>
          </c:extLst>
        </c:ser>
        <c:ser>
          <c:idx val="35"/>
          <c:order val="35"/>
          <c:tx>
            <c:strRef>
              <c:f>Аркуш1!$B$43</c:f>
              <c:strCache>
                <c:ptCount val="1"/>
                <c:pt idx="0">
                  <c:v>Центральноукраїнський фаховий коледж</c:v>
                </c:pt>
              </c:strCache>
            </c:strRef>
          </c:tx>
          <c:spPr>
            <a:solidFill>
              <a:schemeClr val="accent6">
                <a:lumMod val="50000"/>
              </a:schemeClr>
            </a:solidFill>
            <a:ln>
              <a:noFill/>
            </a:ln>
            <a:effectLst>
              <a:outerShdw blurRad="254000" sx="102000" sy="102000" algn="ctr" rotWithShape="0">
                <a:prstClr val="black">
                  <a:alpha val="20000"/>
                </a:prstClr>
              </a:outerShdw>
            </a:effectLst>
          </c:spPr>
          <c:invertIfNegative val="0"/>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Аркуш1!$C$7</c:f>
              <c:strCache>
                <c:ptCount val="1"/>
                <c:pt idx="0">
                  <c:v>Укладені договори 24/25 н.р.</c:v>
                </c:pt>
              </c:strCache>
            </c:strRef>
          </c:cat>
          <c:val>
            <c:numRef>
              <c:f>Аркуш1!$C$43</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21-5FE1-419E-A7DC-2ACD9F3A12E0}"/>
            </c:ext>
          </c:extLst>
        </c:ser>
        <c:dLbls>
          <c:showLegendKey val="0"/>
          <c:showVal val="0"/>
          <c:showCatName val="0"/>
          <c:showSerName val="0"/>
          <c:showPercent val="0"/>
          <c:showBubbleSize val="0"/>
        </c:dLbls>
        <c:gapWidth val="150"/>
        <c:axId val="2056690384"/>
        <c:axId val="2056684400"/>
        <c:extLst xmlns:c16r2="http://schemas.microsoft.com/office/drawing/2015/06/chart">
          <c:ext xmlns:c15="http://schemas.microsoft.com/office/drawing/2012/chart" uri="{02D57815-91ED-43cb-92C2-25804820EDAC}">
            <c15:filteredBarSeries>
              <c15:ser>
                <c:idx val="0"/>
                <c:order val="0"/>
                <c:tx>
                  <c:strRef>
                    <c:extLst xmlns:c16r2="http://schemas.microsoft.com/office/drawing/2015/06/chart">
                      <c:ext uri="{02D57815-91ED-43cb-92C2-25804820EDAC}">
                        <c15:formulaRef>
                          <c15:sqref>Аркуш1!$B$8</c15:sqref>
                        </c15:formulaRef>
                      </c:ext>
                    </c:extLst>
                    <c:strCache>
                      <c:ptCount val="1"/>
                    </c:strCache>
                  </c:strRef>
                </c:tx>
                <c:spPr>
                  <a:solidFill>
                    <a:schemeClr val="accent1"/>
                  </a:solidFill>
                  <a:ln>
                    <a:noFill/>
                  </a:ln>
                  <a:effectLst>
                    <a:outerShdw blurRad="254000" sx="102000" sy="102000" algn="ctr" rotWithShape="0">
                      <a:prstClr val="black">
                        <a:alpha val="20000"/>
                      </a:prstClr>
                    </a:outerShdw>
                  </a:effectLst>
                </c:spPr>
                <c:invertIfNegative val="0"/>
                <c:dLbls>
                  <c:numFmt formatCode="General" sourceLinked="0"/>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400" b="1" i="0" u="none" strike="noStrike" kern="1200" baseline="0">
                          <a:solidFill>
                            <a:schemeClr val="lt1"/>
                          </a:solidFill>
                          <a:latin typeface="+mn-lt"/>
                          <a:ea typeface="+mn-ea"/>
                          <a:cs typeface="+mn-cs"/>
                        </a:defRPr>
                      </a:pPr>
                      <a:endParaRPr lang="uk-UA"/>
                    </a:p>
                  </c:txPr>
                  <c:showLegendKey val="1"/>
                  <c:showVal val="1"/>
                  <c:showCatName val="1"/>
                  <c:showSerName val="0"/>
                  <c:showPercent val="0"/>
                  <c:showBubbleSize val="0"/>
                  <c:separator>
</c:separator>
                  <c:showLeaderLines val="0"/>
                  <c:extLst xmlns:c16r2="http://schemas.microsoft.com/office/drawing/2015/06/chart">
                    <c:ext uri="{CE6537A1-D6FC-4f65-9D91-7224C49458BB}">
                      <c15:showLeaderLines val="0"/>
                    </c:ext>
                  </c:extLst>
                </c:dLbls>
                <c:cat>
                  <c:strRef>
                    <c:extLst xmlns:c16r2="http://schemas.microsoft.com/office/drawing/2015/06/chart">
                      <c:ext uri="{02D57815-91ED-43cb-92C2-25804820EDAC}">
                        <c15:formulaRef>
                          <c15:sqref>Аркуш1!$C$7</c15:sqref>
                        </c15:formulaRef>
                      </c:ext>
                    </c:extLst>
                    <c:strCache>
                      <c:ptCount val="1"/>
                      <c:pt idx="0">
                        <c:v>Укладені договори 24/25 н.р.</c:v>
                      </c:pt>
                    </c:strCache>
                  </c:strRef>
                </c:cat>
                <c:val>
                  <c:numRef>
                    <c:extLst xmlns:c16r2="http://schemas.microsoft.com/office/drawing/2015/06/chart">
                      <c:ext uri="{02D57815-91ED-43cb-92C2-25804820EDAC}">
                        <c15:formulaRef>
                          <c15:sqref>Аркуш1!$C$8</c15:sqref>
                        </c15:formulaRef>
                      </c:ext>
                    </c:extLst>
                    <c:numCache>
                      <c:formatCode>General</c:formatCode>
                      <c:ptCount val="1"/>
                    </c:numCache>
                  </c:numRef>
                </c:val>
                <c:extLst xmlns:c16r2="http://schemas.microsoft.com/office/drawing/2015/06/chart">
                  <c:ext xmlns:c16="http://schemas.microsoft.com/office/drawing/2014/chart" uri="{C3380CC4-5D6E-409C-BE32-E72D297353CC}">
                    <c16:uniqueId val="{00000022-5FE1-419E-A7DC-2ACD9F3A12E0}"/>
                  </c:ext>
                </c:extLst>
              </c15:ser>
            </c15:filteredBarSeries>
            <c15:filteredBarSeries>
              <c15:ser>
                <c:idx val="1"/>
                <c:order val="1"/>
                <c:tx>
                  <c:strRef>
                    <c:extLst xmlns:c15="http://schemas.microsoft.com/office/drawing/2012/chart" xmlns:c16r2="http://schemas.microsoft.com/office/drawing/2015/06/chart">
                      <c:ext xmlns:c15="http://schemas.microsoft.com/office/drawing/2012/chart" uri="{02D57815-91ED-43cb-92C2-25804820EDAC}">
                        <c15:formulaRef>
                          <c15:sqref>Аркуш1!$B$9</c15:sqref>
                        </c15:formulaRef>
                      </c:ext>
                    </c:extLst>
                    <c:strCache>
                      <c:ptCount val="1"/>
                    </c:strCache>
                  </c:strRef>
                </c:tx>
                <c:spPr>
                  <a:solidFill>
                    <a:schemeClr val="accent2"/>
                  </a:solidFill>
                  <a:ln>
                    <a:noFill/>
                  </a:ln>
                  <a:effectLst>
                    <a:outerShdw blurRad="254000" sx="102000" sy="102000" algn="ctr" rotWithShape="0">
                      <a:prstClr val="black">
                        <a:alpha val="20000"/>
                      </a:prstClr>
                    </a:outerShdw>
                  </a:effectLst>
                </c:spPr>
                <c:invertIfNegative val="0"/>
                <c:cat>
                  <c:strRef>
                    <c:extLst xmlns:c15="http://schemas.microsoft.com/office/drawing/2012/chart" xmlns:c16r2="http://schemas.microsoft.com/office/drawing/2015/06/chart">
                      <c:ext xmlns:c15="http://schemas.microsoft.com/office/drawing/2012/chart" uri="{02D57815-91ED-43cb-92C2-25804820EDAC}">
                        <c15:formulaRef>
                          <c15:sqref>Аркуш1!$C$7</c15:sqref>
                        </c15:formulaRef>
                      </c:ext>
                    </c:extLst>
                    <c:strCache>
                      <c:ptCount val="1"/>
                      <c:pt idx="0">
                        <c:v>Укладені договори 24/25 н.р.</c:v>
                      </c:pt>
                    </c:strCache>
                  </c:strRef>
                </c:cat>
                <c:val>
                  <c:numRef>
                    <c:extLst xmlns:c15="http://schemas.microsoft.com/office/drawing/2012/chart" xmlns:c16r2="http://schemas.microsoft.com/office/drawing/2015/06/chart">
                      <c:ext xmlns:c15="http://schemas.microsoft.com/office/drawing/2012/chart" uri="{02D57815-91ED-43cb-92C2-25804820EDAC}">
                        <c15:formulaRef>
                          <c15:sqref>Аркуш1!$C$9</c15:sqref>
                        </c15:formulaRef>
                      </c:ext>
                    </c:extLst>
                    <c:numCache>
                      <c:formatCode>General</c:formatCode>
                      <c:ptCount val="1"/>
                    </c:numCache>
                  </c:numRef>
                </c:val>
                <c:extLst xmlns:c15="http://schemas.microsoft.com/office/drawing/2012/chart" xmlns:c16r2="http://schemas.microsoft.com/office/drawing/2015/06/chart">
                  <c:ext xmlns:c16="http://schemas.microsoft.com/office/drawing/2014/chart" uri="{C3380CC4-5D6E-409C-BE32-E72D297353CC}">
                    <c16:uniqueId val="{00000023-5FE1-419E-A7DC-2ACD9F3A12E0}"/>
                  </c:ext>
                </c:extLst>
              </c15:ser>
            </c15:filteredBarSeries>
          </c:ext>
        </c:extLst>
      </c:barChart>
      <c:catAx>
        <c:axId val="2056690384"/>
        <c:scaling>
          <c:orientation val="minMax"/>
        </c:scaling>
        <c:delete val="0"/>
        <c:axPos val="b"/>
        <c:numFmt formatCode="General" sourceLinked="1"/>
        <c:majorTickMark val="out"/>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400" b="0" i="0" u="none" strike="noStrike" kern="1200" cap="all" baseline="0">
                <a:solidFill>
                  <a:schemeClr val="dk1">
                    <a:lumMod val="75000"/>
                    <a:lumOff val="25000"/>
                  </a:schemeClr>
                </a:solidFill>
                <a:latin typeface="+mn-lt"/>
                <a:ea typeface="+mn-ea"/>
                <a:cs typeface="+mn-cs"/>
              </a:defRPr>
            </a:pPr>
            <a:endParaRPr lang="uk-UA"/>
          </a:p>
        </c:txPr>
        <c:crossAx val="2056684400"/>
        <c:crosses val="autoZero"/>
        <c:auto val="1"/>
        <c:lblAlgn val="ctr"/>
        <c:lblOffset val="100"/>
        <c:noMultiLvlLbl val="0"/>
      </c:catAx>
      <c:valAx>
        <c:axId val="2056684400"/>
        <c:scaling>
          <c:orientation val="minMax"/>
        </c:scaling>
        <c:delete val="0"/>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400" b="0" i="0" u="none" strike="noStrike" kern="1200" baseline="0">
                <a:solidFill>
                  <a:schemeClr val="dk1">
                    <a:lumMod val="75000"/>
                    <a:lumOff val="25000"/>
                  </a:schemeClr>
                </a:solidFill>
                <a:latin typeface="+mn-lt"/>
                <a:ea typeface="+mn-ea"/>
                <a:cs typeface="+mn-cs"/>
              </a:defRPr>
            </a:pPr>
            <a:endParaRPr lang="uk-UA"/>
          </a:p>
        </c:txPr>
        <c:crossAx val="2056690384"/>
        <c:crosses val="autoZero"/>
        <c:crossBetween val="between"/>
      </c:valAx>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300" b="0" i="0" u="none" strike="noStrike" kern="1200" baseline="0">
              <a:solidFill>
                <a:schemeClr val="dk1">
                  <a:lumMod val="75000"/>
                  <a:lumOff val="25000"/>
                </a:schemeClr>
              </a:solidFill>
              <a:latin typeface="Times New Roman" panose="02020603050405020304" pitchFamily="18" charset="0"/>
              <a:ea typeface="+mn-ea"/>
              <a:cs typeface="+mn-cs"/>
            </a:defRPr>
          </a:pPr>
          <a:endParaRPr lang="uk-UA"/>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sz="400"/>
      </a:pPr>
      <a:endParaRPr lang="uk-UA"/>
    </a:p>
  </c:txPr>
  <c:externalData r:id="rId3">
    <c:autoUpdate val="0"/>
  </c:externalData>
</c:chartSpace>
</file>

<file path=word/charts/chart2.xml><?xml version="1.0" encoding="utf-8"?>
<cx:chartSpace xmlns:a="http://schemas.openxmlformats.org/drawingml/2006/main" xmlns:r="http://schemas.openxmlformats.org/officeDocument/2006/relationships" xmlns:cx="http://schemas.microsoft.com/office/drawing/2014/chartex">
  <cx:chartData>
    <cx:externalData r:id="rId1" cx:autoUpdate="0"/>
    <cx:data id="0">
      <cx:strDim type="cat">
        <cx:f>Аркуш1!$B$10:$B$43</cx:f>
        <cx:lvl ptCount="34">
          <cx:pt idx="0">Інженерно-технологічний інститут</cx:pt>
          <cx:pt idx="1">Інститут біомедичних технологій</cx:pt>
          <cx:pt idx="2">Інститут економіки та менеджменту</cx:pt>
          <cx:pt idx="3">Інститут комп'ютерних технологій</cx:pt>
          <cx:pt idx="4">Інститут права та суспільних відносин</cx:pt>
          <cx:pt idx="5">Інститут соціальних технологій</cx:pt>
          <cx:pt idx="6">Інститут філології та масових комунікацій</cx:pt>
          <cx:pt idx="7">Білоцерківський інститут економіки та управління </cx:pt>
          <cx:pt idx="8">Білоцерківський фаховий коледж</cx:pt>
          <cx:pt idx="9">Броварський фаховий коледж</cx:pt>
          <cx:pt idx="10">Васильківський фаховий коледж</cx:pt>
          <cx:pt idx="11">Вінницький соціально-економічний інститут</cx:pt>
          <cx:pt idx="12">Віницький фаховий коледж </cx:pt>
          <cx:pt idx="13">Дубенська філія</cx:pt>
          <cx:pt idx="14">Дубенський фаховий коледж</cx:pt>
          <cx:pt idx="15">Житомирський економіко-гуманітарний інститут</cx:pt>
          <cx:pt idx="16">Івано-Франківська філія</cx:pt>
          <cx:pt idx="17">Карпатський інститут підприємництва</cx:pt>
          <cx:pt idx="18">Карпатський фаховий коледж</cx:pt>
          <cx:pt idx="19">Луцький інститут розвитку людини</cx:pt>
          <cx:pt idx="20">Мелітопольський інститут екології та соціальних технологій</cx:pt>
          <cx:pt idx="21">Мелітопольський фаховий коледж</cx:pt>
          <cx:pt idx="22">Миколаївський інститут розвитку людини</cx:pt>
          <cx:pt idx="23">Миколаївський фаховий коледж</cx:pt>
          <cx:pt idx="24">Полтавський інститут економіки і права</cx:pt>
          <cx:pt idx="25">Полтавський фаховий коледж</cx:pt>
          <cx:pt idx="26">Рівненський інститут</cx:pt>
          <cx:pt idx="27">Рівненський фаховий коледж</cx:pt>
          <cx:pt idx="28">Сторожинецький фаховий коледж</cx:pt>
          <cx:pt idx="29">Тернопільський фаховий коледж</cx:pt>
          <cx:pt idx="30">Хмельницький інститут соціальних технологій</cx:pt>
          <cx:pt idx="31">Хмельницький фаховий коледж</cx:pt>
          <cx:pt idx="32">Центральноукраїнський інститут розвитку людини</cx:pt>
          <cx:pt idx="33">Центральноукраїнський фаховий коледж</cx:pt>
        </cx:lvl>
      </cx:strDim>
      <cx:numDim type="val">
        <cx:f>Аркуш1!$C$10:$C$43</cx:f>
        <cx:lvl ptCount="34" formatCode="General">
          <cx:pt idx="0">501</cx:pt>
          <cx:pt idx="1">33</cx:pt>
          <cx:pt idx="2">27</cx:pt>
          <cx:pt idx="3">10</cx:pt>
          <cx:pt idx="4">28</cx:pt>
          <cx:pt idx="5">72</cx:pt>
          <cx:pt idx="6">56</cx:pt>
          <cx:pt idx="7">91</cx:pt>
          <cx:pt idx="8">16</cx:pt>
          <cx:pt idx="9">13</cx:pt>
          <cx:pt idx="10">120</cx:pt>
          <cx:pt idx="11">147</cx:pt>
          <cx:pt idx="12">25</cx:pt>
          <cx:pt idx="13">163</cx:pt>
          <cx:pt idx="14">45</cx:pt>
          <cx:pt idx="15">104</cx:pt>
          <cx:pt idx="16">155</cx:pt>
          <cx:pt idx="17">160</cx:pt>
          <cx:pt idx="18">63</cx:pt>
          <cx:pt idx="19">158</cx:pt>
          <cx:pt idx="20">44</cx:pt>
          <cx:pt idx="21">34</cx:pt>
          <cx:pt idx="22">216</cx:pt>
          <cx:pt idx="23">84</cx:pt>
          <cx:pt idx="24">257</cx:pt>
          <cx:pt idx="25">29</cx:pt>
          <cx:pt idx="26">125</cx:pt>
          <cx:pt idx="27">97</cx:pt>
          <cx:pt idx="28">42</cx:pt>
          <cx:pt idx="29">124</cx:pt>
          <cx:pt idx="30">170</cx:pt>
          <cx:pt idx="31">62</cx:pt>
          <cx:pt idx="32">74</cx:pt>
          <cx:pt idx="33">19</cx:pt>
        </cx:lvl>
      </cx:numDim>
    </cx:data>
  </cx:chartData>
  <cx:chart>
    <cx:title pos="t" align="ctr" overlay="0">
      <cx:tx>
        <cx:rich>
          <a:bodyPr spcFirstLastPara="1" vertOverflow="ellipsis" wrap="square" lIns="0" tIns="0" rIns="0" bIns="0" anchor="ctr" anchorCtr="1"/>
          <a:lstStyle/>
          <a:p>
            <a:pPr algn="ctr">
              <a:defRPr/>
            </a:pPr>
            <a:r>
              <a:rPr lang="uk-UA"/>
              <a:t>Укладені договори 24/25 н.р.</a:t>
            </a:r>
            <a:endParaRPr lang="en-US"/>
          </a:p>
        </cx:rich>
      </cx:tx>
    </cx:title>
    <cx:plotArea>
      <cx:plotAreaRegion>
        <cx:series layoutId="clusteredColumn" uniqueId="{66EDD1AA-737A-4BB5-ACE3-ACF13FAE8EE7}">
          <cx:dataId val="0"/>
          <cx:layoutPr>
            <cx:aggregation/>
          </cx:layoutPr>
          <cx:axisId val="1"/>
        </cx:series>
        <cx:series layoutId="paretoLine" ownerIdx="0" uniqueId="{5072B62B-5413-44CF-8406-47EDB148E920}">
          <cx:axisId val="2"/>
        </cx:series>
      </cx:plotAreaRegion>
      <cx:axis id="0">
        <cx:catScaling gapWidth="0"/>
        <cx:tickLabels/>
      </cx:axis>
      <cx:axis id="1">
        <cx:valScaling/>
        <cx:majorGridlines/>
        <cx:tickLabels/>
      </cx:axis>
      <cx:axis id="2">
        <cx:valScaling max="1" min="0"/>
        <cx:units unit="percentage"/>
        <cx:tickLabels/>
      </cx:axis>
    </cx:plotArea>
  </cx:chart>
  <cx:clrMapOvr bg1="lt1" tx1="dk1" bg2="lt2" tx2="dk2" accent1="accent1" accent2="accent2" accent3="accent3" accent4="accent4" accent5="accent5" accent6="accent6" hlink="hlink" folHlink="folHlink"/>
</cx: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Аркуш1!$A$2</c:f>
              <c:strCache>
                <c:ptCount val="1"/>
                <c:pt idx="0">
                  <c:v>Міжнародні</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Аркуш1!$B$1:$G$1</c:f>
              <c:strCache>
                <c:ptCount val="6"/>
                <c:pt idx="0">
                  <c:v>2024/2025</c:v>
                </c:pt>
                <c:pt idx="1">
                  <c:v>2023/2024</c:v>
                </c:pt>
                <c:pt idx="2">
                  <c:v>2022/2023</c:v>
                </c:pt>
                <c:pt idx="3">
                  <c:v>2021/2022</c:v>
                </c:pt>
                <c:pt idx="4">
                  <c:v>2020/2021</c:v>
                </c:pt>
                <c:pt idx="5">
                  <c:v>2019/2020</c:v>
                </c:pt>
              </c:strCache>
            </c:strRef>
          </c:cat>
          <c:val>
            <c:numRef>
              <c:f>Аркуш1!$B$2:$G$2</c:f>
              <c:numCache>
                <c:formatCode>General</c:formatCode>
                <c:ptCount val="6"/>
                <c:pt idx="0">
                  <c:v>8</c:v>
                </c:pt>
                <c:pt idx="1">
                  <c:v>16</c:v>
                </c:pt>
                <c:pt idx="2">
                  <c:v>19</c:v>
                </c:pt>
                <c:pt idx="3">
                  <c:v>15</c:v>
                </c:pt>
                <c:pt idx="4">
                  <c:v>11</c:v>
                </c:pt>
                <c:pt idx="5">
                  <c:v>17</c:v>
                </c:pt>
              </c:numCache>
            </c:numRef>
          </c:val>
          <c:extLst xmlns:c16r2="http://schemas.microsoft.com/office/drawing/2015/06/chart">
            <c:ext xmlns:c16="http://schemas.microsoft.com/office/drawing/2014/chart" uri="{C3380CC4-5D6E-409C-BE32-E72D297353CC}">
              <c16:uniqueId val="{00000000-89B0-48CA-A5C6-DC183AA78EC4}"/>
            </c:ext>
          </c:extLst>
        </c:ser>
        <c:ser>
          <c:idx val="1"/>
          <c:order val="1"/>
          <c:tx>
            <c:strRef>
              <c:f>Аркуш1!$A$3</c:f>
              <c:strCache>
                <c:ptCount val="1"/>
                <c:pt idx="0">
                  <c:v>Всекраїнські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Аркуш1!$B$1:$G$1</c:f>
              <c:strCache>
                <c:ptCount val="6"/>
                <c:pt idx="0">
                  <c:v>2024/2025</c:v>
                </c:pt>
                <c:pt idx="1">
                  <c:v>2023/2024</c:v>
                </c:pt>
                <c:pt idx="2">
                  <c:v>2022/2023</c:v>
                </c:pt>
                <c:pt idx="3">
                  <c:v>2021/2022</c:v>
                </c:pt>
                <c:pt idx="4">
                  <c:v>2020/2021</c:v>
                </c:pt>
                <c:pt idx="5">
                  <c:v>2019/2020</c:v>
                </c:pt>
              </c:strCache>
            </c:strRef>
          </c:cat>
          <c:val>
            <c:numRef>
              <c:f>Аркуш1!$B$3:$G$3</c:f>
              <c:numCache>
                <c:formatCode>General</c:formatCode>
                <c:ptCount val="6"/>
                <c:pt idx="0">
                  <c:v>18</c:v>
                </c:pt>
                <c:pt idx="1">
                  <c:v>17</c:v>
                </c:pt>
                <c:pt idx="2">
                  <c:v>18</c:v>
                </c:pt>
                <c:pt idx="3">
                  <c:v>14</c:v>
                </c:pt>
                <c:pt idx="4">
                  <c:v>20</c:v>
                </c:pt>
                <c:pt idx="5">
                  <c:v>20</c:v>
                </c:pt>
              </c:numCache>
            </c:numRef>
          </c:val>
          <c:extLst xmlns:c16r2="http://schemas.microsoft.com/office/drawing/2015/06/chart">
            <c:ext xmlns:c16="http://schemas.microsoft.com/office/drawing/2014/chart" uri="{C3380CC4-5D6E-409C-BE32-E72D297353CC}">
              <c16:uniqueId val="{00000001-89B0-48CA-A5C6-DC183AA78EC4}"/>
            </c:ext>
          </c:extLst>
        </c:ser>
        <c:ser>
          <c:idx val="2"/>
          <c:order val="2"/>
          <c:tx>
            <c:strRef>
              <c:f>Аркуш1!$A$4</c:f>
              <c:strCache>
                <c:ptCount val="1"/>
                <c:pt idx="0">
                  <c:v>Регіональні, міжвузівські</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Аркуш1!$B$1:$G$1</c:f>
              <c:strCache>
                <c:ptCount val="6"/>
                <c:pt idx="0">
                  <c:v>2024/2025</c:v>
                </c:pt>
                <c:pt idx="1">
                  <c:v>2023/2024</c:v>
                </c:pt>
                <c:pt idx="2">
                  <c:v>2022/2023</c:v>
                </c:pt>
                <c:pt idx="3">
                  <c:v>2021/2022</c:v>
                </c:pt>
                <c:pt idx="4">
                  <c:v>2020/2021</c:v>
                </c:pt>
                <c:pt idx="5">
                  <c:v>2019/2020</c:v>
                </c:pt>
              </c:strCache>
            </c:strRef>
          </c:cat>
          <c:val>
            <c:numRef>
              <c:f>Аркуш1!$B$4:$G$4</c:f>
              <c:numCache>
                <c:formatCode>General</c:formatCode>
                <c:ptCount val="6"/>
                <c:pt idx="0">
                  <c:v>5</c:v>
                </c:pt>
                <c:pt idx="1">
                  <c:v>4</c:v>
                </c:pt>
                <c:pt idx="2">
                  <c:v>3</c:v>
                </c:pt>
                <c:pt idx="3">
                  <c:v>5</c:v>
                </c:pt>
                <c:pt idx="4">
                  <c:v>8</c:v>
                </c:pt>
                <c:pt idx="5">
                  <c:v>16</c:v>
                </c:pt>
              </c:numCache>
            </c:numRef>
          </c:val>
          <c:extLst xmlns:c16r2="http://schemas.microsoft.com/office/drawing/2015/06/chart">
            <c:ext xmlns:c16="http://schemas.microsoft.com/office/drawing/2014/chart" uri="{C3380CC4-5D6E-409C-BE32-E72D297353CC}">
              <c16:uniqueId val="{00000002-89B0-48CA-A5C6-DC183AA78EC4}"/>
            </c:ext>
          </c:extLst>
        </c:ser>
        <c:ser>
          <c:idx val="3"/>
          <c:order val="3"/>
          <c:tx>
            <c:strRef>
              <c:f>Аркуш1!$A$5</c:f>
              <c:strCache>
                <c:ptCount val="1"/>
                <c:pt idx="0">
                  <c:v>Університетські</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Аркуш1!$B$1:$G$1</c:f>
              <c:strCache>
                <c:ptCount val="6"/>
                <c:pt idx="0">
                  <c:v>2024/2025</c:v>
                </c:pt>
                <c:pt idx="1">
                  <c:v>2023/2024</c:v>
                </c:pt>
                <c:pt idx="2">
                  <c:v>2022/2023</c:v>
                </c:pt>
                <c:pt idx="3">
                  <c:v>2021/2022</c:v>
                </c:pt>
                <c:pt idx="4">
                  <c:v>2020/2021</c:v>
                </c:pt>
                <c:pt idx="5">
                  <c:v>2019/2020</c:v>
                </c:pt>
              </c:strCache>
            </c:strRef>
          </c:cat>
          <c:val>
            <c:numRef>
              <c:f>Аркуш1!$B$5:$G$5</c:f>
              <c:numCache>
                <c:formatCode>General</c:formatCode>
                <c:ptCount val="6"/>
                <c:pt idx="0">
                  <c:v>5</c:v>
                </c:pt>
                <c:pt idx="1">
                  <c:v>3</c:v>
                </c:pt>
                <c:pt idx="2">
                  <c:v>8</c:v>
                </c:pt>
                <c:pt idx="3">
                  <c:v>10</c:v>
                </c:pt>
                <c:pt idx="4">
                  <c:v>12</c:v>
                </c:pt>
                <c:pt idx="5">
                  <c:v>10</c:v>
                </c:pt>
              </c:numCache>
            </c:numRef>
          </c:val>
          <c:extLst xmlns:c16r2="http://schemas.microsoft.com/office/drawing/2015/06/chart">
            <c:ext xmlns:c16="http://schemas.microsoft.com/office/drawing/2014/chart" uri="{C3380CC4-5D6E-409C-BE32-E72D297353CC}">
              <c16:uniqueId val="{00000003-89B0-48CA-A5C6-DC183AA78EC4}"/>
            </c:ext>
          </c:extLst>
        </c:ser>
        <c:ser>
          <c:idx val="4"/>
          <c:order val="4"/>
          <c:tx>
            <c:strRef>
              <c:f>Аркуш1!$A$6</c:f>
              <c:strCache>
                <c:ptCount val="1"/>
                <c:pt idx="0">
                  <c:v>Семінари, круглі столи</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35000"/>
                          <a:lumOff val="65000"/>
                        </a:schemeClr>
                      </a:solidFill>
                      <a:round/>
                    </a:ln>
                    <a:effectLst/>
                  </c:spPr>
                </c15:leaderLines>
              </c:ext>
            </c:extLst>
          </c:dLbls>
          <c:cat>
            <c:strRef>
              <c:f>Аркуш1!$B$1:$G$1</c:f>
              <c:strCache>
                <c:ptCount val="6"/>
                <c:pt idx="0">
                  <c:v>2024/2025</c:v>
                </c:pt>
                <c:pt idx="1">
                  <c:v>2023/2024</c:v>
                </c:pt>
                <c:pt idx="2">
                  <c:v>2022/2023</c:v>
                </c:pt>
                <c:pt idx="3">
                  <c:v>2021/2022</c:v>
                </c:pt>
                <c:pt idx="4">
                  <c:v>2020/2021</c:v>
                </c:pt>
                <c:pt idx="5">
                  <c:v>2019/2020</c:v>
                </c:pt>
              </c:strCache>
            </c:strRef>
          </c:cat>
          <c:val>
            <c:numRef>
              <c:f>Аркуш1!$B$6:$G$6</c:f>
              <c:numCache>
                <c:formatCode>General</c:formatCode>
                <c:ptCount val="6"/>
                <c:pt idx="0">
                  <c:v>6</c:v>
                </c:pt>
                <c:pt idx="1">
                  <c:v>10</c:v>
                </c:pt>
                <c:pt idx="2">
                  <c:v>13</c:v>
                </c:pt>
                <c:pt idx="3">
                  <c:v>57</c:v>
                </c:pt>
                <c:pt idx="4">
                  <c:v>25</c:v>
                </c:pt>
                <c:pt idx="5">
                  <c:v>8</c:v>
                </c:pt>
              </c:numCache>
            </c:numRef>
          </c:val>
          <c:extLst xmlns:c16r2="http://schemas.microsoft.com/office/drawing/2015/06/chart">
            <c:ext xmlns:c16="http://schemas.microsoft.com/office/drawing/2014/chart" uri="{C3380CC4-5D6E-409C-BE32-E72D297353CC}">
              <c16:uniqueId val="{00000004-89B0-48CA-A5C6-DC183AA78EC4}"/>
            </c:ext>
          </c:extLst>
        </c:ser>
        <c:dLbls>
          <c:dLblPos val="ctr"/>
          <c:showLegendKey val="0"/>
          <c:showVal val="1"/>
          <c:showCatName val="0"/>
          <c:showSerName val="0"/>
          <c:showPercent val="0"/>
          <c:showBubbleSize val="0"/>
        </c:dLbls>
        <c:gapWidth val="150"/>
        <c:overlap val="100"/>
        <c:axId val="2056671344"/>
        <c:axId val="2056675152"/>
      </c:barChart>
      <c:catAx>
        <c:axId val="2056671344"/>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cap="none" spc="0" normalizeH="0" baseline="0">
                <a:solidFill>
                  <a:sysClr val="windowText" lastClr="000000"/>
                </a:solidFill>
                <a:latin typeface="+mn-lt"/>
                <a:ea typeface="+mn-ea"/>
                <a:cs typeface="+mn-cs"/>
              </a:defRPr>
            </a:pPr>
            <a:endParaRPr lang="uk-UA"/>
          </a:p>
        </c:txPr>
        <c:crossAx val="2056675152"/>
        <c:crosses val="autoZero"/>
        <c:auto val="1"/>
        <c:lblAlgn val="ctr"/>
        <c:lblOffset val="100"/>
        <c:noMultiLvlLbl val="0"/>
      </c:catAx>
      <c:valAx>
        <c:axId val="2056675152"/>
        <c:scaling>
          <c:orientation val="minMax"/>
        </c:scaling>
        <c:delete val="0"/>
        <c:axPos val="b"/>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056671344"/>
        <c:crosses val="autoZero"/>
        <c:crossBetween val="between"/>
      </c:valAx>
      <c:spPr>
        <a:pattFill prst="ltDnDiag">
          <a:fgClr>
            <a:schemeClr val="dk1">
              <a:lumMod val="15000"/>
              <a:lumOff val="85000"/>
            </a:schemeClr>
          </a:fgClr>
          <a:bgClr>
            <a:schemeClr val="lt1"/>
          </a:bgClr>
        </a:patt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lt1"/>
    </a:solidFill>
    <a:ln w="9525" cap="flat" cmpd="sng" algn="ctr">
      <a:solidFill>
        <a:schemeClr val="dk1">
          <a:lumMod val="15000"/>
          <a:lumOff val="85000"/>
        </a:schemeClr>
      </a:solidFill>
      <a:round/>
    </a:ln>
    <a:effectLst/>
  </c:spPr>
  <c:txPr>
    <a:bodyPr/>
    <a:lstStyle/>
    <a:p>
      <a:pPr>
        <a:defRPr>
          <a:solidFill>
            <a:sysClr val="windowText" lastClr="000000"/>
          </a:solidFill>
        </a:defRPr>
      </a:pPr>
      <a:endParaRPr lang="uk-UA"/>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Аркуш4!$B$1</c:f>
              <c:strCache>
                <c:ptCount val="1"/>
                <c:pt idx="0">
                  <c:v>Подано</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Аркуш4!$A$2:$A$8</c:f>
              <c:strCache>
                <c:ptCount val="7"/>
                <c:pt idx="0">
                  <c:v>2024-2025</c:v>
                </c:pt>
                <c:pt idx="1">
                  <c:v>2023-2024</c:v>
                </c:pt>
                <c:pt idx="2">
                  <c:v>2022-2023</c:v>
                </c:pt>
                <c:pt idx="3">
                  <c:v>2021-2022</c:v>
                </c:pt>
                <c:pt idx="4">
                  <c:v>2020-2021</c:v>
                </c:pt>
                <c:pt idx="5">
                  <c:v>2019-2020</c:v>
                </c:pt>
                <c:pt idx="6">
                  <c:v>2018-2019</c:v>
                </c:pt>
              </c:strCache>
            </c:strRef>
          </c:cat>
          <c:val>
            <c:numRef>
              <c:f>Аркуш4!$B$2:$B$8</c:f>
              <c:numCache>
                <c:formatCode>General</c:formatCode>
                <c:ptCount val="7"/>
                <c:pt idx="0">
                  <c:v>23</c:v>
                </c:pt>
                <c:pt idx="1">
                  <c:v>27</c:v>
                </c:pt>
                <c:pt idx="2">
                  <c:v>38</c:v>
                </c:pt>
                <c:pt idx="3">
                  <c:v>33</c:v>
                </c:pt>
                <c:pt idx="4">
                  <c:v>20</c:v>
                </c:pt>
                <c:pt idx="5">
                  <c:v>15</c:v>
                </c:pt>
                <c:pt idx="6">
                  <c:v>27</c:v>
                </c:pt>
              </c:numCache>
            </c:numRef>
          </c:val>
          <c:extLst xmlns:c16r2="http://schemas.microsoft.com/office/drawing/2015/06/chart">
            <c:ext xmlns:c16="http://schemas.microsoft.com/office/drawing/2014/chart" uri="{C3380CC4-5D6E-409C-BE32-E72D297353CC}">
              <c16:uniqueId val="{00000000-9CE1-4568-9E90-DCAFCD95C484}"/>
            </c:ext>
          </c:extLst>
        </c:ser>
        <c:ser>
          <c:idx val="1"/>
          <c:order val="1"/>
          <c:tx>
            <c:strRef>
              <c:f>Аркуш4!$C$1</c:f>
              <c:strCache>
                <c:ptCount val="1"/>
                <c:pt idx="0">
                  <c:v>Отримано</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Аркуш4!$A$2:$A$8</c:f>
              <c:strCache>
                <c:ptCount val="7"/>
                <c:pt idx="0">
                  <c:v>2024-2025</c:v>
                </c:pt>
                <c:pt idx="1">
                  <c:v>2023-2024</c:v>
                </c:pt>
                <c:pt idx="2">
                  <c:v>2022-2023</c:v>
                </c:pt>
                <c:pt idx="3">
                  <c:v>2021-2022</c:v>
                </c:pt>
                <c:pt idx="4">
                  <c:v>2020-2021</c:v>
                </c:pt>
                <c:pt idx="5">
                  <c:v>2019-2020</c:v>
                </c:pt>
                <c:pt idx="6">
                  <c:v>2018-2019</c:v>
                </c:pt>
              </c:strCache>
            </c:strRef>
          </c:cat>
          <c:val>
            <c:numRef>
              <c:f>Аркуш4!$C$2:$C$8</c:f>
              <c:numCache>
                <c:formatCode>General</c:formatCode>
                <c:ptCount val="7"/>
                <c:pt idx="0">
                  <c:v>15</c:v>
                </c:pt>
                <c:pt idx="1">
                  <c:v>20</c:v>
                </c:pt>
                <c:pt idx="2">
                  <c:v>15</c:v>
                </c:pt>
                <c:pt idx="3">
                  <c:v>20</c:v>
                </c:pt>
                <c:pt idx="4">
                  <c:v>11</c:v>
                </c:pt>
                <c:pt idx="5">
                  <c:v>2</c:v>
                </c:pt>
                <c:pt idx="6">
                  <c:v>12</c:v>
                </c:pt>
              </c:numCache>
            </c:numRef>
          </c:val>
          <c:extLst xmlns:c16r2="http://schemas.microsoft.com/office/drawing/2015/06/chart">
            <c:ext xmlns:c16="http://schemas.microsoft.com/office/drawing/2014/chart" uri="{C3380CC4-5D6E-409C-BE32-E72D297353CC}">
              <c16:uniqueId val="{00000001-9CE1-4568-9E90-DCAFCD95C484}"/>
            </c:ext>
          </c:extLst>
        </c:ser>
        <c:dLbls>
          <c:dLblPos val="ctr"/>
          <c:showLegendKey val="0"/>
          <c:showVal val="1"/>
          <c:showCatName val="0"/>
          <c:showSerName val="0"/>
          <c:showPercent val="0"/>
          <c:showBubbleSize val="0"/>
        </c:dLbls>
        <c:gapWidth val="150"/>
        <c:overlap val="100"/>
        <c:axId val="2056698000"/>
        <c:axId val="2056699088"/>
      </c:barChart>
      <c:catAx>
        <c:axId val="2056698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56699088"/>
        <c:crosses val="autoZero"/>
        <c:auto val="1"/>
        <c:lblAlgn val="ctr"/>
        <c:lblOffset val="100"/>
        <c:noMultiLvlLbl val="0"/>
      </c:catAx>
      <c:valAx>
        <c:axId val="20566990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crossAx val="20566980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uk-UA"/>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percentStacked"/>
        <c:varyColors val="0"/>
        <c:ser>
          <c:idx val="0"/>
          <c:order val="0"/>
          <c:tx>
            <c:strRef>
              <c:f>Аркуш7!$A$3</c:f>
              <c:strCache>
                <c:ptCount val="1"/>
                <c:pt idx="0">
                  <c:v>Фахові видання</c:v>
                </c:pt>
              </c:strCache>
            </c:strRef>
          </c:tx>
          <c:spPr>
            <a:solidFill>
              <a:schemeClr val="accent1">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Аркуш7!$B$2:$G$2</c:f>
              <c:strCache>
                <c:ptCount val="6"/>
                <c:pt idx="0">
                  <c:v>2019/2020</c:v>
                </c:pt>
                <c:pt idx="1">
                  <c:v>2020/2021</c:v>
                </c:pt>
                <c:pt idx="2">
                  <c:v>2021/2022</c:v>
                </c:pt>
                <c:pt idx="3">
                  <c:v>2022/2023</c:v>
                </c:pt>
                <c:pt idx="4">
                  <c:v>2023/2024</c:v>
                </c:pt>
                <c:pt idx="5">
                  <c:v>2024/2025</c:v>
                </c:pt>
              </c:strCache>
            </c:strRef>
          </c:cat>
          <c:val>
            <c:numRef>
              <c:f>Аркуш7!$B$3:$G$3</c:f>
              <c:numCache>
                <c:formatCode>General</c:formatCode>
                <c:ptCount val="6"/>
                <c:pt idx="0">
                  <c:v>35</c:v>
                </c:pt>
                <c:pt idx="1">
                  <c:v>12</c:v>
                </c:pt>
                <c:pt idx="2">
                  <c:v>15</c:v>
                </c:pt>
                <c:pt idx="3">
                  <c:v>20</c:v>
                </c:pt>
                <c:pt idx="4">
                  <c:v>39</c:v>
                </c:pt>
                <c:pt idx="5">
                  <c:v>103</c:v>
                </c:pt>
              </c:numCache>
            </c:numRef>
          </c:val>
          <c:extLst xmlns:c16r2="http://schemas.microsoft.com/office/drawing/2015/06/chart">
            <c:ext xmlns:c16="http://schemas.microsoft.com/office/drawing/2014/chart" uri="{C3380CC4-5D6E-409C-BE32-E72D297353CC}">
              <c16:uniqueId val="{00000000-C8F9-4363-A8F3-114F1A0CBC34}"/>
            </c:ext>
          </c:extLst>
        </c:ser>
        <c:ser>
          <c:idx val="1"/>
          <c:order val="1"/>
          <c:tx>
            <c:strRef>
              <c:f>Аркуш7!$A$4</c:f>
              <c:strCache>
                <c:ptCount val="1"/>
                <c:pt idx="0">
                  <c:v>Інші видання</c:v>
                </c:pt>
              </c:strCache>
            </c:strRef>
          </c:tx>
          <c:spPr>
            <a:solidFill>
              <a:schemeClr val="accent2">
                <a:alpha val="7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Аркуш7!$B$2:$G$2</c:f>
              <c:strCache>
                <c:ptCount val="6"/>
                <c:pt idx="0">
                  <c:v>2019/2020</c:v>
                </c:pt>
                <c:pt idx="1">
                  <c:v>2020/2021</c:v>
                </c:pt>
                <c:pt idx="2">
                  <c:v>2021/2022</c:v>
                </c:pt>
                <c:pt idx="3">
                  <c:v>2022/2023</c:v>
                </c:pt>
                <c:pt idx="4">
                  <c:v>2023/2024</c:v>
                </c:pt>
                <c:pt idx="5">
                  <c:v>2024/2025</c:v>
                </c:pt>
              </c:strCache>
            </c:strRef>
          </c:cat>
          <c:val>
            <c:numRef>
              <c:f>Аркуш7!$B$4:$G$4</c:f>
              <c:numCache>
                <c:formatCode>General</c:formatCode>
                <c:ptCount val="6"/>
                <c:pt idx="0">
                  <c:v>395</c:v>
                </c:pt>
                <c:pt idx="1">
                  <c:v>259</c:v>
                </c:pt>
                <c:pt idx="2">
                  <c:v>227</c:v>
                </c:pt>
                <c:pt idx="3">
                  <c:v>182</c:v>
                </c:pt>
                <c:pt idx="4">
                  <c:v>215</c:v>
                </c:pt>
                <c:pt idx="5">
                  <c:v>258</c:v>
                </c:pt>
              </c:numCache>
            </c:numRef>
          </c:val>
          <c:extLst xmlns:c16r2="http://schemas.microsoft.com/office/drawing/2015/06/chart">
            <c:ext xmlns:c16="http://schemas.microsoft.com/office/drawing/2014/chart" uri="{C3380CC4-5D6E-409C-BE32-E72D297353CC}">
              <c16:uniqueId val="{00000001-C8F9-4363-A8F3-114F1A0CBC34}"/>
            </c:ext>
          </c:extLst>
        </c:ser>
        <c:dLbls>
          <c:dLblPos val="ctr"/>
          <c:showLegendKey val="0"/>
          <c:showVal val="1"/>
          <c:showCatName val="0"/>
          <c:showSerName val="0"/>
          <c:showPercent val="0"/>
          <c:showBubbleSize val="0"/>
        </c:dLbls>
        <c:gapWidth val="50"/>
        <c:overlap val="100"/>
        <c:axId val="2056692016"/>
        <c:axId val="2056676784"/>
      </c:barChart>
      <c:catAx>
        <c:axId val="2056692016"/>
        <c:scaling>
          <c:orientation val="minMax"/>
        </c:scaling>
        <c:delete val="0"/>
        <c:axPos val="b"/>
        <c:numFmt formatCode="General" sourceLinked="1"/>
        <c:majorTickMark val="none"/>
        <c:minorTickMark val="none"/>
        <c:tickLblPos val="nextTo"/>
        <c:spPr>
          <a:noFill/>
          <a:ln w="9525" cap="flat" cmpd="sng" algn="ctr">
            <a:solidFill>
              <a:schemeClr val="tx1">
                <a:lumMod val="25000"/>
                <a:lumOff val="7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056676784"/>
        <c:crosses val="autoZero"/>
        <c:auto val="1"/>
        <c:lblAlgn val="ctr"/>
        <c:lblOffset val="100"/>
        <c:noMultiLvlLbl val="0"/>
      </c:catAx>
      <c:valAx>
        <c:axId val="2056676784"/>
        <c:scaling>
          <c:orientation val="minMax"/>
        </c:scaling>
        <c:delete val="0"/>
        <c:axPos val="l"/>
        <c:majorGridlines>
          <c:spPr>
            <a:ln w="9525" cap="flat" cmpd="sng" algn="ctr">
              <a:gradFill>
                <a:gsLst>
                  <a:gs pos="0">
                    <a:schemeClr val="tx1">
                      <a:lumMod val="5000"/>
                      <a:lumOff val="95000"/>
                    </a:schemeClr>
                  </a:gs>
                  <a:gs pos="100000">
                    <a:schemeClr val="tx1">
                      <a:lumMod val="15000"/>
                      <a:lumOff val="85000"/>
                    </a:schemeClr>
                  </a:gs>
                </a:gsLst>
                <a:lin ang="5400000" scaled="0"/>
              </a:gra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0566920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Аркуш8!$A$3</c:f>
              <c:strCache>
                <c:ptCount val="1"/>
                <c:pt idx="0">
                  <c:v>Міжнародні</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Аркуш8!$B$2:$G$2</c:f>
              <c:strCache>
                <c:ptCount val="6"/>
                <c:pt idx="0">
                  <c:v>2019/2020</c:v>
                </c:pt>
                <c:pt idx="1">
                  <c:v>2020/2021</c:v>
                </c:pt>
                <c:pt idx="2">
                  <c:v>2021/2022</c:v>
                </c:pt>
                <c:pt idx="3">
                  <c:v>2022/2023</c:v>
                </c:pt>
                <c:pt idx="4">
                  <c:v>2023/2024</c:v>
                </c:pt>
                <c:pt idx="5">
                  <c:v>2024/2025</c:v>
                </c:pt>
              </c:strCache>
            </c:strRef>
          </c:cat>
          <c:val>
            <c:numRef>
              <c:f>Аркуш8!$B$3:$G$3</c:f>
              <c:numCache>
                <c:formatCode>General</c:formatCode>
                <c:ptCount val="6"/>
                <c:pt idx="0">
                  <c:v>17</c:v>
                </c:pt>
                <c:pt idx="1">
                  <c:v>11</c:v>
                </c:pt>
                <c:pt idx="2">
                  <c:v>15</c:v>
                </c:pt>
                <c:pt idx="3">
                  <c:v>19</c:v>
                </c:pt>
                <c:pt idx="4">
                  <c:v>5</c:v>
                </c:pt>
                <c:pt idx="5">
                  <c:v>6</c:v>
                </c:pt>
              </c:numCache>
            </c:numRef>
          </c:val>
          <c:extLst xmlns:c16r2="http://schemas.microsoft.com/office/drawing/2015/06/chart">
            <c:ext xmlns:c16="http://schemas.microsoft.com/office/drawing/2014/chart" uri="{C3380CC4-5D6E-409C-BE32-E72D297353CC}">
              <c16:uniqueId val="{00000000-8F06-4503-9062-2CB62B0A1989}"/>
            </c:ext>
          </c:extLst>
        </c:ser>
        <c:ser>
          <c:idx val="1"/>
          <c:order val="1"/>
          <c:tx>
            <c:strRef>
              <c:f>Аркуш8!$A$4</c:f>
              <c:strCache>
                <c:ptCount val="1"/>
                <c:pt idx="0">
                  <c:v>Всеукраїнські</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Аркуш8!$B$2:$G$2</c:f>
              <c:strCache>
                <c:ptCount val="6"/>
                <c:pt idx="0">
                  <c:v>2019/2020</c:v>
                </c:pt>
                <c:pt idx="1">
                  <c:v>2020/2021</c:v>
                </c:pt>
                <c:pt idx="2">
                  <c:v>2021/2022</c:v>
                </c:pt>
                <c:pt idx="3">
                  <c:v>2022/2023</c:v>
                </c:pt>
                <c:pt idx="4">
                  <c:v>2023/2024</c:v>
                </c:pt>
                <c:pt idx="5">
                  <c:v>2024/2025</c:v>
                </c:pt>
              </c:strCache>
            </c:strRef>
          </c:cat>
          <c:val>
            <c:numRef>
              <c:f>Аркуш8!$B$4:$G$4</c:f>
              <c:numCache>
                <c:formatCode>General</c:formatCode>
                <c:ptCount val="6"/>
                <c:pt idx="0">
                  <c:v>20</c:v>
                </c:pt>
                <c:pt idx="1">
                  <c:v>20</c:v>
                </c:pt>
                <c:pt idx="2">
                  <c:v>14</c:v>
                </c:pt>
                <c:pt idx="3">
                  <c:v>18</c:v>
                </c:pt>
                <c:pt idx="4">
                  <c:v>41</c:v>
                </c:pt>
                <c:pt idx="5">
                  <c:v>40</c:v>
                </c:pt>
              </c:numCache>
            </c:numRef>
          </c:val>
          <c:extLst xmlns:c16r2="http://schemas.microsoft.com/office/drawing/2015/06/chart">
            <c:ext xmlns:c16="http://schemas.microsoft.com/office/drawing/2014/chart" uri="{C3380CC4-5D6E-409C-BE32-E72D297353CC}">
              <c16:uniqueId val="{00000001-8F06-4503-9062-2CB62B0A1989}"/>
            </c:ext>
          </c:extLst>
        </c:ser>
        <c:ser>
          <c:idx val="2"/>
          <c:order val="2"/>
          <c:tx>
            <c:strRef>
              <c:f>Аркуш8!$A$5</c:f>
              <c:strCache>
                <c:ptCount val="1"/>
                <c:pt idx="0">
                  <c:v>Регіональні</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Аркуш8!$B$2:$G$2</c:f>
              <c:strCache>
                <c:ptCount val="6"/>
                <c:pt idx="0">
                  <c:v>2019/2020</c:v>
                </c:pt>
                <c:pt idx="1">
                  <c:v>2020/2021</c:v>
                </c:pt>
                <c:pt idx="2">
                  <c:v>2021/2022</c:v>
                </c:pt>
                <c:pt idx="3">
                  <c:v>2022/2023</c:v>
                </c:pt>
                <c:pt idx="4">
                  <c:v>2023/2024</c:v>
                </c:pt>
                <c:pt idx="5">
                  <c:v>2024/2025</c:v>
                </c:pt>
              </c:strCache>
            </c:strRef>
          </c:cat>
          <c:val>
            <c:numRef>
              <c:f>Аркуш8!$B$5:$G$5</c:f>
              <c:numCache>
                <c:formatCode>General</c:formatCode>
                <c:ptCount val="6"/>
                <c:pt idx="0">
                  <c:v>16</c:v>
                </c:pt>
                <c:pt idx="1">
                  <c:v>8</c:v>
                </c:pt>
                <c:pt idx="2">
                  <c:v>5</c:v>
                </c:pt>
                <c:pt idx="3">
                  <c:v>3</c:v>
                </c:pt>
                <c:pt idx="4">
                  <c:v>4</c:v>
                </c:pt>
                <c:pt idx="5">
                  <c:v>0</c:v>
                </c:pt>
              </c:numCache>
            </c:numRef>
          </c:val>
          <c:extLst xmlns:c16r2="http://schemas.microsoft.com/office/drawing/2015/06/chart">
            <c:ext xmlns:c16="http://schemas.microsoft.com/office/drawing/2014/chart" uri="{C3380CC4-5D6E-409C-BE32-E72D297353CC}">
              <c16:uniqueId val="{00000002-8F06-4503-9062-2CB62B0A1989}"/>
            </c:ext>
          </c:extLst>
        </c:ser>
        <c:ser>
          <c:idx val="3"/>
          <c:order val="3"/>
          <c:tx>
            <c:strRef>
              <c:f>Аркуш8!$A$6</c:f>
              <c:strCache>
                <c:ptCount val="1"/>
                <c:pt idx="0">
                  <c:v>Університетські</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uk-UA"/>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Аркуш8!$B$2:$G$2</c:f>
              <c:strCache>
                <c:ptCount val="6"/>
                <c:pt idx="0">
                  <c:v>2019/2020</c:v>
                </c:pt>
                <c:pt idx="1">
                  <c:v>2020/2021</c:v>
                </c:pt>
                <c:pt idx="2">
                  <c:v>2021/2022</c:v>
                </c:pt>
                <c:pt idx="3">
                  <c:v>2022/2023</c:v>
                </c:pt>
                <c:pt idx="4">
                  <c:v>2023/2024</c:v>
                </c:pt>
                <c:pt idx="5">
                  <c:v>2024/2025</c:v>
                </c:pt>
              </c:strCache>
            </c:strRef>
          </c:cat>
          <c:val>
            <c:numRef>
              <c:f>Аркуш8!$B$6:$G$6</c:f>
              <c:numCache>
                <c:formatCode>General</c:formatCode>
                <c:ptCount val="6"/>
                <c:pt idx="0">
                  <c:v>10</c:v>
                </c:pt>
                <c:pt idx="1">
                  <c:v>12</c:v>
                </c:pt>
                <c:pt idx="2">
                  <c:v>10</c:v>
                </c:pt>
                <c:pt idx="3">
                  <c:v>8</c:v>
                </c:pt>
                <c:pt idx="4">
                  <c:v>19</c:v>
                </c:pt>
                <c:pt idx="5">
                  <c:v>10</c:v>
                </c:pt>
              </c:numCache>
            </c:numRef>
          </c:val>
          <c:extLst xmlns:c16r2="http://schemas.microsoft.com/office/drawing/2015/06/chart">
            <c:ext xmlns:c16="http://schemas.microsoft.com/office/drawing/2014/chart" uri="{C3380CC4-5D6E-409C-BE32-E72D297353CC}">
              <c16:uniqueId val="{00000003-8F06-4503-9062-2CB62B0A1989}"/>
            </c:ext>
          </c:extLst>
        </c:ser>
        <c:dLbls>
          <c:dLblPos val="ctr"/>
          <c:showLegendKey val="0"/>
          <c:showVal val="1"/>
          <c:showCatName val="0"/>
          <c:showSerName val="0"/>
          <c:showPercent val="0"/>
          <c:showBubbleSize val="0"/>
        </c:dLbls>
        <c:gapWidth val="150"/>
        <c:overlap val="100"/>
        <c:axId val="2056686032"/>
        <c:axId val="2056693648"/>
      </c:barChart>
      <c:catAx>
        <c:axId val="2056686032"/>
        <c:scaling>
          <c:orientation val="minMax"/>
        </c:scaling>
        <c:delete val="0"/>
        <c:axPos val="l"/>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056693648"/>
        <c:crosses val="autoZero"/>
        <c:auto val="1"/>
        <c:lblAlgn val="ctr"/>
        <c:lblOffset val="100"/>
        <c:noMultiLvlLbl val="0"/>
      </c:catAx>
      <c:valAx>
        <c:axId val="2056693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crossAx val="2056686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uk-UA"/>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defRPr>
      </a:pPr>
      <a:endParaRPr lang="uk-UA"/>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03">
  <cs:axisTitle>
    <cs:lnRef idx="0"/>
    <cs:fillRef idx="0"/>
    <cs:effectRef idx="0"/>
    <cs:fontRef idx="minor">
      <a:schemeClr val="dk1">
        <a:lumMod val="65000"/>
        <a:lumOff val="35000"/>
      </a:schemeClr>
    </cs:fontRef>
    <cs:defRPr sz="900" b="1" kern="1200"/>
  </cs:axisTitle>
  <cs:category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ap="none" spc="0" normalizeH="0" baseline="0"/>
  </cs:categoryAxis>
  <cs:chartArea>
    <cs:lnRef idx="0"/>
    <cs:fillRef idx="0"/>
    <cs:effectRef idx="0"/>
    <cs:fontRef idx="minor">
      <a:schemeClr val="dk1"/>
    </cs:fontRef>
    <cs:spPr>
      <a:solidFill>
        <a:schemeClr val="lt1"/>
      </a:solidFill>
      <a:ln w="9525" cap="flat" cmpd="sng" algn="ctr">
        <a:solidFill>
          <a:schemeClr val="dk1">
            <a:lumMod val="15000"/>
            <a:lumOff val="8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lt1"/>
      </a:solidFill>
      <a:ln w="15875">
        <a:solidFill>
          <a:schemeClr val="ph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800" kern="1200"/>
  </cs:dataTable>
  <cs:downBar>
    <cs:lnRef idx="0"/>
    <cs:fillRef idx="0"/>
    <cs:effectRef idx="0"/>
    <cs:fontRef idx="minor">
      <a:schemeClr val="dk1"/>
    </cs:fontRef>
    <cs:spPr>
      <a:solidFill>
        <a:schemeClr val="dk1">
          <a:lumMod val="75000"/>
          <a:lumOff val="25000"/>
        </a:schemeClr>
      </a:solidFill>
      <a:ln w="9525" cap="flat" cmpd="sng" algn="ctr">
        <a:solidFill>
          <a:schemeClr val="dk1">
            <a:lumMod val="50000"/>
            <a:lumOff val="50000"/>
          </a:schemeClr>
        </a:solidFill>
        <a:round/>
      </a:ln>
    </cs:spPr>
  </cs:downBar>
  <cs:dropLine>
    <cs:lnRef idx="0"/>
    <cs:fillRef idx="0"/>
    <cs:effectRef idx="0"/>
    <cs:fontRef idx="minor">
      <a:schemeClr val="dk1"/>
    </cs:fontRef>
    <cs:spPr>
      <a:ln w="9525" cap="flat" cmpd="sng" algn="ctr">
        <a:solidFill>
          <a:schemeClr val="dk1">
            <a:lumMod val="35000"/>
            <a:lumOff val="65000"/>
          </a:schemeClr>
        </a:solidFill>
        <a:round/>
      </a:ln>
    </cs:spPr>
  </cs:dropLine>
  <cs:errorBar>
    <cs:lnRef idx="0"/>
    <cs:fillRef idx="0"/>
    <cs:effectRef idx="0"/>
    <cs:fontRef idx="minor">
      <a:schemeClr val="dk1"/>
    </cs:fontRef>
    <cs:spPr>
      <a:ln w="9525" cap="flat" cmpd="sng" algn="ctr">
        <a:solidFill>
          <a:schemeClr val="dk1">
            <a:lumMod val="50000"/>
            <a:lumOff val="50000"/>
          </a:schemeClr>
        </a:solidFill>
        <a:round/>
      </a:ln>
    </cs:spPr>
  </cs:errorBar>
  <cs:floor>
    <cs:lnRef idx="0"/>
    <cs:fillRef idx="0"/>
    <cs:effectRef idx="0"/>
    <cs:fontRef idx="minor">
      <a:schemeClr val="dk1"/>
    </cs:fontRef>
    <cs:spPr>
      <a:pattFill prst="ltDnDiag">
        <a:fgClr>
          <a:schemeClr val="dk1">
            <a:lumMod val="15000"/>
            <a:lumOff val="85000"/>
          </a:schemeClr>
        </a:fgClr>
        <a:bgClr>
          <a:schemeClr val="lt1"/>
        </a:bgClr>
      </a:pattFill>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cap="flat" cmpd="sng" algn="ctr">
        <a:solidFill>
          <a:schemeClr val="dk1">
            <a:lumMod val="35000"/>
            <a:lumOff val="65000"/>
          </a:schemeClr>
        </a:solidFill>
        <a:round/>
      </a:ln>
    </cs:spPr>
  </cs:hiLoLine>
  <cs:leaderLine>
    <cs:lnRef idx="0"/>
    <cs:fillRef idx="0"/>
    <cs:effectRef idx="0"/>
    <cs:fontRef idx="minor">
      <a:schemeClr val="dk1"/>
    </cs:fontRef>
    <cs:spPr>
      <a:ln w="9525" cap="flat" cmpd="sng" algn="ctr">
        <a:solidFill>
          <a:schemeClr val="dk1">
            <a:lumMod val="35000"/>
            <a:lumOff val="65000"/>
          </a:schemeClr>
        </a:solidFill>
        <a:round/>
      </a:ln>
    </cs:spPr>
  </cs:leaderLine>
  <cs:legend>
    <cs:lnRef idx="0"/>
    <cs:fillRef idx="0"/>
    <cs:effectRef idx="0"/>
    <cs:fontRef idx="minor">
      <a:schemeClr val="dk1">
        <a:lumMod val="65000"/>
        <a:lumOff val="35000"/>
      </a:schemeClr>
    </cs:fontRef>
    <cs:defRPr sz="900" kern="1200"/>
  </cs:legend>
  <cs:plotArea>
    <cs:lnRef idx="0"/>
    <cs:fillRef idx="0"/>
    <cs:effectRef idx="0"/>
    <cs:fontRef idx="minor">
      <a:schemeClr val="dk1"/>
    </cs:fontRef>
    <cs:spPr>
      <a:pattFill prst="ltDnDiag">
        <a:fgClr>
          <a:schemeClr val="dk1">
            <a:lumMod val="15000"/>
            <a:lumOff val="85000"/>
          </a:schemeClr>
        </a:fgClr>
        <a:bgClr>
          <a:schemeClr val="lt1"/>
        </a:bgClr>
      </a:pattFill>
    </cs:spPr>
  </cs:plotArea>
  <cs:plotArea3D>
    <cs:lnRef idx="0"/>
    <cs:fillRef idx="0"/>
    <cs:effectRef idx="0"/>
    <cs:fontRef idx="minor">
      <a:schemeClr val="dk1"/>
    </cs:fontRef>
    <cs:spPr>
      <a:solidFill>
        <a:schemeClr val="lt1"/>
      </a:solidFill>
    </cs:spPr>
  </cs:plotArea3D>
  <cs:series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seriesAxis>
  <cs:seriesLine>
    <cs:lnRef idx="0"/>
    <cs:fillRef idx="0"/>
    <cs:effectRef idx="0"/>
    <cs:fontRef idx="minor">
      <a:schemeClr val="dk1"/>
    </cs:fontRef>
    <cs:spPr>
      <a:ln w="9525" cap="flat" cmpd="sng" algn="ctr">
        <a:solidFill>
          <a:schemeClr val="dk1">
            <a:lumMod val="35000"/>
            <a:lumOff val="65000"/>
          </a:schemeClr>
        </a:solidFill>
        <a:round/>
      </a:ln>
    </cs:spPr>
  </cs:seriesLine>
  <cs:title>
    <cs:lnRef idx="0"/>
    <cs:fillRef idx="0"/>
    <cs:effectRef idx="0"/>
    <cs:fontRef idx="major">
      <a:schemeClr val="dk1">
        <a:lumMod val="50000"/>
        <a:lumOff val="50000"/>
      </a:schemeClr>
    </cs:fontRef>
    <cs:defRPr sz="1600" b="1" kern="1200" cap="none" spc="0" normalizeH="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65000"/>
        <a:lumOff val="35000"/>
      </a:schemeClr>
    </cs:fontRef>
    <cs:defRPr sz="900" kern="1200"/>
  </cs:trendlineLabel>
  <cs:upBar>
    <cs:lnRef idx="0"/>
    <cs:fillRef idx="0"/>
    <cs:effectRef idx="0"/>
    <cs:fontRef idx="minor">
      <a:schemeClr val="dk1"/>
    </cs:fontRef>
    <cs:spPr>
      <a:solidFill>
        <a:schemeClr val="lt1"/>
      </a:solidFill>
      <a:ln w="9525" cap="flat" cmpd="sng" algn="ctr">
        <a:solidFill>
          <a:schemeClr val="dk1">
            <a:lumMod val="50000"/>
            <a:lumOff val="50000"/>
          </a:schemeClr>
        </a:solidFill>
        <a:round/>
      </a:ln>
    </cs:spPr>
  </cs:upBar>
  <cs:valueAxis>
    <cs:lnRef idx="0"/>
    <cs:fillRef idx="0"/>
    <cs:effectRef idx="0"/>
    <cs:fontRef idx="minor">
      <a:schemeClr val="dk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spPr>
      <a:pattFill prst="ltDnDiag">
        <a:fgClr>
          <a:schemeClr val="dk1">
            <a:lumMod val="15000"/>
            <a:lumOff val="85000"/>
          </a:schemeClr>
        </a:fgClr>
        <a:bgClr>
          <a:schemeClr val="lt1"/>
        </a:bgClr>
      </a:pattFill>
    </cs:spPr>
  </cs:wall>
</cs:chartStyle>
</file>

<file path=word/charts/style20.xml><?xml version="1.0" encoding="utf-8"?>
<cs:chartStyle xmlns:cs="http://schemas.microsoft.com/office/drawing/2012/chartStyle" xmlns:a="http://schemas.openxmlformats.org/drawingml/2006/main" id="366">
  <cs:axisTitle>
    <cs:lnRef idx="0"/>
    <cs:fillRef idx="0"/>
    <cs:effectRef idx="0"/>
    <cs:fontRef idx="minor">
      <a:schemeClr val="tx1">
        <a:lumMod val="65000"/>
        <a:lumOff val="35000"/>
      </a:schemeClr>
    </cs:fontRef>
    <cs:defRPr sz="9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65000"/>
        <a:lumOff val="35000"/>
      </a:schemeClr>
    </cs:fontRef>
    <cs:defRPr sz="900"/>
  </cs:dataLabel>
  <cs:dataLabelCallout>
    <cs:lnRef idx="0"/>
    <cs:fillRef idx="0"/>
    <cs:effectRef idx="0"/>
    <cs:fontRef idx="minor">
      <a:schemeClr val="tx1">
        <a:lumMod val="65000"/>
        <a:lumOff val="35000"/>
      </a:schemeClr>
    </cs:fontRef>
    <cs:spPr>
      <a:solidFill>
        <a:schemeClr val="lt1"/>
      </a:solidFill>
      <a:ln>
        <a:solidFill>
          <a:schemeClr val="dk1">
            <a:lumMod val="25000"/>
            <a:lumOff val="75000"/>
          </a:schemeClr>
        </a:solidFill>
      </a:ln>
    </cs:spPr>
    <cs:defRPr sz="9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cs:spPr>
  </cs:dataPoint>
  <cs:dataPoint3D>
    <cs:lnRef idx="0"/>
    <cs:fillRef idx="0">
      <cs:styleClr val="auto"/>
    </cs:fillRef>
    <cs:effectRef idx="0"/>
    <cs:fontRef idx="minor">
      <a:schemeClr val="tx1"/>
    </cs:fontRef>
    <cs:spPr>
      <a:solidFill>
        <a:schemeClr val="phClr"/>
      </a:solidFill>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5"/>
  <cs:dataPointWireframe>
    <cs:lnRef idx="0">
      <cs:styleClr val="auto"/>
    </cs:lnRef>
    <cs:fillRef idx="0"/>
    <cs:effectRef idx="0"/>
    <cs:fontRef idx="minor">
      <a:schemeClr val="tx1"/>
    </cs:fontRef>
    <cs:spPr>
      <a:ln w="2857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cs:dataTable>
  <cs:downBar>
    <cs:lnRef idx="0"/>
    <cs:fillRef idx="0"/>
    <cs:effectRef idx="0"/>
    <cs:fontRef idx="minor">
      <a:schemeClr val="dk1"/>
    </cs:fontRef>
    <cs:spPr>
      <a:solidFill>
        <a:schemeClr val="dk1"/>
      </a:solidFill>
    </cs:spPr>
  </cs:downBar>
  <cs:dropLine>
    <cs:lnRef idx="0"/>
    <cs:fillRef idx="0"/>
    <cs:effectRef idx="0"/>
    <cs:fontRef idx="minor">
      <a:schemeClr val="tx1"/>
    </cs:fontRef>
  </cs:dropLine>
  <cs:errorBar>
    <cs:lnRef idx="0"/>
    <cs:fillRef idx="0"/>
    <cs:effectRef idx="0"/>
    <cs:fontRef idx="minor">
      <a:schemeClr val="tx1"/>
    </cs:fontRef>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a:solidFill>
          <a:schemeClr val="tx1">
            <a:lumMod val="15000"/>
            <a:lumOff val="85000"/>
            <a:lumOff val="10000"/>
          </a:schemeClr>
        </a:solidFill>
      </a:ln>
    </cs:spPr>
  </cs:gridlineMinor>
  <cs:hiLoLine>
    <cs:lnRef idx="0"/>
    <cs:fillRef idx="0"/>
    <cs:effectRef idx="0"/>
    <cs:fontRef idx="minor">
      <a:schemeClr val="tx1"/>
    </cs:fontRef>
  </cs:hiLoLine>
  <cs:leaderLine>
    <cs:lnRef idx="0"/>
    <cs:fillRef idx="0"/>
    <cs:effectRef idx="0"/>
    <cs:fontRef idx="minor">
      <a:schemeClr val="tx1"/>
    </cs:fontRef>
  </cs:leaderLine>
  <cs:legend>
    <cs:lnRef idx="0"/>
    <cs:fillRef idx="0"/>
    <cs:effectRef idx="0"/>
    <cs:fontRef idx="minor">
      <a:schemeClr val="tx1">
        <a:lumMod val="65000"/>
        <a:lumOff val="35000"/>
      </a:schemeClr>
    </cs:fontRef>
    <cs:defRPr sz="9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cs:seriesAxis>
  <cs:seriesLine>
    <cs:lnRef idx="0"/>
    <cs:fillRef idx="0"/>
    <cs:effectRef idx="0"/>
    <cs:fontRef idx="minor">
      <a:schemeClr val="tx1"/>
    </cs:fontRef>
    <cs:spPr>
      <a:ln w="9525" cap="flat">
        <a:solidFill>
          <a:srgbClr val="D9D9D9"/>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cs:trendlineLabel>
  <cs:upBar>
    <cs:lnRef idx="0"/>
    <cs:fillRef idx="0"/>
    <cs:effectRef idx="0"/>
    <cs:fontRef idx="minor">
      <a:schemeClr val="dk1"/>
    </cs:fontRef>
    <cs:spPr>
      <a:solidFill>
        <a:schemeClr val="lt1"/>
      </a:solidFill>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34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4571D90-BFF3-4D83-9E59-461BBA6FD921}" type="doc">
      <dgm:prSet loTypeId="urn:microsoft.com/office/officeart/2005/8/layout/process1" loCatId="process" qsTypeId="urn:microsoft.com/office/officeart/2005/8/quickstyle/simple1" qsCatId="simple" csTypeId="urn:microsoft.com/office/officeart/2005/8/colors/colorful5" csCatId="colorful" phldr="1"/>
      <dgm:spPr/>
    </dgm:pt>
    <dgm:pt modelId="{D03209FB-D4AA-41B7-B54D-23B5B384D2D9}">
      <dgm:prSet phldrT="[Текст]" custT="1"/>
      <dgm:spPr>
        <a:xfrm>
          <a:off x="8582" y="0"/>
          <a:ext cx="1648488" cy="1184275"/>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користування навчальною, науковою, виробничою, інформаційною базами університету</a:t>
          </a:r>
          <a:endParaRPr lang="uk-UA"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7D5D123E-C621-4E27-A98A-9B81E7EA569B}" type="parTrans" cxnId="{2D0AFD37-69D4-4179-BD13-AEAFB55A5D85}">
      <dgm:prSet/>
      <dgm:spPr/>
      <dgm:t>
        <a:bodyPr/>
        <a:lstStyle/>
        <a:p>
          <a:pPr algn="ctr"/>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05F31103-8E90-423E-B078-AF169BD6644F}" type="sibTrans" cxnId="{2D0AFD37-69D4-4179-BD13-AEAFB55A5D85}">
      <dgm:prSet custT="1"/>
      <dgm:spPr>
        <a:xfrm>
          <a:off x="1821919" y="387724"/>
          <a:ext cx="349479" cy="408825"/>
        </a:xfrm>
        <a:solidFill>
          <a:srgbClr val="4472C4">
            <a:hueOff val="0"/>
            <a:satOff val="0"/>
            <a:lumOff val="0"/>
            <a:alphaOff val="0"/>
          </a:srgbClr>
        </a:solidFill>
        <a:ln>
          <a:noFill/>
        </a:ln>
        <a:effectLst/>
      </dgm:spPr>
      <dgm:t>
        <a:bodyPr/>
        <a:lstStyle/>
        <a:p>
          <a:pPr algn="ctr"/>
          <a:endParaRPr lang="uk-UA"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F949C53B-1301-4D86-86E6-210E2FF37C33}">
      <dgm:prSet phldrT="[Текст]" custT="1"/>
      <dgm:spPr>
        <a:xfrm>
          <a:off x="2316465" y="0"/>
          <a:ext cx="1648488" cy="1184275"/>
        </a:xfr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ru-RU" sz="1200">
              <a:solidFill>
                <a:sysClr val="windowText" lastClr="000000"/>
              </a:solidFill>
              <a:latin typeface="Times New Roman" panose="02020603050405020304" pitchFamily="18" charset="0"/>
              <a:ea typeface="+mn-ea"/>
              <a:cs typeface="Times New Roman" panose="02020603050405020304" pitchFamily="18" charset="0"/>
            </a:rPr>
            <a:t>отримання всіх видів відкритої наукової інформації і наукового консультування, а саме: </a:t>
          </a:r>
          <a:r>
            <a:rPr lang="en-US" sz="1200">
              <a:solidFill>
                <a:sysClr val="windowText" lastClr="000000"/>
              </a:solidFill>
              <a:latin typeface="Times New Roman" panose="02020603050405020304" pitchFamily="18" charset="0"/>
              <a:ea typeface="+mn-ea"/>
              <a:cs typeface="Times New Roman" panose="02020603050405020304" pitchFamily="18" charset="0"/>
            </a:rPr>
            <a:t>Scopus</a:t>
          </a:r>
          <a:r>
            <a:rPr lang="uk-UA" sz="1200">
              <a:solidFill>
                <a:sysClr val="windowText" lastClr="000000"/>
              </a:solidFill>
              <a:latin typeface="Times New Roman" panose="02020603050405020304" pitchFamily="18" charset="0"/>
              <a:ea typeface="+mn-ea"/>
              <a:cs typeface="Times New Roman" panose="02020603050405020304" pitchFamily="18" charset="0"/>
            </a:rPr>
            <a:t>, </a:t>
          </a:r>
          <a:r>
            <a:rPr lang="en-US" sz="1200">
              <a:solidFill>
                <a:sysClr val="windowText" lastClr="000000"/>
              </a:solidFill>
              <a:latin typeface="Times New Roman" panose="02020603050405020304" pitchFamily="18" charset="0"/>
              <a:ea typeface="+mn-ea"/>
              <a:cs typeface="Times New Roman" panose="02020603050405020304" pitchFamily="18" charset="0"/>
            </a:rPr>
            <a:t>web of science</a:t>
          </a:r>
          <a:r>
            <a:rPr lang="uk-UA" sz="1200">
              <a:solidFill>
                <a:sysClr val="windowText" lastClr="000000"/>
              </a:solidFill>
              <a:latin typeface="Times New Roman" panose="02020603050405020304" pitchFamily="18" charset="0"/>
              <a:ea typeface="+mn-ea"/>
              <a:cs typeface="Times New Roman" panose="02020603050405020304" pitchFamily="18" charset="0"/>
            </a:rPr>
            <a:t>, </a:t>
          </a:r>
          <a:r>
            <a:rPr lang="en-US" sz="1200">
              <a:solidFill>
                <a:sysClr val="windowText" lastClr="000000"/>
              </a:solidFill>
              <a:latin typeface="Times New Roman" panose="02020603050405020304" pitchFamily="18" charset="0"/>
              <a:ea typeface="+mn-ea"/>
              <a:cs typeface="Times New Roman" panose="02020603050405020304" pitchFamily="18" charset="0"/>
            </a:rPr>
            <a:t>ebsco</a:t>
          </a:r>
          <a:endParaRPr lang="uk-UA"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DA52AFB-791A-4531-A615-74DDEADDF9B3}" type="parTrans" cxnId="{BF0A6ADE-B034-4AE1-A9D1-26C9D463476B}">
      <dgm:prSet/>
      <dgm:spPr/>
      <dgm:t>
        <a:bodyPr/>
        <a:lstStyle/>
        <a:p>
          <a:pPr algn="ctr"/>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54ADE8F8-E21F-4064-999F-E73BCB3B77EF}" type="sibTrans" cxnId="{BF0A6ADE-B034-4AE1-A9D1-26C9D463476B}">
      <dgm:prSet custT="1"/>
      <dgm:spPr>
        <a:xfrm>
          <a:off x="4129802" y="387724"/>
          <a:ext cx="349479" cy="408825"/>
        </a:xfrm>
        <a:solidFill>
          <a:srgbClr val="4472C4">
            <a:hueOff val="-7353344"/>
            <a:satOff val="-10228"/>
            <a:lumOff val="-3922"/>
            <a:alphaOff val="0"/>
          </a:srgbClr>
        </a:solidFill>
        <a:ln>
          <a:noFill/>
        </a:ln>
        <a:effectLst/>
      </dgm:spPr>
      <dgm:t>
        <a:bodyPr/>
        <a:lstStyle/>
        <a:p>
          <a:pPr algn="ctr"/>
          <a:endParaRPr lang="uk-UA" sz="1200">
            <a:solidFill>
              <a:sysClr val="windowText" lastClr="000000"/>
            </a:solidFill>
            <a:latin typeface="Times New Roman" panose="02020603050405020304" pitchFamily="18" charset="0"/>
            <a:ea typeface="+mn-ea"/>
            <a:cs typeface="Times New Roman" panose="02020603050405020304" pitchFamily="18" charset="0"/>
          </a:endParaRPr>
        </a:p>
      </dgm:t>
    </dgm:pt>
    <dgm:pt modelId="{94C99AD1-62C7-4945-9ECF-12D709143AB7}">
      <dgm:prSet phldrT="[Текст]" custT="1"/>
      <dgm:spPr>
        <a:xfrm>
          <a:off x="4624349" y="0"/>
          <a:ext cx="1648488" cy="1184275"/>
        </a:xfr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t>
        <a:bodyPr/>
        <a:lstStyle/>
        <a:p>
          <a:pPr algn="ctr"/>
          <a:r>
            <a:rPr lang="uk-UA" sz="1200">
              <a:solidFill>
                <a:sysClr val="windowText" lastClr="000000"/>
              </a:solidFill>
              <a:latin typeface="Times New Roman" panose="02020603050405020304" pitchFamily="18" charset="0"/>
              <a:ea typeface="+mn-ea"/>
              <a:cs typeface="Times New Roman" panose="02020603050405020304" pitchFamily="18" charset="0"/>
            </a:rPr>
            <a:t>участь у науковій діяльності кафедр, до яких вони прикріплені, участь в розробці затведжених тем наукоих досліджень</a:t>
          </a:r>
        </a:p>
      </dgm:t>
    </dgm:pt>
    <dgm:pt modelId="{E5A7A0D9-1A9A-4FB8-9398-FE39C8606FD2}" type="parTrans" cxnId="{F6963175-EFEE-478B-A057-836C69FBB7FC}">
      <dgm:prSet/>
      <dgm:spPr/>
      <dgm:t>
        <a:bodyPr/>
        <a:lstStyle/>
        <a:p>
          <a:pPr algn="ctr"/>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78DD1E9E-574F-4F33-A953-60B7C5A3A0A1}" type="sibTrans" cxnId="{F6963175-EFEE-478B-A057-836C69FBB7FC}">
      <dgm:prSet/>
      <dgm:spPr/>
      <dgm:t>
        <a:bodyPr/>
        <a:lstStyle/>
        <a:p>
          <a:pPr algn="ctr"/>
          <a:endParaRPr lang="uk-UA" sz="1200">
            <a:solidFill>
              <a:sysClr val="windowText" lastClr="000000"/>
            </a:solidFill>
            <a:latin typeface="Times New Roman" panose="02020603050405020304" pitchFamily="18" charset="0"/>
            <a:cs typeface="Times New Roman" panose="02020603050405020304" pitchFamily="18" charset="0"/>
          </a:endParaRPr>
        </a:p>
      </dgm:t>
    </dgm:pt>
    <dgm:pt modelId="{6E0C69DD-4BC3-470C-8B00-91FC1970DE06}" type="pres">
      <dgm:prSet presAssocID="{B4571D90-BFF3-4D83-9E59-461BBA6FD921}" presName="Name0" presStyleCnt="0">
        <dgm:presLayoutVars>
          <dgm:dir/>
          <dgm:resizeHandles val="exact"/>
        </dgm:presLayoutVars>
      </dgm:prSet>
      <dgm:spPr/>
    </dgm:pt>
    <dgm:pt modelId="{7E99BB18-BB38-4B0E-897C-270FE8A93239}" type="pres">
      <dgm:prSet presAssocID="{D03209FB-D4AA-41B7-B54D-23B5B384D2D9}" presName="node" presStyleLbl="node1" presStyleIdx="0" presStyleCnt="3">
        <dgm:presLayoutVars>
          <dgm:bulletEnabled val="1"/>
        </dgm:presLayoutVars>
      </dgm:prSet>
      <dgm:spPr>
        <a:prstGeom prst="roundRect">
          <a:avLst>
            <a:gd name="adj" fmla="val 10000"/>
          </a:avLst>
        </a:prstGeom>
      </dgm:spPr>
      <dgm:t>
        <a:bodyPr/>
        <a:lstStyle/>
        <a:p>
          <a:endParaRPr lang="uk-UA"/>
        </a:p>
      </dgm:t>
    </dgm:pt>
    <dgm:pt modelId="{0945C979-F2C4-4A1F-8943-16BF7953109B}" type="pres">
      <dgm:prSet presAssocID="{05F31103-8E90-423E-B078-AF169BD6644F}" presName="sibTrans" presStyleLbl="sibTrans2D1" presStyleIdx="0" presStyleCnt="2"/>
      <dgm:spPr>
        <a:prstGeom prst="rightArrow">
          <a:avLst>
            <a:gd name="adj1" fmla="val 60000"/>
            <a:gd name="adj2" fmla="val 50000"/>
          </a:avLst>
        </a:prstGeom>
      </dgm:spPr>
      <dgm:t>
        <a:bodyPr/>
        <a:lstStyle/>
        <a:p>
          <a:endParaRPr lang="uk-UA"/>
        </a:p>
      </dgm:t>
    </dgm:pt>
    <dgm:pt modelId="{1CFC49F1-A506-42CF-A00B-51E3F71A7DB8}" type="pres">
      <dgm:prSet presAssocID="{05F31103-8E90-423E-B078-AF169BD6644F}" presName="connectorText" presStyleLbl="sibTrans2D1" presStyleIdx="0" presStyleCnt="2"/>
      <dgm:spPr/>
      <dgm:t>
        <a:bodyPr/>
        <a:lstStyle/>
        <a:p>
          <a:endParaRPr lang="uk-UA"/>
        </a:p>
      </dgm:t>
    </dgm:pt>
    <dgm:pt modelId="{10C9BC4D-B602-4B5D-BB86-278ABA93A240}" type="pres">
      <dgm:prSet presAssocID="{F949C53B-1301-4D86-86E6-210E2FF37C33}" presName="node" presStyleLbl="node1" presStyleIdx="1" presStyleCnt="3">
        <dgm:presLayoutVars>
          <dgm:bulletEnabled val="1"/>
        </dgm:presLayoutVars>
      </dgm:prSet>
      <dgm:spPr>
        <a:prstGeom prst="roundRect">
          <a:avLst>
            <a:gd name="adj" fmla="val 10000"/>
          </a:avLst>
        </a:prstGeom>
      </dgm:spPr>
      <dgm:t>
        <a:bodyPr/>
        <a:lstStyle/>
        <a:p>
          <a:endParaRPr lang="uk-UA"/>
        </a:p>
      </dgm:t>
    </dgm:pt>
    <dgm:pt modelId="{C8A01F93-DD82-4DAD-ADA9-E4505A4806B2}" type="pres">
      <dgm:prSet presAssocID="{54ADE8F8-E21F-4064-999F-E73BCB3B77EF}" presName="sibTrans" presStyleLbl="sibTrans2D1" presStyleIdx="1" presStyleCnt="2"/>
      <dgm:spPr>
        <a:prstGeom prst="rightArrow">
          <a:avLst>
            <a:gd name="adj1" fmla="val 60000"/>
            <a:gd name="adj2" fmla="val 50000"/>
          </a:avLst>
        </a:prstGeom>
      </dgm:spPr>
      <dgm:t>
        <a:bodyPr/>
        <a:lstStyle/>
        <a:p>
          <a:endParaRPr lang="uk-UA"/>
        </a:p>
      </dgm:t>
    </dgm:pt>
    <dgm:pt modelId="{A4AC081F-95C0-4DE8-88E4-63BEB0D5814D}" type="pres">
      <dgm:prSet presAssocID="{54ADE8F8-E21F-4064-999F-E73BCB3B77EF}" presName="connectorText" presStyleLbl="sibTrans2D1" presStyleIdx="1" presStyleCnt="2"/>
      <dgm:spPr/>
      <dgm:t>
        <a:bodyPr/>
        <a:lstStyle/>
        <a:p>
          <a:endParaRPr lang="uk-UA"/>
        </a:p>
      </dgm:t>
    </dgm:pt>
    <dgm:pt modelId="{09450659-AFC6-4D82-A922-1AFDC9A308E8}" type="pres">
      <dgm:prSet presAssocID="{94C99AD1-62C7-4945-9ECF-12D709143AB7}" presName="node" presStyleLbl="node1" presStyleIdx="2" presStyleCnt="3">
        <dgm:presLayoutVars>
          <dgm:bulletEnabled val="1"/>
        </dgm:presLayoutVars>
      </dgm:prSet>
      <dgm:spPr>
        <a:prstGeom prst="roundRect">
          <a:avLst>
            <a:gd name="adj" fmla="val 10000"/>
          </a:avLst>
        </a:prstGeom>
      </dgm:spPr>
      <dgm:t>
        <a:bodyPr/>
        <a:lstStyle/>
        <a:p>
          <a:endParaRPr lang="uk-UA"/>
        </a:p>
      </dgm:t>
    </dgm:pt>
  </dgm:ptLst>
  <dgm:cxnLst>
    <dgm:cxn modelId="{A4A83CF6-0A01-47CB-A272-89D38AC7A8B7}" type="presOf" srcId="{B4571D90-BFF3-4D83-9E59-461BBA6FD921}" destId="{6E0C69DD-4BC3-470C-8B00-91FC1970DE06}" srcOrd="0" destOrd="0" presId="urn:microsoft.com/office/officeart/2005/8/layout/process1"/>
    <dgm:cxn modelId="{0D04E833-FE62-4932-8165-C67D6F7AA066}" type="presOf" srcId="{05F31103-8E90-423E-B078-AF169BD6644F}" destId="{1CFC49F1-A506-42CF-A00B-51E3F71A7DB8}" srcOrd="1" destOrd="0" presId="urn:microsoft.com/office/officeart/2005/8/layout/process1"/>
    <dgm:cxn modelId="{7C7A887A-D2CE-4407-B01D-2F70F9B6B7FF}" type="presOf" srcId="{05F31103-8E90-423E-B078-AF169BD6644F}" destId="{0945C979-F2C4-4A1F-8943-16BF7953109B}" srcOrd="0" destOrd="0" presId="urn:microsoft.com/office/officeart/2005/8/layout/process1"/>
    <dgm:cxn modelId="{F6963175-EFEE-478B-A057-836C69FBB7FC}" srcId="{B4571D90-BFF3-4D83-9E59-461BBA6FD921}" destId="{94C99AD1-62C7-4945-9ECF-12D709143AB7}" srcOrd="2" destOrd="0" parTransId="{E5A7A0D9-1A9A-4FB8-9398-FE39C8606FD2}" sibTransId="{78DD1E9E-574F-4F33-A953-60B7C5A3A0A1}"/>
    <dgm:cxn modelId="{4A70B831-80D3-48E6-AAB1-16691CA35FD2}" type="presOf" srcId="{D03209FB-D4AA-41B7-B54D-23B5B384D2D9}" destId="{7E99BB18-BB38-4B0E-897C-270FE8A93239}" srcOrd="0" destOrd="0" presId="urn:microsoft.com/office/officeart/2005/8/layout/process1"/>
    <dgm:cxn modelId="{BF0A6ADE-B034-4AE1-A9D1-26C9D463476B}" srcId="{B4571D90-BFF3-4D83-9E59-461BBA6FD921}" destId="{F949C53B-1301-4D86-86E6-210E2FF37C33}" srcOrd="1" destOrd="0" parTransId="{9DA52AFB-791A-4531-A615-74DDEADDF9B3}" sibTransId="{54ADE8F8-E21F-4064-999F-E73BCB3B77EF}"/>
    <dgm:cxn modelId="{77B95827-8512-40EA-AFA5-67AD2515E07F}" type="presOf" srcId="{54ADE8F8-E21F-4064-999F-E73BCB3B77EF}" destId="{C8A01F93-DD82-4DAD-ADA9-E4505A4806B2}" srcOrd="0" destOrd="0" presId="urn:microsoft.com/office/officeart/2005/8/layout/process1"/>
    <dgm:cxn modelId="{1E072C6D-5494-48DA-9A7D-90CAF470CB66}" type="presOf" srcId="{54ADE8F8-E21F-4064-999F-E73BCB3B77EF}" destId="{A4AC081F-95C0-4DE8-88E4-63BEB0D5814D}" srcOrd="1" destOrd="0" presId="urn:microsoft.com/office/officeart/2005/8/layout/process1"/>
    <dgm:cxn modelId="{DABD0752-414F-481F-938E-7BD5DF8B67B3}" type="presOf" srcId="{94C99AD1-62C7-4945-9ECF-12D709143AB7}" destId="{09450659-AFC6-4D82-A922-1AFDC9A308E8}" srcOrd="0" destOrd="0" presId="urn:microsoft.com/office/officeart/2005/8/layout/process1"/>
    <dgm:cxn modelId="{2D0AFD37-69D4-4179-BD13-AEAFB55A5D85}" srcId="{B4571D90-BFF3-4D83-9E59-461BBA6FD921}" destId="{D03209FB-D4AA-41B7-B54D-23B5B384D2D9}" srcOrd="0" destOrd="0" parTransId="{7D5D123E-C621-4E27-A98A-9B81E7EA569B}" sibTransId="{05F31103-8E90-423E-B078-AF169BD6644F}"/>
    <dgm:cxn modelId="{FAF212CC-C965-49C0-822F-8ACE64F59BC6}" type="presOf" srcId="{F949C53B-1301-4D86-86E6-210E2FF37C33}" destId="{10C9BC4D-B602-4B5D-BB86-278ABA93A240}" srcOrd="0" destOrd="0" presId="urn:microsoft.com/office/officeart/2005/8/layout/process1"/>
    <dgm:cxn modelId="{81474CD1-D91A-49DC-9198-B32BF9BE67F5}" type="presParOf" srcId="{6E0C69DD-4BC3-470C-8B00-91FC1970DE06}" destId="{7E99BB18-BB38-4B0E-897C-270FE8A93239}" srcOrd="0" destOrd="0" presId="urn:microsoft.com/office/officeart/2005/8/layout/process1"/>
    <dgm:cxn modelId="{6EDA0220-4FA9-40FB-9E61-5F8BFFA84102}" type="presParOf" srcId="{6E0C69DD-4BC3-470C-8B00-91FC1970DE06}" destId="{0945C979-F2C4-4A1F-8943-16BF7953109B}" srcOrd="1" destOrd="0" presId="urn:microsoft.com/office/officeart/2005/8/layout/process1"/>
    <dgm:cxn modelId="{1C50C3F1-4DDE-4AC1-871D-4AB5A6FB6C2C}" type="presParOf" srcId="{0945C979-F2C4-4A1F-8943-16BF7953109B}" destId="{1CFC49F1-A506-42CF-A00B-51E3F71A7DB8}" srcOrd="0" destOrd="0" presId="urn:microsoft.com/office/officeart/2005/8/layout/process1"/>
    <dgm:cxn modelId="{15242ED6-F47F-41AF-92F3-F805392C7557}" type="presParOf" srcId="{6E0C69DD-4BC3-470C-8B00-91FC1970DE06}" destId="{10C9BC4D-B602-4B5D-BB86-278ABA93A240}" srcOrd="2" destOrd="0" presId="urn:microsoft.com/office/officeart/2005/8/layout/process1"/>
    <dgm:cxn modelId="{0C647038-8B89-4730-A394-A2F39DF80E1C}" type="presParOf" srcId="{6E0C69DD-4BC3-470C-8B00-91FC1970DE06}" destId="{C8A01F93-DD82-4DAD-ADA9-E4505A4806B2}" srcOrd="3" destOrd="0" presId="urn:microsoft.com/office/officeart/2005/8/layout/process1"/>
    <dgm:cxn modelId="{B4B06E69-6920-49E2-BFF6-D04C2D727205}" type="presParOf" srcId="{C8A01F93-DD82-4DAD-ADA9-E4505A4806B2}" destId="{A4AC081F-95C0-4DE8-88E4-63BEB0D5814D}" srcOrd="0" destOrd="0" presId="urn:microsoft.com/office/officeart/2005/8/layout/process1"/>
    <dgm:cxn modelId="{685F3AE4-16DF-4C35-A626-7EC3CD71ED75}" type="presParOf" srcId="{6E0C69DD-4BC3-470C-8B00-91FC1970DE06}" destId="{09450659-AFC6-4D82-A922-1AFDC9A308E8}" srcOrd="4" destOrd="0" presId="urn:microsoft.com/office/officeart/2005/8/layout/process1"/>
  </dgm:cxnLst>
  <dgm:bg/>
  <dgm:whole/>
  <dgm:extLst>
    <a:ext uri="http://schemas.microsoft.com/office/drawing/2008/diagram">
      <dsp:dataModelExt xmlns:dsp="http://schemas.microsoft.com/office/drawing/2008/diagram" relId="rId2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E99BB18-BB38-4B0E-897C-270FE8A93239}">
      <dsp:nvSpPr>
        <dsp:cNvPr id="0" name=""/>
        <dsp:cNvSpPr/>
      </dsp:nvSpPr>
      <dsp:spPr>
        <a:xfrm>
          <a:off x="8582" y="0"/>
          <a:ext cx="1648488" cy="1184275"/>
        </a:xfrm>
        <a:prstGeom prst="roundRect">
          <a:avLst>
            <a:gd name="adj" fmla="val 1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користування навчальною, науковою, виробничою, інформаційною базами університету</a:t>
          </a:r>
          <a:endParaRPr lang="uk-UA"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3268" y="34686"/>
        <a:ext cx="1579116" cy="1114903"/>
      </dsp:txXfrm>
    </dsp:sp>
    <dsp:sp modelId="{0945C979-F2C4-4A1F-8943-16BF7953109B}">
      <dsp:nvSpPr>
        <dsp:cNvPr id="0" name=""/>
        <dsp:cNvSpPr/>
      </dsp:nvSpPr>
      <dsp:spPr>
        <a:xfrm>
          <a:off x="1821919" y="387724"/>
          <a:ext cx="349479" cy="408825"/>
        </a:xfrm>
        <a:prstGeom prst="rightArrow">
          <a:avLst>
            <a:gd name="adj1" fmla="val 60000"/>
            <a:gd name="adj2" fmla="val 50000"/>
          </a:avLst>
        </a:prstGeom>
        <a:solidFill>
          <a:srgbClr val="4472C4">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1821919" y="469489"/>
        <a:ext cx="244635" cy="245295"/>
      </dsp:txXfrm>
    </dsp:sp>
    <dsp:sp modelId="{10C9BC4D-B602-4B5D-BB86-278ABA93A240}">
      <dsp:nvSpPr>
        <dsp:cNvPr id="0" name=""/>
        <dsp:cNvSpPr/>
      </dsp:nvSpPr>
      <dsp:spPr>
        <a:xfrm>
          <a:off x="2316465" y="0"/>
          <a:ext cx="1648488" cy="1184275"/>
        </a:xfrm>
        <a:prstGeom prst="roundRect">
          <a:avLst>
            <a:gd name="adj" fmla="val 10000"/>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ru-RU" sz="1200" kern="1200">
              <a:solidFill>
                <a:sysClr val="windowText" lastClr="000000"/>
              </a:solidFill>
              <a:latin typeface="Times New Roman" panose="02020603050405020304" pitchFamily="18" charset="0"/>
              <a:ea typeface="+mn-ea"/>
              <a:cs typeface="Times New Roman" panose="02020603050405020304" pitchFamily="18" charset="0"/>
            </a:rPr>
            <a:t>отримання всіх видів відкритої наукової інформації і наукового консультування, а саме: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Scopus</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web of science</a:t>
          </a:r>
          <a:r>
            <a:rPr lang="uk-UA" sz="1200" kern="1200">
              <a:solidFill>
                <a:sysClr val="windowText" lastClr="000000"/>
              </a:solidFill>
              <a:latin typeface="Times New Roman" panose="02020603050405020304" pitchFamily="18" charset="0"/>
              <a:ea typeface="+mn-ea"/>
              <a:cs typeface="Times New Roman" panose="02020603050405020304" pitchFamily="18" charset="0"/>
            </a:rPr>
            <a:t>, </a:t>
          </a:r>
          <a:r>
            <a:rPr lang="en-US" sz="1200" kern="1200">
              <a:solidFill>
                <a:sysClr val="windowText" lastClr="000000"/>
              </a:solidFill>
              <a:latin typeface="Times New Roman" panose="02020603050405020304" pitchFamily="18" charset="0"/>
              <a:ea typeface="+mn-ea"/>
              <a:cs typeface="Times New Roman" panose="02020603050405020304" pitchFamily="18" charset="0"/>
            </a:rPr>
            <a:t>ebsco</a:t>
          </a:r>
          <a:endParaRPr lang="uk-UA"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2351151" y="34686"/>
        <a:ext cx="1579116" cy="1114903"/>
      </dsp:txXfrm>
    </dsp:sp>
    <dsp:sp modelId="{C8A01F93-DD82-4DAD-ADA9-E4505A4806B2}">
      <dsp:nvSpPr>
        <dsp:cNvPr id="0" name=""/>
        <dsp:cNvSpPr/>
      </dsp:nvSpPr>
      <dsp:spPr>
        <a:xfrm>
          <a:off x="4129802" y="387724"/>
          <a:ext cx="349479" cy="408825"/>
        </a:xfrm>
        <a:prstGeom prst="rightArrow">
          <a:avLst>
            <a:gd name="adj1" fmla="val 60000"/>
            <a:gd name="adj2" fmla="val 50000"/>
          </a:avLst>
        </a:prstGeom>
        <a:solidFill>
          <a:srgbClr val="4472C4">
            <a:hueOff val="-7353344"/>
            <a:satOff val="-10228"/>
            <a:lumOff val="-3922"/>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533400">
            <a:lnSpc>
              <a:spcPct val="90000"/>
            </a:lnSpc>
            <a:spcBef>
              <a:spcPct val="0"/>
            </a:spcBef>
            <a:spcAft>
              <a:spcPct val="35000"/>
            </a:spcAft>
          </a:pPr>
          <a:endParaRPr lang="uk-UA" sz="1200" kern="1200">
            <a:solidFill>
              <a:sysClr val="windowText" lastClr="000000"/>
            </a:solidFill>
            <a:latin typeface="Times New Roman" panose="02020603050405020304" pitchFamily="18" charset="0"/>
            <a:ea typeface="+mn-ea"/>
            <a:cs typeface="Times New Roman" panose="02020603050405020304" pitchFamily="18" charset="0"/>
          </a:endParaRPr>
        </a:p>
      </dsp:txBody>
      <dsp:txXfrm>
        <a:off x="4129802" y="469489"/>
        <a:ext cx="244635" cy="245295"/>
      </dsp:txXfrm>
    </dsp:sp>
    <dsp:sp modelId="{09450659-AFC6-4D82-A922-1AFDC9A308E8}">
      <dsp:nvSpPr>
        <dsp:cNvPr id="0" name=""/>
        <dsp:cNvSpPr/>
      </dsp:nvSpPr>
      <dsp:spPr>
        <a:xfrm>
          <a:off x="4624349" y="0"/>
          <a:ext cx="1648488" cy="1184275"/>
        </a:xfrm>
        <a:prstGeom prst="roundRect">
          <a:avLst>
            <a:gd name="adj" fmla="val 1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uk-UA" sz="1200" kern="1200">
              <a:solidFill>
                <a:sysClr val="windowText" lastClr="000000"/>
              </a:solidFill>
              <a:latin typeface="Times New Roman" panose="02020603050405020304" pitchFamily="18" charset="0"/>
              <a:ea typeface="+mn-ea"/>
              <a:cs typeface="Times New Roman" panose="02020603050405020304" pitchFamily="18" charset="0"/>
            </a:rPr>
            <a:t>участь у науковій діяльності кафедр, до яких вони прикріплені, участь в розробці затведжених тем наукоих досліджень</a:t>
          </a:r>
        </a:p>
      </dsp:txBody>
      <dsp:txXfrm>
        <a:off x="4659035" y="34686"/>
        <a:ext cx="1579116" cy="1114903"/>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216</TotalTime>
  <Pages>206</Pages>
  <Words>321812</Words>
  <Characters>183433</Characters>
  <Application>Microsoft Office Word</Application>
  <DocSecurity>0</DocSecurity>
  <Lines>1528</Lines>
  <Paragraphs>1008</Paragraphs>
  <ScaleCrop>false</ScaleCrop>
  <HeadingPairs>
    <vt:vector size="4" baseType="variant">
      <vt:variant>
        <vt:lpstr>Название</vt:lpstr>
      </vt:variant>
      <vt:variant>
        <vt:i4>1</vt:i4>
      </vt:variant>
      <vt:variant>
        <vt:lpstr>Назва</vt:lpstr>
      </vt:variant>
      <vt:variant>
        <vt:i4>1</vt:i4>
      </vt:variant>
    </vt:vector>
  </HeadingPairs>
  <TitlesOfParts>
    <vt:vector size="2" baseType="lpstr">
      <vt:lpstr/>
      <vt:lpstr/>
    </vt:vector>
  </TitlesOfParts>
  <Company/>
  <LinksUpToDate>false</LinksUpToDate>
  <CharactersWithSpaces>504237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selector</dc:creator>
  <cp:keywords/>
  <dc:description/>
  <cp:lastModifiedBy>Зименко Світлана Василівна</cp:lastModifiedBy>
  <cp:revision>22</cp:revision>
  <dcterms:created xsi:type="dcterms:W3CDTF">2025-09-25T09:26:00Z</dcterms:created>
  <dcterms:modified xsi:type="dcterms:W3CDTF">2025-09-26T07:47:00Z</dcterms:modified>
</cp:coreProperties>
</file>