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FCA" w:rsidRDefault="000C7FCA" w:rsidP="001A7655">
      <w:pPr>
        <w:ind w:firstLine="709"/>
        <w:jc w:val="center"/>
        <w:rPr>
          <w:sz w:val="28"/>
          <w:szCs w:val="28"/>
        </w:rPr>
      </w:pP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sidRPr="00567BC6">
        <w:rPr>
          <w:rFonts w:eastAsia="Times New Roman"/>
          <w:sz w:val="24"/>
          <w:szCs w:val="24"/>
          <w:lang w:val="ru-RU" w:eastAsia="ru-RU"/>
        </w:rPr>
        <w:fldChar w:fldCharType="begin"/>
      </w:r>
      <w:r w:rsidRPr="00567BC6">
        <w:rPr>
          <w:rFonts w:eastAsia="Times New Roman"/>
          <w:sz w:val="24"/>
          <w:szCs w:val="24"/>
          <w:lang w:val="ru-RU" w:eastAsia="ru-RU"/>
        </w:rPr>
        <w:instrText xml:space="preserve"> INCLUDEPICTURE  "http://uu.edu.ua/upload/universitet/normativni_documenti/Oficiyna_simvolika/Gerb_velikiy.png" \* MERGEFORMATINET </w:instrText>
      </w:r>
      <w:r w:rsidRPr="00567BC6">
        <w:rPr>
          <w:rFonts w:eastAsia="Times New Roman"/>
          <w:sz w:val="24"/>
          <w:szCs w:val="24"/>
          <w:lang w:val="ru-RU" w:eastAsia="ru-RU"/>
        </w:rPr>
        <w:fldChar w:fldCharType="separate"/>
      </w:r>
      <w:r>
        <w:rPr>
          <w:rFonts w:eastAsia="Times New Roman"/>
          <w:sz w:val="24"/>
          <w:szCs w:val="24"/>
          <w:lang w:val="ru-RU" w:eastAsia="ru-RU"/>
        </w:rPr>
        <w:fldChar w:fldCharType="begin"/>
      </w:r>
      <w:r>
        <w:rPr>
          <w:rFonts w:eastAsia="Times New Roman"/>
          <w:sz w:val="24"/>
          <w:szCs w:val="24"/>
          <w:lang w:val="ru-RU" w:eastAsia="ru-RU"/>
        </w:rPr>
        <w:instrText xml:space="preserve"> INCLUDEPICTURE  "http://uu.edu.ua/upload/universitet/normativni_documenti/Oficiyna_simvolika/Gerb_velikiy.png" \* MERGEFORMATINET </w:instrText>
      </w:r>
      <w:r>
        <w:rPr>
          <w:rFonts w:eastAsia="Times New Roman"/>
          <w:sz w:val="24"/>
          <w:szCs w:val="24"/>
          <w:lang w:val="ru-RU" w:eastAsia="ru-RU"/>
        </w:rPr>
        <w:fldChar w:fldCharType="separate"/>
      </w:r>
      <w:r>
        <w:rPr>
          <w:rFonts w:eastAsia="Times New Roman"/>
          <w:sz w:val="24"/>
          <w:szCs w:val="24"/>
          <w:lang w:val="ru-RU" w:eastAsia="ru-RU"/>
        </w:rPr>
        <w:fldChar w:fldCharType="begin"/>
      </w:r>
      <w:r>
        <w:rPr>
          <w:rFonts w:eastAsia="Times New Roman"/>
          <w:sz w:val="24"/>
          <w:szCs w:val="24"/>
          <w:lang w:val="ru-RU" w:eastAsia="ru-RU"/>
        </w:rPr>
        <w:instrText xml:space="preserve"> INCLUDEPICTURE  "http://uu.edu.ua/upload/universitet/normativni_documenti/Oficiyna_simvolika/Gerb_velikiy.png" \* MERGEFORMATINET </w:instrText>
      </w:r>
      <w:r>
        <w:rPr>
          <w:rFonts w:eastAsia="Times New Roman"/>
          <w:sz w:val="24"/>
          <w:szCs w:val="24"/>
          <w:lang w:val="ru-RU" w:eastAsia="ru-RU"/>
        </w:rPr>
        <w:fldChar w:fldCharType="separate"/>
      </w:r>
      <w:r>
        <w:rPr>
          <w:rFonts w:eastAsia="Times New Roman"/>
          <w:sz w:val="24"/>
          <w:szCs w:val="24"/>
          <w:lang w:val="ru-RU" w:eastAsia="ru-RU"/>
        </w:rPr>
        <w:fldChar w:fldCharType="begin"/>
      </w:r>
      <w:r>
        <w:rPr>
          <w:rFonts w:eastAsia="Times New Roman"/>
          <w:sz w:val="24"/>
          <w:szCs w:val="24"/>
          <w:lang w:val="ru-RU" w:eastAsia="ru-RU"/>
        </w:rPr>
        <w:instrText xml:space="preserve"> INCLUDEPICTURE  "http://uu.edu.ua/upload/universitet/normativni_documenti/Oficiyna_simvolika/Gerb_velikiy.png" \* MERGEFORMATINET </w:instrText>
      </w:r>
      <w:r>
        <w:rPr>
          <w:rFonts w:eastAsia="Times New Roman"/>
          <w:sz w:val="24"/>
          <w:szCs w:val="24"/>
          <w:lang w:val="ru-RU" w:eastAsia="ru-RU"/>
        </w:rPr>
        <w:fldChar w:fldCharType="separate"/>
      </w:r>
      <w:r>
        <w:rPr>
          <w:rFonts w:eastAsia="Times New Roman"/>
          <w:sz w:val="24"/>
          <w:szCs w:val="24"/>
          <w:lang w:val="ru-RU" w:eastAsia="ru-RU"/>
        </w:rPr>
        <w:fldChar w:fldCharType="begin"/>
      </w:r>
      <w:r>
        <w:rPr>
          <w:rFonts w:eastAsia="Times New Roman"/>
          <w:sz w:val="24"/>
          <w:szCs w:val="24"/>
          <w:lang w:val="ru-RU" w:eastAsia="ru-RU"/>
        </w:rPr>
        <w:instrText xml:space="preserve"> INCLUDEPICTURE  "http://uu.edu.ua/upload/universitet/normativni_documenti/Oficiyna_simvolika/Gerb_velikiy.png" \* MERGEFORMATINET </w:instrText>
      </w:r>
      <w:r>
        <w:rPr>
          <w:rFonts w:eastAsia="Times New Roman"/>
          <w:sz w:val="24"/>
          <w:szCs w:val="24"/>
          <w:lang w:val="ru-RU" w:eastAsia="ru-RU"/>
        </w:rPr>
        <w:fldChar w:fldCharType="separate"/>
      </w:r>
      <w:r w:rsidR="006968E2">
        <w:rPr>
          <w:rFonts w:eastAsia="Times New Roman"/>
          <w:sz w:val="24"/>
          <w:szCs w:val="24"/>
          <w:lang w:val="ru-RU" w:eastAsia="ru-RU"/>
        </w:rPr>
        <w:fldChar w:fldCharType="begin"/>
      </w:r>
      <w:r w:rsidR="006968E2">
        <w:rPr>
          <w:rFonts w:eastAsia="Times New Roman"/>
          <w:sz w:val="24"/>
          <w:szCs w:val="24"/>
          <w:lang w:val="ru-RU" w:eastAsia="ru-RU"/>
        </w:rPr>
        <w:instrText xml:space="preserve"> INCLUDEPICTURE  "http://uu.edu.ua/upload/universitet/normativni_documenti/Oficiyna_simvolika/Gerb_velikiy.png" \* MERGEFORMATINET </w:instrText>
      </w:r>
      <w:r w:rsidR="006968E2">
        <w:rPr>
          <w:rFonts w:eastAsia="Times New Roman"/>
          <w:sz w:val="24"/>
          <w:szCs w:val="24"/>
          <w:lang w:val="ru-RU" w:eastAsia="ru-RU"/>
        </w:rPr>
        <w:fldChar w:fldCharType="separate"/>
      </w:r>
      <w:r w:rsidR="00DD74DA">
        <w:rPr>
          <w:rFonts w:eastAsia="Times New Roman"/>
          <w:sz w:val="24"/>
          <w:szCs w:val="24"/>
          <w:lang w:val="ru-RU" w:eastAsia="ru-RU"/>
        </w:rPr>
        <w:fldChar w:fldCharType="begin"/>
      </w:r>
      <w:r w:rsidR="00DD74DA">
        <w:rPr>
          <w:rFonts w:eastAsia="Times New Roman"/>
          <w:sz w:val="24"/>
          <w:szCs w:val="24"/>
          <w:lang w:val="ru-RU" w:eastAsia="ru-RU"/>
        </w:rPr>
        <w:instrText xml:space="preserve"> INCLUDEPICTURE  "http://uu.edu.ua/upload/universitet/normativni_documenti/Oficiyna_simvolika/Gerb_velikiy.png" \* MERGEFORMATINET </w:instrText>
      </w:r>
      <w:r w:rsidR="00DD74DA">
        <w:rPr>
          <w:rFonts w:eastAsia="Times New Roman"/>
          <w:sz w:val="24"/>
          <w:szCs w:val="24"/>
          <w:lang w:val="ru-RU" w:eastAsia="ru-RU"/>
        </w:rPr>
        <w:fldChar w:fldCharType="separate"/>
      </w:r>
      <w:r w:rsidR="00EC5914">
        <w:rPr>
          <w:rFonts w:eastAsia="Times New Roman"/>
          <w:sz w:val="24"/>
          <w:szCs w:val="24"/>
          <w:lang w:val="ru-RU" w:eastAsia="ru-RU"/>
        </w:rPr>
        <w:fldChar w:fldCharType="begin"/>
      </w:r>
      <w:r w:rsidR="00EC5914">
        <w:rPr>
          <w:rFonts w:eastAsia="Times New Roman"/>
          <w:sz w:val="24"/>
          <w:szCs w:val="24"/>
          <w:lang w:val="ru-RU" w:eastAsia="ru-RU"/>
        </w:rPr>
        <w:instrText xml:space="preserve"> INCLUDEPICTURE  "http://uu.edu.ua/upload/universitet/normativni_documenti/Oficiyna_simvolika/Gerb_velikiy.png" \* MERGEFORMATINET </w:instrText>
      </w:r>
      <w:r w:rsidR="00EC5914">
        <w:rPr>
          <w:rFonts w:eastAsia="Times New Roman"/>
          <w:sz w:val="24"/>
          <w:szCs w:val="24"/>
          <w:lang w:val="ru-RU" w:eastAsia="ru-RU"/>
        </w:rPr>
        <w:fldChar w:fldCharType="separate"/>
      </w:r>
      <w:r w:rsidR="002113A8">
        <w:rPr>
          <w:rFonts w:eastAsia="Times New Roman"/>
          <w:sz w:val="24"/>
          <w:szCs w:val="24"/>
          <w:lang w:val="ru-RU" w:eastAsia="ru-RU"/>
        </w:rPr>
        <w:fldChar w:fldCharType="begin"/>
      </w:r>
      <w:r w:rsidR="002113A8">
        <w:rPr>
          <w:rFonts w:eastAsia="Times New Roman"/>
          <w:sz w:val="24"/>
          <w:szCs w:val="24"/>
          <w:lang w:val="ru-RU" w:eastAsia="ru-RU"/>
        </w:rPr>
        <w:instrText xml:space="preserve"> INCLUDEPICTURE  "http://uu.edu.ua/upload/universitet/normativni_documenti/Oficiyna_simvolika/Gerb_velikiy.png" \* MERGEFORMATINET </w:instrText>
      </w:r>
      <w:r w:rsidR="002113A8">
        <w:rPr>
          <w:rFonts w:eastAsia="Times New Roman"/>
          <w:sz w:val="24"/>
          <w:szCs w:val="24"/>
          <w:lang w:val="ru-RU" w:eastAsia="ru-RU"/>
        </w:rPr>
        <w:fldChar w:fldCharType="separate"/>
      </w:r>
      <w:r w:rsidR="003D7A4D">
        <w:rPr>
          <w:rFonts w:eastAsia="Times New Roman"/>
          <w:sz w:val="24"/>
          <w:szCs w:val="24"/>
          <w:lang w:val="ru-RU" w:eastAsia="ru-RU"/>
        </w:rPr>
        <w:fldChar w:fldCharType="begin"/>
      </w:r>
      <w:r w:rsidR="003D7A4D">
        <w:rPr>
          <w:rFonts w:eastAsia="Times New Roman"/>
          <w:sz w:val="24"/>
          <w:szCs w:val="24"/>
          <w:lang w:val="ru-RU" w:eastAsia="ru-RU"/>
        </w:rPr>
        <w:instrText xml:space="preserve"> INCLUDEPICTURE  "http://uu.edu.ua/upload/universitet/normativni_documenti/Oficiyna_simvolika/Gerb_velikiy.png" \* MERGEFORMATINET </w:instrText>
      </w:r>
      <w:r w:rsidR="003D7A4D">
        <w:rPr>
          <w:rFonts w:eastAsia="Times New Roman"/>
          <w:sz w:val="24"/>
          <w:szCs w:val="24"/>
          <w:lang w:val="ru-RU" w:eastAsia="ru-RU"/>
        </w:rPr>
        <w:fldChar w:fldCharType="separate"/>
      </w:r>
      <w:r w:rsidR="005A1264">
        <w:rPr>
          <w:rFonts w:eastAsia="Times New Roman"/>
          <w:sz w:val="24"/>
          <w:szCs w:val="24"/>
          <w:lang w:val="ru-RU" w:eastAsia="ru-RU"/>
        </w:rPr>
        <w:fldChar w:fldCharType="begin"/>
      </w:r>
      <w:r w:rsidR="005A1264">
        <w:rPr>
          <w:rFonts w:eastAsia="Times New Roman"/>
          <w:sz w:val="24"/>
          <w:szCs w:val="24"/>
          <w:lang w:val="ru-RU" w:eastAsia="ru-RU"/>
        </w:rPr>
        <w:instrText xml:space="preserve"> INCLUDEPICTURE  "http://uu.edu.ua/upload/universitet/normativni_documenti/Oficiyna_simvolika/Gerb_velikiy.png" \* MERGEFORMATINET </w:instrText>
      </w:r>
      <w:r w:rsidR="005A1264">
        <w:rPr>
          <w:rFonts w:eastAsia="Times New Roman"/>
          <w:sz w:val="24"/>
          <w:szCs w:val="24"/>
          <w:lang w:val="ru-RU" w:eastAsia="ru-RU"/>
        </w:rPr>
        <w:fldChar w:fldCharType="separate"/>
      </w:r>
      <w:r w:rsidR="00B06EF7">
        <w:rPr>
          <w:rFonts w:eastAsia="Times New Roman"/>
          <w:sz w:val="24"/>
          <w:szCs w:val="24"/>
          <w:lang w:val="ru-RU" w:eastAsia="ru-RU"/>
        </w:rPr>
        <w:fldChar w:fldCharType="begin"/>
      </w:r>
      <w:r w:rsidR="00B06EF7">
        <w:rPr>
          <w:rFonts w:eastAsia="Times New Roman"/>
          <w:sz w:val="24"/>
          <w:szCs w:val="24"/>
          <w:lang w:val="ru-RU" w:eastAsia="ru-RU"/>
        </w:rPr>
        <w:instrText xml:space="preserve"> INCLUDEPICTURE  "http://uu.edu.ua/upload/universitet/normativni_documenti/Oficiyna_simvolika/Gerb_velikiy.png" \* MERGEFORMATINET </w:instrText>
      </w:r>
      <w:r w:rsidR="00B06EF7">
        <w:rPr>
          <w:rFonts w:eastAsia="Times New Roman"/>
          <w:sz w:val="24"/>
          <w:szCs w:val="24"/>
          <w:lang w:val="ru-RU" w:eastAsia="ru-RU"/>
        </w:rPr>
        <w:fldChar w:fldCharType="separate"/>
      </w:r>
      <w:r w:rsidR="00065BC3">
        <w:rPr>
          <w:rFonts w:eastAsia="Times New Roman"/>
          <w:sz w:val="24"/>
          <w:szCs w:val="24"/>
          <w:lang w:val="ru-RU" w:eastAsia="ru-RU"/>
        </w:rPr>
        <w:fldChar w:fldCharType="begin"/>
      </w:r>
      <w:r w:rsidR="00065BC3">
        <w:rPr>
          <w:rFonts w:eastAsia="Times New Roman"/>
          <w:sz w:val="24"/>
          <w:szCs w:val="24"/>
          <w:lang w:val="ru-RU" w:eastAsia="ru-RU"/>
        </w:rPr>
        <w:instrText xml:space="preserve"> INCLUDEPICTURE  "http://uu.edu.ua/upload/universitet/normativni_documenti/Oficiyna_simvolika/Gerb_velikiy.png" \* MERGEFORMATINET </w:instrText>
      </w:r>
      <w:r w:rsidR="00065BC3">
        <w:rPr>
          <w:rFonts w:eastAsia="Times New Roman"/>
          <w:sz w:val="24"/>
          <w:szCs w:val="24"/>
          <w:lang w:val="ru-RU" w:eastAsia="ru-RU"/>
        </w:rPr>
        <w:fldChar w:fldCharType="separate"/>
      </w:r>
      <w:r w:rsidR="001672B1">
        <w:rPr>
          <w:rFonts w:eastAsia="Times New Roman"/>
          <w:sz w:val="24"/>
          <w:szCs w:val="24"/>
          <w:lang w:val="ru-RU" w:eastAsia="ru-RU"/>
        </w:rPr>
        <w:fldChar w:fldCharType="begin"/>
      </w:r>
      <w:r w:rsidR="001672B1">
        <w:rPr>
          <w:rFonts w:eastAsia="Times New Roman"/>
          <w:sz w:val="24"/>
          <w:szCs w:val="24"/>
          <w:lang w:val="ru-RU" w:eastAsia="ru-RU"/>
        </w:rPr>
        <w:instrText xml:space="preserve"> INCLUDEPICTURE  "http://uu.edu.ua/upload/universitet/normativni_documenti/Oficiyna_simvolika/Gerb_velikiy.png" \* MERGEFORMATINET </w:instrText>
      </w:r>
      <w:r w:rsidR="001672B1">
        <w:rPr>
          <w:rFonts w:eastAsia="Times New Roman"/>
          <w:sz w:val="24"/>
          <w:szCs w:val="24"/>
          <w:lang w:val="ru-RU" w:eastAsia="ru-RU"/>
        </w:rPr>
        <w:fldChar w:fldCharType="separate"/>
      </w:r>
      <w:r w:rsidR="001A7655">
        <w:rPr>
          <w:rFonts w:eastAsia="Times New Roman"/>
          <w:sz w:val="24"/>
          <w:szCs w:val="24"/>
          <w:lang w:val="ru-RU" w:eastAsia="ru-RU"/>
        </w:rPr>
        <w:fldChar w:fldCharType="begin"/>
      </w:r>
      <w:r w:rsidR="001A7655">
        <w:rPr>
          <w:rFonts w:eastAsia="Times New Roman"/>
          <w:sz w:val="24"/>
          <w:szCs w:val="24"/>
          <w:lang w:val="ru-RU" w:eastAsia="ru-RU"/>
        </w:rPr>
        <w:instrText xml:space="preserve"> INCLUDEPICTURE  "http://uu.edu.ua/upload/universitet/normativni_documenti/Oficiyna_simvolika/Gerb_velikiy.png" \* MERGEFORMATINET </w:instrText>
      </w:r>
      <w:r w:rsidR="001A7655">
        <w:rPr>
          <w:rFonts w:eastAsia="Times New Roman"/>
          <w:sz w:val="24"/>
          <w:szCs w:val="24"/>
          <w:lang w:val="ru-RU" w:eastAsia="ru-RU"/>
        </w:rPr>
        <w:fldChar w:fldCharType="separate"/>
      </w:r>
      <w:r w:rsidR="00002681">
        <w:rPr>
          <w:rFonts w:eastAsia="Times New Roman"/>
          <w:sz w:val="24"/>
          <w:szCs w:val="24"/>
          <w:lang w:val="ru-RU" w:eastAsia="ru-RU"/>
        </w:rPr>
        <w:fldChar w:fldCharType="begin"/>
      </w:r>
      <w:r w:rsidR="00002681">
        <w:rPr>
          <w:rFonts w:eastAsia="Times New Roman"/>
          <w:sz w:val="24"/>
          <w:szCs w:val="24"/>
          <w:lang w:val="ru-RU" w:eastAsia="ru-RU"/>
        </w:rPr>
        <w:instrText xml:space="preserve"> INCLUDEPICTURE  "http://uu.edu.ua/upload/universitet/normativni_documenti/Oficiyna_simvolika/Gerb_velikiy.png" \* MERGEFORMATINET </w:instrText>
      </w:r>
      <w:r w:rsidR="00002681">
        <w:rPr>
          <w:rFonts w:eastAsia="Times New Roman"/>
          <w:sz w:val="24"/>
          <w:szCs w:val="24"/>
          <w:lang w:val="ru-RU" w:eastAsia="ru-RU"/>
        </w:rPr>
        <w:fldChar w:fldCharType="separate"/>
      </w:r>
      <w:r w:rsidR="00E86564">
        <w:rPr>
          <w:rFonts w:eastAsia="Times New Roman"/>
          <w:sz w:val="24"/>
          <w:szCs w:val="24"/>
          <w:lang w:val="ru-RU" w:eastAsia="ru-RU"/>
        </w:rPr>
        <w:fldChar w:fldCharType="begin"/>
      </w:r>
      <w:r w:rsidR="00E86564">
        <w:rPr>
          <w:rFonts w:eastAsia="Times New Roman"/>
          <w:sz w:val="24"/>
          <w:szCs w:val="24"/>
          <w:lang w:val="ru-RU" w:eastAsia="ru-RU"/>
        </w:rPr>
        <w:instrText xml:space="preserve"> INCLUDEPICTURE  "http://uu.edu.ua/upload/universitet/normativni_documenti/Oficiyna_simvolika/Gerb_velikiy.png" \* MERGEFORMATINET </w:instrText>
      </w:r>
      <w:r w:rsidR="00E86564">
        <w:rPr>
          <w:rFonts w:eastAsia="Times New Roman"/>
          <w:sz w:val="24"/>
          <w:szCs w:val="24"/>
          <w:lang w:val="ru-RU" w:eastAsia="ru-RU"/>
        </w:rPr>
        <w:fldChar w:fldCharType="separate"/>
      </w:r>
      <w:r w:rsidR="00B64408">
        <w:rPr>
          <w:rFonts w:eastAsia="Times New Roman"/>
          <w:sz w:val="24"/>
          <w:szCs w:val="24"/>
          <w:lang w:val="ru-RU" w:eastAsia="ru-RU"/>
        </w:rPr>
        <w:fldChar w:fldCharType="begin"/>
      </w:r>
      <w:r w:rsidR="00B64408">
        <w:rPr>
          <w:rFonts w:eastAsia="Times New Roman"/>
          <w:sz w:val="24"/>
          <w:szCs w:val="24"/>
          <w:lang w:val="ru-RU" w:eastAsia="ru-RU"/>
        </w:rPr>
        <w:instrText xml:space="preserve"> INCLUDEPICTURE  "http://uu.edu.ua/upload/universitet/normativni_documenti/Oficiyna_simvolika/Gerb_velikiy.png" \* MERGEFORMATINET </w:instrText>
      </w:r>
      <w:r w:rsidR="00B64408">
        <w:rPr>
          <w:rFonts w:eastAsia="Times New Roman"/>
          <w:sz w:val="24"/>
          <w:szCs w:val="24"/>
          <w:lang w:val="ru-RU" w:eastAsia="ru-RU"/>
        </w:rPr>
        <w:fldChar w:fldCharType="separate"/>
      </w:r>
      <w:r w:rsidR="00F318B3">
        <w:rPr>
          <w:rFonts w:eastAsia="Times New Roman"/>
          <w:sz w:val="24"/>
          <w:szCs w:val="24"/>
          <w:lang w:val="ru-RU" w:eastAsia="ru-RU"/>
        </w:rPr>
        <w:fldChar w:fldCharType="begin"/>
      </w:r>
      <w:r w:rsidR="00F318B3">
        <w:rPr>
          <w:rFonts w:eastAsia="Times New Roman"/>
          <w:sz w:val="24"/>
          <w:szCs w:val="24"/>
          <w:lang w:val="ru-RU" w:eastAsia="ru-RU"/>
        </w:rPr>
        <w:instrText xml:space="preserve"> INCLUDEPICTURE  "http://uu.edu.ua/upload/universitet/normativni_documenti/Oficiyna_simvolika/Gerb_velikiy.png" \* MERGEFORMATINET </w:instrText>
      </w:r>
      <w:r w:rsidR="00F318B3">
        <w:rPr>
          <w:rFonts w:eastAsia="Times New Roman"/>
          <w:sz w:val="24"/>
          <w:szCs w:val="24"/>
          <w:lang w:val="ru-RU" w:eastAsia="ru-RU"/>
        </w:rPr>
        <w:fldChar w:fldCharType="separate"/>
      </w:r>
      <w:r w:rsidR="00AB156E">
        <w:rPr>
          <w:rFonts w:eastAsia="Times New Roman"/>
          <w:sz w:val="24"/>
          <w:szCs w:val="24"/>
          <w:lang w:val="ru-RU" w:eastAsia="ru-RU"/>
        </w:rPr>
        <w:fldChar w:fldCharType="begin"/>
      </w:r>
      <w:r w:rsidR="00AB156E">
        <w:rPr>
          <w:rFonts w:eastAsia="Times New Roman"/>
          <w:sz w:val="24"/>
          <w:szCs w:val="24"/>
          <w:lang w:val="ru-RU" w:eastAsia="ru-RU"/>
        </w:rPr>
        <w:instrText xml:space="preserve"> INCLUDEPICTURE  "http://uu.edu.ua/upload/universitet/normativni_documenti/Oficiyna_simvolika/Gerb_velikiy.png" \* MERGEFORMATINET </w:instrText>
      </w:r>
      <w:r w:rsidR="00AB156E">
        <w:rPr>
          <w:rFonts w:eastAsia="Times New Roman"/>
          <w:sz w:val="24"/>
          <w:szCs w:val="24"/>
          <w:lang w:val="ru-RU" w:eastAsia="ru-RU"/>
        </w:rPr>
        <w:fldChar w:fldCharType="separate"/>
      </w:r>
      <w:r w:rsidR="00B03905">
        <w:rPr>
          <w:rFonts w:eastAsia="Times New Roman"/>
          <w:sz w:val="24"/>
          <w:szCs w:val="24"/>
          <w:lang w:val="ru-RU" w:eastAsia="ru-RU"/>
        </w:rPr>
        <w:fldChar w:fldCharType="begin"/>
      </w:r>
      <w:r w:rsidR="00B03905">
        <w:rPr>
          <w:rFonts w:eastAsia="Times New Roman"/>
          <w:sz w:val="24"/>
          <w:szCs w:val="24"/>
          <w:lang w:val="ru-RU" w:eastAsia="ru-RU"/>
        </w:rPr>
        <w:instrText xml:space="preserve"> INCLUDEPICTURE  "http://uu.edu.ua/upload/universitet/normativni_documenti/Oficiyna_simvolika/Gerb_velikiy.png" \* MERGEFORMATINET </w:instrText>
      </w:r>
      <w:r w:rsidR="00B03905">
        <w:rPr>
          <w:rFonts w:eastAsia="Times New Roman"/>
          <w:sz w:val="24"/>
          <w:szCs w:val="24"/>
          <w:lang w:val="ru-RU" w:eastAsia="ru-RU"/>
        </w:rPr>
        <w:fldChar w:fldCharType="separate"/>
      </w:r>
      <w:r w:rsidR="00AD5DCA">
        <w:rPr>
          <w:rFonts w:eastAsia="Times New Roman"/>
          <w:sz w:val="24"/>
          <w:szCs w:val="24"/>
          <w:lang w:val="ru-RU" w:eastAsia="ru-RU"/>
        </w:rPr>
        <w:fldChar w:fldCharType="begin"/>
      </w:r>
      <w:r w:rsidR="00AD5DCA">
        <w:rPr>
          <w:rFonts w:eastAsia="Times New Roman"/>
          <w:sz w:val="24"/>
          <w:szCs w:val="24"/>
          <w:lang w:val="ru-RU" w:eastAsia="ru-RU"/>
        </w:rPr>
        <w:instrText xml:space="preserve"> INCLUDEPICTURE  "http://uu.edu.ua/upload/universitet/normativni_documenti/Oficiyna_simvolika/Gerb_velikiy.png" \* MERGEFORMATINET </w:instrText>
      </w:r>
      <w:r w:rsidR="00AD5DCA">
        <w:rPr>
          <w:rFonts w:eastAsia="Times New Roman"/>
          <w:sz w:val="24"/>
          <w:szCs w:val="24"/>
          <w:lang w:val="ru-RU" w:eastAsia="ru-RU"/>
        </w:rPr>
        <w:fldChar w:fldCharType="separate"/>
      </w:r>
      <w:r w:rsidR="00C8032F">
        <w:rPr>
          <w:rFonts w:eastAsia="Times New Roman"/>
          <w:sz w:val="24"/>
          <w:szCs w:val="24"/>
          <w:lang w:val="ru-RU" w:eastAsia="ru-RU"/>
        </w:rPr>
        <w:fldChar w:fldCharType="begin"/>
      </w:r>
      <w:r w:rsidR="00C8032F">
        <w:rPr>
          <w:rFonts w:eastAsia="Times New Roman"/>
          <w:sz w:val="24"/>
          <w:szCs w:val="24"/>
          <w:lang w:val="ru-RU" w:eastAsia="ru-RU"/>
        </w:rPr>
        <w:instrText xml:space="preserve"> INCLUDEPICTURE  "http://uu.edu.ua/upload/universitet/normativni_documenti/Oficiyna_simvolika/Gerb_velikiy.png" \* MERGEFORMATINET </w:instrText>
      </w:r>
      <w:r w:rsidR="00C8032F">
        <w:rPr>
          <w:rFonts w:eastAsia="Times New Roman"/>
          <w:sz w:val="24"/>
          <w:szCs w:val="24"/>
          <w:lang w:val="ru-RU" w:eastAsia="ru-RU"/>
        </w:rPr>
        <w:fldChar w:fldCharType="separate"/>
      </w:r>
      <w:r w:rsidR="00645DD6">
        <w:rPr>
          <w:rFonts w:eastAsia="Times New Roman"/>
          <w:sz w:val="24"/>
          <w:szCs w:val="24"/>
          <w:lang w:val="ru-RU" w:eastAsia="ru-RU"/>
        </w:rPr>
        <w:fldChar w:fldCharType="begin"/>
      </w:r>
      <w:r w:rsidR="00645DD6">
        <w:rPr>
          <w:rFonts w:eastAsia="Times New Roman"/>
          <w:sz w:val="24"/>
          <w:szCs w:val="24"/>
          <w:lang w:val="ru-RU" w:eastAsia="ru-RU"/>
        </w:rPr>
        <w:instrText xml:space="preserve"> INCLUDEPICTURE  "http://uu.edu.ua/upload/universitet/normativni_documenti/Oficiyna_simvolika/Gerb_velikiy.png" \* MERGEFORMATINET </w:instrText>
      </w:r>
      <w:r w:rsidR="00645DD6">
        <w:rPr>
          <w:rFonts w:eastAsia="Times New Roman"/>
          <w:sz w:val="24"/>
          <w:szCs w:val="24"/>
          <w:lang w:val="ru-RU" w:eastAsia="ru-RU"/>
        </w:rPr>
        <w:fldChar w:fldCharType="separate"/>
      </w:r>
      <w:r w:rsidR="00471F8D">
        <w:rPr>
          <w:rFonts w:eastAsia="Times New Roman"/>
          <w:sz w:val="24"/>
          <w:szCs w:val="24"/>
          <w:lang w:val="ru-RU" w:eastAsia="ru-RU"/>
        </w:rPr>
        <w:fldChar w:fldCharType="begin"/>
      </w:r>
      <w:r w:rsidR="00471F8D">
        <w:rPr>
          <w:rFonts w:eastAsia="Times New Roman"/>
          <w:sz w:val="24"/>
          <w:szCs w:val="24"/>
          <w:lang w:val="ru-RU" w:eastAsia="ru-RU"/>
        </w:rPr>
        <w:instrText xml:space="preserve"> INCLUDEPICTURE  "http://uu.edu.ua/upload/universitet/normativni_documenti/Oficiyna_simvolika/Gerb_velikiy.png" \* MERGEFORMATINET </w:instrText>
      </w:r>
      <w:r w:rsidR="00471F8D">
        <w:rPr>
          <w:rFonts w:eastAsia="Times New Roman"/>
          <w:sz w:val="24"/>
          <w:szCs w:val="24"/>
          <w:lang w:val="ru-RU" w:eastAsia="ru-RU"/>
        </w:rPr>
        <w:fldChar w:fldCharType="separate"/>
      </w:r>
      <w:r w:rsidR="005901F5">
        <w:rPr>
          <w:rFonts w:eastAsia="Times New Roman"/>
          <w:sz w:val="24"/>
          <w:szCs w:val="24"/>
          <w:lang w:val="ru-RU" w:eastAsia="ru-RU"/>
        </w:rPr>
        <w:fldChar w:fldCharType="begin"/>
      </w:r>
      <w:r w:rsidR="005901F5">
        <w:rPr>
          <w:rFonts w:eastAsia="Times New Roman"/>
          <w:sz w:val="24"/>
          <w:szCs w:val="24"/>
          <w:lang w:val="ru-RU" w:eastAsia="ru-RU"/>
        </w:rPr>
        <w:instrText xml:space="preserve"> INCLUDEPICTURE  "http://uu.edu.ua/upload/universitet/normativni_documenti/Oficiyna_simvolika/Gerb_velikiy.png" \* MERGEFORMATINET </w:instrText>
      </w:r>
      <w:r w:rsidR="005901F5">
        <w:rPr>
          <w:rFonts w:eastAsia="Times New Roman"/>
          <w:sz w:val="24"/>
          <w:szCs w:val="24"/>
          <w:lang w:val="ru-RU" w:eastAsia="ru-RU"/>
        </w:rPr>
        <w:fldChar w:fldCharType="separate"/>
      </w:r>
      <w:r w:rsidR="005901F5">
        <w:rPr>
          <w:rFonts w:eastAsia="Times New Roman"/>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инки по запросу Герб Університету &quot;Україна&quot;" style="width:165.6pt;height:2in">
            <v:imagedata r:id="rId7" r:href="rId8"/>
          </v:shape>
        </w:pict>
      </w:r>
      <w:r w:rsidR="005901F5">
        <w:rPr>
          <w:rFonts w:eastAsia="Times New Roman"/>
          <w:sz w:val="24"/>
          <w:szCs w:val="24"/>
          <w:lang w:val="ru-RU" w:eastAsia="ru-RU"/>
        </w:rPr>
        <w:fldChar w:fldCharType="end"/>
      </w:r>
      <w:r w:rsidR="00471F8D">
        <w:rPr>
          <w:rFonts w:eastAsia="Times New Roman"/>
          <w:sz w:val="24"/>
          <w:szCs w:val="24"/>
          <w:lang w:val="ru-RU" w:eastAsia="ru-RU"/>
        </w:rPr>
        <w:fldChar w:fldCharType="end"/>
      </w:r>
      <w:r w:rsidR="00645DD6">
        <w:rPr>
          <w:rFonts w:eastAsia="Times New Roman"/>
          <w:sz w:val="24"/>
          <w:szCs w:val="24"/>
          <w:lang w:val="ru-RU" w:eastAsia="ru-RU"/>
        </w:rPr>
        <w:fldChar w:fldCharType="end"/>
      </w:r>
      <w:r w:rsidR="00C8032F">
        <w:rPr>
          <w:rFonts w:eastAsia="Times New Roman"/>
          <w:sz w:val="24"/>
          <w:szCs w:val="24"/>
          <w:lang w:val="ru-RU" w:eastAsia="ru-RU"/>
        </w:rPr>
        <w:fldChar w:fldCharType="end"/>
      </w:r>
      <w:r w:rsidR="00AD5DCA">
        <w:rPr>
          <w:rFonts w:eastAsia="Times New Roman"/>
          <w:sz w:val="24"/>
          <w:szCs w:val="24"/>
          <w:lang w:val="ru-RU" w:eastAsia="ru-RU"/>
        </w:rPr>
        <w:fldChar w:fldCharType="end"/>
      </w:r>
      <w:r w:rsidR="00B03905">
        <w:rPr>
          <w:rFonts w:eastAsia="Times New Roman"/>
          <w:sz w:val="24"/>
          <w:szCs w:val="24"/>
          <w:lang w:val="ru-RU" w:eastAsia="ru-RU"/>
        </w:rPr>
        <w:fldChar w:fldCharType="end"/>
      </w:r>
      <w:r w:rsidR="00AB156E">
        <w:rPr>
          <w:rFonts w:eastAsia="Times New Roman"/>
          <w:sz w:val="24"/>
          <w:szCs w:val="24"/>
          <w:lang w:val="ru-RU" w:eastAsia="ru-RU"/>
        </w:rPr>
        <w:fldChar w:fldCharType="end"/>
      </w:r>
      <w:r w:rsidR="00F318B3">
        <w:rPr>
          <w:rFonts w:eastAsia="Times New Roman"/>
          <w:sz w:val="24"/>
          <w:szCs w:val="24"/>
          <w:lang w:val="ru-RU" w:eastAsia="ru-RU"/>
        </w:rPr>
        <w:fldChar w:fldCharType="end"/>
      </w:r>
      <w:r w:rsidR="00B64408">
        <w:rPr>
          <w:rFonts w:eastAsia="Times New Roman"/>
          <w:sz w:val="24"/>
          <w:szCs w:val="24"/>
          <w:lang w:val="ru-RU" w:eastAsia="ru-RU"/>
        </w:rPr>
        <w:fldChar w:fldCharType="end"/>
      </w:r>
      <w:r w:rsidR="00E86564">
        <w:rPr>
          <w:rFonts w:eastAsia="Times New Roman"/>
          <w:sz w:val="24"/>
          <w:szCs w:val="24"/>
          <w:lang w:val="ru-RU" w:eastAsia="ru-RU"/>
        </w:rPr>
        <w:fldChar w:fldCharType="end"/>
      </w:r>
      <w:r w:rsidR="00002681">
        <w:rPr>
          <w:rFonts w:eastAsia="Times New Roman"/>
          <w:sz w:val="24"/>
          <w:szCs w:val="24"/>
          <w:lang w:val="ru-RU" w:eastAsia="ru-RU"/>
        </w:rPr>
        <w:fldChar w:fldCharType="end"/>
      </w:r>
      <w:r w:rsidR="001A7655">
        <w:rPr>
          <w:rFonts w:eastAsia="Times New Roman"/>
          <w:sz w:val="24"/>
          <w:szCs w:val="24"/>
          <w:lang w:val="ru-RU" w:eastAsia="ru-RU"/>
        </w:rPr>
        <w:fldChar w:fldCharType="end"/>
      </w:r>
      <w:r w:rsidR="001672B1">
        <w:rPr>
          <w:rFonts w:eastAsia="Times New Roman"/>
          <w:sz w:val="24"/>
          <w:szCs w:val="24"/>
          <w:lang w:val="ru-RU" w:eastAsia="ru-RU"/>
        </w:rPr>
        <w:fldChar w:fldCharType="end"/>
      </w:r>
      <w:r w:rsidR="00065BC3">
        <w:rPr>
          <w:rFonts w:eastAsia="Times New Roman"/>
          <w:sz w:val="24"/>
          <w:szCs w:val="24"/>
          <w:lang w:val="ru-RU" w:eastAsia="ru-RU"/>
        </w:rPr>
        <w:fldChar w:fldCharType="end"/>
      </w:r>
      <w:r w:rsidR="00B06EF7">
        <w:rPr>
          <w:rFonts w:eastAsia="Times New Roman"/>
          <w:sz w:val="24"/>
          <w:szCs w:val="24"/>
          <w:lang w:val="ru-RU" w:eastAsia="ru-RU"/>
        </w:rPr>
        <w:fldChar w:fldCharType="end"/>
      </w:r>
      <w:r w:rsidR="005A1264">
        <w:rPr>
          <w:rFonts w:eastAsia="Times New Roman"/>
          <w:sz w:val="24"/>
          <w:szCs w:val="24"/>
          <w:lang w:val="ru-RU" w:eastAsia="ru-RU"/>
        </w:rPr>
        <w:fldChar w:fldCharType="end"/>
      </w:r>
      <w:r w:rsidR="003D7A4D">
        <w:rPr>
          <w:rFonts w:eastAsia="Times New Roman"/>
          <w:sz w:val="24"/>
          <w:szCs w:val="24"/>
          <w:lang w:val="ru-RU" w:eastAsia="ru-RU"/>
        </w:rPr>
        <w:fldChar w:fldCharType="end"/>
      </w:r>
      <w:r w:rsidR="002113A8">
        <w:rPr>
          <w:rFonts w:eastAsia="Times New Roman"/>
          <w:sz w:val="24"/>
          <w:szCs w:val="24"/>
          <w:lang w:val="ru-RU" w:eastAsia="ru-RU"/>
        </w:rPr>
        <w:fldChar w:fldCharType="end"/>
      </w:r>
      <w:r w:rsidR="00EC5914">
        <w:rPr>
          <w:rFonts w:eastAsia="Times New Roman"/>
          <w:sz w:val="24"/>
          <w:szCs w:val="24"/>
          <w:lang w:val="ru-RU" w:eastAsia="ru-RU"/>
        </w:rPr>
        <w:fldChar w:fldCharType="end"/>
      </w:r>
      <w:r w:rsidR="00DD74DA">
        <w:rPr>
          <w:rFonts w:eastAsia="Times New Roman"/>
          <w:sz w:val="24"/>
          <w:szCs w:val="24"/>
          <w:lang w:val="ru-RU" w:eastAsia="ru-RU"/>
        </w:rPr>
        <w:fldChar w:fldCharType="end"/>
      </w:r>
      <w:r w:rsidR="006968E2">
        <w:rPr>
          <w:rFonts w:eastAsia="Times New Roman"/>
          <w:sz w:val="24"/>
          <w:szCs w:val="24"/>
          <w:lang w:val="ru-RU" w:eastAsia="ru-RU"/>
        </w:rPr>
        <w:fldChar w:fldCharType="end"/>
      </w:r>
      <w:r>
        <w:rPr>
          <w:rFonts w:eastAsia="Times New Roman"/>
          <w:sz w:val="24"/>
          <w:szCs w:val="24"/>
          <w:lang w:val="ru-RU" w:eastAsia="ru-RU"/>
        </w:rPr>
        <w:fldChar w:fldCharType="end"/>
      </w:r>
      <w:r>
        <w:rPr>
          <w:rFonts w:eastAsia="Times New Roman"/>
          <w:sz w:val="24"/>
          <w:szCs w:val="24"/>
          <w:lang w:val="ru-RU" w:eastAsia="ru-RU"/>
        </w:rPr>
        <w:fldChar w:fldCharType="end"/>
      </w:r>
      <w:r>
        <w:rPr>
          <w:rFonts w:eastAsia="Times New Roman"/>
          <w:sz w:val="24"/>
          <w:szCs w:val="24"/>
          <w:lang w:val="ru-RU" w:eastAsia="ru-RU"/>
        </w:rPr>
        <w:fldChar w:fldCharType="end"/>
      </w:r>
      <w:r>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r w:rsidRPr="00567BC6">
        <w:rPr>
          <w:rFonts w:eastAsia="Times New Roman"/>
          <w:sz w:val="24"/>
          <w:szCs w:val="24"/>
          <w:lang w:val="ru-RU" w:eastAsia="ru-RU"/>
        </w:rPr>
        <w:fldChar w:fldCharType="end"/>
      </w:r>
    </w:p>
    <w:p w:rsidR="000C7FCA" w:rsidRDefault="000C7FCA" w:rsidP="001A7655">
      <w:pPr>
        <w:ind w:firstLine="709"/>
        <w:jc w:val="both"/>
        <w:rPr>
          <w:sz w:val="28"/>
          <w:szCs w:val="28"/>
        </w:rPr>
      </w:pPr>
    </w:p>
    <w:p w:rsidR="00B64408" w:rsidRDefault="00B64408"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Pr="000C7FCA" w:rsidRDefault="000C7FCA" w:rsidP="001A7655">
      <w:pPr>
        <w:ind w:firstLine="720"/>
        <w:jc w:val="center"/>
        <w:rPr>
          <w:rFonts w:eastAsia="Times New Roman"/>
          <w:b/>
          <w:bCs/>
          <w:color w:val="2F5496" w:themeColor="accent5" w:themeShade="BF"/>
          <w:sz w:val="56"/>
          <w:szCs w:val="56"/>
          <w:lang w:eastAsia="ru-RU"/>
        </w:rPr>
      </w:pPr>
      <w:r w:rsidRPr="000C7FCA">
        <w:rPr>
          <w:rFonts w:eastAsia="Times New Roman"/>
          <w:b/>
          <w:bCs/>
          <w:color w:val="2F5496" w:themeColor="accent5" w:themeShade="BF"/>
          <w:sz w:val="56"/>
          <w:szCs w:val="56"/>
          <w:lang w:eastAsia="ru-RU"/>
        </w:rPr>
        <w:t>ЗВІТ</w:t>
      </w:r>
    </w:p>
    <w:p w:rsidR="000C7FCA" w:rsidRPr="000C7FCA" w:rsidRDefault="000C7FCA" w:rsidP="001A7655">
      <w:pPr>
        <w:ind w:firstLine="720"/>
        <w:rPr>
          <w:rFonts w:eastAsia="Times New Roman"/>
          <w:color w:val="2F5496" w:themeColor="accent5" w:themeShade="BF"/>
          <w:sz w:val="52"/>
          <w:szCs w:val="52"/>
          <w:lang w:eastAsia="ru-RU"/>
        </w:rPr>
      </w:pPr>
      <w:r w:rsidRPr="000C7FCA">
        <w:rPr>
          <w:rFonts w:eastAsia="Times New Roman"/>
          <w:color w:val="2F5496" w:themeColor="accent5" w:themeShade="BF"/>
          <w:sz w:val="52"/>
          <w:szCs w:val="52"/>
          <w:lang w:eastAsia="ru-RU"/>
        </w:rPr>
        <w:t xml:space="preserve">      про підсумки роботи колективу</w:t>
      </w:r>
    </w:p>
    <w:p w:rsidR="000C7FCA" w:rsidRPr="000C7FCA" w:rsidRDefault="000C7FCA" w:rsidP="001A7655">
      <w:pPr>
        <w:ind w:firstLine="720"/>
        <w:jc w:val="center"/>
        <w:rPr>
          <w:rFonts w:eastAsia="Times New Roman"/>
          <w:color w:val="2F5496" w:themeColor="accent5" w:themeShade="BF"/>
          <w:sz w:val="52"/>
          <w:szCs w:val="52"/>
          <w:lang w:eastAsia="ru-RU"/>
        </w:rPr>
      </w:pPr>
      <w:r w:rsidRPr="000C7FCA">
        <w:rPr>
          <w:rFonts w:eastAsia="Times New Roman"/>
          <w:color w:val="2F5496" w:themeColor="accent5" w:themeShade="BF"/>
          <w:sz w:val="52"/>
          <w:szCs w:val="52"/>
          <w:lang w:eastAsia="ru-RU"/>
        </w:rPr>
        <w:t>Університету «Україна»</w:t>
      </w:r>
    </w:p>
    <w:p w:rsidR="000C7FCA" w:rsidRPr="000C7FCA" w:rsidRDefault="000C7FCA" w:rsidP="001A7655">
      <w:pPr>
        <w:ind w:firstLine="720"/>
        <w:jc w:val="center"/>
        <w:rPr>
          <w:rFonts w:eastAsia="Times New Roman"/>
          <w:color w:val="2F5496" w:themeColor="accent5" w:themeShade="BF"/>
          <w:sz w:val="52"/>
          <w:szCs w:val="52"/>
          <w:lang w:eastAsia="ru-RU"/>
        </w:rPr>
      </w:pPr>
      <w:r w:rsidRPr="000C7FCA">
        <w:rPr>
          <w:rFonts w:eastAsia="Times New Roman"/>
          <w:color w:val="2F5496" w:themeColor="accent5" w:themeShade="BF"/>
          <w:sz w:val="52"/>
          <w:szCs w:val="52"/>
          <w:lang w:eastAsia="ru-RU"/>
        </w:rPr>
        <w:t>у 202</w:t>
      </w:r>
      <w:r w:rsidR="005D3F7F">
        <w:rPr>
          <w:rFonts w:eastAsia="Times New Roman"/>
          <w:color w:val="2F5496" w:themeColor="accent5" w:themeShade="BF"/>
          <w:sz w:val="52"/>
          <w:szCs w:val="52"/>
          <w:lang w:eastAsia="ru-RU"/>
        </w:rPr>
        <w:t>3</w:t>
      </w:r>
      <w:r w:rsidRPr="000C7FCA">
        <w:rPr>
          <w:rFonts w:eastAsia="Times New Roman"/>
          <w:color w:val="2F5496" w:themeColor="accent5" w:themeShade="BF"/>
          <w:sz w:val="52"/>
          <w:szCs w:val="52"/>
          <w:lang w:eastAsia="ru-RU"/>
        </w:rPr>
        <w:t>/202</w:t>
      </w:r>
      <w:r w:rsidR="005D3F7F">
        <w:rPr>
          <w:rFonts w:eastAsia="Times New Roman"/>
          <w:color w:val="2F5496" w:themeColor="accent5" w:themeShade="BF"/>
          <w:sz w:val="52"/>
          <w:szCs w:val="52"/>
          <w:lang w:eastAsia="ru-RU"/>
        </w:rPr>
        <w:t>4</w:t>
      </w:r>
      <w:r w:rsidRPr="000C7FCA">
        <w:rPr>
          <w:rFonts w:eastAsia="Times New Roman"/>
          <w:color w:val="2F5496" w:themeColor="accent5" w:themeShade="BF"/>
          <w:sz w:val="52"/>
          <w:szCs w:val="52"/>
          <w:lang w:eastAsia="ru-RU"/>
        </w:rPr>
        <w:t xml:space="preserve"> н. р.</w:t>
      </w: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both"/>
        <w:rPr>
          <w:color w:val="2F5496" w:themeColor="accent5" w:themeShade="BF"/>
          <w:sz w:val="28"/>
          <w:szCs w:val="28"/>
        </w:rPr>
      </w:pPr>
    </w:p>
    <w:p w:rsidR="000C7FCA" w:rsidRPr="000C7FCA" w:rsidRDefault="000C7FCA" w:rsidP="001A7655">
      <w:pPr>
        <w:ind w:firstLine="709"/>
        <w:jc w:val="center"/>
        <w:rPr>
          <w:color w:val="2F5496" w:themeColor="accent5" w:themeShade="BF"/>
          <w:sz w:val="28"/>
          <w:szCs w:val="28"/>
        </w:rPr>
      </w:pPr>
      <w:r w:rsidRPr="000C7FCA">
        <w:rPr>
          <w:color w:val="2F5496" w:themeColor="accent5" w:themeShade="BF"/>
          <w:sz w:val="28"/>
          <w:szCs w:val="28"/>
        </w:rPr>
        <w:t>Київ</w:t>
      </w:r>
    </w:p>
    <w:p w:rsidR="000C7FCA" w:rsidRPr="000C7FCA" w:rsidRDefault="000C7FCA" w:rsidP="001A7655">
      <w:pPr>
        <w:ind w:firstLine="709"/>
        <w:jc w:val="center"/>
        <w:rPr>
          <w:color w:val="2F5496" w:themeColor="accent5" w:themeShade="BF"/>
          <w:sz w:val="28"/>
          <w:szCs w:val="28"/>
        </w:rPr>
      </w:pPr>
      <w:r w:rsidRPr="000C7FCA">
        <w:rPr>
          <w:color w:val="2F5496" w:themeColor="accent5" w:themeShade="BF"/>
          <w:sz w:val="28"/>
          <w:szCs w:val="28"/>
        </w:rPr>
        <w:t>2024</w:t>
      </w:r>
    </w:p>
    <w:p w:rsidR="00645DD6" w:rsidRDefault="00645DD6" w:rsidP="001A7655">
      <w:pPr>
        <w:ind w:firstLine="709"/>
        <w:jc w:val="center"/>
        <w:rPr>
          <w:b/>
          <w:sz w:val="28"/>
          <w:szCs w:val="28"/>
        </w:rPr>
      </w:pPr>
    </w:p>
    <w:p w:rsidR="00645DD6" w:rsidRDefault="00645DD6" w:rsidP="001A7655">
      <w:pPr>
        <w:ind w:firstLine="709"/>
        <w:jc w:val="center"/>
        <w:rPr>
          <w:b/>
          <w:sz w:val="28"/>
          <w:szCs w:val="28"/>
        </w:rPr>
      </w:pPr>
    </w:p>
    <w:p w:rsidR="000C7FCA" w:rsidRPr="007174FD" w:rsidRDefault="000C7FCA" w:rsidP="001A7655">
      <w:pPr>
        <w:ind w:firstLine="709"/>
        <w:jc w:val="center"/>
        <w:rPr>
          <w:b/>
          <w:sz w:val="28"/>
          <w:szCs w:val="28"/>
        </w:rPr>
      </w:pPr>
      <w:r w:rsidRPr="007174FD">
        <w:rPr>
          <w:b/>
          <w:sz w:val="28"/>
          <w:szCs w:val="28"/>
        </w:rPr>
        <w:lastRenderedPageBreak/>
        <w:t>ВСТУП</w:t>
      </w:r>
    </w:p>
    <w:p w:rsidR="000C7FCA" w:rsidRPr="00857554" w:rsidRDefault="000C7FCA" w:rsidP="001A7655">
      <w:pPr>
        <w:ind w:firstLine="709"/>
        <w:jc w:val="both"/>
        <w:rPr>
          <w:sz w:val="16"/>
          <w:szCs w:val="16"/>
        </w:rPr>
      </w:pPr>
    </w:p>
    <w:p w:rsidR="000B1AF6" w:rsidRDefault="00DC172B" w:rsidP="00857554">
      <w:pPr>
        <w:ind w:firstLine="709"/>
        <w:jc w:val="both"/>
        <w:rPr>
          <w:sz w:val="28"/>
          <w:szCs w:val="28"/>
        </w:rPr>
      </w:pPr>
      <w:r w:rsidRPr="00DC172B">
        <w:rPr>
          <w:sz w:val="28"/>
          <w:szCs w:val="28"/>
        </w:rPr>
        <w:t>202</w:t>
      </w:r>
      <w:r>
        <w:rPr>
          <w:sz w:val="28"/>
          <w:szCs w:val="28"/>
        </w:rPr>
        <w:t>3</w:t>
      </w:r>
      <w:r w:rsidRPr="00DC172B">
        <w:rPr>
          <w:sz w:val="28"/>
          <w:szCs w:val="28"/>
        </w:rPr>
        <w:t>-202</w:t>
      </w:r>
      <w:r>
        <w:rPr>
          <w:sz w:val="28"/>
          <w:szCs w:val="28"/>
        </w:rPr>
        <w:t>4</w:t>
      </w:r>
      <w:r w:rsidRPr="00DC172B">
        <w:rPr>
          <w:sz w:val="28"/>
          <w:szCs w:val="28"/>
        </w:rPr>
        <w:t xml:space="preserve"> навчальний рік був непростим із о</w:t>
      </w:r>
      <w:r>
        <w:rPr>
          <w:sz w:val="28"/>
          <w:szCs w:val="28"/>
        </w:rPr>
        <w:t>гляду на те, що м</w:t>
      </w:r>
      <w:r w:rsidR="007948AC">
        <w:rPr>
          <w:sz w:val="28"/>
          <w:szCs w:val="28"/>
        </w:rPr>
        <w:t>айже 3</w:t>
      </w:r>
      <w:r w:rsidR="008909EA">
        <w:rPr>
          <w:sz w:val="28"/>
          <w:szCs w:val="28"/>
        </w:rPr>
        <w:t xml:space="preserve"> </w:t>
      </w:r>
      <w:r w:rsidR="007948AC">
        <w:rPr>
          <w:sz w:val="28"/>
          <w:szCs w:val="28"/>
        </w:rPr>
        <w:t>роки</w:t>
      </w:r>
      <w:r w:rsidR="008909EA">
        <w:rPr>
          <w:sz w:val="28"/>
          <w:szCs w:val="28"/>
        </w:rPr>
        <w:t xml:space="preserve"> триває повномасштабне вторгнення російської федерації в Україну.</w:t>
      </w:r>
      <w:r w:rsidR="000C4F41">
        <w:rPr>
          <w:sz w:val="28"/>
          <w:szCs w:val="28"/>
        </w:rPr>
        <w:t xml:space="preserve"> Війна наклала відчутний відбиток на всі сфери нашого життя, змусила підпорядкувати освітню, міжнародну, економічну та господарську діяльність Університету вимогам нелегкого часу, шукати нові відповіді на виклики сьогодення.</w:t>
      </w:r>
      <w:r w:rsidR="000B1AF6" w:rsidRPr="000B1AF6">
        <w:t xml:space="preserve"> </w:t>
      </w:r>
    </w:p>
    <w:p w:rsidR="000C7FCA" w:rsidRDefault="00DC172B" w:rsidP="00857554">
      <w:pPr>
        <w:ind w:firstLine="709"/>
        <w:jc w:val="both"/>
        <w:rPr>
          <w:sz w:val="28"/>
          <w:szCs w:val="28"/>
        </w:rPr>
      </w:pPr>
      <w:r w:rsidRPr="00DC172B">
        <w:rPr>
          <w:sz w:val="28"/>
          <w:szCs w:val="28"/>
        </w:rPr>
        <w:t>Але</w:t>
      </w:r>
      <w:r>
        <w:rPr>
          <w:sz w:val="28"/>
          <w:szCs w:val="28"/>
        </w:rPr>
        <w:t xml:space="preserve"> </w:t>
      </w:r>
      <w:r w:rsidRPr="00DC172B">
        <w:rPr>
          <w:sz w:val="28"/>
          <w:szCs w:val="28"/>
        </w:rPr>
        <w:t xml:space="preserve">це не стало перешкодою для нових досягнень і якісної роботи. </w:t>
      </w:r>
      <w:r w:rsidR="00065BC3">
        <w:rPr>
          <w:sz w:val="28"/>
          <w:szCs w:val="28"/>
        </w:rPr>
        <w:t>Всупереч усьому, к</w:t>
      </w:r>
      <w:r w:rsidR="00065BC3" w:rsidRPr="00DB7085">
        <w:rPr>
          <w:sz w:val="28"/>
          <w:szCs w:val="28"/>
        </w:rPr>
        <w:t>олектив Університету</w:t>
      </w:r>
      <w:r w:rsidR="00065BC3">
        <w:rPr>
          <w:sz w:val="28"/>
          <w:szCs w:val="28"/>
        </w:rPr>
        <w:t xml:space="preserve"> «Україна»</w:t>
      </w:r>
      <w:r w:rsidR="00065BC3" w:rsidRPr="00DB7085">
        <w:rPr>
          <w:sz w:val="28"/>
          <w:szCs w:val="28"/>
        </w:rPr>
        <w:t xml:space="preserve"> </w:t>
      </w:r>
      <w:r w:rsidR="006276D6">
        <w:rPr>
          <w:sz w:val="28"/>
          <w:szCs w:val="28"/>
        </w:rPr>
        <w:t xml:space="preserve">продовжив </w:t>
      </w:r>
      <w:r w:rsidR="00065BC3" w:rsidRPr="00DB7085">
        <w:rPr>
          <w:sz w:val="28"/>
          <w:szCs w:val="28"/>
        </w:rPr>
        <w:t>виконува</w:t>
      </w:r>
      <w:r w:rsidR="006276D6">
        <w:rPr>
          <w:sz w:val="28"/>
          <w:szCs w:val="28"/>
        </w:rPr>
        <w:t>ти</w:t>
      </w:r>
      <w:r w:rsidR="00065BC3" w:rsidRPr="00DB7085">
        <w:rPr>
          <w:sz w:val="28"/>
          <w:szCs w:val="28"/>
        </w:rPr>
        <w:t xml:space="preserve"> </w:t>
      </w:r>
      <w:r w:rsidR="00065BC3">
        <w:rPr>
          <w:sz w:val="28"/>
          <w:szCs w:val="28"/>
        </w:rPr>
        <w:t>головне завдання закладу вищої освіти – провадження на високому рівні освітньої діяльності, яка забезпечує здобуття освіти відповідного ступеня за обраними спеціальності.</w:t>
      </w:r>
      <w:r w:rsidR="006276D6">
        <w:rPr>
          <w:sz w:val="28"/>
          <w:szCs w:val="28"/>
        </w:rPr>
        <w:t xml:space="preserve"> </w:t>
      </w:r>
      <w:r w:rsidR="000C4F41">
        <w:rPr>
          <w:sz w:val="28"/>
          <w:szCs w:val="28"/>
        </w:rPr>
        <w:t xml:space="preserve">Попри всю скруту ситуації, </w:t>
      </w:r>
      <w:r w:rsidR="00161452">
        <w:rPr>
          <w:sz w:val="28"/>
          <w:szCs w:val="28"/>
        </w:rPr>
        <w:t xml:space="preserve">Університет «Україна», якому у 2023 році виповнилося 25 років, </w:t>
      </w:r>
      <w:r w:rsidR="006276D6">
        <w:rPr>
          <w:sz w:val="28"/>
          <w:szCs w:val="28"/>
        </w:rPr>
        <w:t xml:space="preserve">вживає невідкладних заходів для розв’язання нагальних потреб, засвідчуючи злагоджену командну роботу, запрограмовану на успіх, на формування сучасного всебічно розвиненого, конкурентоспроможного фахівця, на перемогу України, </w:t>
      </w:r>
      <w:r w:rsidR="00161452">
        <w:rPr>
          <w:sz w:val="28"/>
          <w:szCs w:val="28"/>
        </w:rPr>
        <w:t>утримує належний рівень і продовжує свій поступальний розвиток.</w:t>
      </w:r>
    </w:p>
    <w:p w:rsidR="008F1379" w:rsidRPr="008F1379" w:rsidRDefault="00615DE8" w:rsidP="008F1379">
      <w:pPr>
        <w:ind w:firstLine="708"/>
        <w:jc w:val="both"/>
        <w:rPr>
          <w:sz w:val="28"/>
          <w:szCs w:val="28"/>
        </w:rPr>
      </w:pPr>
      <w:r w:rsidRPr="00615DE8">
        <w:rPr>
          <w:sz w:val="28"/>
          <w:szCs w:val="28"/>
        </w:rPr>
        <w:t xml:space="preserve">Упродовж звітного періоду </w:t>
      </w:r>
      <w:r w:rsidRPr="00615DE8">
        <w:rPr>
          <w:rStyle w:val="af9"/>
          <w:b w:val="0"/>
          <w:bCs/>
          <w:sz w:val="28"/>
          <w:szCs w:val="28"/>
        </w:rPr>
        <w:t xml:space="preserve">керівництвом </w:t>
      </w:r>
      <w:r>
        <w:rPr>
          <w:rStyle w:val="af9"/>
          <w:b w:val="0"/>
          <w:bCs/>
          <w:sz w:val="28"/>
          <w:szCs w:val="28"/>
        </w:rPr>
        <w:t>У</w:t>
      </w:r>
      <w:r w:rsidRPr="00615DE8">
        <w:rPr>
          <w:rStyle w:val="af9"/>
          <w:b w:val="0"/>
          <w:bCs/>
          <w:sz w:val="28"/>
          <w:szCs w:val="28"/>
        </w:rPr>
        <w:t>ніверситету</w:t>
      </w:r>
      <w:r w:rsidRPr="00615DE8">
        <w:rPr>
          <w:rStyle w:val="af9"/>
          <w:bCs/>
          <w:sz w:val="28"/>
          <w:szCs w:val="28"/>
        </w:rPr>
        <w:t xml:space="preserve"> </w:t>
      </w:r>
      <w:r w:rsidRPr="00615DE8">
        <w:rPr>
          <w:sz w:val="28"/>
          <w:szCs w:val="28"/>
        </w:rPr>
        <w:t>докладено чимало зусиль щодо сталого функціонування та діяльності структурних підрозділів, створення в колективах атмосфери взаємної довіри й поваги до праці педагога та вченого. Важлива роль в цьому відводилась Вченій раді та виробничим нарадам. У звітному періоді було проведено</w:t>
      </w:r>
      <w:r w:rsidRPr="00615DE8">
        <w:rPr>
          <w:bCs/>
          <w:sz w:val="28"/>
          <w:szCs w:val="28"/>
        </w:rPr>
        <w:t xml:space="preserve"> </w:t>
      </w:r>
      <w:r>
        <w:rPr>
          <w:bCs/>
          <w:sz w:val="28"/>
          <w:szCs w:val="28"/>
        </w:rPr>
        <w:t>8</w:t>
      </w:r>
      <w:r w:rsidRPr="00615DE8">
        <w:rPr>
          <w:bCs/>
          <w:sz w:val="28"/>
          <w:szCs w:val="28"/>
        </w:rPr>
        <w:t xml:space="preserve"> засідань Вченої ради Університету із них </w:t>
      </w:r>
      <w:r>
        <w:rPr>
          <w:bCs/>
          <w:sz w:val="28"/>
          <w:szCs w:val="28"/>
        </w:rPr>
        <w:t xml:space="preserve">        </w:t>
      </w:r>
      <w:r w:rsidRPr="00615DE8">
        <w:rPr>
          <w:bCs/>
          <w:sz w:val="28"/>
          <w:szCs w:val="28"/>
        </w:rPr>
        <w:t xml:space="preserve">5-ть – планові та </w:t>
      </w:r>
      <w:r>
        <w:rPr>
          <w:bCs/>
          <w:sz w:val="28"/>
          <w:szCs w:val="28"/>
        </w:rPr>
        <w:t>3</w:t>
      </w:r>
      <w:r w:rsidRPr="00615DE8">
        <w:rPr>
          <w:bCs/>
          <w:sz w:val="28"/>
          <w:szCs w:val="28"/>
        </w:rPr>
        <w:t xml:space="preserve"> – позачергові. При цьому було розглянуто </w:t>
      </w:r>
      <w:r>
        <w:rPr>
          <w:bCs/>
          <w:sz w:val="28"/>
          <w:szCs w:val="28"/>
        </w:rPr>
        <w:t>70</w:t>
      </w:r>
      <w:r w:rsidRPr="00615DE8">
        <w:rPr>
          <w:bCs/>
          <w:color w:val="FF0000"/>
          <w:sz w:val="28"/>
          <w:szCs w:val="28"/>
        </w:rPr>
        <w:t xml:space="preserve"> </w:t>
      </w:r>
      <w:r w:rsidRPr="00615DE8">
        <w:rPr>
          <w:bCs/>
          <w:sz w:val="28"/>
          <w:szCs w:val="28"/>
        </w:rPr>
        <w:t>найбі</w:t>
      </w:r>
      <w:r>
        <w:rPr>
          <w:bCs/>
          <w:sz w:val="28"/>
          <w:szCs w:val="28"/>
        </w:rPr>
        <w:t>льш актуальних та важливих пита</w:t>
      </w:r>
      <w:r w:rsidRPr="00615DE8">
        <w:rPr>
          <w:bCs/>
          <w:sz w:val="28"/>
          <w:szCs w:val="28"/>
        </w:rPr>
        <w:t xml:space="preserve">нь. </w:t>
      </w:r>
      <w:r w:rsidRPr="00615DE8">
        <w:rPr>
          <w:sz w:val="28"/>
          <w:szCs w:val="28"/>
        </w:rPr>
        <w:t>Проведено 25 виробничих нарад. Постійно здійснювався контроль за виконанням рішень колегіальних органів, наказів та доручень Президента Університету. Загалом із поставлених завдань виконано 85%.</w:t>
      </w:r>
      <w:r w:rsidR="008F1379" w:rsidRPr="008F1379">
        <w:rPr>
          <w:szCs w:val="28"/>
        </w:rPr>
        <w:t xml:space="preserve"> </w:t>
      </w:r>
      <w:r w:rsidR="008F1379">
        <w:rPr>
          <w:sz w:val="28"/>
          <w:szCs w:val="28"/>
        </w:rPr>
        <w:t>В</w:t>
      </w:r>
      <w:r w:rsidR="008F1379" w:rsidRPr="008F1379">
        <w:rPr>
          <w:sz w:val="28"/>
          <w:szCs w:val="28"/>
        </w:rPr>
        <w:t xml:space="preserve">чене звання професора було присвоєно </w:t>
      </w:r>
      <w:r w:rsidR="008F1379" w:rsidRPr="008F1379">
        <w:rPr>
          <w:b/>
          <w:sz w:val="28"/>
          <w:szCs w:val="28"/>
        </w:rPr>
        <w:t>4 (чотирьом здобувачам</w:t>
      </w:r>
      <w:r w:rsidR="008F1379" w:rsidRPr="008F1379">
        <w:rPr>
          <w:sz w:val="28"/>
          <w:szCs w:val="28"/>
        </w:rPr>
        <w:t xml:space="preserve">), зокрема базова структура – </w:t>
      </w:r>
      <w:r w:rsidR="008F1379" w:rsidRPr="008F1379">
        <w:rPr>
          <w:b/>
          <w:sz w:val="28"/>
          <w:szCs w:val="28"/>
        </w:rPr>
        <w:t xml:space="preserve">1, </w:t>
      </w:r>
      <w:r w:rsidR="008F1379" w:rsidRPr="008F1379">
        <w:rPr>
          <w:sz w:val="28"/>
          <w:szCs w:val="28"/>
        </w:rPr>
        <w:t xml:space="preserve">ТВСП – </w:t>
      </w:r>
      <w:r w:rsidR="008F1379" w:rsidRPr="008F1379">
        <w:rPr>
          <w:b/>
          <w:sz w:val="28"/>
          <w:szCs w:val="28"/>
        </w:rPr>
        <w:t>3</w:t>
      </w:r>
      <w:r w:rsidR="008F1379" w:rsidRPr="008F1379">
        <w:rPr>
          <w:sz w:val="28"/>
          <w:szCs w:val="28"/>
        </w:rPr>
        <w:t>;</w:t>
      </w:r>
      <w:r w:rsidR="008F1379">
        <w:rPr>
          <w:sz w:val="28"/>
          <w:szCs w:val="28"/>
        </w:rPr>
        <w:t xml:space="preserve"> </w:t>
      </w:r>
      <w:r w:rsidR="008F1379" w:rsidRPr="008F1379">
        <w:rPr>
          <w:sz w:val="28"/>
          <w:szCs w:val="28"/>
        </w:rPr>
        <w:t xml:space="preserve">доцента – </w:t>
      </w:r>
      <w:r w:rsidR="008F1379" w:rsidRPr="008F1379">
        <w:rPr>
          <w:b/>
          <w:sz w:val="28"/>
          <w:szCs w:val="28"/>
        </w:rPr>
        <w:t>17 (сімнадцяти здобувачам)</w:t>
      </w:r>
      <w:r w:rsidR="008F1379" w:rsidRPr="008F1379">
        <w:rPr>
          <w:sz w:val="28"/>
          <w:szCs w:val="28"/>
        </w:rPr>
        <w:t>, із яких базова структура – 6, ТВСП – 11.</w:t>
      </w:r>
    </w:p>
    <w:p w:rsidR="00C41DA0" w:rsidRPr="00C41DA0" w:rsidRDefault="00C41DA0" w:rsidP="00857554">
      <w:pPr>
        <w:ind w:firstLine="709"/>
        <w:jc w:val="both"/>
        <w:rPr>
          <w:color w:val="FF0000"/>
          <w:sz w:val="28"/>
          <w:szCs w:val="28"/>
          <w:lang w:eastAsia="uk-UA"/>
        </w:rPr>
      </w:pPr>
      <w:r w:rsidRPr="00C41DA0">
        <w:rPr>
          <w:sz w:val="28"/>
          <w:szCs w:val="28"/>
        </w:rPr>
        <w:t>Орієнтований на європейські стандарти о</w:t>
      </w:r>
      <w:r>
        <w:rPr>
          <w:sz w:val="28"/>
          <w:szCs w:val="28"/>
        </w:rPr>
        <w:t xml:space="preserve">світи, університет має у своєму </w:t>
      </w:r>
      <w:r w:rsidRPr="00C41DA0">
        <w:rPr>
          <w:sz w:val="28"/>
          <w:szCs w:val="28"/>
        </w:rPr>
        <w:t>складі розширену систему структурних підроз</w:t>
      </w:r>
      <w:r>
        <w:rPr>
          <w:sz w:val="28"/>
          <w:szCs w:val="28"/>
        </w:rPr>
        <w:t>ділів, які забезпечують навчаль</w:t>
      </w:r>
      <w:r w:rsidRPr="00C41DA0">
        <w:rPr>
          <w:sz w:val="28"/>
          <w:szCs w:val="28"/>
        </w:rPr>
        <w:t>но-виховну роботу:</w:t>
      </w:r>
      <w:r w:rsidR="00A21A1C">
        <w:rPr>
          <w:sz w:val="28"/>
          <w:szCs w:val="28"/>
        </w:rPr>
        <w:t xml:space="preserve"> </w:t>
      </w:r>
      <w:r w:rsidR="00A21A1C" w:rsidRPr="00EE3A5C">
        <w:rPr>
          <w:sz w:val="28"/>
          <w:szCs w:val="28"/>
          <w:lang w:eastAsia="uk-UA"/>
        </w:rPr>
        <w:t xml:space="preserve">7 інститутів </w:t>
      </w:r>
      <w:r>
        <w:rPr>
          <w:sz w:val="28"/>
          <w:szCs w:val="28"/>
          <w:lang w:eastAsia="uk-UA"/>
        </w:rPr>
        <w:t>і</w:t>
      </w:r>
      <w:r w:rsidR="00A21A1C" w:rsidRPr="00EE3A5C">
        <w:rPr>
          <w:sz w:val="28"/>
          <w:szCs w:val="28"/>
          <w:lang w:eastAsia="uk-UA"/>
        </w:rPr>
        <w:t xml:space="preserve"> Фаховий коледж «Освіта»</w:t>
      </w:r>
      <w:r w:rsidR="00A21A1C">
        <w:rPr>
          <w:sz w:val="28"/>
          <w:szCs w:val="28"/>
          <w:lang w:eastAsia="uk-UA"/>
        </w:rPr>
        <w:t xml:space="preserve"> базової структури й</w:t>
      </w:r>
      <w:r w:rsidR="00A21A1C" w:rsidRPr="00EE3A5C">
        <w:rPr>
          <w:sz w:val="28"/>
          <w:szCs w:val="28"/>
          <w:lang w:eastAsia="uk-UA"/>
        </w:rPr>
        <w:t xml:space="preserve"> 1</w:t>
      </w:r>
      <w:r w:rsidR="00A21A1C">
        <w:rPr>
          <w:sz w:val="28"/>
          <w:szCs w:val="28"/>
          <w:lang w:eastAsia="uk-UA"/>
        </w:rPr>
        <w:t>2</w:t>
      </w:r>
      <w:r w:rsidR="00A21A1C" w:rsidRPr="00EE3A5C">
        <w:rPr>
          <w:sz w:val="28"/>
          <w:szCs w:val="28"/>
          <w:lang w:eastAsia="uk-UA"/>
        </w:rPr>
        <w:t xml:space="preserve"> інститутів, 4 філії </w:t>
      </w:r>
      <w:r>
        <w:rPr>
          <w:sz w:val="28"/>
          <w:szCs w:val="28"/>
          <w:lang w:eastAsia="uk-UA"/>
        </w:rPr>
        <w:t>та</w:t>
      </w:r>
      <w:r w:rsidR="00A21A1C">
        <w:rPr>
          <w:sz w:val="28"/>
          <w:szCs w:val="28"/>
          <w:lang w:eastAsia="uk-UA"/>
        </w:rPr>
        <w:t xml:space="preserve"> </w:t>
      </w:r>
      <w:r w:rsidR="00A21A1C" w:rsidRPr="00EE3A5C">
        <w:rPr>
          <w:sz w:val="28"/>
          <w:szCs w:val="28"/>
          <w:lang w:eastAsia="uk-UA"/>
        </w:rPr>
        <w:t>15 фахових коледжів</w:t>
      </w:r>
      <w:r w:rsidR="00A21A1C">
        <w:rPr>
          <w:bCs/>
          <w:sz w:val="28"/>
          <w:szCs w:val="28"/>
        </w:rPr>
        <w:t xml:space="preserve"> у </w:t>
      </w:r>
      <w:r w:rsidR="00A21A1C">
        <w:rPr>
          <w:sz w:val="28"/>
          <w:szCs w:val="28"/>
          <w:lang w:eastAsia="uk-UA"/>
        </w:rPr>
        <w:t>відокремлених структурних підрозділах</w:t>
      </w:r>
      <w:r w:rsidR="00CD32D9">
        <w:rPr>
          <w:sz w:val="28"/>
          <w:szCs w:val="28"/>
          <w:lang w:eastAsia="uk-UA"/>
        </w:rPr>
        <w:t>.</w:t>
      </w:r>
      <w:r>
        <w:rPr>
          <w:sz w:val="28"/>
          <w:szCs w:val="28"/>
          <w:lang w:eastAsia="uk-UA"/>
        </w:rPr>
        <w:t xml:space="preserve"> </w:t>
      </w:r>
    </w:p>
    <w:p w:rsidR="00CD32D9" w:rsidRPr="00CD32D9" w:rsidRDefault="00CD32D9" w:rsidP="00CD32D9">
      <w:pPr>
        <w:ind w:firstLine="709"/>
        <w:jc w:val="both"/>
        <w:rPr>
          <w:sz w:val="28"/>
          <w:szCs w:val="28"/>
        </w:rPr>
      </w:pPr>
      <w:r>
        <w:rPr>
          <w:sz w:val="28"/>
          <w:szCs w:val="28"/>
        </w:rPr>
        <w:t>О</w:t>
      </w:r>
      <w:r w:rsidRPr="00CD32D9">
        <w:rPr>
          <w:sz w:val="28"/>
          <w:szCs w:val="28"/>
        </w:rPr>
        <w:t xml:space="preserve">світній процес </w:t>
      </w:r>
      <w:r>
        <w:rPr>
          <w:sz w:val="28"/>
          <w:szCs w:val="28"/>
        </w:rPr>
        <w:t>у</w:t>
      </w:r>
      <w:r w:rsidRPr="00CD32D9">
        <w:rPr>
          <w:sz w:val="28"/>
          <w:szCs w:val="28"/>
        </w:rPr>
        <w:t xml:space="preserve"> 2023/2024 н. р. здійснювал</w:t>
      </w:r>
      <w:r>
        <w:rPr>
          <w:sz w:val="28"/>
          <w:szCs w:val="28"/>
        </w:rPr>
        <w:t>и</w:t>
      </w:r>
      <w:r w:rsidRPr="00CD32D9">
        <w:rPr>
          <w:sz w:val="28"/>
          <w:szCs w:val="28"/>
        </w:rPr>
        <w:t xml:space="preserve"> 807 викладачів, у тому числі зі вченими ступенями та науковими званнями – 403 (49,9%), із них докторів наук, професорів – 73 (18,1 %), кандидатів наук, доцентів – 303 (75,2%).</w:t>
      </w:r>
    </w:p>
    <w:p w:rsidR="00CD32D9" w:rsidRDefault="00CD32D9" w:rsidP="00CD32D9">
      <w:pPr>
        <w:ind w:firstLine="709"/>
        <w:jc w:val="both"/>
        <w:rPr>
          <w:sz w:val="28"/>
          <w:szCs w:val="28"/>
        </w:rPr>
      </w:pPr>
      <w:r w:rsidRPr="00CD32D9">
        <w:rPr>
          <w:sz w:val="28"/>
          <w:szCs w:val="28"/>
        </w:rPr>
        <w:t>У фахових коледжах надавали освітні послуги 215 педагогічних працівників, із них 94 – спеціалісти вищої категорії, 36 – спеціалісти І категорії, 23 – спеціалісти ІІ категорії.</w:t>
      </w:r>
    </w:p>
    <w:p w:rsidR="00857554" w:rsidRDefault="00857554" w:rsidP="00857554">
      <w:pPr>
        <w:ind w:firstLine="709"/>
        <w:jc w:val="both"/>
        <w:rPr>
          <w:sz w:val="28"/>
          <w:szCs w:val="28"/>
        </w:rPr>
      </w:pPr>
      <w:r w:rsidRPr="00857554">
        <w:rPr>
          <w:sz w:val="28"/>
          <w:szCs w:val="28"/>
        </w:rPr>
        <w:t xml:space="preserve">Для підвищення ефективності організаційно-управлінської діяльності у звітному році здійснено оптимізацію структури й зміну функцій деяких структурних підрозділів університету. Змінено керівництво Інституту філології та масових комунікацій, Інституту економіки та менеджменту, Інституту права та суспільних відносин, Рівненського інституту та Сторожинецького фахового </w:t>
      </w:r>
      <w:r w:rsidRPr="00857554">
        <w:rPr>
          <w:sz w:val="28"/>
          <w:szCs w:val="28"/>
        </w:rPr>
        <w:lastRenderedPageBreak/>
        <w:t>коледжу.</w:t>
      </w:r>
      <w:r w:rsidR="00805072">
        <w:rPr>
          <w:sz w:val="28"/>
          <w:szCs w:val="28"/>
        </w:rPr>
        <w:t xml:space="preserve"> </w:t>
      </w:r>
      <w:r w:rsidR="00805072" w:rsidRPr="00805072">
        <w:rPr>
          <w:bCs/>
          <w:sz w:val="28"/>
          <w:szCs w:val="28"/>
        </w:rPr>
        <w:t>Шляхом об’єднання кафедр психології та соціальної роботи та педагогіки реорганізовано у кафедру психології, соціальної роботи та педагогіки.</w:t>
      </w:r>
    </w:p>
    <w:p w:rsidR="00857554" w:rsidRDefault="00857554" w:rsidP="00857554">
      <w:pPr>
        <w:ind w:firstLine="709"/>
        <w:jc w:val="both"/>
        <w:rPr>
          <w:sz w:val="28"/>
          <w:szCs w:val="28"/>
        </w:rPr>
      </w:pPr>
      <w:r>
        <w:rPr>
          <w:sz w:val="28"/>
          <w:szCs w:val="28"/>
        </w:rPr>
        <w:t xml:space="preserve">Не зважаючи на воєнний стан, </w:t>
      </w:r>
      <w:r w:rsidRPr="00DB7085">
        <w:rPr>
          <w:sz w:val="28"/>
          <w:szCs w:val="28"/>
        </w:rPr>
        <w:t>Університет організував роботу у змішаному</w:t>
      </w:r>
      <w:r>
        <w:rPr>
          <w:sz w:val="28"/>
          <w:szCs w:val="28"/>
        </w:rPr>
        <w:t xml:space="preserve"> форматі та сформував необхідний </w:t>
      </w:r>
      <w:r w:rsidRPr="00DB7085">
        <w:rPr>
          <w:sz w:val="28"/>
          <w:szCs w:val="28"/>
        </w:rPr>
        <w:t>обсяг цифрових освітніх ресурсів, забезпечив проведення лабораторних, практичних і</w:t>
      </w:r>
      <w:r>
        <w:rPr>
          <w:sz w:val="28"/>
          <w:szCs w:val="28"/>
        </w:rPr>
        <w:t xml:space="preserve"> </w:t>
      </w:r>
      <w:r w:rsidRPr="00DB7085">
        <w:rPr>
          <w:sz w:val="28"/>
          <w:szCs w:val="28"/>
        </w:rPr>
        <w:t>семінарських занять, а також заходів підсумкового оцінювання</w:t>
      </w:r>
      <w:r>
        <w:rPr>
          <w:sz w:val="28"/>
          <w:szCs w:val="28"/>
        </w:rPr>
        <w:t>.</w:t>
      </w:r>
      <w:r w:rsidRPr="00DB7085">
        <w:rPr>
          <w:sz w:val="28"/>
          <w:szCs w:val="28"/>
        </w:rPr>
        <w:t xml:space="preserve"> </w:t>
      </w:r>
    </w:p>
    <w:p w:rsidR="00C22489" w:rsidRDefault="00C22489" w:rsidP="00C22489">
      <w:pPr>
        <w:ind w:firstLine="709"/>
        <w:jc w:val="both"/>
        <w:rPr>
          <w:sz w:val="28"/>
          <w:szCs w:val="28"/>
        </w:rPr>
      </w:pPr>
      <w:r w:rsidRPr="009F278C">
        <w:rPr>
          <w:sz w:val="28"/>
          <w:szCs w:val="28"/>
        </w:rPr>
        <w:t xml:space="preserve">У 2023 році до університету було зараховано 5 515 вступників, що на 149 більше ніж у минулому році. </w:t>
      </w:r>
    </w:p>
    <w:p w:rsidR="007365A3" w:rsidRPr="00A21A1C" w:rsidRDefault="00116662" w:rsidP="001A7655">
      <w:pPr>
        <w:spacing w:line="276" w:lineRule="auto"/>
        <w:ind w:firstLine="709"/>
        <w:jc w:val="both"/>
        <w:rPr>
          <w:color w:val="FF0000"/>
          <w:sz w:val="28"/>
          <w:szCs w:val="28"/>
        </w:rPr>
      </w:pPr>
      <w:r w:rsidRPr="00645DD6">
        <w:rPr>
          <w:sz w:val="28"/>
          <w:szCs w:val="28"/>
        </w:rPr>
        <w:t xml:space="preserve">У результаті загальний контингент здобувачів освіти на 1 грудня 2023 р. становив </w:t>
      </w:r>
      <w:r w:rsidR="00C22489" w:rsidRPr="00645DD6">
        <w:rPr>
          <w:sz w:val="28"/>
          <w:szCs w:val="28"/>
        </w:rPr>
        <w:t>12 557</w:t>
      </w:r>
      <w:r w:rsidR="00A21A1C" w:rsidRPr="00645DD6">
        <w:rPr>
          <w:sz w:val="28"/>
          <w:szCs w:val="28"/>
        </w:rPr>
        <w:t xml:space="preserve"> осіб,</w:t>
      </w:r>
      <w:r w:rsidRPr="00645DD6">
        <w:rPr>
          <w:sz w:val="28"/>
          <w:szCs w:val="28"/>
        </w:rPr>
        <w:t xml:space="preserve"> </w:t>
      </w:r>
      <w:r w:rsidR="007365A3" w:rsidRPr="00645DD6">
        <w:rPr>
          <w:sz w:val="28"/>
          <w:szCs w:val="28"/>
        </w:rPr>
        <w:t xml:space="preserve">це більше </w:t>
      </w:r>
      <w:r w:rsidR="007365A3">
        <w:rPr>
          <w:sz w:val="28"/>
          <w:szCs w:val="28"/>
        </w:rPr>
        <w:t>порівняно зі станом на 01.12.2022 р. (12196 осіб), з них</w:t>
      </w:r>
    </w:p>
    <w:p w:rsidR="00EE3A5C" w:rsidRDefault="00C22489" w:rsidP="001A7655">
      <w:pPr>
        <w:spacing w:line="276" w:lineRule="auto"/>
        <w:ind w:firstLine="709"/>
        <w:jc w:val="both"/>
        <w:rPr>
          <w:sz w:val="28"/>
          <w:szCs w:val="28"/>
        </w:rPr>
      </w:pPr>
      <w:r>
        <w:rPr>
          <w:sz w:val="28"/>
          <w:szCs w:val="28"/>
        </w:rPr>
        <w:t xml:space="preserve">76 (0.61%) </w:t>
      </w:r>
      <w:r w:rsidR="00645DD6">
        <w:rPr>
          <w:rFonts w:eastAsia="Times New Roman"/>
          <w:color w:val="000000"/>
          <w:sz w:val="28"/>
          <w:szCs w:val="28"/>
          <w:lang w:eastAsia="uk-UA"/>
        </w:rPr>
        <w:t>–</w:t>
      </w:r>
      <w:r w:rsidR="007365A3">
        <w:rPr>
          <w:sz w:val="28"/>
          <w:szCs w:val="28"/>
        </w:rPr>
        <w:t xml:space="preserve"> </w:t>
      </w:r>
      <w:r>
        <w:rPr>
          <w:sz w:val="28"/>
          <w:szCs w:val="28"/>
        </w:rPr>
        <w:t>кваліфікований робітник</w:t>
      </w:r>
      <w:r w:rsidR="007365A3">
        <w:rPr>
          <w:sz w:val="28"/>
          <w:szCs w:val="28"/>
        </w:rPr>
        <w:t xml:space="preserve">; </w:t>
      </w:r>
    </w:p>
    <w:p w:rsidR="00EE3A5C" w:rsidRDefault="00C22489" w:rsidP="001A7655">
      <w:pPr>
        <w:spacing w:line="276" w:lineRule="auto"/>
        <w:ind w:firstLine="709"/>
        <w:jc w:val="both"/>
        <w:rPr>
          <w:sz w:val="28"/>
          <w:szCs w:val="28"/>
        </w:rPr>
      </w:pPr>
      <w:r>
        <w:rPr>
          <w:sz w:val="28"/>
          <w:szCs w:val="28"/>
        </w:rPr>
        <w:t xml:space="preserve">2 611 (20,79%) </w:t>
      </w:r>
      <w:r w:rsidR="00645DD6">
        <w:rPr>
          <w:rFonts w:eastAsia="Times New Roman"/>
          <w:color w:val="000000"/>
          <w:sz w:val="28"/>
          <w:szCs w:val="28"/>
          <w:lang w:eastAsia="uk-UA"/>
        </w:rPr>
        <w:t>–</w:t>
      </w:r>
      <w:r w:rsidR="007365A3">
        <w:rPr>
          <w:sz w:val="28"/>
          <w:szCs w:val="28"/>
        </w:rPr>
        <w:t xml:space="preserve"> </w:t>
      </w:r>
      <w:r>
        <w:rPr>
          <w:rFonts w:eastAsia="Times New Roman"/>
          <w:color w:val="000000"/>
          <w:sz w:val="28"/>
          <w:szCs w:val="28"/>
          <w:lang w:eastAsia="uk-UA"/>
        </w:rPr>
        <w:t>фаховий молодший бакалавр</w:t>
      </w:r>
      <w:r w:rsidR="007365A3">
        <w:rPr>
          <w:sz w:val="28"/>
          <w:szCs w:val="28"/>
        </w:rPr>
        <w:t>;</w:t>
      </w:r>
    </w:p>
    <w:p w:rsidR="007365A3" w:rsidRDefault="00C22489" w:rsidP="001A7655">
      <w:pPr>
        <w:spacing w:line="276" w:lineRule="auto"/>
        <w:ind w:firstLine="709"/>
        <w:jc w:val="both"/>
        <w:rPr>
          <w:sz w:val="28"/>
          <w:szCs w:val="28"/>
        </w:rPr>
      </w:pPr>
      <w:r>
        <w:rPr>
          <w:rFonts w:eastAsia="Times New Roman"/>
          <w:color w:val="000000"/>
          <w:sz w:val="28"/>
          <w:szCs w:val="28"/>
          <w:lang w:eastAsia="uk-UA"/>
        </w:rPr>
        <w:t xml:space="preserve">6 957 (55,4%) </w:t>
      </w:r>
      <w:r w:rsidR="00645DD6">
        <w:rPr>
          <w:rFonts w:eastAsia="Times New Roman"/>
          <w:color w:val="000000"/>
          <w:sz w:val="28"/>
          <w:szCs w:val="28"/>
          <w:lang w:eastAsia="uk-UA"/>
        </w:rPr>
        <w:t>–</w:t>
      </w:r>
      <w:r w:rsidR="007365A3">
        <w:rPr>
          <w:sz w:val="28"/>
          <w:szCs w:val="28"/>
        </w:rPr>
        <w:t xml:space="preserve"> </w:t>
      </w:r>
      <w:r>
        <w:rPr>
          <w:sz w:val="28"/>
          <w:szCs w:val="28"/>
        </w:rPr>
        <w:t>бакалавр</w:t>
      </w:r>
      <w:r w:rsidR="007365A3" w:rsidRPr="007365A3">
        <w:rPr>
          <w:sz w:val="28"/>
          <w:szCs w:val="28"/>
        </w:rPr>
        <w:t>;</w:t>
      </w:r>
    </w:p>
    <w:p w:rsidR="00C22489" w:rsidRDefault="00C22489" w:rsidP="001A7655">
      <w:pPr>
        <w:spacing w:line="276" w:lineRule="auto"/>
        <w:ind w:firstLine="709"/>
        <w:jc w:val="both"/>
        <w:rPr>
          <w:sz w:val="28"/>
          <w:szCs w:val="28"/>
        </w:rPr>
      </w:pPr>
      <w:r w:rsidRPr="00C22489">
        <w:rPr>
          <w:rFonts w:eastAsia="Times New Roman"/>
          <w:color w:val="000000"/>
          <w:sz w:val="28"/>
          <w:szCs w:val="28"/>
          <w:lang w:eastAsia="uk-UA"/>
        </w:rPr>
        <w:t>2</w:t>
      </w:r>
      <w:r>
        <w:rPr>
          <w:rFonts w:eastAsia="Times New Roman"/>
          <w:color w:val="000000"/>
          <w:sz w:val="28"/>
          <w:szCs w:val="28"/>
          <w:lang w:eastAsia="uk-UA"/>
        </w:rPr>
        <w:t> </w:t>
      </w:r>
      <w:r w:rsidRPr="00C22489">
        <w:rPr>
          <w:rFonts w:eastAsia="Times New Roman"/>
          <w:color w:val="000000"/>
          <w:sz w:val="28"/>
          <w:szCs w:val="28"/>
          <w:lang w:eastAsia="uk-UA"/>
        </w:rPr>
        <w:t>694</w:t>
      </w:r>
      <w:r>
        <w:rPr>
          <w:rFonts w:eastAsia="Times New Roman"/>
          <w:color w:val="000000"/>
          <w:sz w:val="28"/>
          <w:szCs w:val="28"/>
          <w:lang w:eastAsia="uk-UA"/>
        </w:rPr>
        <w:t xml:space="preserve"> (21,45%) – магістр;</w:t>
      </w:r>
    </w:p>
    <w:p w:rsidR="00C22489" w:rsidRDefault="00C22489" w:rsidP="001A7655">
      <w:pPr>
        <w:spacing w:line="276" w:lineRule="auto"/>
        <w:ind w:firstLine="709"/>
        <w:jc w:val="both"/>
        <w:rPr>
          <w:sz w:val="28"/>
          <w:szCs w:val="28"/>
        </w:rPr>
      </w:pPr>
      <w:r>
        <w:rPr>
          <w:sz w:val="28"/>
          <w:szCs w:val="28"/>
        </w:rPr>
        <w:t xml:space="preserve">219 (1,74%) </w:t>
      </w:r>
      <w:r w:rsidR="00645DD6">
        <w:rPr>
          <w:rFonts w:eastAsia="Times New Roman"/>
          <w:color w:val="000000"/>
          <w:sz w:val="28"/>
          <w:szCs w:val="28"/>
          <w:lang w:eastAsia="uk-UA"/>
        </w:rPr>
        <w:t>–</w:t>
      </w:r>
      <w:r w:rsidR="007365A3">
        <w:rPr>
          <w:sz w:val="28"/>
          <w:szCs w:val="28"/>
        </w:rPr>
        <w:t xml:space="preserve"> </w:t>
      </w:r>
      <w:r>
        <w:rPr>
          <w:sz w:val="28"/>
          <w:szCs w:val="28"/>
        </w:rPr>
        <w:t>доктор філософії</w:t>
      </w:r>
      <w:r w:rsidR="007365A3">
        <w:rPr>
          <w:sz w:val="28"/>
          <w:szCs w:val="28"/>
        </w:rPr>
        <w:t>.</w:t>
      </w:r>
      <w:r w:rsidR="00C41DA0">
        <w:rPr>
          <w:sz w:val="28"/>
          <w:szCs w:val="28"/>
        </w:rPr>
        <w:t xml:space="preserve"> </w:t>
      </w:r>
    </w:p>
    <w:p w:rsidR="00A556A4" w:rsidRDefault="00A21A1C" w:rsidP="00A556A4">
      <w:pPr>
        <w:spacing w:line="276" w:lineRule="auto"/>
        <w:ind w:firstLine="709"/>
        <w:jc w:val="both"/>
        <w:rPr>
          <w:color w:val="FF0000"/>
          <w:sz w:val="28"/>
          <w:szCs w:val="28"/>
        </w:rPr>
      </w:pPr>
      <w:r w:rsidRPr="00AB490B">
        <w:rPr>
          <w:sz w:val="28"/>
          <w:szCs w:val="28"/>
        </w:rPr>
        <w:t xml:space="preserve">Це при тому, що влітку 2023 р. завершили своє навчання в університеті </w:t>
      </w:r>
      <w:r w:rsidR="00AB490B">
        <w:rPr>
          <w:sz w:val="28"/>
          <w:szCs w:val="28"/>
        </w:rPr>
        <w:t xml:space="preserve">             </w:t>
      </w:r>
      <w:r w:rsidR="00AB490B" w:rsidRPr="00AB490B">
        <w:rPr>
          <w:rFonts w:eastAsia="Calibri"/>
          <w:sz w:val="28"/>
          <w:szCs w:val="28"/>
        </w:rPr>
        <w:t>2 990 осіб</w:t>
      </w:r>
      <w:r w:rsidR="00AB490B" w:rsidRPr="00AB490B">
        <w:rPr>
          <w:sz w:val="28"/>
          <w:szCs w:val="28"/>
        </w:rPr>
        <w:t xml:space="preserve"> </w:t>
      </w:r>
      <w:r w:rsidRPr="00AB490B">
        <w:rPr>
          <w:sz w:val="28"/>
          <w:szCs w:val="28"/>
        </w:rPr>
        <w:t>здобувачів</w:t>
      </w:r>
      <w:r w:rsidR="00C41DA0" w:rsidRPr="00AB490B">
        <w:rPr>
          <w:sz w:val="28"/>
          <w:szCs w:val="28"/>
        </w:rPr>
        <w:t xml:space="preserve"> освіти</w:t>
      </w:r>
      <w:r w:rsidR="00AB490B" w:rsidRPr="00AB490B">
        <w:rPr>
          <w:sz w:val="28"/>
          <w:szCs w:val="28"/>
        </w:rPr>
        <w:t xml:space="preserve">, з них </w:t>
      </w:r>
      <w:r w:rsidR="00AB490B" w:rsidRPr="00AB490B">
        <w:rPr>
          <w:rFonts w:eastAsia="Calibri"/>
          <w:sz w:val="28"/>
          <w:szCs w:val="28"/>
        </w:rPr>
        <w:t>18 кваліфікованих робітників, 564 фахові молодші бакалаври та 2 молодших спеціалісти, 1 246 бакалаврів та 1 160 магістрів</w:t>
      </w:r>
      <w:r w:rsidR="00857554">
        <w:rPr>
          <w:rFonts w:eastAsia="Calibri"/>
          <w:sz w:val="28"/>
          <w:szCs w:val="28"/>
        </w:rPr>
        <w:t xml:space="preserve">. </w:t>
      </w:r>
    </w:p>
    <w:p w:rsidR="00D43918" w:rsidRPr="00017489" w:rsidRDefault="00D43918" w:rsidP="00D43918">
      <w:pPr>
        <w:jc w:val="center"/>
        <w:rPr>
          <w:b/>
          <w:bCs/>
          <w:color w:val="000000"/>
          <w:spacing w:val="10"/>
          <w:sz w:val="28"/>
          <w:szCs w:val="28"/>
          <w:lang w:eastAsia="uk-UA"/>
        </w:rPr>
      </w:pPr>
      <w:r w:rsidRPr="00017489">
        <w:rPr>
          <w:b/>
          <w:bCs/>
          <w:color w:val="000000"/>
          <w:spacing w:val="10"/>
          <w:sz w:val="28"/>
          <w:szCs w:val="28"/>
          <w:lang w:eastAsia="uk-UA"/>
        </w:rPr>
        <w:t>Динаміка контингенту студентів за три роки</w:t>
      </w:r>
    </w:p>
    <w:p w:rsidR="00D43918" w:rsidRPr="00017489" w:rsidRDefault="00D43918" w:rsidP="00D43918">
      <w:pPr>
        <w:jc w:val="center"/>
        <w:rPr>
          <w:sz w:val="28"/>
          <w:szCs w:val="28"/>
        </w:rPr>
      </w:pPr>
      <w:r w:rsidRPr="00017489">
        <w:rPr>
          <w:sz w:val="28"/>
          <w:szCs w:val="28"/>
        </w:rPr>
        <w:t>(станом на 1 грудня)</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2444"/>
        <w:gridCol w:w="2445"/>
        <w:gridCol w:w="1921"/>
      </w:tblGrid>
      <w:tr w:rsidR="00D43918" w:rsidRPr="00017489" w:rsidTr="00E86564">
        <w:tc>
          <w:tcPr>
            <w:tcW w:w="2835" w:type="dxa"/>
            <w:shd w:val="clear" w:color="auto" w:fill="BDD6EE" w:themeFill="accent1" w:themeFillTint="66"/>
          </w:tcPr>
          <w:p w:rsidR="00D43918" w:rsidRPr="00017489" w:rsidRDefault="00D43918" w:rsidP="00E86564">
            <w:pPr>
              <w:widowControl w:val="0"/>
              <w:jc w:val="center"/>
              <w:rPr>
                <w:b/>
                <w:bCs/>
                <w:color w:val="000000"/>
                <w:spacing w:val="10"/>
                <w:sz w:val="28"/>
                <w:szCs w:val="28"/>
                <w:lang w:eastAsia="uk-UA"/>
              </w:rPr>
            </w:pPr>
            <w:r w:rsidRPr="00017489">
              <w:rPr>
                <w:b/>
                <w:bCs/>
                <w:color w:val="000000"/>
                <w:spacing w:val="10"/>
                <w:sz w:val="28"/>
                <w:szCs w:val="28"/>
                <w:lang w:eastAsia="uk-UA"/>
              </w:rPr>
              <w:t>Навчальний рік</w:t>
            </w:r>
          </w:p>
        </w:tc>
        <w:tc>
          <w:tcPr>
            <w:tcW w:w="2444" w:type="dxa"/>
            <w:shd w:val="clear" w:color="auto" w:fill="BDD6EE" w:themeFill="accent1" w:themeFillTint="66"/>
          </w:tcPr>
          <w:p w:rsidR="00D43918" w:rsidRPr="00017489" w:rsidRDefault="00D43918" w:rsidP="00E86564">
            <w:pPr>
              <w:widowControl w:val="0"/>
              <w:jc w:val="center"/>
              <w:rPr>
                <w:b/>
                <w:bCs/>
                <w:color w:val="000000"/>
                <w:spacing w:val="10"/>
                <w:sz w:val="28"/>
                <w:szCs w:val="28"/>
                <w:lang w:eastAsia="uk-UA"/>
              </w:rPr>
            </w:pPr>
            <w:r w:rsidRPr="00017489">
              <w:rPr>
                <w:b/>
                <w:bCs/>
                <w:color w:val="000000"/>
                <w:spacing w:val="10"/>
                <w:sz w:val="28"/>
                <w:szCs w:val="28"/>
                <w:lang w:eastAsia="uk-UA"/>
              </w:rPr>
              <w:t>202</w:t>
            </w:r>
            <w:r>
              <w:rPr>
                <w:b/>
                <w:bCs/>
                <w:color w:val="000000"/>
                <w:spacing w:val="10"/>
                <w:sz w:val="28"/>
                <w:szCs w:val="28"/>
                <w:lang w:eastAsia="uk-UA"/>
              </w:rPr>
              <w:t>1</w:t>
            </w:r>
            <w:r w:rsidRPr="00017489">
              <w:rPr>
                <w:b/>
                <w:bCs/>
                <w:color w:val="000000"/>
                <w:spacing w:val="10"/>
                <w:sz w:val="28"/>
                <w:szCs w:val="28"/>
                <w:lang w:eastAsia="uk-UA"/>
              </w:rPr>
              <w:t>/202</w:t>
            </w:r>
            <w:r>
              <w:rPr>
                <w:b/>
                <w:bCs/>
                <w:color w:val="000000"/>
                <w:spacing w:val="10"/>
                <w:sz w:val="28"/>
                <w:szCs w:val="28"/>
                <w:lang w:eastAsia="uk-UA"/>
              </w:rPr>
              <w:t>2</w:t>
            </w:r>
          </w:p>
        </w:tc>
        <w:tc>
          <w:tcPr>
            <w:tcW w:w="2445" w:type="dxa"/>
            <w:shd w:val="clear" w:color="auto" w:fill="BDD6EE" w:themeFill="accent1" w:themeFillTint="66"/>
          </w:tcPr>
          <w:p w:rsidR="00D43918" w:rsidRPr="00017489" w:rsidRDefault="00D43918" w:rsidP="00E86564">
            <w:pPr>
              <w:widowControl w:val="0"/>
              <w:jc w:val="center"/>
              <w:rPr>
                <w:b/>
                <w:bCs/>
                <w:color w:val="000000"/>
                <w:spacing w:val="10"/>
                <w:sz w:val="28"/>
                <w:szCs w:val="28"/>
                <w:lang w:eastAsia="uk-UA"/>
              </w:rPr>
            </w:pPr>
            <w:r w:rsidRPr="00017489">
              <w:rPr>
                <w:b/>
                <w:bCs/>
                <w:color w:val="000000"/>
                <w:spacing w:val="10"/>
                <w:sz w:val="28"/>
                <w:szCs w:val="28"/>
                <w:lang w:eastAsia="uk-UA"/>
              </w:rPr>
              <w:t>202</w:t>
            </w:r>
            <w:r>
              <w:rPr>
                <w:b/>
                <w:bCs/>
                <w:color w:val="000000"/>
                <w:spacing w:val="10"/>
                <w:sz w:val="28"/>
                <w:szCs w:val="28"/>
                <w:lang w:eastAsia="uk-UA"/>
              </w:rPr>
              <w:t>2</w:t>
            </w:r>
            <w:r w:rsidRPr="00017489">
              <w:rPr>
                <w:b/>
                <w:bCs/>
                <w:color w:val="000000"/>
                <w:spacing w:val="10"/>
                <w:sz w:val="28"/>
                <w:szCs w:val="28"/>
                <w:lang w:eastAsia="uk-UA"/>
              </w:rPr>
              <w:t>/202</w:t>
            </w:r>
            <w:r>
              <w:rPr>
                <w:b/>
                <w:bCs/>
                <w:color w:val="000000"/>
                <w:spacing w:val="10"/>
                <w:sz w:val="28"/>
                <w:szCs w:val="28"/>
                <w:lang w:eastAsia="uk-UA"/>
              </w:rPr>
              <w:t>3</w:t>
            </w:r>
          </w:p>
        </w:tc>
        <w:tc>
          <w:tcPr>
            <w:tcW w:w="1921" w:type="dxa"/>
            <w:shd w:val="clear" w:color="auto" w:fill="BDD6EE" w:themeFill="accent1" w:themeFillTint="66"/>
          </w:tcPr>
          <w:p w:rsidR="00D43918" w:rsidRPr="00017489" w:rsidRDefault="00D43918" w:rsidP="00E86564">
            <w:pPr>
              <w:widowControl w:val="0"/>
              <w:jc w:val="center"/>
              <w:rPr>
                <w:b/>
                <w:bCs/>
                <w:color w:val="000000"/>
                <w:spacing w:val="10"/>
                <w:sz w:val="28"/>
                <w:szCs w:val="28"/>
                <w:lang w:eastAsia="uk-UA"/>
              </w:rPr>
            </w:pPr>
            <w:r w:rsidRPr="00017489">
              <w:rPr>
                <w:b/>
                <w:bCs/>
                <w:color w:val="000000"/>
                <w:spacing w:val="10"/>
                <w:sz w:val="28"/>
                <w:szCs w:val="28"/>
                <w:lang w:eastAsia="uk-UA"/>
              </w:rPr>
              <w:t>202</w:t>
            </w:r>
            <w:r>
              <w:rPr>
                <w:b/>
                <w:bCs/>
                <w:color w:val="000000"/>
                <w:spacing w:val="10"/>
                <w:sz w:val="28"/>
                <w:szCs w:val="28"/>
                <w:lang w:eastAsia="uk-UA"/>
              </w:rPr>
              <w:t>3</w:t>
            </w:r>
            <w:r w:rsidRPr="00017489">
              <w:rPr>
                <w:b/>
                <w:bCs/>
                <w:color w:val="000000"/>
                <w:spacing w:val="10"/>
                <w:sz w:val="28"/>
                <w:szCs w:val="28"/>
                <w:lang w:eastAsia="uk-UA"/>
              </w:rPr>
              <w:t>/202</w:t>
            </w:r>
            <w:r>
              <w:rPr>
                <w:b/>
                <w:bCs/>
                <w:color w:val="000000"/>
                <w:spacing w:val="10"/>
                <w:sz w:val="28"/>
                <w:szCs w:val="28"/>
                <w:lang w:eastAsia="uk-UA"/>
              </w:rPr>
              <w:t>4</w:t>
            </w:r>
          </w:p>
        </w:tc>
      </w:tr>
      <w:tr w:rsidR="00D43918" w:rsidRPr="00017489" w:rsidTr="00E86564">
        <w:tc>
          <w:tcPr>
            <w:tcW w:w="2835" w:type="dxa"/>
          </w:tcPr>
          <w:p w:rsidR="00D43918" w:rsidRPr="00017489" w:rsidRDefault="00D43918" w:rsidP="00E86564">
            <w:pPr>
              <w:widowControl w:val="0"/>
              <w:ind w:firstLine="34"/>
              <w:jc w:val="center"/>
              <w:rPr>
                <w:color w:val="000000"/>
                <w:spacing w:val="10"/>
                <w:sz w:val="28"/>
                <w:szCs w:val="28"/>
                <w:lang w:eastAsia="uk-UA"/>
              </w:rPr>
            </w:pPr>
            <w:r w:rsidRPr="00017489">
              <w:rPr>
                <w:color w:val="000000"/>
                <w:spacing w:val="10"/>
                <w:sz w:val="28"/>
                <w:szCs w:val="28"/>
                <w:lang w:eastAsia="uk-UA"/>
              </w:rPr>
              <w:t>Київ</w:t>
            </w:r>
          </w:p>
        </w:tc>
        <w:tc>
          <w:tcPr>
            <w:tcW w:w="2444" w:type="dxa"/>
          </w:tcPr>
          <w:p w:rsidR="00D43918" w:rsidRPr="00017489" w:rsidRDefault="00D43918" w:rsidP="00E86564">
            <w:pPr>
              <w:widowControl w:val="0"/>
              <w:ind w:firstLine="34"/>
              <w:jc w:val="center"/>
              <w:rPr>
                <w:color w:val="000000"/>
                <w:spacing w:val="10"/>
                <w:sz w:val="28"/>
                <w:szCs w:val="28"/>
                <w:lang w:eastAsia="uk-UA"/>
              </w:rPr>
            </w:pPr>
            <w:r w:rsidRPr="00017489">
              <w:rPr>
                <w:sz w:val="28"/>
                <w:szCs w:val="28"/>
                <w:lang w:eastAsia="ru-RU"/>
              </w:rPr>
              <w:t>4053</w:t>
            </w:r>
          </w:p>
        </w:tc>
        <w:tc>
          <w:tcPr>
            <w:tcW w:w="2445" w:type="dxa"/>
          </w:tcPr>
          <w:p w:rsidR="00D43918" w:rsidRPr="00017489" w:rsidRDefault="00D43918" w:rsidP="00E86564">
            <w:pPr>
              <w:widowControl w:val="0"/>
              <w:ind w:firstLine="34"/>
              <w:jc w:val="center"/>
              <w:rPr>
                <w:color w:val="000000"/>
                <w:spacing w:val="10"/>
                <w:sz w:val="28"/>
                <w:szCs w:val="28"/>
                <w:lang w:eastAsia="uk-UA"/>
              </w:rPr>
            </w:pPr>
            <w:r w:rsidRPr="00017489">
              <w:rPr>
                <w:color w:val="000000"/>
                <w:spacing w:val="10"/>
                <w:sz w:val="28"/>
                <w:szCs w:val="28"/>
                <w:lang w:eastAsia="uk-UA"/>
              </w:rPr>
              <w:t>5262</w:t>
            </w:r>
          </w:p>
        </w:tc>
        <w:tc>
          <w:tcPr>
            <w:tcW w:w="1921" w:type="dxa"/>
          </w:tcPr>
          <w:p w:rsidR="00D43918" w:rsidRPr="00017489" w:rsidRDefault="00D43918" w:rsidP="00E86564">
            <w:pPr>
              <w:widowControl w:val="0"/>
              <w:ind w:firstLine="34"/>
              <w:jc w:val="center"/>
              <w:rPr>
                <w:color w:val="000000"/>
                <w:spacing w:val="10"/>
                <w:sz w:val="28"/>
                <w:szCs w:val="28"/>
                <w:lang w:eastAsia="uk-UA"/>
              </w:rPr>
            </w:pPr>
          </w:p>
        </w:tc>
      </w:tr>
      <w:tr w:rsidR="00D43918" w:rsidRPr="00017489" w:rsidTr="00E86564">
        <w:tc>
          <w:tcPr>
            <w:tcW w:w="2835" w:type="dxa"/>
          </w:tcPr>
          <w:p w:rsidR="00D43918" w:rsidRPr="00017489" w:rsidRDefault="00D43918" w:rsidP="00E86564">
            <w:pPr>
              <w:widowControl w:val="0"/>
              <w:ind w:firstLine="34"/>
              <w:jc w:val="center"/>
              <w:rPr>
                <w:color w:val="000000"/>
                <w:spacing w:val="10"/>
                <w:sz w:val="28"/>
                <w:szCs w:val="28"/>
                <w:lang w:eastAsia="uk-UA"/>
              </w:rPr>
            </w:pPr>
            <w:r w:rsidRPr="00017489">
              <w:rPr>
                <w:color w:val="000000"/>
                <w:spacing w:val="10"/>
                <w:sz w:val="28"/>
                <w:szCs w:val="28"/>
                <w:lang w:eastAsia="uk-UA"/>
              </w:rPr>
              <w:t>ВСП</w:t>
            </w:r>
          </w:p>
        </w:tc>
        <w:tc>
          <w:tcPr>
            <w:tcW w:w="2444" w:type="dxa"/>
          </w:tcPr>
          <w:p w:rsidR="00D43918" w:rsidRPr="00017489" w:rsidRDefault="00D43918" w:rsidP="00E86564">
            <w:pPr>
              <w:widowControl w:val="0"/>
              <w:ind w:firstLine="34"/>
              <w:jc w:val="center"/>
              <w:rPr>
                <w:color w:val="000000"/>
                <w:spacing w:val="10"/>
                <w:sz w:val="28"/>
                <w:szCs w:val="28"/>
                <w:lang w:eastAsia="uk-UA"/>
              </w:rPr>
            </w:pPr>
            <w:r w:rsidRPr="00017489">
              <w:rPr>
                <w:sz w:val="28"/>
                <w:szCs w:val="28"/>
                <w:lang w:eastAsia="ru-RU"/>
              </w:rPr>
              <w:t>8143</w:t>
            </w:r>
          </w:p>
        </w:tc>
        <w:tc>
          <w:tcPr>
            <w:tcW w:w="2445" w:type="dxa"/>
          </w:tcPr>
          <w:p w:rsidR="00D43918" w:rsidRPr="00017489" w:rsidRDefault="00D43918" w:rsidP="00E86564">
            <w:pPr>
              <w:widowControl w:val="0"/>
              <w:ind w:firstLine="34"/>
              <w:jc w:val="center"/>
              <w:rPr>
                <w:color w:val="000000"/>
                <w:spacing w:val="10"/>
                <w:sz w:val="28"/>
                <w:szCs w:val="28"/>
                <w:lang w:eastAsia="uk-UA"/>
              </w:rPr>
            </w:pPr>
            <w:r w:rsidRPr="00017489">
              <w:rPr>
                <w:color w:val="000000"/>
                <w:spacing w:val="10"/>
                <w:sz w:val="28"/>
                <w:szCs w:val="28"/>
                <w:lang w:eastAsia="uk-UA"/>
              </w:rPr>
              <w:t>7192</w:t>
            </w:r>
          </w:p>
        </w:tc>
        <w:tc>
          <w:tcPr>
            <w:tcW w:w="1921" w:type="dxa"/>
          </w:tcPr>
          <w:p w:rsidR="00D43918" w:rsidRPr="00017489" w:rsidRDefault="00D43918" w:rsidP="00E86564">
            <w:pPr>
              <w:widowControl w:val="0"/>
              <w:ind w:firstLine="34"/>
              <w:jc w:val="center"/>
              <w:rPr>
                <w:color w:val="000000"/>
                <w:spacing w:val="10"/>
                <w:sz w:val="28"/>
                <w:szCs w:val="28"/>
                <w:lang w:eastAsia="uk-UA"/>
              </w:rPr>
            </w:pPr>
          </w:p>
        </w:tc>
      </w:tr>
      <w:tr w:rsidR="00D43918" w:rsidRPr="00017489" w:rsidTr="00E86564">
        <w:tc>
          <w:tcPr>
            <w:tcW w:w="2835" w:type="dxa"/>
          </w:tcPr>
          <w:p w:rsidR="00D43918" w:rsidRPr="00017489" w:rsidRDefault="00D43918" w:rsidP="00E86564">
            <w:pPr>
              <w:widowControl w:val="0"/>
              <w:ind w:firstLine="34"/>
              <w:jc w:val="center"/>
              <w:rPr>
                <w:b/>
                <w:bCs/>
                <w:color w:val="000000"/>
                <w:spacing w:val="10"/>
                <w:sz w:val="28"/>
                <w:szCs w:val="28"/>
                <w:lang w:eastAsia="uk-UA"/>
              </w:rPr>
            </w:pPr>
            <w:r w:rsidRPr="00017489">
              <w:rPr>
                <w:b/>
                <w:bCs/>
                <w:color w:val="000000"/>
                <w:spacing w:val="10"/>
                <w:sz w:val="28"/>
                <w:szCs w:val="28"/>
                <w:lang w:eastAsia="uk-UA"/>
              </w:rPr>
              <w:t>Разом</w:t>
            </w:r>
          </w:p>
        </w:tc>
        <w:tc>
          <w:tcPr>
            <w:tcW w:w="2444" w:type="dxa"/>
          </w:tcPr>
          <w:p w:rsidR="00D43918" w:rsidRPr="00017489" w:rsidRDefault="00D43918" w:rsidP="00E86564">
            <w:pPr>
              <w:widowControl w:val="0"/>
              <w:ind w:firstLine="34"/>
              <w:jc w:val="center"/>
              <w:rPr>
                <w:b/>
                <w:bCs/>
                <w:color w:val="000000"/>
                <w:spacing w:val="10"/>
                <w:sz w:val="28"/>
                <w:szCs w:val="28"/>
                <w:lang w:eastAsia="uk-UA"/>
              </w:rPr>
            </w:pPr>
            <w:r w:rsidRPr="00017489">
              <w:rPr>
                <w:b/>
                <w:color w:val="000000" w:themeColor="text1"/>
                <w:sz w:val="28"/>
                <w:szCs w:val="28"/>
                <w:lang w:eastAsia="ru-RU"/>
              </w:rPr>
              <w:t>12196</w:t>
            </w:r>
          </w:p>
        </w:tc>
        <w:tc>
          <w:tcPr>
            <w:tcW w:w="2445" w:type="dxa"/>
          </w:tcPr>
          <w:p w:rsidR="00D43918" w:rsidRPr="00017489" w:rsidRDefault="00D43918" w:rsidP="00E86564">
            <w:pPr>
              <w:widowControl w:val="0"/>
              <w:ind w:firstLine="34"/>
              <w:jc w:val="center"/>
              <w:rPr>
                <w:b/>
                <w:bCs/>
                <w:color w:val="000000"/>
                <w:spacing w:val="10"/>
                <w:sz w:val="28"/>
                <w:szCs w:val="28"/>
                <w:lang w:eastAsia="uk-UA"/>
              </w:rPr>
            </w:pPr>
            <w:r w:rsidRPr="00017489">
              <w:rPr>
                <w:b/>
                <w:bCs/>
                <w:sz w:val="28"/>
                <w:szCs w:val="28"/>
                <w:lang w:val="ru-RU" w:eastAsia="ru-RU"/>
              </w:rPr>
              <w:t>12454</w:t>
            </w:r>
          </w:p>
        </w:tc>
        <w:tc>
          <w:tcPr>
            <w:tcW w:w="1921" w:type="dxa"/>
          </w:tcPr>
          <w:p w:rsidR="00D43918" w:rsidRPr="00017489" w:rsidRDefault="00D43918" w:rsidP="00E86564">
            <w:pPr>
              <w:widowControl w:val="0"/>
              <w:ind w:firstLine="34"/>
              <w:jc w:val="center"/>
              <w:rPr>
                <w:b/>
                <w:bCs/>
                <w:color w:val="000000"/>
                <w:spacing w:val="10"/>
                <w:sz w:val="28"/>
                <w:szCs w:val="28"/>
                <w:lang w:eastAsia="uk-UA"/>
              </w:rPr>
            </w:pPr>
            <w:r w:rsidRPr="009D659F">
              <w:rPr>
                <w:b/>
                <w:bCs/>
                <w:color w:val="000000"/>
                <w:spacing w:val="10"/>
                <w:sz w:val="28"/>
                <w:szCs w:val="28"/>
                <w:lang w:eastAsia="uk-UA"/>
              </w:rPr>
              <w:t>12 557</w:t>
            </w:r>
          </w:p>
        </w:tc>
      </w:tr>
    </w:tbl>
    <w:p w:rsidR="00D43918" w:rsidRPr="00017489" w:rsidRDefault="00D43918" w:rsidP="00D43918">
      <w:pPr>
        <w:ind w:firstLine="709"/>
        <w:jc w:val="both"/>
        <w:rPr>
          <w:bCs/>
          <w:sz w:val="28"/>
          <w:szCs w:val="28"/>
          <w:lang w:val="ru-RU"/>
        </w:rPr>
      </w:pPr>
    </w:p>
    <w:p w:rsidR="00857554" w:rsidRPr="00A556A4" w:rsidRDefault="00857554" w:rsidP="00A556A4">
      <w:pPr>
        <w:spacing w:line="276" w:lineRule="auto"/>
        <w:ind w:firstLine="709"/>
        <w:jc w:val="both"/>
        <w:rPr>
          <w:color w:val="FF0000"/>
          <w:sz w:val="28"/>
          <w:szCs w:val="28"/>
        </w:rPr>
      </w:pPr>
      <w:r w:rsidRPr="008E3B6F">
        <w:rPr>
          <w:sz w:val="28"/>
          <w:szCs w:val="28"/>
          <w:lang w:val="ru-RU"/>
        </w:rPr>
        <w:t>Станом на 30.06.2024 року в усіх НВП на різних освітніх ступенях</w:t>
      </w:r>
      <w:r w:rsidRPr="009F278C">
        <w:rPr>
          <w:sz w:val="28"/>
          <w:szCs w:val="28"/>
          <w:lang w:val="ru-RU"/>
        </w:rPr>
        <w:t xml:space="preserve"> навча</w:t>
      </w:r>
      <w:r w:rsidRPr="009F278C">
        <w:rPr>
          <w:sz w:val="28"/>
          <w:szCs w:val="28"/>
        </w:rPr>
        <w:t>ло</w:t>
      </w:r>
      <w:r w:rsidRPr="009F278C">
        <w:rPr>
          <w:sz w:val="28"/>
          <w:szCs w:val="28"/>
          <w:lang w:val="ru-RU"/>
        </w:rPr>
        <w:t>ся 257 здобувачів із інвалідністю, з них у базовій структурі</w:t>
      </w:r>
      <w:r w:rsidR="00A556A4" w:rsidRPr="00A556A4">
        <w:rPr>
          <w:sz w:val="28"/>
          <w:szCs w:val="28"/>
          <w:lang w:val="ru-RU"/>
        </w:rPr>
        <w:t xml:space="preserve"> </w:t>
      </w:r>
      <w:r w:rsidR="007174FD">
        <w:rPr>
          <w:sz w:val="28"/>
          <w:szCs w:val="28"/>
          <w:lang w:val="ru-RU"/>
        </w:rPr>
        <w:t>–</w:t>
      </w:r>
      <w:r w:rsidR="00A556A4" w:rsidRPr="00A556A4">
        <w:rPr>
          <w:sz w:val="28"/>
          <w:szCs w:val="28"/>
          <w:lang w:val="ru-RU"/>
        </w:rPr>
        <w:t xml:space="preserve"> </w:t>
      </w:r>
      <w:r w:rsidRPr="009F278C">
        <w:rPr>
          <w:sz w:val="28"/>
          <w:szCs w:val="28"/>
          <w:lang w:val="ru-RU"/>
        </w:rPr>
        <w:t xml:space="preserve">128, </w:t>
      </w:r>
      <w:r w:rsidR="00A556A4" w:rsidRPr="00A556A4">
        <w:rPr>
          <w:sz w:val="28"/>
          <w:szCs w:val="28"/>
          <w:lang w:val="ru-RU"/>
        </w:rPr>
        <w:t xml:space="preserve">              </w:t>
      </w:r>
      <w:r w:rsidRPr="009F278C">
        <w:rPr>
          <w:sz w:val="28"/>
          <w:szCs w:val="28"/>
          <w:lang w:val="ru-RU"/>
        </w:rPr>
        <w:t xml:space="preserve">ВСП </w:t>
      </w:r>
      <w:r>
        <w:rPr>
          <w:sz w:val="28"/>
          <w:szCs w:val="28"/>
          <w:lang w:val="ru-RU"/>
        </w:rPr>
        <w:t xml:space="preserve">– </w:t>
      </w:r>
      <w:r w:rsidRPr="009F278C">
        <w:rPr>
          <w:sz w:val="28"/>
          <w:szCs w:val="28"/>
          <w:lang w:val="ru-RU"/>
        </w:rPr>
        <w:t xml:space="preserve">129. </w:t>
      </w:r>
    </w:p>
    <w:p w:rsidR="00C22489" w:rsidRDefault="009B3CFA" w:rsidP="009B3CFA">
      <w:pPr>
        <w:spacing w:line="276" w:lineRule="auto"/>
        <w:ind w:firstLine="709"/>
        <w:jc w:val="both"/>
        <w:rPr>
          <w:sz w:val="28"/>
          <w:szCs w:val="28"/>
        </w:rPr>
      </w:pPr>
      <w:r>
        <w:rPr>
          <w:rFonts w:eastAsia="Calibri"/>
          <w:sz w:val="28"/>
          <w:szCs w:val="28"/>
        </w:rPr>
        <w:t xml:space="preserve">Окрім того, </w:t>
      </w:r>
      <w:r w:rsidR="00C22489" w:rsidRPr="00C22489">
        <w:rPr>
          <w:rFonts w:eastAsia="Calibri"/>
          <w:sz w:val="28"/>
          <w:szCs w:val="28"/>
        </w:rPr>
        <w:t xml:space="preserve">у 2023-2024 н.р. навчалося 46 </w:t>
      </w:r>
      <w:r w:rsidR="00C22489" w:rsidRPr="00C22489">
        <w:rPr>
          <w:rFonts w:eastAsia="Calibri"/>
          <w:color w:val="1C1E21"/>
          <w:sz w:val="28"/>
          <w:szCs w:val="28"/>
        </w:rPr>
        <w:t>здобувачів освіти</w:t>
      </w:r>
      <w:r w:rsidR="007174FD">
        <w:rPr>
          <w:rFonts w:eastAsia="Calibri"/>
          <w:sz w:val="28"/>
          <w:szCs w:val="28"/>
        </w:rPr>
        <w:t>-іноземців</w:t>
      </w:r>
      <w:r w:rsidR="00C22489" w:rsidRPr="00C22489">
        <w:rPr>
          <w:rFonts w:eastAsia="Calibri"/>
          <w:sz w:val="28"/>
          <w:szCs w:val="28"/>
        </w:rPr>
        <w:t xml:space="preserve"> </w:t>
      </w:r>
      <w:r w:rsidRPr="009F278C">
        <w:rPr>
          <w:sz w:val="28"/>
          <w:szCs w:val="28"/>
        </w:rPr>
        <w:t xml:space="preserve">із </w:t>
      </w:r>
      <w:r w:rsidR="007174FD" w:rsidRPr="007174FD">
        <w:rPr>
          <w:sz w:val="28"/>
          <w:szCs w:val="28"/>
        </w:rPr>
        <w:t xml:space="preserve">            </w:t>
      </w:r>
      <w:r w:rsidRPr="009F278C">
        <w:rPr>
          <w:sz w:val="28"/>
          <w:szCs w:val="28"/>
        </w:rPr>
        <w:t>3 країн світу</w:t>
      </w:r>
      <w:r>
        <w:rPr>
          <w:sz w:val="28"/>
          <w:szCs w:val="28"/>
        </w:rPr>
        <w:t>.</w:t>
      </w:r>
    </w:p>
    <w:p w:rsidR="009B3CFA" w:rsidRPr="009B3CFA" w:rsidRDefault="009B3CFA" w:rsidP="009B3CFA">
      <w:pPr>
        <w:ind w:firstLine="709"/>
        <w:jc w:val="both"/>
        <w:rPr>
          <w:sz w:val="28"/>
          <w:szCs w:val="28"/>
        </w:rPr>
      </w:pPr>
      <w:r w:rsidRPr="009B3CFA">
        <w:rPr>
          <w:sz w:val="28"/>
          <w:szCs w:val="28"/>
        </w:rPr>
        <w:t>За літню вступну кампанію 2024 року зараховано 48 кваліфікованих робітників, 3 002 фахових молодших бакалаври, 907 бакалаврів, 923 магістри, 5 докторів філософії.</w:t>
      </w:r>
    </w:p>
    <w:p w:rsidR="007174FD" w:rsidRPr="00615DE8" w:rsidRDefault="007174FD" w:rsidP="007174FD">
      <w:pPr>
        <w:ind w:firstLine="709"/>
        <w:jc w:val="both"/>
        <w:rPr>
          <w:rFonts w:eastAsia="Calibri"/>
          <w:sz w:val="28"/>
          <w:szCs w:val="28"/>
        </w:rPr>
      </w:pPr>
      <w:r w:rsidRPr="00615DE8">
        <w:rPr>
          <w:rFonts w:eastAsia="Calibri"/>
          <w:sz w:val="28"/>
          <w:szCs w:val="28"/>
        </w:rPr>
        <w:t>З метою якісної організації освітнього процесу у звітному періоді було проліцензовано одну нову п’ятирічну освітньо-професійну програму «Фармація, промислова фармація</w:t>
      </w:r>
      <w:r w:rsidRPr="00A556A4">
        <w:rPr>
          <w:rFonts w:eastAsia="Calibri"/>
          <w:sz w:val="28"/>
          <w:szCs w:val="28"/>
        </w:rPr>
        <w:t xml:space="preserve">, </w:t>
      </w:r>
      <w:r w:rsidRPr="00A556A4">
        <w:rPr>
          <w:sz w:val="28"/>
          <w:szCs w:val="28"/>
        </w:rPr>
        <w:t xml:space="preserve">переоформлено ліцензію на провадження освітньої діяльності на рівні повної загальної середньої освіти за рівнем профільної середньої освіти. Також </w:t>
      </w:r>
      <w:r w:rsidRPr="00A556A4">
        <w:rPr>
          <w:rFonts w:eastAsia="Calibri"/>
          <w:sz w:val="28"/>
          <w:szCs w:val="28"/>
        </w:rPr>
        <w:t xml:space="preserve">пройдено умовну (відкладену) акредитацію п’яти освітньо-професійних програм: «Туризм» (бакалавр, Інститут філології та масових комунікацій), «Конструктивна екологія та пермакультура» (магістр, </w:t>
      </w:r>
      <w:r w:rsidRPr="00A556A4">
        <w:rPr>
          <w:rFonts w:eastAsia="Calibri"/>
          <w:sz w:val="28"/>
          <w:szCs w:val="28"/>
        </w:rPr>
        <w:lastRenderedPageBreak/>
        <w:t>Інститут біомедичних технологій), «Менеджмент» і «Фізична терапія, ерготерапія» (бакалавр, Житомирський економіко-гуманітарний інститут),</w:t>
      </w:r>
      <w:r w:rsidRPr="00A556A4">
        <w:rPr>
          <w:rFonts w:eastAsia="Calibri"/>
          <w:sz w:val="36"/>
          <w:szCs w:val="28"/>
        </w:rPr>
        <w:t xml:space="preserve"> </w:t>
      </w:r>
      <w:r w:rsidRPr="00A556A4">
        <w:rPr>
          <w:rFonts w:eastAsia="Calibri"/>
          <w:sz w:val="28"/>
          <w:szCs w:val="28"/>
        </w:rPr>
        <w:t>«Фізична терапія, ерготерапія» (магістр, Хмельницький інститут соціальних технологій),</w:t>
      </w:r>
    </w:p>
    <w:p w:rsidR="007174FD" w:rsidRPr="006D1185" w:rsidRDefault="007174FD" w:rsidP="007174FD">
      <w:pPr>
        <w:ind w:firstLine="720"/>
        <w:jc w:val="both"/>
        <w:rPr>
          <w:sz w:val="28"/>
          <w:szCs w:val="28"/>
        </w:rPr>
      </w:pPr>
      <w:r w:rsidRPr="006D1185">
        <w:rPr>
          <w:bCs/>
          <w:sz w:val="28"/>
          <w:szCs w:val="28"/>
        </w:rPr>
        <w:t>Науковий імідж університету та якість підготовки фахівців значною мірою визначаються рівнем розвитку та результативністю діяльності наукових шкіл.</w:t>
      </w:r>
      <w:r w:rsidRPr="006D1185">
        <w:rPr>
          <w:sz w:val="28"/>
          <w:szCs w:val="28"/>
        </w:rPr>
        <w:t xml:space="preserve"> Наразі в Університеті функціонує </w:t>
      </w:r>
      <w:r w:rsidRPr="006D1185">
        <w:rPr>
          <w:bCs/>
          <w:sz w:val="28"/>
          <w:szCs w:val="28"/>
        </w:rPr>
        <w:t>19</w:t>
      </w:r>
      <w:r w:rsidRPr="006D1185">
        <w:rPr>
          <w:sz w:val="28"/>
          <w:szCs w:val="28"/>
        </w:rPr>
        <w:t xml:space="preserve"> наукових шкіл – </w:t>
      </w:r>
      <w:r w:rsidRPr="006D1185">
        <w:rPr>
          <w:bCs/>
          <w:sz w:val="28"/>
          <w:szCs w:val="28"/>
        </w:rPr>
        <w:t>4</w:t>
      </w:r>
      <w:r w:rsidRPr="006D1185">
        <w:rPr>
          <w:sz w:val="28"/>
          <w:szCs w:val="28"/>
        </w:rPr>
        <w:t xml:space="preserve"> у базовій структурі і </w:t>
      </w:r>
      <w:r w:rsidRPr="006D1185">
        <w:rPr>
          <w:bCs/>
          <w:sz w:val="28"/>
          <w:szCs w:val="28"/>
        </w:rPr>
        <w:t>15</w:t>
      </w:r>
      <w:r w:rsidRPr="006D1185">
        <w:rPr>
          <w:sz w:val="28"/>
          <w:szCs w:val="28"/>
        </w:rPr>
        <w:t xml:space="preserve"> у ТВСП.</w:t>
      </w:r>
    </w:p>
    <w:p w:rsidR="007174FD" w:rsidRPr="007174FD" w:rsidRDefault="007174FD" w:rsidP="007174FD">
      <w:pPr>
        <w:ind w:firstLine="708"/>
        <w:jc w:val="both"/>
        <w:rPr>
          <w:sz w:val="28"/>
          <w:szCs w:val="28"/>
        </w:rPr>
      </w:pPr>
      <w:r w:rsidRPr="007174FD">
        <w:rPr>
          <w:rFonts w:eastAsia="Times New Roman"/>
          <w:bCs/>
          <w:sz w:val="28"/>
          <w:szCs w:val="28"/>
          <w:lang w:eastAsia="ru-RU"/>
        </w:rPr>
        <w:t xml:space="preserve">В університеті приділяється належна увага підготовці наукових та науково-педагогічних кадрів вищої кваліфікації. </w:t>
      </w:r>
      <w:r w:rsidRPr="007174FD">
        <w:rPr>
          <w:sz w:val="28"/>
          <w:szCs w:val="28"/>
        </w:rPr>
        <w:t>Вчене звання професора було присвоєно 4 (чотирьом здобувачам), зокрема базова структура – 1, ТВСП – 3; вчене звання доцента – 17 (сімнадцяти здобувачам), із яких базова структура – 6, ТВСП – 11.</w:t>
      </w:r>
    </w:p>
    <w:p w:rsidR="007174FD" w:rsidRPr="007174FD" w:rsidRDefault="007174FD" w:rsidP="007174FD">
      <w:pPr>
        <w:ind w:firstLine="720"/>
        <w:jc w:val="both"/>
        <w:rPr>
          <w:iCs/>
          <w:sz w:val="28"/>
          <w:szCs w:val="28"/>
        </w:rPr>
      </w:pPr>
      <w:r w:rsidRPr="007174FD">
        <w:rPr>
          <w:rFonts w:eastAsia="Times New Roman"/>
          <w:iCs/>
          <w:sz w:val="28"/>
          <w:szCs w:val="28"/>
          <w:lang w:eastAsia="ru-RU"/>
        </w:rPr>
        <w:t xml:space="preserve">Упродовж 2023/2024 н.р. </w:t>
      </w:r>
      <w:r w:rsidRPr="007174FD">
        <w:rPr>
          <w:iCs/>
          <w:sz w:val="28"/>
          <w:szCs w:val="28"/>
        </w:rPr>
        <w:t xml:space="preserve">загальна кількість опублікованих праць без урахування географічної приналежності становить: 81 монографія, </w:t>
      </w:r>
      <w:r w:rsidRPr="007174FD">
        <w:rPr>
          <w:bCs/>
          <w:iCs/>
          <w:sz w:val="28"/>
          <w:szCs w:val="28"/>
        </w:rPr>
        <w:t>7</w:t>
      </w:r>
      <w:r w:rsidRPr="007174FD">
        <w:rPr>
          <w:iCs/>
          <w:sz w:val="28"/>
          <w:szCs w:val="28"/>
        </w:rPr>
        <w:t xml:space="preserve"> підручників, 73 навчальних посібники, 677 наукових статей (390 у фахових виданнях, що становить 57,6 % від загальної кількості, 88 статей, індексовані у наукометричних базах Scopus або Web of Science, що становить 13% від загальної кількості статей); </w:t>
      </w:r>
      <w:r w:rsidRPr="007174FD">
        <w:rPr>
          <w:bCs/>
          <w:iCs/>
          <w:sz w:val="28"/>
          <w:szCs w:val="28"/>
        </w:rPr>
        <w:t>199</w:t>
      </w:r>
      <w:r w:rsidRPr="007174FD">
        <w:rPr>
          <w:iCs/>
          <w:sz w:val="28"/>
          <w:szCs w:val="28"/>
        </w:rPr>
        <w:t xml:space="preserve"> статей в інших наукових виданнях, 1187 тез доповідей на конференціях різних рівнів.</w:t>
      </w:r>
    </w:p>
    <w:p w:rsidR="007174FD" w:rsidRPr="007174FD" w:rsidRDefault="007174FD" w:rsidP="007174FD">
      <w:pPr>
        <w:ind w:firstLine="720"/>
        <w:jc w:val="both"/>
        <w:rPr>
          <w:b/>
          <w:sz w:val="28"/>
          <w:szCs w:val="28"/>
        </w:rPr>
      </w:pPr>
      <w:r w:rsidRPr="00A013E0">
        <w:rPr>
          <w:bCs/>
          <w:sz w:val="28"/>
          <w:szCs w:val="28"/>
        </w:rPr>
        <w:t>Розвивається в університеті і патентна діяльність</w:t>
      </w:r>
      <w:r w:rsidRPr="00A013E0">
        <w:rPr>
          <w:sz w:val="28"/>
          <w:szCs w:val="28"/>
        </w:rPr>
        <w:t>. У 202</w:t>
      </w:r>
      <w:r>
        <w:rPr>
          <w:sz w:val="28"/>
          <w:szCs w:val="28"/>
        </w:rPr>
        <w:t>3</w:t>
      </w:r>
      <w:r w:rsidRPr="00A013E0">
        <w:rPr>
          <w:sz w:val="28"/>
          <w:szCs w:val="28"/>
        </w:rPr>
        <w:t>/202</w:t>
      </w:r>
      <w:r>
        <w:rPr>
          <w:sz w:val="28"/>
          <w:szCs w:val="28"/>
        </w:rPr>
        <w:t>4</w:t>
      </w:r>
      <w:r w:rsidRPr="00A013E0">
        <w:rPr>
          <w:sz w:val="28"/>
          <w:szCs w:val="28"/>
        </w:rPr>
        <w:t xml:space="preserve"> н.р. було подано </w:t>
      </w:r>
      <w:r>
        <w:rPr>
          <w:sz w:val="28"/>
          <w:szCs w:val="28"/>
        </w:rPr>
        <w:t xml:space="preserve">21 </w:t>
      </w:r>
      <w:r w:rsidRPr="00A013E0">
        <w:rPr>
          <w:sz w:val="28"/>
          <w:szCs w:val="28"/>
        </w:rPr>
        <w:t>заяв</w:t>
      </w:r>
      <w:r>
        <w:rPr>
          <w:sz w:val="28"/>
          <w:szCs w:val="28"/>
        </w:rPr>
        <w:t>ку</w:t>
      </w:r>
      <w:r w:rsidRPr="00A013E0">
        <w:rPr>
          <w:sz w:val="28"/>
          <w:szCs w:val="28"/>
        </w:rPr>
        <w:t xml:space="preserve"> на отримання права інтелектуальної власності, </w:t>
      </w:r>
      <w:r>
        <w:rPr>
          <w:sz w:val="28"/>
          <w:szCs w:val="28"/>
        </w:rPr>
        <w:t>на всі заявки</w:t>
      </w:r>
      <w:r w:rsidRPr="00A013E0">
        <w:rPr>
          <w:sz w:val="28"/>
          <w:szCs w:val="28"/>
        </w:rPr>
        <w:t xml:space="preserve"> вже отримано підтвердження.</w:t>
      </w:r>
    </w:p>
    <w:p w:rsidR="007174FD" w:rsidRPr="007174FD" w:rsidRDefault="007174FD" w:rsidP="007174FD">
      <w:pPr>
        <w:ind w:right="179" w:firstLine="720"/>
        <w:jc w:val="both"/>
        <w:rPr>
          <w:rFonts w:eastAsia="Times New Roman"/>
          <w:bCs/>
          <w:i/>
          <w:sz w:val="28"/>
          <w:szCs w:val="28"/>
          <w:lang w:eastAsia="ru-RU"/>
        </w:rPr>
      </w:pPr>
      <w:r w:rsidRPr="007174FD">
        <w:rPr>
          <w:rFonts w:eastAsia="Times New Roman"/>
          <w:bCs/>
          <w:sz w:val="28"/>
          <w:szCs w:val="28"/>
          <w:lang w:eastAsia="ru-RU"/>
        </w:rPr>
        <w:t>Упродовж звітного навчального року навчально-виховними підрозділами було підготовлено 27 грантових проєкти, з яких 20 отримали фінансування</w:t>
      </w:r>
      <w:r w:rsidRPr="007174FD">
        <w:rPr>
          <w:rFonts w:eastAsia="Times New Roman"/>
          <w:bCs/>
          <w:i/>
          <w:sz w:val="28"/>
          <w:szCs w:val="28"/>
          <w:lang w:eastAsia="ru-RU"/>
        </w:rPr>
        <w:t>.</w:t>
      </w:r>
    </w:p>
    <w:p w:rsidR="00614B3D" w:rsidRPr="00614B3D" w:rsidRDefault="007174FD" w:rsidP="00614B3D">
      <w:pPr>
        <w:ind w:firstLine="720"/>
        <w:jc w:val="both"/>
        <w:rPr>
          <w:sz w:val="28"/>
          <w:szCs w:val="28"/>
        </w:rPr>
      </w:pPr>
      <w:r w:rsidRPr="007174FD">
        <w:rPr>
          <w:sz w:val="28"/>
          <w:szCs w:val="28"/>
        </w:rPr>
        <w:t>До участі у міжнародних зарубіжних заходах протягом 2023-2024 н.р. долучилось 60 викладачів та співробітників університету, а також 47 здобувачів. Переважно участі відбувалась у двох формах – конференції та стажування. Загалом співробітниками та викладачами у звітному періоді відвідано 20 закордонних конференцій та пройдено 23 стажування.</w:t>
      </w:r>
    </w:p>
    <w:p w:rsidR="00614B3D" w:rsidRPr="00B576F7" w:rsidRDefault="00614B3D" w:rsidP="00614B3D">
      <w:pPr>
        <w:pStyle w:val="xfmc1"/>
        <w:shd w:val="clear" w:color="auto" w:fill="FFFFFF"/>
        <w:spacing w:before="0" w:beforeAutospacing="0" w:after="0" w:afterAutospacing="0"/>
        <w:ind w:firstLine="720"/>
        <w:jc w:val="both"/>
        <w:rPr>
          <w:color w:val="000000"/>
          <w:sz w:val="28"/>
          <w:szCs w:val="28"/>
          <w:lang w:val="uk-UA"/>
        </w:rPr>
      </w:pPr>
      <w:r w:rsidRPr="00B576F7">
        <w:rPr>
          <w:color w:val="000000"/>
          <w:sz w:val="28"/>
          <w:szCs w:val="28"/>
          <w:lang w:val="uk-UA"/>
        </w:rPr>
        <w:t>Основою іміджевої політики Університету «Україна» є позиціонування в сегменті лідерів на ринку приватних освітніх послуг України. Реалізація іміджевої політика Університету забезпечується шляхом здійснення цілеспрямованої системи заходів посилення значимості університету в українському та глобальному інформаційних просторах як одного з інноваційних освітніх та наукових центрів м. Києва, Київської області та країни в цілому, як центру освітнього просвітництва та інтелектуальної культури.</w:t>
      </w:r>
    </w:p>
    <w:p w:rsidR="00614B3D" w:rsidRPr="00B576F7" w:rsidRDefault="00614B3D" w:rsidP="00614B3D">
      <w:pPr>
        <w:pStyle w:val="xfmc1"/>
        <w:shd w:val="clear" w:color="auto" w:fill="FFFFFF"/>
        <w:spacing w:before="0" w:beforeAutospacing="0" w:after="0" w:afterAutospacing="0"/>
        <w:ind w:firstLine="720"/>
        <w:jc w:val="both"/>
        <w:rPr>
          <w:color w:val="000000"/>
          <w:sz w:val="28"/>
          <w:szCs w:val="28"/>
          <w:lang w:val="uk-UA"/>
        </w:rPr>
      </w:pPr>
      <w:r w:rsidRPr="00B576F7">
        <w:rPr>
          <w:color w:val="000000"/>
          <w:sz w:val="28"/>
          <w:szCs w:val="28"/>
          <w:lang w:val="uk-UA"/>
        </w:rPr>
        <w:t xml:space="preserve">Формування та управління іміджем входить до функцій маркетингово-комунікаційної діяльності. Належна увага приділялося створенню позитивного іміджу університету, впізнаванності його як бренду та забезпеченню профорієнтаційної діяльності розробленими в новому дизайні рекламно-інформаційними матеріалами та сучасною сувенірною продукцією. </w:t>
      </w:r>
    </w:p>
    <w:p w:rsidR="00614B3D" w:rsidRPr="00B576F7" w:rsidRDefault="00614B3D" w:rsidP="00614B3D">
      <w:pPr>
        <w:pStyle w:val="xfmc1"/>
        <w:shd w:val="clear" w:color="auto" w:fill="FFFFFF"/>
        <w:spacing w:before="0" w:beforeAutospacing="0" w:after="0" w:afterAutospacing="0"/>
        <w:ind w:firstLine="720"/>
        <w:jc w:val="both"/>
        <w:rPr>
          <w:color w:val="000000"/>
          <w:sz w:val="28"/>
          <w:szCs w:val="28"/>
          <w:lang w:val="uk-UA"/>
        </w:rPr>
      </w:pPr>
      <w:r w:rsidRPr="00B576F7">
        <w:rPr>
          <w:color w:val="000000"/>
          <w:sz w:val="28"/>
          <w:szCs w:val="28"/>
          <w:lang w:val="uk-UA"/>
        </w:rPr>
        <w:t xml:space="preserve">Маркетингова діяльність здійснювалася згідно із загальноуніверситетською «Комплексною програмою «Абітурієнт–2024» та </w:t>
      </w:r>
      <w:r w:rsidRPr="00B576F7">
        <w:rPr>
          <w:color w:val="000000"/>
          <w:sz w:val="28"/>
          <w:szCs w:val="28"/>
          <w:lang w:val="uk-UA"/>
        </w:rPr>
        <w:lastRenderedPageBreak/>
        <w:t>була затверджена рішенням виробничої наради про невідкладні заходи реалізації рекламної стратегії Університету «Україна» на 2024 рік.</w:t>
      </w:r>
    </w:p>
    <w:p w:rsidR="00614B3D" w:rsidRPr="00B576F7" w:rsidRDefault="00614B3D" w:rsidP="00614B3D">
      <w:pPr>
        <w:pStyle w:val="xfmc1"/>
        <w:shd w:val="clear" w:color="auto" w:fill="FFFFFF"/>
        <w:spacing w:before="0" w:beforeAutospacing="0" w:after="0" w:afterAutospacing="0"/>
        <w:ind w:firstLine="720"/>
        <w:jc w:val="both"/>
        <w:rPr>
          <w:color w:val="000000"/>
          <w:sz w:val="28"/>
          <w:szCs w:val="28"/>
          <w:lang w:val="uk-UA"/>
        </w:rPr>
      </w:pPr>
      <w:r w:rsidRPr="00B576F7">
        <w:rPr>
          <w:color w:val="000000"/>
          <w:sz w:val="28"/>
          <w:szCs w:val="28"/>
          <w:lang w:val="uk-UA"/>
        </w:rPr>
        <w:t xml:space="preserve">На офіційному сайті університету та його підрозділів відповідно до вимог Міністерства освіти і науки України висвітлено повну інформацію щодо вступної кампанії. Увага приділялася зміцненню іміджу навчально-виховних підрозділів університету шляхом виготовлення і розміщення інформаційних матеріалів на сайті. </w:t>
      </w:r>
    </w:p>
    <w:p w:rsidR="00614B3D" w:rsidRPr="00B576F7" w:rsidRDefault="00614B3D" w:rsidP="00614B3D">
      <w:pPr>
        <w:pStyle w:val="xfmc1"/>
        <w:shd w:val="clear" w:color="auto" w:fill="FFFFFF"/>
        <w:spacing w:before="0" w:beforeAutospacing="0" w:after="0" w:afterAutospacing="0"/>
        <w:ind w:firstLine="720"/>
        <w:jc w:val="both"/>
        <w:rPr>
          <w:color w:val="000000"/>
          <w:sz w:val="28"/>
          <w:szCs w:val="28"/>
          <w:lang w:val="uk-UA"/>
        </w:rPr>
      </w:pPr>
      <w:r w:rsidRPr="00B576F7">
        <w:rPr>
          <w:color w:val="000000"/>
          <w:sz w:val="28"/>
          <w:szCs w:val="28"/>
          <w:lang w:val="uk-UA"/>
        </w:rPr>
        <w:t>На офіційній сторінці в соціальній мережі Facebook регулярно розміщуються рекламні пости про досягнення, здобутки та успішні показники діяльності Університету «Україна», способи цікавого та корисного проведення вільного часу, переваги навчання в інститутах, інформація для вступників про спеціальності та курси, анонсуються події, розміщуються фото- та відеоматеріали про роботу Університету.</w:t>
      </w:r>
    </w:p>
    <w:p w:rsidR="00614B3D" w:rsidRPr="00B576F7" w:rsidRDefault="00614B3D" w:rsidP="00614B3D">
      <w:pPr>
        <w:ind w:firstLine="720"/>
        <w:jc w:val="both"/>
        <w:rPr>
          <w:sz w:val="28"/>
          <w:szCs w:val="28"/>
        </w:rPr>
      </w:pPr>
      <w:r w:rsidRPr="00B576F7">
        <w:rPr>
          <w:color w:val="000000"/>
          <w:sz w:val="28"/>
          <w:szCs w:val="28"/>
        </w:rPr>
        <w:t>Цього року Університет «Україна» вперше взяв участь у міжнародних онлайн-виставках закладів вищої освіти, організованих компанією Begin Group</w:t>
      </w:r>
      <w:r w:rsidRPr="00B576F7">
        <w:rPr>
          <w:sz w:val="28"/>
          <w:szCs w:val="28"/>
        </w:rPr>
        <w:t>, яка</w:t>
      </w:r>
      <w:r w:rsidRPr="00B576F7">
        <w:rPr>
          <w:color w:val="000000"/>
          <w:sz w:val="28"/>
          <w:szCs w:val="28"/>
        </w:rPr>
        <w:t xml:space="preserve"> є організатором міжнародних профорієнтаційних заходів і спеціалізованих рекламних кампаній по всьому світу. Університет «Україна» долучився до цих заходів та з гордістю представляв себе майбутнім студентам</w:t>
      </w:r>
      <w:r w:rsidRPr="00B576F7">
        <w:rPr>
          <w:sz w:val="28"/>
          <w:szCs w:val="28"/>
        </w:rPr>
        <w:t xml:space="preserve"> 2 грудня на Indian Subcontinent (Bangladesh, India, Nepal, Sri Lanka), 16 грудня та 25 квітня на Central Asia (Kazakhstan, Kyrgyzstan, Uzbekistan), Gulf Region (Bahrain, Kuwait, Oman, Qatar, Saudi Arabia, UAE). </w:t>
      </w:r>
    </w:p>
    <w:p w:rsidR="00614B3D" w:rsidRPr="00B576F7" w:rsidRDefault="00614B3D" w:rsidP="00614B3D">
      <w:pPr>
        <w:ind w:firstLine="720"/>
        <w:jc w:val="both"/>
        <w:rPr>
          <w:color w:val="000000"/>
          <w:sz w:val="28"/>
          <w:szCs w:val="28"/>
        </w:rPr>
      </w:pPr>
      <w:r w:rsidRPr="00B576F7">
        <w:rPr>
          <w:color w:val="000000"/>
          <w:sz w:val="28"/>
          <w:szCs w:val="28"/>
        </w:rPr>
        <w:t>Постійно здійснюється підтримка актуальних даних на інформаційних сторінках про університет на спеціалізованих сайтах для вступників і студентів.</w:t>
      </w:r>
    </w:p>
    <w:p w:rsidR="00614B3D" w:rsidRPr="00B576F7" w:rsidRDefault="00614B3D" w:rsidP="00614B3D">
      <w:pPr>
        <w:ind w:firstLine="720"/>
        <w:jc w:val="both"/>
        <w:rPr>
          <w:rFonts w:eastAsia="Times New Roman"/>
          <w:sz w:val="28"/>
          <w:szCs w:val="28"/>
          <w:lang w:eastAsia="ru-RU"/>
        </w:rPr>
      </w:pPr>
      <w:r w:rsidRPr="00B576F7">
        <w:rPr>
          <w:sz w:val="28"/>
          <w:szCs w:val="28"/>
        </w:rPr>
        <w:t>Було здійснено пріоритетне р</w:t>
      </w:r>
      <w:r w:rsidRPr="00B576F7">
        <w:rPr>
          <w:rFonts w:eastAsia="Times New Roman"/>
          <w:sz w:val="28"/>
          <w:szCs w:val="28"/>
          <w:lang w:eastAsia="ru-RU"/>
        </w:rPr>
        <w:t xml:space="preserve">озміщення преміум акаунту Університету «Україна» на сайті </w:t>
      </w:r>
      <w:hyperlink r:id="rId9" w:history="1">
        <w:r w:rsidRPr="00B576F7">
          <w:rPr>
            <w:rStyle w:val="af8"/>
            <w:rFonts w:eastAsia="Times New Roman"/>
            <w:sz w:val="28"/>
            <w:szCs w:val="28"/>
            <w:lang w:eastAsia="ru-RU"/>
          </w:rPr>
          <w:t>https://abiturients.info/uk/university/kievskaya-oblast-kiev/vidkrytyy-mizhnarodnyy-universytet-rozvytku-lyudyny-ukrayina-universytet-ukrayina</w:t>
        </w:r>
      </w:hyperlink>
      <w:r w:rsidRPr="00B576F7">
        <w:rPr>
          <w:rStyle w:val="af8"/>
          <w:rFonts w:eastAsia="Times New Roman"/>
          <w:sz w:val="28"/>
          <w:szCs w:val="28"/>
          <w:lang w:eastAsia="ru-RU"/>
        </w:rPr>
        <w:t xml:space="preserve">. </w:t>
      </w:r>
      <w:r w:rsidRPr="00B576F7">
        <w:rPr>
          <w:rFonts w:eastAsia="Times New Roman"/>
          <w:sz w:val="28"/>
          <w:szCs w:val="28"/>
          <w:lang w:eastAsia="ru-RU"/>
        </w:rPr>
        <w:t xml:space="preserve">Це індивідуальна дизайнерська сторінка нашого закладу освіти, де розміщено актуальну текстову інформацію про Університет, фото та відео. </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Статистика відвідування преміум сторінки за період 01.01.2024</w:t>
      </w:r>
      <w:r w:rsidR="00645DD6">
        <w:rPr>
          <w:rFonts w:eastAsia="Times New Roman"/>
          <w:sz w:val="28"/>
          <w:szCs w:val="28"/>
          <w:lang w:eastAsia="ru-RU"/>
        </w:rPr>
        <w:t>−</w:t>
      </w:r>
      <w:r w:rsidRPr="00B576F7">
        <w:rPr>
          <w:rFonts w:eastAsia="Times New Roman"/>
          <w:sz w:val="28"/>
          <w:szCs w:val="28"/>
          <w:lang w:eastAsia="ru-RU"/>
        </w:rPr>
        <w:t>17.10.2024 р.</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Січень </w:t>
      </w:r>
      <w:r w:rsidRPr="00B576F7">
        <w:rPr>
          <w:color w:val="050505"/>
          <w:sz w:val="28"/>
          <w:szCs w:val="28"/>
        </w:rPr>
        <w:t>–</w:t>
      </w:r>
      <w:r w:rsidRPr="00B576F7">
        <w:rPr>
          <w:rFonts w:eastAsia="Times New Roman"/>
          <w:sz w:val="28"/>
          <w:szCs w:val="28"/>
          <w:lang w:eastAsia="ru-RU"/>
        </w:rPr>
        <w:t xml:space="preserve"> 4 232</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Лютий </w:t>
      </w:r>
      <w:r w:rsidRPr="00B576F7">
        <w:rPr>
          <w:color w:val="050505"/>
          <w:sz w:val="28"/>
          <w:szCs w:val="28"/>
        </w:rPr>
        <w:t>–</w:t>
      </w:r>
      <w:r w:rsidRPr="00B576F7">
        <w:rPr>
          <w:rFonts w:eastAsia="Times New Roman"/>
          <w:sz w:val="28"/>
          <w:szCs w:val="28"/>
          <w:lang w:eastAsia="ru-RU"/>
        </w:rPr>
        <w:t xml:space="preserve"> 5 720</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Березень </w:t>
      </w:r>
      <w:r w:rsidRPr="00B576F7">
        <w:rPr>
          <w:color w:val="050505"/>
          <w:sz w:val="28"/>
          <w:szCs w:val="28"/>
        </w:rPr>
        <w:t>–</w:t>
      </w:r>
      <w:r w:rsidRPr="00B576F7">
        <w:rPr>
          <w:rFonts w:eastAsia="Times New Roman"/>
          <w:sz w:val="28"/>
          <w:szCs w:val="28"/>
          <w:lang w:eastAsia="ru-RU"/>
        </w:rPr>
        <w:t xml:space="preserve"> 6 856</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Квітень </w:t>
      </w:r>
      <w:r w:rsidRPr="00B576F7">
        <w:rPr>
          <w:color w:val="050505"/>
          <w:sz w:val="28"/>
          <w:szCs w:val="28"/>
        </w:rPr>
        <w:t>–</w:t>
      </w:r>
      <w:r w:rsidRPr="00B576F7">
        <w:rPr>
          <w:rFonts w:eastAsia="Times New Roman"/>
          <w:sz w:val="28"/>
          <w:szCs w:val="28"/>
          <w:lang w:eastAsia="ru-RU"/>
        </w:rPr>
        <w:t xml:space="preserve"> 8 983</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Травень </w:t>
      </w:r>
      <w:r w:rsidRPr="00B576F7">
        <w:rPr>
          <w:color w:val="050505"/>
          <w:sz w:val="28"/>
          <w:szCs w:val="28"/>
        </w:rPr>
        <w:t>–</w:t>
      </w:r>
      <w:r w:rsidRPr="00B576F7">
        <w:rPr>
          <w:rFonts w:eastAsia="Times New Roman"/>
          <w:sz w:val="28"/>
          <w:szCs w:val="28"/>
          <w:lang w:eastAsia="ru-RU"/>
        </w:rPr>
        <w:t xml:space="preserve"> 7 345</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Червень </w:t>
      </w:r>
      <w:r w:rsidRPr="00B576F7">
        <w:rPr>
          <w:color w:val="050505"/>
          <w:sz w:val="28"/>
          <w:szCs w:val="28"/>
        </w:rPr>
        <w:t>–</w:t>
      </w:r>
      <w:r w:rsidRPr="00B576F7">
        <w:rPr>
          <w:rFonts w:eastAsia="Times New Roman"/>
          <w:sz w:val="28"/>
          <w:szCs w:val="28"/>
          <w:lang w:eastAsia="ru-RU"/>
        </w:rPr>
        <w:t xml:space="preserve"> 7 820</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Липень </w:t>
      </w:r>
      <w:r w:rsidRPr="00B576F7">
        <w:rPr>
          <w:color w:val="050505"/>
          <w:sz w:val="28"/>
          <w:szCs w:val="28"/>
        </w:rPr>
        <w:t>–</w:t>
      </w:r>
      <w:r w:rsidRPr="00B576F7">
        <w:rPr>
          <w:rFonts w:eastAsia="Times New Roman"/>
          <w:sz w:val="28"/>
          <w:szCs w:val="28"/>
          <w:lang w:eastAsia="ru-RU"/>
        </w:rPr>
        <w:t xml:space="preserve"> 12 158</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Серпень </w:t>
      </w:r>
      <w:r w:rsidRPr="00B576F7">
        <w:rPr>
          <w:color w:val="050505"/>
          <w:sz w:val="28"/>
          <w:szCs w:val="28"/>
        </w:rPr>
        <w:t>–</w:t>
      </w:r>
      <w:r w:rsidRPr="00B576F7">
        <w:rPr>
          <w:rFonts w:eastAsia="Times New Roman"/>
          <w:sz w:val="28"/>
          <w:szCs w:val="28"/>
          <w:lang w:eastAsia="ru-RU"/>
        </w:rPr>
        <w:t xml:space="preserve"> 10 658</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Вересень </w:t>
      </w:r>
      <w:r w:rsidRPr="00B576F7">
        <w:rPr>
          <w:color w:val="050505"/>
          <w:sz w:val="28"/>
          <w:szCs w:val="28"/>
        </w:rPr>
        <w:t>–</w:t>
      </w:r>
      <w:r w:rsidRPr="00B576F7">
        <w:rPr>
          <w:rFonts w:eastAsia="Times New Roman"/>
          <w:sz w:val="28"/>
          <w:szCs w:val="28"/>
          <w:lang w:eastAsia="ru-RU"/>
        </w:rPr>
        <w:t xml:space="preserve"> 9 454</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Жовтень </w:t>
      </w:r>
      <w:r w:rsidRPr="00B576F7">
        <w:rPr>
          <w:color w:val="050505"/>
          <w:sz w:val="28"/>
          <w:szCs w:val="28"/>
        </w:rPr>
        <w:t>–</w:t>
      </w:r>
      <w:r w:rsidRPr="00B576F7">
        <w:rPr>
          <w:rFonts w:eastAsia="Times New Roman"/>
          <w:sz w:val="28"/>
          <w:szCs w:val="28"/>
          <w:lang w:eastAsia="ru-RU"/>
        </w:rPr>
        <w:t xml:space="preserve"> 5 563</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На сайті </w:t>
      </w:r>
      <w:hyperlink r:id="rId10" w:history="1">
        <w:r w:rsidRPr="00B576F7">
          <w:rPr>
            <w:rStyle w:val="af8"/>
            <w:rFonts w:eastAsia="Times New Roman"/>
            <w:sz w:val="28"/>
            <w:szCs w:val="28"/>
            <w:lang w:eastAsia="ru-RU"/>
          </w:rPr>
          <w:t>https://abiturients.info/uk/university</w:t>
        </w:r>
      </w:hyperlink>
      <w:r w:rsidRPr="00B576F7">
        <w:rPr>
          <w:rStyle w:val="af8"/>
          <w:rFonts w:eastAsia="Times New Roman"/>
          <w:sz w:val="28"/>
          <w:szCs w:val="28"/>
          <w:lang w:eastAsia="ru-RU"/>
        </w:rPr>
        <w:t xml:space="preserve"> </w:t>
      </w:r>
      <w:r w:rsidRPr="00B576F7">
        <w:rPr>
          <w:rFonts w:eastAsia="Times New Roman"/>
          <w:sz w:val="28"/>
          <w:szCs w:val="28"/>
          <w:lang w:eastAsia="ru-RU"/>
        </w:rPr>
        <w:t xml:space="preserve">у розділі «ЗВО» з 20.02.2024 р. по 08.10.2024 р. (упродовж 32 тижнів) розміщувався рекламний банер Університету «Україна» розміром 800 х 180 px. </w:t>
      </w:r>
      <w:r w:rsidRPr="00B576F7">
        <w:rPr>
          <w:sz w:val="28"/>
          <w:szCs w:val="28"/>
        </w:rPr>
        <w:t xml:space="preserve">За період цієї рекламної було здійснено 586 994 тис переглядів рекламного банеру та як результат 7 044 унікальних відвідувачі </w:t>
      </w:r>
      <w:r w:rsidRPr="00B576F7">
        <w:rPr>
          <w:rFonts w:eastAsia="Times New Roman"/>
          <w:sz w:val="28"/>
          <w:szCs w:val="28"/>
          <w:lang w:eastAsia="ru-RU"/>
        </w:rPr>
        <w:t>преміум акаунту Університету «Україна».</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lastRenderedPageBreak/>
        <w:t xml:space="preserve">Зібрано та розміщено інформацію про Університет «Україна» на сторінці </w:t>
      </w:r>
      <w:hyperlink r:id="rId11" w:history="1">
        <w:r w:rsidRPr="00B576F7">
          <w:rPr>
            <w:rStyle w:val="af8"/>
            <w:rFonts w:eastAsia="Times New Roman"/>
            <w:sz w:val="28"/>
            <w:szCs w:val="28"/>
            <w:lang w:eastAsia="ru-RU"/>
          </w:rPr>
          <w:t>https://www.education.ua/universities/58/</w:t>
        </w:r>
      </w:hyperlink>
      <w:r w:rsidRPr="00B576F7">
        <w:rPr>
          <w:rStyle w:val="af8"/>
          <w:rFonts w:eastAsia="Times New Roman"/>
          <w:sz w:val="28"/>
          <w:szCs w:val="28"/>
          <w:lang w:eastAsia="ru-RU"/>
        </w:rPr>
        <w:t>.</w:t>
      </w:r>
    </w:p>
    <w:p w:rsidR="00614B3D" w:rsidRPr="00B576F7" w:rsidRDefault="00614B3D" w:rsidP="00614B3D">
      <w:pPr>
        <w:ind w:firstLine="720"/>
        <w:jc w:val="both"/>
        <w:rPr>
          <w:sz w:val="28"/>
          <w:szCs w:val="28"/>
        </w:rPr>
      </w:pPr>
      <w:r w:rsidRPr="00B576F7">
        <w:rPr>
          <w:sz w:val="28"/>
          <w:szCs w:val="28"/>
        </w:rPr>
        <w:t>Розроблено та проведено успішну весняну рекламну кампанію по розміщенню нашої аудіо</w:t>
      </w:r>
      <w:r w:rsidRPr="00B576F7">
        <w:rPr>
          <w:rFonts w:eastAsia="Times New Roman"/>
          <w:sz w:val="28"/>
          <w:szCs w:val="28"/>
          <w:lang w:eastAsia="ru-RU"/>
        </w:rPr>
        <w:t xml:space="preserve">ролика тривалістю 20 секунд двічі на годину з 08:00 до 22:00 (28 рекламних виходів на день) </w:t>
      </w:r>
      <w:r w:rsidRPr="00B576F7">
        <w:rPr>
          <w:sz w:val="28"/>
          <w:szCs w:val="28"/>
        </w:rPr>
        <w:t>у супермаркетах міста Київ та околиць:</w:t>
      </w:r>
    </w:p>
    <w:p w:rsidR="00614B3D" w:rsidRPr="00B576F7" w:rsidRDefault="00614B3D" w:rsidP="00645DD6">
      <w:pPr>
        <w:pStyle w:val="a3"/>
        <w:numPr>
          <w:ilvl w:val="0"/>
          <w:numId w:val="48"/>
        </w:numPr>
        <w:tabs>
          <w:tab w:val="left" w:pos="709"/>
        </w:tabs>
        <w:ind w:left="0" w:firstLine="426"/>
        <w:jc w:val="both"/>
        <w:rPr>
          <w:rFonts w:eastAsia="Times New Roman"/>
          <w:sz w:val="28"/>
          <w:szCs w:val="28"/>
          <w:lang w:eastAsia="ru-RU"/>
        </w:rPr>
      </w:pPr>
      <w:r w:rsidRPr="00B576F7">
        <w:rPr>
          <w:rFonts w:eastAsia="Times New Roman"/>
          <w:sz w:val="28"/>
          <w:szCs w:val="28"/>
          <w:lang w:eastAsia="ru-RU"/>
        </w:rPr>
        <w:t xml:space="preserve">30 супермаркетів </w:t>
      </w:r>
      <w:r w:rsidRPr="00B576F7">
        <w:rPr>
          <w:rFonts w:eastAsia="Times New Roman"/>
          <w:b/>
          <w:sz w:val="28"/>
          <w:szCs w:val="28"/>
          <w:lang w:eastAsia="ru-RU"/>
        </w:rPr>
        <w:t>«NOVUS»</w:t>
      </w:r>
      <w:r w:rsidRPr="00B576F7">
        <w:rPr>
          <w:rFonts w:eastAsia="Times New Roman"/>
          <w:sz w:val="28"/>
          <w:szCs w:val="28"/>
          <w:lang w:eastAsia="ru-RU"/>
        </w:rPr>
        <w:t xml:space="preserve"> (м. Київ) з 14.03.2024 р. по 14.04.2024 р.;</w:t>
      </w:r>
    </w:p>
    <w:p w:rsidR="00614B3D" w:rsidRPr="00B576F7" w:rsidRDefault="00614B3D" w:rsidP="00645DD6">
      <w:pPr>
        <w:pStyle w:val="a3"/>
        <w:numPr>
          <w:ilvl w:val="0"/>
          <w:numId w:val="48"/>
        </w:numPr>
        <w:tabs>
          <w:tab w:val="left" w:pos="709"/>
        </w:tabs>
        <w:ind w:left="0" w:firstLine="426"/>
        <w:jc w:val="both"/>
        <w:rPr>
          <w:rFonts w:eastAsia="Times New Roman"/>
          <w:sz w:val="28"/>
          <w:szCs w:val="28"/>
          <w:lang w:eastAsia="ru-RU"/>
        </w:rPr>
      </w:pPr>
      <w:r w:rsidRPr="00B576F7">
        <w:rPr>
          <w:rFonts w:eastAsia="Times New Roman"/>
          <w:sz w:val="28"/>
          <w:szCs w:val="28"/>
          <w:lang w:eastAsia="ru-RU"/>
        </w:rPr>
        <w:t xml:space="preserve">14 супермаркетів </w:t>
      </w:r>
      <w:r w:rsidRPr="00B576F7">
        <w:rPr>
          <w:rFonts w:eastAsia="Times New Roman"/>
          <w:b/>
          <w:sz w:val="28"/>
          <w:szCs w:val="28"/>
          <w:lang w:eastAsia="ru-RU"/>
        </w:rPr>
        <w:t>«Сільпо»</w:t>
      </w:r>
      <w:r w:rsidRPr="00B576F7">
        <w:rPr>
          <w:rFonts w:eastAsia="Times New Roman"/>
          <w:sz w:val="28"/>
          <w:szCs w:val="28"/>
          <w:lang w:eastAsia="ru-RU"/>
        </w:rPr>
        <w:t xml:space="preserve"> (м. Київ та околиці) з 15.04.2024 р. </w:t>
      </w:r>
      <w:r w:rsidR="00645DD6">
        <w:rPr>
          <w:rFonts w:eastAsia="Times New Roman"/>
          <w:sz w:val="28"/>
          <w:szCs w:val="28"/>
          <w:lang w:eastAsia="ru-RU"/>
        </w:rPr>
        <w:t xml:space="preserve">                           </w:t>
      </w:r>
      <w:r w:rsidRPr="00B576F7">
        <w:rPr>
          <w:rFonts w:eastAsia="Times New Roman"/>
          <w:sz w:val="28"/>
          <w:szCs w:val="28"/>
          <w:lang w:eastAsia="ru-RU"/>
        </w:rPr>
        <w:t>по 15.05.2024 р.;</w:t>
      </w:r>
    </w:p>
    <w:p w:rsidR="00614B3D" w:rsidRPr="00B576F7" w:rsidRDefault="00614B3D" w:rsidP="00645DD6">
      <w:pPr>
        <w:pStyle w:val="a3"/>
        <w:numPr>
          <w:ilvl w:val="0"/>
          <w:numId w:val="48"/>
        </w:numPr>
        <w:tabs>
          <w:tab w:val="left" w:pos="709"/>
        </w:tabs>
        <w:ind w:left="0" w:firstLine="426"/>
        <w:jc w:val="both"/>
        <w:rPr>
          <w:rFonts w:eastAsia="Times New Roman"/>
          <w:sz w:val="28"/>
          <w:szCs w:val="28"/>
          <w:lang w:eastAsia="ru-RU"/>
        </w:rPr>
      </w:pPr>
      <w:r w:rsidRPr="00B576F7">
        <w:rPr>
          <w:rFonts w:eastAsia="Times New Roman"/>
          <w:sz w:val="28"/>
          <w:szCs w:val="28"/>
          <w:lang w:eastAsia="ru-RU"/>
        </w:rPr>
        <w:t xml:space="preserve">21 супермаркет </w:t>
      </w:r>
      <w:r w:rsidRPr="00B576F7">
        <w:rPr>
          <w:rFonts w:eastAsia="Times New Roman"/>
          <w:b/>
          <w:sz w:val="28"/>
          <w:szCs w:val="28"/>
          <w:lang w:eastAsia="ru-RU"/>
        </w:rPr>
        <w:t>«ФОРА</w:t>
      </w:r>
      <w:r w:rsidRPr="00B576F7">
        <w:rPr>
          <w:rFonts w:eastAsia="Times New Roman"/>
          <w:sz w:val="28"/>
          <w:szCs w:val="28"/>
          <w:lang w:eastAsia="ru-RU"/>
        </w:rPr>
        <w:t>» (околиці м. Київ) з 16.05.2024 р. по 16.06.2024 р.</w:t>
      </w:r>
    </w:p>
    <w:p w:rsidR="00614B3D" w:rsidRPr="00B576F7" w:rsidRDefault="00614B3D" w:rsidP="00614B3D">
      <w:pPr>
        <w:ind w:firstLine="720"/>
        <w:jc w:val="both"/>
        <w:rPr>
          <w:color w:val="000000"/>
          <w:sz w:val="28"/>
          <w:szCs w:val="28"/>
          <w:shd w:val="clear" w:color="auto" w:fill="FFFFFF"/>
        </w:rPr>
      </w:pPr>
      <w:r w:rsidRPr="00B576F7">
        <w:rPr>
          <w:color w:val="000000"/>
          <w:sz w:val="28"/>
          <w:szCs w:val="28"/>
          <w:shd w:val="clear" w:color="auto" w:fill="FFFFFF"/>
        </w:rPr>
        <w:t>В аудіоролику була використана рекламна техніка, яка полягає в постійному повторенні основної інформації в кожному новому рекламному повідомленні. Така техніка покращила впізнаваність Університету «Україна» як бренду та ефективно працює на залучення цільової аудиторії та має на меті викликати позитивну емоційну реакцію.</w:t>
      </w:r>
    </w:p>
    <w:p w:rsidR="00614B3D" w:rsidRPr="00B576F7" w:rsidRDefault="00614B3D" w:rsidP="00614B3D">
      <w:pPr>
        <w:ind w:firstLine="720"/>
        <w:jc w:val="both"/>
        <w:rPr>
          <w:sz w:val="28"/>
          <w:szCs w:val="28"/>
          <w:shd w:val="clear" w:color="auto" w:fill="FFFFFF"/>
        </w:rPr>
      </w:pPr>
      <w:r w:rsidRPr="00B576F7">
        <w:rPr>
          <w:color w:val="000000"/>
          <w:sz w:val="28"/>
          <w:szCs w:val="28"/>
          <w:shd w:val="clear" w:color="auto" w:fill="FFFFFF"/>
        </w:rPr>
        <w:t xml:space="preserve">Було проведено 16 рекламних кампаній за допомогою рекламної платформи </w:t>
      </w:r>
      <w:r w:rsidRPr="00B576F7">
        <w:rPr>
          <w:sz w:val="28"/>
          <w:szCs w:val="28"/>
          <w:shd w:val="clear" w:color="auto" w:fill="FFFFFF"/>
        </w:rPr>
        <w:t>Meta, раніше відомої як Facebook Ads, яка забезпечує можливість розміщення платних оголошень у Facebook, Instagram та Messenger. Даний сервіс дозволяє точно націлюватися на потенційних клієнтів за демографічними ознаками, поведінковими факторами та інтересами.</w:t>
      </w:r>
    </w:p>
    <w:p w:rsidR="00614B3D" w:rsidRPr="00B576F7" w:rsidRDefault="00614B3D" w:rsidP="00614B3D">
      <w:pPr>
        <w:ind w:firstLine="720"/>
        <w:jc w:val="both"/>
        <w:rPr>
          <w:rFonts w:eastAsia="Times New Roman"/>
          <w:sz w:val="28"/>
          <w:szCs w:val="28"/>
          <w:lang w:eastAsia="ru-RU"/>
        </w:rPr>
      </w:pPr>
      <w:r w:rsidRPr="00B576F7">
        <w:rPr>
          <w:sz w:val="28"/>
          <w:szCs w:val="28"/>
          <w:shd w:val="clear" w:color="auto" w:fill="FFFFFF"/>
        </w:rPr>
        <w:t xml:space="preserve">За результатами маємо такі конверсії: загальна кількість охоплення унікальних відвідувачів даної реклами – 1 140 000 осіб, загальна кількість розмов </w:t>
      </w:r>
      <w:r w:rsidRPr="00B576F7">
        <w:rPr>
          <w:color w:val="050505"/>
          <w:sz w:val="28"/>
          <w:szCs w:val="28"/>
        </w:rPr>
        <w:t>–</w:t>
      </w:r>
      <w:r w:rsidRPr="00B576F7">
        <w:rPr>
          <w:sz w:val="28"/>
          <w:szCs w:val="28"/>
          <w:shd w:val="clear" w:color="auto" w:fill="FFFFFF"/>
        </w:rPr>
        <w:t xml:space="preserve"> 970.</w:t>
      </w:r>
    </w:p>
    <w:p w:rsidR="00614B3D" w:rsidRPr="00B576F7" w:rsidRDefault="00614B3D" w:rsidP="00614B3D">
      <w:pPr>
        <w:shd w:val="clear" w:color="auto" w:fill="FFFFFF"/>
        <w:ind w:firstLine="720"/>
        <w:jc w:val="both"/>
        <w:rPr>
          <w:color w:val="000000"/>
          <w:sz w:val="28"/>
          <w:szCs w:val="28"/>
        </w:rPr>
      </w:pPr>
      <w:r w:rsidRPr="00B576F7">
        <w:rPr>
          <w:color w:val="000000"/>
          <w:sz w:val="28"/>
          <w:szCs w:val="28"/>
        </w:rPr>
        <w:t>Успішно функціонує офіційний відеоканал Університету «Україна» на порталі YouTube University Ukraine. Для висвітлення актуальних новин, реклами університету, проведених заходів, конкурсів, життя студентів та розкручування груп у соціальних мережах діють акаунти:</w:t>
      </w:r>
    </w:p>
    <w:p w:rsidR="00614B3D" w:rsidRPr="00B576F7" w:rsidRDefault="00614B3D" w:rsidP="00614B3D">
      <w:pPr>
        <w:shd w:val="clear" w:color="auto" w:fill="FFFFFF"/>
        <w:ind w:firstLine="720"/>
        <w:jc w:val="both"/>
        <w:rPr>
          <w:color w:val="050505"/>
          <w:sz w:val="28"/>
          <w:szCs w:val="28"/>
        </w:rPr>
      </w:pPr>
      <w:r w:rsidRPr="00B576F7">
        <w:rPr>
          <w:color w:val="050505"/>
          <w:sz w:val="28"/>
          <w:szCs w:val="28"/>
        </w:rPr>
        <w:t xml:space="preserve">Telegram – </w:t>
      </w:r>
      <w:hyperlink r:id="rId12" w:history="1">
        <w:r w:rsidRPr="00B576F7">
          <w:rPr>
            <w:rStyle w:val="af8"/>
            <w:bCs/>
            <w:sz w:val="28"/>
            <w:szCs w:val="28"/>
            <w:bdr w:val="none" w:sz="0" w:space="0" w:color="auto" w:frame="1"/>
          </w:rPr>
          <w:t>https://t.me/YYstar</w:t>
        </w:r>
      </w:hyperlink>
      <w:r w:rsidRPr="00B576F7">
        <w:rPr>
          <w:bCs/>
          <w:sz w:val="28"/>
          <w:szCs w:val="28"/>
          <w:bdr w:val="none" w:sz="0" w:space="0" w:color="auto" w:frame="1"/>
        </w:rPr>
        <w:t>;</w:t>
      </w:r>
    </w:p>
    <w:p w:rsidR="00614B3D" w:rsidRPr="00B576F7" w:rsidRDefault="00614B3D" w:rsidP="00614B3D">
      <w:pPr>
        <w:shd w:val="clear" w:color="auto" w:fill="FFFFFF"/>
        <w:ind w:firstLine="720"/>
        <w:jc w:val="both"/>
        <w:rPr>
          <w:color w:val="050505"/>
          <w:sz w:val="28"/>
          <w:szCs w:val="28"/>
        </w:rPr>
      </w:pPr>
      <w:r w:rsidRPr="00B576F7">
        <w:rPr>
          <w:color w:val="050505"/>
          <w:sz w:val="28"/>
          <w:szCs w:val="28"/>
        </w:rPr>
        <w:t xml:space="preserve">Instagram – </w:t>
      </w:r>
      <w:hyperlink r:id="rId13" w:tgtFrame="_blank" w:history="1">
        <w:r w:rsidRPr="00B576F7">
          <w:rPr>
            <w:rStyle w:val="af8"/>
            <w:bCs/>
            <w:sz w:val="28"/>
            <w:szCs w:val="28"/>
            <w:bdr w:val="none" w:sz="0" w:space="0" w:color="auto" w:frame="1"/>
          </w:rPr>
          <w:t>https://www.instagram.com/uu_university</w:t>
        </w:r>
      </w:hyperlink>
      <w:r w:rsidRPr="00B576F7">
        <w:rPr>
          <w:color w:val="050505"/>
          <w:sz w:val="28"/>
          <w:szCs w:val="28"/>
        </w:rPr>
        <w:t>...;</w:t>
      </w:r>
    </w:p>
    <w:p w:rsidR="00614B3D" w:rsidRPr="00B576F7" w:rsidRDefault="00614B3D" w:rsidP="00614B3D">
      <w:pPr>
        <w:shd w:val="clear" w:color="auto" w:fill="FFFFFF"/>
        <w:ind w:firstLine="720"/>
        <w:jc w:val="both"/>
        <w:rPr>
          <w:color w:val="050505"/>
          <w:sz w:val="28"/>
          <w:szCs w:val="28"/>
        </w:rPr>
      </w:pPr>
      <w:r w:rsidRPr="00B576F7">
        <w:rPr>
          <w:color w:val="050505"/>
          <w:sz w:val="28"/>
          <w:szCs w:val="28"/>
        </w:rPr>
        <w:t xml:space="preserve">TikTok – </w:t>
      </w:r>
      <w:hyperlink r:id="rId14" w:tgtFrame="_blank" w:history="1">
        <w:r w:rsidRPr="00B576F7">
          <w:rPr>
            <w:rStyle w:val="af8"/>
            <w:bCs/>
            <w:sz w:val="28"/>
            <w:szCs w:val="28"/>
            <w:bdr w:val="none" w:sz="0" w:space="0" w:color="auto" w:frame="1"/>
          </w:rPr>
          <w:t>https://www.tiktok.com/@uustudents?_t=8pMABZRvP1R&amp;_r=1</w:t>
        </w:r>
      </w:hyperlink>
      <w:r w:rsidRPr="00B576F7">
        <w:rPr>
          <w:rStyle w:val="af8"/>
          <w:bCs/>
          <w:sz w:val="28"/>
          <w:szCs w:val="28"/>
          <w:bdr w:val="none" w:sz="0" w:space="0" w:color="auto" w:frame="1"/>
        </w:rPr>
        <w:t>;</w:t>
      </w:r>
    </w:p>
    <w:p w:rsidR="00614B3D" w:rsidRPr="00B576F7" w:rsidRDefault="00614B3D" w:rsidP="00614B3D">
      <w:pPr>
        <w:shd w:val="clear" w:color="auto" w:fill="FFFFFF"/>
        <w:ind w:firstLine="720"/>
        <w:jc w:val="both"/>
        <w:rPr>
          <w:color w:val="2F5496" w:themeColor="accent5" w:themeShade="BF"/>
          <w:sz w:val="28"/>
          <w:szCs w:val="28"/>
          <w:u w:val="single"/>
        </w:rPr>
      </w:pPr>
      <w:r w:rsidRPr="00B576F7">
        <w:rPr>
          <w:color w:val="050505"/>
          <w:sz w:val="28"/>
          <w:szCs w:val="28"/>
        </w:rPr>
        <w:t xml:space="preserve">Facebook – </w:t>
      </w:r>
      <w:hyperlink r:id="rId15" w:history="1">
        <w:r w:rsidRPr="00B576F7">
          <w:rPr>
            <w:rStyle w:val="xt0psk2"/>
            <w:bCs/>
            <w:color w:val="2F5496" w:themeColor="accent5" w:themeShade="BF"/>
            <w:sz w:val="28"/>
            <w:szCs w:val="28"/>
            <w:u w:val="single"/>
            <w:bdr w:val="none" w:sz="0" w:space="0" w:color="auto" w:frame="1"/>
          </w:rPr>
          <w:t>https://www.facebook.com/share/cquUFVDce68umRK7/</w:t>
        </w:r>
      </w:hyperlink>
      <w:r w:rsidRPr="00B576F7">
        <w:rPr>
          <w:rStyle w:val="xt0psk2"/>
          <w:bCs/>
          <w:sz w:val="28"/>
          <w:szCs w:val="28"/>
          <w:bdr w:val="none" w:sz="0" w:space="0" w:color="auto" w:frame="1"/>
        </w:rPr>
        <w:t>;</w:t>
      </w:r>
    </w:p>
    <w:p w:rsidR="00614B3D" w:rsidRPr="00B576F7" w:rsidRDefault="00614B3D" w:rsidP="00614B3D">
      <w:pPr>
        <w:shd w:val="clear" w:color="auto" w:fill="FFFFFF"/>
        <w:ind w:firstLine="720"/>
        <w:jc w:val="both"/>
        <w:rPr>
          <w:color w:val="050505"/>
          <w:sz w:val="28"/>
          <w:szCs w:val="28"/>
        </w:rPr>
      </w:pPr>
      <w:r w:rsidRPr="00B576F7">
        <w:rPr>
          <w:color w:val="050505"/>
          <w:sz w:val="28"/>
          <w:szCs w:val="28"/>
        </w:rPr>
        <w:t xml:space="preserve">Facebook (студ актив) – </w:t>
      </w:r>
      <w:hyperlink r:id="rId16" w:history="1">
        <w:r w:rsidRPr="00B576F7">
          <w:rPr>
            <w:rStyle w:val="xt0psk2"/>
            <w:bCs/>
            <w:color w:val="2F5496" w:themeColor="accent5" w:themeShade="BF"/>
            <w:sz w:val="28"/>
            <w:szCs w:val="28"/>
            <w:u w:val="single"/>
            <w:bdr w:val="none" w:sz="0" w:space="0" w:color="auto" w:frame="1"/>
          </w:rPr>
          <w:t>https://m.facebook.com/groups/studUU/?ref=share</w:t>
        </w:r>
      </w:hyperlink>
      <w:r w:rsidRPr="00B576F7">
        <w:rPr>
          <w:rStyle w:val="xt0psk2"/>
          <w:bCs/>
          <w:sz w:val="28"/>
          <w:szCs w:val="28"/>
          <w:bdr w:val="none" w:sz="0" w:space="0" w:color="auto" w:frame="1"/>
        </w:rPr>
        <w:t>.</w:t>
      </w:r>
    </w:p>
    <w:p w:rsidR="00614B3D" w:rsidRPr="00B576F7" w:rsidRDefault="00614B3D" w:rsidP="00614B3D">
      <w:pPr>
        <w:pStyle w:val="xfmc1"/>
        <w:shd w:val="clear" w:color="auto" w:fill="FFFFFF"/>
        <w:spacing w:before="0" w:beforeAutospacing="0" w:after="0" w:afterAutospacing="0"/>
        <w:ind w:firstLine="720"/>
        <w:jc w:val="both"/>
        <w:rPr>
          <w:color w:val="000000"/>
          <w:sz w:val="28"/>
          <w:szCs w:val="28"/>
          <w:lang w:val="uk-UA"/>
        </w:rPr>
      </w:pPr>
      <w:r w:rsidRPr="00B576F7">
        <w:rPr>
          <w:color w:val="000000"/>
          <w:sz w:val="28"/>
          <w:szCs w:val="28"/>
          <w:lang w:val="uk-UA"/>
        </w:rPr>
        <w:t>Для збільшення маси посилань та з метою просування Інтернет-сайту університету створено особистий кабінет Google Аds у пошуковій системі Google та здійснено низку заходів щодо просування (оптимізації) університетського сайту для пошукових систем у мережі Інтернет. На даний час проводиться налаштування кабінету.</w:t>
      </w:r>
    </w:p>
    <w:p w:rsidR="00614B3D" w:rsidRPr="00B576F7" w:rsidRDefault="00614B3D" w:rsidP="00614B3D">
      <w:pPr>
        <w:pStyle w:val="xfmc1"/>
        <w:shd w:val="clear" w:color="auto" w:fill="FFFFFF"/>
        <w:spacing w:before="0" w:beforeAutospacing="0" w:after="0" w:afterAutospacing="0"/>
        <w:ind w:firstLine="720"/>
        <w:jc w:val="both"/>
        <w:rPr>
          <w:sz w:val="28"/>
          <w:szCs w:val="28"/>
          <w:lang w:val="uk-UA"/>
        </w:rPr>
      </w:pPr>
      <w:r w:rsidRPr="00B576F7">
        <w:rPr>
          <w:color w:val="000000"/>
          <w:sz w:val="28"/>
          <w:szCs w:val="28"/>
          <w:lang w:val="uk-UA"/>
        </w:rPr>
        <w:t xml:space="preserve">Успішно реалізовано три масштабні рекламні кампінії в мережі </w:t>
      </w:r>
      <w:r w:rsidRPr="00B576F7">
        <w:rPr>
          <w:sz w:val="28"/>
          <w:szCs w:val="28"/>
          <w:shd w:val="clear" w:color="auto" w:fill="FFFFFF"/>
          <w:lang w:val="uk-UA"/>
        </w:rPr>
        <w:t xml:space="preserve">Facebook </w:t>
      </w:r>
      <w:r w:rsidRPr="00B576F7">
        <w:rPr>
          <w:sz w:val="28"/>
          <w:szCs w:val="28"/>
          <w:lang w:val="uk-UA"/>
        </w:rPr>
        <w:t>(липень – загальна реклама, серпень – друга хвиля набору вступників до Університету «Україна», вересень-жовтень – третя хвиля набору вступників до Університету «Україна»).</w:t>
      </w:r>
    </w:p>
    <w:p w:rsidR="00614B3D" w:rsidRPr="00B576F7" w:rsidRDefault="00614B3D" w:rsidP="00614B3D">
      <w:pPr>
        <w:ind w:firstLine="720"/>
        <w:jc w:val="both"/>
        <w:rPr>
          <w:rFonts w:eastAsia="Times New Roman"/>
          <w:sz w:val="28"/>
          <w:szCs w:val="28"/>
          <w:lang w:eastAsia="ru-RU"/>
        </w:rPr>
      </w:pPr>
      <w:r w:rsidRPr="00B576F7">
        <w:rPr>
          <w:rFonts w:eastAsia="Times New Roman"/>
          <w:sz w:val="28"/>
          <w:szCs w:val="28"/>
          <w:lang w:eastAsia="ru-RU"/>
        </w:rPr>
        <w:t xml:space="preserve">Розміщено рекламні оголошення про вступ у 635 групах Фейсбуку в населених пунктах: Київ, Бабинці, Бориспіль, Борова, Бородянка, Боярка, Бровари, Буча, Васильків, Велика Димерка, Вишгород, Вишневе, Віта Поштова Ворзель, Глеваха, Гостомель, Десна, Димер, Ірпінь, Калинівка, Коцюбинське, Макарів, Овруч, Чабани і т.д., а також у тих містах, де знаходяться наші ТВСП: </w:t>
      </w:r>
      <w:r w:rsidRPr="00B576F7">
        <w:rPr>
          <w:rFonts w:eastAsia="Times New Roman"/>
          <w:sz w:val="28"/>
          <w:szCs w:val="28"/>
          <w:lang w:eastAsia="ru-RU"/>
        </w:rPr>
        <w:lastRenderedPageBreak/>
        <w:t>Біла Церква, Вінниця, Дубно, Житомир, Івано-Франківськ, Кропивницький, Луцьк, Мелітополь, Миколаїв, Нова Каховка, Полтава, Рівне, Сторожинець, Тернопіль, Турка, Хмельницький, Хуст, Чернігів.</w:t>
      </w:r>
    </w:p>
    <w:p w:rsidR="00614B3D" w:rsidRPr="00B576F7" w:rsidRDefault="00614B3D" w:rsidP="00614B3D">
      <w:pPr>
        <w:ind w:firstLine="720"/>
        <w:jc w:val="both"/>
        <w:rPr>
          <w:rFonts w:eastAsia="Times New Roman"/>
          <w:sz w:val="28"/>
          <w:szCs w:val="28"/>
          <w:lang w:eastAsia="ru-RU"/>
        </w:rPr>
      </w:pPr>
      <w:r w:rsidRPr="00B576F7">
        <w:rPr>
          <w:sz w:val="28"/>
          <w:szCs w:val="28"/>
          <w:shd w:val="clear" w:color="auto" w:fill="FFFFFF"/>
        </w:rPr>
        <w:t xml:space="preserve">За результатами маємо такі конверсії: загальна кількість охоплення унікальних відвідувачів-учасників груп – </w:t>
      </w:r>
      <w:r w:rsidRPr="00B576F7">
        <w:rPr>
          <w:rFonts w:eastAsia="Times New Roman"/>
          <w:sz w:val="28"/>
          <w:szCs w:val="28"/>
          <w:lang w:eastAsia="ru-RU"/>
        </w:rPr>
        <w:t>понад 4 000 000.</w:t>
      </w:r>
    </w:p>
    <w:p w:rsidR="00614B3D" w:rsidRPr="00B576F7" w:rsidRDefault="00614B3D" w:rsidP="00614B3D">
      <w:pPr>
        <w:pStyle w:val="xfmc1"/>
        <w:shd w:val="clear" w:color="auto" w:fill="FFFFFF"/>
        <w:spacing w:before="0" w:beforeAutospacing="0" w:after="0" w:afterAutospacing="0"/>
        <w:ind w:firstLine="720"/>
        <w:jc w:val="both"/>
        <w:rPr>
          <w:color w:val="000000"/>
          <w:sz w:val="28"/>
          <w:szCs w:val="28"/>
          <w:lang w:val="uk-UA"/>
        </w:rPr>
      </w:pPr>
      <w:r w:rsidRPr="00B576F7">
        <w:rPr>
          <w:color w:val="000000"/>
          <w:sz w:val="28"/>
          <w:szCs w:val="28"/>
          <w:lang w:val="uk-UA"/>
        </w:rPr>
        <w:t>Таким чином, реалізація іміджевої політики Університету «Україна» дозволить отримати значний ефект у формі збільшення кількості вступників та інвестиційних коштів для його розвитку.</w:t>
      </w:r>
    </w:p>
    <w:p w:rsidR="00BC77BE" w:rsidRDefault="00BC77BE"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645DD6" w:rsidRDefault="00645DD6" w:rsidP="001A7655">
      <w:pPr>
        <w:jc w:val="center"/>
        <w:rPr>
          <w:b/>
          <w:sz w:val="28"/>
          <w:szCs w:val="28"/>
        </w:rPr>
      </w:pPr>
    </w:p>
    <w:p w:rsidR="001672B1" w:rsidRPr="009F278C" w:rsidRDefault="001672B1" w:rsidP="001A7655">
      <w:pPr>
        <w:jc w:val="center"/>
        <w:rPr>
          <w:b/>
          <w:sz w:val="28"/>
          <w:szCs w:val="28"/>
        </w:rPr>
      </w:pPr>
      <w:r w:rsidRPr="009F278C">
        <w:rPr>
          <w:b/>
          <w:sz w:val="28"/>
          <w:szCs w:val="28"/>
        </w:rPr>
        <w:lastRenderedPageBreak/>
        <w:t>2. ОРГАНІЗАЦІЯ ОСВІТНЬОГО ПРОЦЕСУ</w:t>
      </w:r>
    </w:p>
    <w:p w:rsidR="001672B1" w:rsidRPr="009F278C" w:rsidRDefault="001672B1" w:rsidP="001A7655">
      <w:pPr>
        <w:jc w:val="center"/>
        <w:rPr>
          <w:b/>
          <w:sz w:val="28"/>
          <w:szCs w:val="28"/>
        </w:rPr>
      </w:pPr>
    </w:p>
    <w:p w:rsidR="001672B1" w:rsidRPr="009F278C" w:rsidRDefault="001672B1" w:rsidP="001A7655">
      <w:pPr>
        <w:jc w:val="center"/>
        <w:rPr>
          <w:b/>
          <w:sz w:val="28"/>
          <w:szCs w:val="28"/>
        </w:rPr>
      </w:pPr>
      <w:r w:rsidRPr="009F278C">
        <w:rPr>
          <w:b/>
          <w:sz w:val="28"/>
          <w:szCs w:val="28"/>
        </w:rPr>
        <w:t>2.1. Формування контингенту здобувачів освіти</w:t>
      </w:r>
    </w:p>
    <w:p w:rsidR="001672B1" w:rsidRPr="009F278C" w:rsidRDefault="001672B1" w:rsidP="001A7655">
      <w:pPr>
        <w:jc w:val="center"/>
        <w:rPr>
          <w:b/>
          <w:sz w:val="28"/>
          <w:szCs w:val="28"/>
        </w:rPr>
      </w:pPr>
    </w:p>
    <w:p w:rsidR="001672B1" w:rsidRPr="009F278C" w:rsidRDefault="001672B1" w:rsidP="001A7655">
      <w:pPr>
        <w:ind w:firstLine="709"/>
        <w:jc w:val="both"/>
        <w:rPr>
          <w:b/>
          <w:sz w:val="28"/>
          <w:szCs w:val="28"/>
        </w:rPr>
      </w:pPr>
      <w:r w:rsidRPr="009F278C">
        <w:rPr>
          <w:b/>
          <w:sz w:val="28"/>
          <w:szCs w:val="28"/>
        </w:rPr>
        <w:t>2.1.1. Спеціальності та освітні програми, за якими здійснюється освітня діяльність (кількість, назва, наявність ліцензії, сертифіката про акредитацію, ліцензійний обсяг).</w:t>
      </w:r>
    </w:p>
    <w:p w:rsidR="001672B1" w:rsidRPr="009F278C" w:rsidRDefault="001672B1" w:rsidP="001A7655">
      <w:pPr>
        <w:rPr>
          <w:sz w:val="28"/>
          <w:szCs w:val="28"/>
        </w:rPr>
      </w:pPr>
    </w:p>
    <w:p w:rsidR="001672B1" w:rsidRPr="009F278C" w:rsidRDefault="001672B1" w:rsidP="006D1185">
      <w:pPr>
        <w:jc w:val="center"/>
        <w:rPr>
          <w:sz w:val="28"/>
          <w:szCs w:val="28"/>
        </w:rPr>
      </w:pPr>
      <w:r w:rsidRPr="009F278C">
        <w:rPr>
          <w:noProof/>
          <w:lang w:eastAsia="uk-UA"/>
        </w:rPr>
        <w:drawing>
          <wp:inline distT="0" distB="0" distL="0" distR="0" wp14:anchorId="41FE7410" wp14:editId="59B7550A">
            <wp:extent cx="6751320" cy="3787140"/>
            <wp:effectExtent l="0" t="0" r="0" b="3810"/>
            <wp:docPr id="8" name="Рисунок 8"/>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7"/>
                    <a:stretch>
                      <a:fillRect/>
                    </a:stretch>
                  </pic:blipFill>
                  <pic:spPr>
                    <a:xfrm>
                      <a:off x="0" y="0"/>
                      <a:ext cx="6751320" cy="3787140"/>
                    </a:xfrm>
                    <a:prstGeom prst="rect">
                      <a:avLst/>
                    </a:prstGeom>
                  </pic:spPr>
                </pic:pic>
              </a:graphicData>
            </a:graphic>
          </wp:inline>
        </w:drawing>
      </w:r>
    </w:p>
    <w:p w:rsidR="001672B1" w:rsidRPr="009F278C" w:rsidRDefault="001672B1" w:rsidP="001A7655">
      <w:pPr>
        <w:rPr>
          <w:sz w:val="28"/>
          <w:szCs w:val="28"/>
        </w:rPr>
      </w:pPr>
      <w:r w:rsidRPr="009F278C">
        <w:rPr>
          <w:noProof/>
          <w:lang w:eastAsia="uk-UA"/>
        </w:rPr>
        <w:drawing>
          <wp:inline distT="0" distB="0" distL="0" distR="0" wp14:anchorId="6946488E" wp14:editId="485A6D51">
            <wp:extent cx="7033260" cy="3589020"/>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8"/>
                    <a:stretch>
                      <a:fillRect/>
                    </a:stretch>
                  </pic:blipFill>
                  <pic:spPr>
                    <a:xfrm>
                      <a:off x="0" y="0"/>
                      <a:ext cx="7033260" cy="3589020"/>
                    </a:xfrm>
                    <a:prstGeom prst="rect">
                      <a:avLst/>
                    </a:prstGeom>
                  </pic:spPr>
                </pic:pic>
              </a:graphicData>
            </a:graphic>
          </wp:inline>
        </w:drawing>
      </w:r>
    </w:p>
    <w:p w:rsidR="001672B1" w:rsidRPr="009F278C" w:rsidRDefault="001672B1" w:rsidP="001A7655">
      <w:pPr>
        <w:rPr>
          <w:sz w:val="28"/>
          <w:szCs w:val="28"/>
        </w:rPr>
      </w:pPr>
      <w:r w:rsidRPr="009F278C">
        <w:rPr>
          <w:sz w:val="28"/>
          <w:szCs w:val="28"/>
        </w:rPr>
        <w:lastRenderedPageBreak/>
        <w:t xml:space="preserve"> </w:t>
      </w:r>
      <w:r w:rsidRPr="009F278C">
        <w:rPr>
          <w:noProof/>
          <w:lang w:eastAsia="uk-UA"/>
        </w:rPr>
        <w:drawing>
          <wp:inline distT="0" distB="0" distL="0" distR="0" wp14:anchorId="50208E52" wp14:editId="0C00CE16">
            <wp:extent cx="6423660" cy="3543300"/>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9"/>
                    <a:stretch>
                      <a:fillRect/>
                    </a:stretch>
                  </pic:blipFill>
                  <pic:spPr>
                    <a:xfrm>
                      <a:off x="0" y="0"/>
                      <a:ext cx="6423660" cy="3543300"/>
                    </a:xfrm>
                    <a:prstGeom prst="rect">
                      <a:avLst/>
                    </a:prstGeom>
                  </pic:spPr>
                </pic:pic>
              </a:graphicData>
            </a:graphic>
          </wp:inline>
        </w:drawing>
      </w:r>
    </w:p>
    <w:p w:rsidR="001672B1" w:rsidRPr="009F278C" w:rsidRDefault="001672B1" w:rsidP="001A7655">
      <w:pPr>
        <w:rPr>
          <w:sz w:val="28"/>
          <w:szCs w:val="28"/>
        </w:rPr>
      </w:pPr>
    </w:p>
    <w:p w:rsidR="001672B1" w:rsidRPr="009F278C" w:rsidRDefault="001672B1" w:rsidP="001A7655">
      <w:pPr>
        <w:rPr>
          <w:sz w:val="28"/>
          <w:szCs w:val="28"/>
        </w:rPr>
      </w:pPr>
      <w:r w:rsidRPr="009F278C">
        <w:rPr>
          <w:noProof/>
          <w:lang w:eastAsia="uk-UA"/>
        </w:rPr>
        <w:drawing>
          <wp:inline distT="0" distB="0" distL="0" distR="0" wp14:anchorId="15EEE3DB" wp14:editId="08A81570">
            <wp:extent cx="6454140" cy="3543300"/>
            <wp:effectExtent l="0" t="0" r="3810" b="0"/>
            <wp:docPr id="10" name="Рисунок 10"/>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20"/>
                    <a:stretch>
                      <a:fillRect/>
                    </a:stretch>
                  </pic:blipFill>
                  <pic:spPr>
                    <a:xfrm>
                      <a:off x="0" y="0"/>
                      <a:ext cx="6454140" cy="3543300"/>
                    </a:xfrm>
                    <a:prstGeom prst="rect">
                      <a:avLst/>
                    </a:prstGeom>
                  </pic:spPr>
                </pic:pic>
              </a:graphicData>
            </a:graphic>
          </wp:inline>
        </w:drawing>
      </w:r>
    </w:p>
    <w:p w:rsidR="001672B1" w:rsidRPr="009F278C" w:rsidRDefault="001672B1" w:rsidP="001A7655">
      <w:pPr>
        <w:rPr>
          <w:sz w:val="28"/>
          <w:szCs w:val="28"/>
        </w:rPr>
      </w:pPr>
    </w:p>
    <w:p w:rsidR="001672B1" w:rsidRPr="009F278C" w:rsidRDefault="001672B1" w:rsidP="001A7655">
      <w:pPr>
        <w:jc w:val="center"/>
        <w:rPr>
          <w:sz w:val="28"/>
          <w:szCs w:val="28"/>
        </w:rPr>
      </w:pPr>
      <w:r w:rsidRPr="009F278C">
        <w:rPr>
          <w:noProof/>
          <w:lang w:eastAsia="uk-UA"/>
        </w:rPr>
        <w:lastRenderedPageBreak/>
        <w:drawing>
          <wp:inline distT="0" distB="0" distL="0" distR="0" wp14:anchorId="334B2B1A" wp14:editId="65C14DE0">
            <wp:extent cx="7040880" cy="3573780"/>
            <wp:effectExtent l="0" t="0" r="7620" b="7620"/>
            <wp:docPr id="12" name="Рисунок 12"/>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a:blip r:embed="rId21"/>
                    <a:stretch>
                      <a:fillRect/>
                    </a:stretch>
                  </pic:blipFill>
                  <pic:spPr>
                    <a:xfrm>
                      <a:off x="0" y="0"/>
                      <a:ext cx="7040880" cy="3573780"/>
                    </a:xfrm>
                    <a:prstGeom prst="rect">
                      <a:avLst/>
                    </a:prstGeom>
                  </pic:spPr>
                </pic:pic>
              </a:graphicData>
            </a:graphic>
          </wp:inline>
        </w:drawing>
      </w:r>
      <w:r w:rsidRPr="009F278C">
        <w:rPr>
          <w:b/>
          <w:sz w:val="28"/>
          <w:szCs w:val="28"/>
        </w:rPr>
        <w:t>Освітні програми, сертифікати про акредитацію та контингент здобувачів вищої освіти в базовій структурі Університету «Україна» в Києві станом на 03.10.2024</w:t>
      </w:r>
    </w:p>
    <w:tbl>
      <w:tblPr>
        <w:tblW w:w="97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6"/>
        <w:gridCol w:w="2189"/>
        <w:gridCol w:w="3825"/>
        <w:gridCol w:w="1255"/>
      </w:tblGrid>
      <w:tr w:rsidR="001672B1" w:rsidRPr="009F278C" w:rsidTr="001A7655">
        <w:trPr>
          <w:tblCellSpacing w:w="15" w:type="dxa"/>
        </w:trPr>
        <w:tc>
          <w:tcPr>
            <w:tcW w:w="0" w:type="auto"/>
            <w:vAlign w:val="center"/>
          </w:tcPr>
          <w:p w:rsidR="001672B1" w:rsidRPr="009F278C" w:rsidRDefault="001672B1" w:rsidP="001A7655">
            <w:pPr>
              <w:jc w:val="center"/>
              <w:rPr>
                <w:rFonts w:eastAsia="Times New Roman"/>
                <w:b/>
                <w:sz w:val="24"/>
                <w:szCs w:val="24"/>
                <w:lang w:eastAsia="uk-UA"/>
              </w:rPr>
            </w:pPr>
            <w:r w:rsidRPr="009F278C">
              <w:rPr>
                <w:rFonts w:eastAsia="Times New Roman"/>
                <w:b/>
                <w:sz w:val="24"/>
                <w:szCs w:val="24"/>
                <w:lang w:eastAsia="uk-UA"/>
              </w:rPr>
              <w:t>Назва спеціальності (спеціалізації), тип програми магістра</w:t>
            </w:r>
          </w:p>
        </w:tc>
        <w:tc>
          <w:tcPr>
            <w:tcW w:w="0" w:type="auto"/>
            <w:vAlign w:val="center"/>
          </w:tcPr>
          <w:p w:rsidR="001672B1" w:rsidRPr="009F278C" w:rsidRDefault="001672B1" w:rsidP="001A7655">
            <w:pPr>
              <w:jc w:val="center"/>
              <w:rPr>
                <w:rFonts w:eastAsia="Times New Roman"/>
                <w:b/>
                <w:sz w:val="24"/>
                <w:szCs w:val="24"/>
                <w:lang w:eastAsia="uk-UA"/>
              </w:rPr>
            </w:pPr>
            <w:r w:rsidRPr="009F278C">
              <w:rPr>
                <w:rFonts w:eastAsia="Times New Roman"/>
                <w:b/>
                <w:sz w:val="24"/>
                <w:szCs w:val="24"/>
                <w:lang w:eastAsia="uk-UA"/>
              </w:rPr>
              <w:t>Назва освітньої програми</w:t>
            </w:r>
          </w:p>
        </w:tc>
        <w:tc>
          <w:tcPr>
            <w:tcW w:w="3795" w:type="dxa"/>
            <w:vAlign w:val="center"/>
          </w:tcPr>
          <w:p w:rsidR="001672B1" w:rsidRPr="009F278C" w:rsidRDefault="001672B1" w:rsidP="001A7655">
            <w:pPr>
              <w:jc w:val="center"/>
              <w:rPr>
                <w:rFonts w:eastAsia="Times New Roman"/>
                <w:b/>
                <w:sz w:val="24"/>
                <w:szCs w:val="24"/>
                <w:lang w:eastAsia="uk-UA"/>
              </w:rPr>
            </w:pPr>
            <w:r w:rsidRPr="009F278C">
              <w:rPr>
                <w:rFonts w:eastAsia="Times New Roman"/>
                <w:b/>
                <w:sz w:val="24"/>
                <w:szCs w:val="24"/>
                <w:lang w:eastAsia="uk-UA"/>
              </w:rPr>
              <w:t>Інформація про акредитацію</w:t>
            </w:r>
          </w:p>
        </w:tc>
        <w:tc>
          <w:tcPr>
            <w:tcW w:w="1210" w:type="dxa"/>
            <w:vAlign w:val="center"/>
          </w:tcPr>
          <w:p w:rsidR="001672B1" w:rsidRPr="009F278C" w:rsidRDefault="001672B1" w:rsidP="001A7655">
            <w:pPr>
              <w:jc w:val="center"/>
              <w:rPr>
                <w:rFonts w:eastAsia="Times New Roman"/>
                <w:b/>
                <w:sz w:val="24"/>
                <w:szCs w:val="24"/>
                <w:lang w:eastAsia="uk-UA"/>
              </w:rPr>
            </w:pPr>
            <w:r w:rsidRPr="009F278C">
              <w:rPr>
                <w:rFonts w:eastAsia="Times New Roman"/>
                <w:b/>
                <w:sz w:val="24"/>
                <w:szCs w:val="24"/>
                <w:lang w:eastAsia="uk-UA"/>
              </w:rPr>
              <w:t>Кількість здобувачів</w:t>
            </w:r>
          </w:p>
        </w:tc>
      </w:tr>
      <w:tr w:rsidR="001672B1" w:rsidRPr="009F278C" w:rsidTr="001A7655">
        <w:trPr>
          <w:tblCellSpacing w:w="15" w:type="dxa"/>
        </w:trPr>
        <w:tc>
          <w:tcPr>
            <w:tcW w:w="9695" w:type="dxa"/>
            <w:gridSpan w:val="4"/>
            <w:vAlign w:val="center"/>
          </w:tcPr>
          <w:p w:rsidR="001672B1" w:rsidRPr="009F278C" w:rsidRDefault="001672B1" w:rsidP="001A7655">
            <w:pPr>
              <w:jc w:val="center"/>
              <w:rPr>
                <w:rFonts w:eastAsia="Times New Roman"/>
                <w:sz w:val="24"/>
                <w:szCs w:val="24"/>
                <w:lang w:eastAsia="uk-UA"/>
              </w:rPr>
            </w:pPr>
            <w:bookmarkStart w:id="0" w:name="qn1"/>
            <w:r w:rsidRPr="009F278C">
              <w:rPr>
                <w:rFonts w:eastAsia="Times New Roman"/>
                <w:b/>
                <w:sz w:val="24"/>
                <w:szCs w:val="24"/>
                <w:lang w:eastAsia="uk-UA"/>
              </w:rPr>
              <w:t>Бакалавр</w:t>
            </w:r>
            <w:bookmarkEnd w:id="0"/>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(014) Середня освіта </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Біологія та здоров’я людини</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Біологія та здоров’я людини</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39</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(015) Професійна освіта </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Цифрові технології</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Професійна освіта (Цифрові технології)</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(016) Спеціальна освіта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Спеціальна освіта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11014036,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(022) Дизайн</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Дизайн</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11014033, дійсний до 01.07.2029</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55</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(022) Дизайн </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Графічний дизайн</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Дизайн</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11014033, дійсний до 01.07.2029</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33</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(022) Дизайн </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Графічний дизайн</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Мультимедійний дизайн</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11014033, дійсний до 01.07.2029</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(022) Дизайн </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Дизайн одягу (взуття)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Дизайн одягу та аксесуарів</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11014033, дійсний до 01.07.2029</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lastRenderedPageBreak/>
              <w:t>(029) Інформаційна, бібліотечна та архівна справа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Інформаційна, бібліотечна та архівна справа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11014026,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(035) Філологія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Переклад</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11014024,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(035) Філологія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Перекладач</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11014024,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(035) Філологія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Філологія (Переклад)</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11014024,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15</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(035) Філологія </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германські мови та літератури (переклад включно), перша - англійська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Філологія (Переклад)</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11014024,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15</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(035) Філологія </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українська мова та література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Філологія (Українська мова та література)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11014024,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(052) Політологія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Політологія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(053) Психологія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Психологія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11014035,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(061) Журналістика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Журналістика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11014027,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(071) Облік і оподаткування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Облік і оподаткування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11014041,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(072) Фінанси, банківська справа та страхування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Фінанси, банківська справа та страхування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11014039,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(072) Фінанси, банківська справа, страхування та фондовий ринок</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Фінанси, банківська справа та страхування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11017679,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(073) Менеджмент</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Менеджмент</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11014040,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50</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(075) Маркетинг</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Маркетинг</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7358, дійсний до 26.03.2025</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(081) Право</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Право</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11014022,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348</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lastRenderedPageBreak/>
              <w:t>(091) Біологія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Біологія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5128,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34</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(091) Біологія та біохімія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Біологія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5128,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15</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(121) Інженерія програмного забезпечення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Інженерія програмного забезпечення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11014043,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132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(123) Комп’ютерна інженерія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Комп’ютерна інженерія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11014042, дійсний до 01.01.2029</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(141) Електроенергетика, електротехніка та електромеханіка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Електричний транспорт</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(161) Хімічні технології та інженерія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Хімічні технології та інженерія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11014031,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(161) Хімічні технології та інженерія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Хімічні технології та інженерія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11017681,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(174) Автоматизація, комп’ютерно-інтегровані технології та робототехніка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Автоматизація, комп’ютерно-інтегровані технології та робототехніка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18</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(181) Харчові технології</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Харчові технології</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11014030,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120</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(226) Фармація, промислова фармація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Фармація, промислова фармація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УП11014061, дійсний до 01.07.2025</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(227) Фізична терапія, ерготерапія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Фізична терапія, ерготерапія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11014037,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28</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(227) Терапія та реабілітація </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Фізична терапія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Фізична терапія, ерготерапія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11017683,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79</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(231) Соціальна робота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Соціальна робота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11014034, дійсний до 01.01.2026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59</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(241) Готельно-ресторанна справа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Готельно - ресторанна справа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(242) Туризм</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Туризм</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8046, дійсний до 14.05.2025</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lastRenderedPageBreak/>
              <w:t>(242) Туризм і рекреація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Туризм</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(274) Автомобільний транспорт</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Автомобільний транспорт</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11014032,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182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(281) Публічне управління та адміністрування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Публічне управління та адміністрування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11014038,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(291) Міжнародні відносини, суспільні комунікації та регіональні студії</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Міжнародні відносини, суспільні комунікаціїї та регіональні студії</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11014023,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31</w:t>
            </w:r>
          </w:p>
        </w:tc>
      </w:tr>
      <w:tr w:rsidR="001672B1" w:rsidRPr="009F278C" w:rsidTr="001A7655">
        <w:trPr>
          <w:tblCellSpacing w:w="15" w:type="dxa"/>
        </w:trPr>
        <w:tc>
          <w:tcPr>
            <w:tcW w:w="9695" w:type="dxa"/>
            <w:gridSpan w:val="4"/>
            <w:vAlign w:val="center"/>
          </w:tcPr>
          <w:p w:rsidR="001672B1" w:rsidRPr="009F278C" w:rsidRDefault="001672B1" w:rsidP="001A7655">
            <w:pPr>
              <w:jc w:val="center"/>
              <w:rPr>
                <w:rFonts w:eastAsia="Times New Roman"/>
                <w:b/>
                <w:sz w:val="24"/>
                <w:szCs w:val="24"/>
                <w:lang w:eastAsia="uk-UA"/>
              </w:rPr>
            </w:pPr>
            <w:r w:rsidRPr="009F278C">
              <w:rPr>
                <w:rFonts w:eastAsia="Times New Roman"/>
                <w:b/>
                <w:sz w:val="24"/>
                <w:szCs w:val="24"/>
                <w:lang w:eastAsia="uk-UA"/>
              </w:rPr>
              <w:t>Магість</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(016) Спеціальна освіта</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Спеціальна освіта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11014053,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(022) Дизайн</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Дизайн</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УП11014066, дійсний до 01.07.2025</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28</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(029) Інформаційна, бібліотечна та архівна справа</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Інформаційна, бібліотечна та архівна справа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УП11014065, дійсний до 01.07.2025</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40</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(035) Філологія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Філологія (переклад)</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УП11014064, дійсний до 01.07.2025</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(053) Психологія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Психологія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11014052,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233</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(061) Журналістика</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Журналістика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11014046,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(071) Облік і оподаткування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Облік і оподаткування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11014057,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(072) Фінанси, банківська справа, страхування та фондовий ринок</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Фінанси, банківська справа та страхування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11017680,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13</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(073) Менеджмент</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Менеджмент</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11014056,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78</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(075) Маркетинг</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Маркетинг</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lastRenderedPageBreak/>
              <w:t>(081) Право</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Право</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11014044, дійсний до 01.01.2026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138</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(091) Біологія та біохімія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Біологія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5129,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49</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(101) Екологія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Конструктивна екологія та пермакультура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7041, дійсний до 06.02.2025</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(121) Інженерія програмного забезпечення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Інженерія програмного забезпечення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11014058,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144</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(123) Комп’ютерна інженерія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Комп'ютерна інженерія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УП11014059, дійсний до 01.07.2025</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(161) Хімічні технології та інженерія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Хімічна технологія та інженерія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11014048,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(161) Хімічні технології та інженерія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Хімічна технологія та інженерія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11017682,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(181) Харчові технології</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Харчові технології</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11014047,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50</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(206) Садово-паркове господарство</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Терапевтичне садівництво</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(227) Фізична терапія, ерготерапія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Фізична терапія, ерготерапія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11014050,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(227) Терапія та реабілітація </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Фізична терапія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Фізична терапія, ерготерапія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11017684,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97</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(231) Соціальна робота</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Соціальна робота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11014051,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58</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(242) Туризм і рекреація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Туризм</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УП11017685, дійсний до 01.07.2025</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24</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(274) Автомобільний транспорт</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Автомобільний транспорт</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11014049, дійсний до 01.07.2027</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(281) Публічне управління та адміністрування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Публічне управління та адміністрування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11014054,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lastRenderedPageBreak/>
              <w:t>(291) Міжнародні відносини, суспільні комунікації та регіональні студії</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Освітньо-професійна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Міжнародні відносини, суспільні комунікації та регіональні студії</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спеціальності</w:t>
            </w:r>
            <w:r w:rsidRPr="009F278C">
              <w:rPr>
                <w:rFonts w:eastAsia="Times New Roman"/>
                <w:sz w:val="24"/>
                <w:szCs w:val="24"/>
                <w:lang w:eastAsia="uk-UA"/>
              </w:rPr>
              <w:br/>
              <w:t>УП 11014045, дійсний до 01.07.2026</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25</w:t>
            </w:r>
          </w:p>
        </w:tc>
      </w:tr>
      <w:tr w:rsidR="001672B1" w:rsidRPr="009F278C" w:rsidTr="001A7655">
        <w:trPr>
          <w:tblCellSpacing w:w="15" w:type="dxa"/>
        </w:trPr>
        <w:tc>
          <w:tcPr>
            <w:tcW w:w="9695" w:type="dxa"/>
            <w:gridSpan w:val="4"/>
            <w:vAlign w:val="center"/>
          </w:tcPr>
          <w:p w:rsidR="001672B1" w:rsidRPr="009F278C" w:rsidRDefault="001672B1" w:rsidP="001A7655">
            <w:pPr>
              <w:jc w:val="center"/>
              <w:rPr>
                <w:rFonts w:eastAsia="Times New Roman"/>
                <w:b/>
                <w:sz w:val="24"/>
                <w:szCs w:val="24"/>
                <w:lang w:eastAsia="uk-UA"/>
              </w:rPr>
            </w:pPr>
            <w:r w:rsidRPr="009F278C">
              <w:rPr>
                <w:rFonts w:eastAsia="Times New Roman"/>
                <w:b/>
                <w:sz w:val="24"/>
                <w:szCs w:val="24"/>
                <w:lang w:eastAsia="uk-UA"/>
              </w:rPr>
              <w:t>Доктор філософії</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(034) Культурологія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Освітньо-наукова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034 Культурологія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15</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(051) Економіка</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Освітньо-наукова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Економіка</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(053) Психологія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Освітньо-наукова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Психологія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(081) Право</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Освітньо-наукова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Право</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58</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(123) Комп’ютерна інженерія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Освітньо-наукова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Комп'ютерна інженерія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41</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(281) Публічне управління та адміністрування</w:t>
            </w:r>
          </w:p>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Освітньо-наукова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Публічне управління та адміністрування</w:t>
            </w:r>
          </w:p>
        </w:tc>
        <w:tc>
          <w:tcPr>
            <w:tcW w:w="3795" w:type="dxa"/>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1210"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29</w:t>
            </w:r>
          </w:p>
        </w:tc>
      </w:tr>
    </w:tbl>
    <w:p w:rsidR="001672B1" w:rsidRPr="009F278C" w:rsidRDefault="001672B1" w:rsidP="001A7655">
      <w:pPr>
        <w:rPr>
          <w:sz w:val="28"/>
          <w:szCs w:val="28"/>
        </w:rPr>
      </w:pPr>
    </w:p>
    <w:p w:rsidR="001672B1" w:rsidRPr="009F278C" w:rsidRDefault="001672B1" w:rsidP="001A7655">
      <w:pPr>
        <w:jc w:val="center"/>
        <w:rPr>
          <w:sz w:val="28"/>
          <w:szCs w:val="28"/>
        </w:rPr>
      </w:pPr>
      <w:r w:rsidRPr="009F278C">
        <w:rPr>
          <w:b/>
          <w:sz w:val="28"/>
          <w:szCs w:val="28"/>
        </w:rPr>
        <w:t>Освітні програми, сертифікати про акредитацію та контингент здобувачів фахової передвищої освіти в базовій структурі Університету «Україна» в Києві станом на 03.10.2024</w:t>
      </w:r>
    </w:p>
    <w:p w:rsidR="001672B1" w:rsidRPr="009F278C" w:rsidRDefault="001672B1" w:rsidP="001A7655">
      <w:pPr>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1"/>
        <w:gridCol w:w="2457"/>
        <w:gridCol w:w="3145"/>
        <w:gridCol w:w="1515"/>
      </w:tblGrid>
      <w:tr w:rsidR="001672B1" w:rsidRPr="009F278C" w:rsidTr="001A7655">
        <w:trPr>
          <w:tblHeader/>
          <w:tblCellSpacing w:w="15" w:type="dxa"/>
        </w:trPr>
        <w:tc>
          <w:tcPr>
            <w:tcW w:w="0" w:type="auto"/>
            <w:vAlign w:val="center"/>
            <w:hideMark/>
          </w:tcPr>
          <w:p w:rsidR="001672B1" w:rsidRPr="009F278C" w:rsidRDefault="001672B1" w:rsidP="001A7655">
            <w:pPr>
              <w:jc w:val="center"/>
              <w:rPr>
                <w:rFonts w:eastAsia="Times New Roman"/>
                <w:b/>
                <w:sz w:val="24"/>
                <w:szCs w:val="24"/>
                <w:lang w:eastAsia="uk-UA"/>
              </w:rPr>
            </w:pPr>
            <w:r w:rsidRPr="009F278C">
              <w:rPr>
                <w:rFonts w:eastAsia="Times New Roman"/>
                <w:b/>
                <w:sz w:val="24"/>
                <w:szCs w:val="24"/>
                <w:lang w:eastAsia="uk-UA"/>
              </w:rPr>
              <w:t>Назва спеціальності (спеціалізації)</w:t>
            </w:r>
          </w:p>
        </w:tc>
        <w:tc>
          <w:tcPr>
            <w:tcW w:w="0" w:type="auto"/>
            <w:vAlign w:val="center"/>
            <w:hideMark/>
          </w:tcPr>
          <w:p w:rsidR="001672B1" w:rsidRPr="009F278C" w:rsidRDefault="001672B1" w:rsidP="001A7655">
            <w:pPr>
              <w:jc w:val="center"/>
              <w:rPr>
                <w:rFonts w:eastAsia="Times New Roman"/>
                <w:b/>
                <w:sz w:val="24"/>
                <w:szCs w:val="24"/>
                <w:lang w:eastAsia="uk-UA"/>
              </w:rPr>
            </w:pPr>
            <w:r w:rsidRPr="009F278C">
              <w:rPr>
                <w:rFonts w:eastAsia="Times New Roman"/>
                <w:b/>
                <w:sz w:val="24"/>
                <w:szCs w:val="24"/>
                <w:lang w:eastAsia="uk-UA"/>
              </w:rPr>
              <w:t>Назва освітньої програми</w:t>
            </w:r>
          </w:p>
        </w:tc>
        <w:tc>
          <w:tcPr>
            <w:tcW w:w="0" w:type="auto"/>
            <w:vAlign w:val="center"/>
            <w:hideMark/>
          </w:tcPr>
          <w:p w:rsidR="001672B1" w:rsidRPr="009F278C" w:rsidRDefault="001672B1" w:rsidP="001A7655">
            <w:pPr>
              <w:jc w:val="center"/>
              <w:rPr>
                <w:rFonts w:eastAsia="Times New Roman"/>
                <w:b/>
                <w:sz w:val="24"/>
                <w:szCs w:val="24"/>
                <w:lang w:eastAsia="uk-UA"/>
              </w:rPr>
            </w:pPr>
            <w:r w:rsidRPr="009F278C">
              <w:rPr>
                <w:rFonts w:eastAsia="Times New Roman"/>
                <w:b/>
                <w:sz w:val="24"/>
                <w:szCs w:val="24"/>
                <w:lang w:eastAsia="uk-UA"/>
              </w:rPr>
              <w:t>Інформація про акредитацію</w:t>
            </w:r>
          </w:p>
        </w:tc>
        <w:tc>
          <w:tcPr>
            <w:tcW w:w="0" w:type="auto"/>
            <w:vAlign w:val="center"/>
            <w:hideMark/>
          </w:tcPr>
          <w:p w:rsidR="001672B1" w:rsidRPr="009F278C" w:rsidRDefault="001672B1" w:rsidP="001A7655">
            <w:pPr>
              <w:jc w:val="center"/>
              <w:rPr>
                <w:rFonts w:eastAsia="Times New Roman"/>
                <w:b/>
                <w:sz w:val="24"/>
                <w:szCs w:val="24"/>
                <w:lang w:eastAsia="uk-UA"/>
              </w:rPr>
            </w:pPr>
            <w:r w:rsidRPr="009F278C">
              <w:rPr>
                <w:rFonts w:eastAsia="Times New Roman"/>
                <w:b/>
                <w:sz w:val="24"/>
                <w:szCs w:val="24"/>
                <w:lang w:eastAsia="uk-UA"/>
              </w:rPr>
              <w:t>Кількість здобувачів</w:t>
            </w:r>
          </w:p>
        </w:tc>
      </w:tr>
      <w:tr w:rsidR="001672B1" w:rsidRPr="009F278C" w:rsidTr="001A7655">
        <w:trPr>
          <w:tblCellSpacing w:w="15" w:type="dxa"/>
        </w:trPr>
        <w:tc>
          <w:tcPr>
            <w:tcW w:w="0" w:type="auto"/>
            <w:gridSpan w:val="4"/>
            <w:vAlign w:val="center"/>
          </w:tcPr>
          <w:p w:rsidR="001672B1" w:rsidRPr="009F278C" w:rsidRDefault="001672B1" w:rsidP="001A7655">
            <w:pPr>
              <w:jc w:val="center"/>
              <w:rPr>
                <w:rFonts w:eastAsia="Times New Roman"/>
                <w:b/>
                <w:sz w:val="24"/>
                <w:szCs w:val="24"/>
                <w:lang w:eastAsia="uk-UA"/>
              </w:rPr>
            </w:pPr>
            <w:bookmarkStart w:id="1" w:name="qn9"/>
            <w:r w:rsidRPr="009F278C">
              <w:rPr>
                <w:rFonts w:eastAsia="Times New Roman"/>
                <w:b/>
                <w:sz w:val="24"/>
                <w:szCs w:val="24"/>
                <w:lang w:eastAsia="uk-UA"/>
              </w:rPr>
              <w:t>Фаховий молодший бакалавр</w:t>
            </w:r>
            <w:bookmarkEnd w:id="1"/>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(029) Інформаційна, бібліотечна та архівна справа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029 Інформаційна, бібліотечна та архівна справа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(029) Інформаційна, бібліотечна та архівна справа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Інформаційна, бібліотечна та архівна справа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ПС000078, дійсний до 01.07.2027</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110</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(061) Журналістика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Журналістика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ПС000335, дійсний до 01.07.2025</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86</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(071) Облік і оподаткування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Облік і оподаткування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ПС000079, дійсний до 01.07.2027</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(075) Маркетинг</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Маркетинг</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w:t>
            </w:r>
            <w:r w:rsidRPr="009F278C">
              <w:rPr>
                <w:rFonts w:eastAsia="Times New Roman"/>
                <w:sz w:val="24"/>
                <w:szCs w:val="24"/>
                <w:lang w:eastAsia="uk-UA"/>
              </w:rPr>
              <w:lastRenderedPageBreak/>
              <w:t>ПС000336, дійсний до 01.07.2025</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lastRenderedPageBreak/>
              <w:t>109</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(081) Право</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Право</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ПС000080, дійсний до 01.07.2027</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565</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(121) Інженерія програмного забезпечення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Інженерія програмного забезпечення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ПС000342, дійсний до 01.07.2025</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134</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(123) Комп’ютерна інженерія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Комп’ютерна інженерія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ПС000341, дійсний до 01.07.2025</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143</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(161) Хімічні технології та інженерія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Хімічні технології та інженерія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63</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(181) Харчові технології</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Харчові технології</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ПС000339, дійсний до 01.07.2025</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336</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(231) Соціальна робота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Соціальна робота</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ПС000337, дійсний до 01.07.2025</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87</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(242) Туризм</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Туризм</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ПС000338, дійсний до 01.07.2025</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(242) Туризм і рекреація</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Туризм</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Сертифікат про акредитацію освітньої програми відсутній</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70</w:t>
            </w:r>
          </w:p>
        </w:tc>
      </w:tr>
      <w:tr w:rsidR="001672B1" w:rsidRPr="009F278C" w:rsidTr="001A7655">
        <w:trPr>
          <w:tblCellSpacing w:w="15" w:type="dxa"/>
        </w:trPr>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(274) Автомобільний транспорт</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Автомобільний транспорт</w:t>
            </w:r>
          </w:p>
        </w:tc>
        <w:tc>
          <w:tcPr>
            <w:tcW w:w="0" w:type="auto"/>
            <w:vAlign w:val="center"/>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Сертифікат про акредитацію </w:t>
            </w:r>
            <w:r w:rsidRPr="009F278C">
              <w:rPr>
                <w:rFonts w:eastAsia="Times New Roman"/>
                <w:b/>
                <w:bCs/>
                <w:sz w:val="24"/>
                <w:szCs w:val="24"/>
                <w:lang w:eastAsia="uk-UA"/>
              </w:rPr>
              <w:t>освітньої програми</w:t>
            </w:r>
            <w:r w:rsidRPr="009F278C">
              <w:rPr>
                <w:rFonts w:eastAsia="Times New Roman"/>
                <w:sz w:val="24"/>
                <w:szCs w:val="24"/>
                <w:lang w:eastAsia="uk-UA"/>
              </w:rPr>
              <w:t xml:space="preserve"> ПС000077, дійсний до 01.07.2026</w:t>
            </w:r>
          </w:p>
        </w:tc>
        <w:tc>
          <w:tcPr>
            <w:tcW w:w="0" w:type="auto"/>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115</w:t>
            </w:r>
          </w:p>
        </w:tc>
      </w:tr>
    </w:tbl>
    <w:p w:rsidR="001672B1" w:rsidRPr="009F278C" w:rsidRDefault="001672B1" w:rsidP="001A7655">
      <w:pPr>
        <w:rPr>
          <w:sz w:val="28"/>
          <w:szCs w:val="28"/>
        </w:rPr>
      </w:pPr>
    </w:p>
    <w:p w:rsidR="001672B1" w:rsidRPr="009F278C" w:rsidRDefault="001672B1" w:rsidP="001A7655">
      <w:pPr>
        <w:ind w:firstLine="709"/>
        <w:jc w:val="both"/>
        <w:rPr>
          <w:sz w:val="28"/>
          <w:szCs w:val="28"/>
        </w:rPr>
      </w:pPr>
      <w:r w:rsidRPr="009F278C">
        <w:rPr>
          <w:sz w:val="28"/>
          <w:szCs w:val="28"/>
        </w:rPr>
        <w:t>З метою якісної організації освітнього процесу у звітному періоді було проліцензовано одну нову п’ятирічну освітньо-професійну програму «Фармація, промислова фармація» з підготовки фахівців з ліцензованим обсягом 30 осіб за освітнім ступенем «магістр».</w:t>
      </w:r>
    </w:p>
    <w:p w:rsidR="001672B1" w:rsidRPr="009F278C" w:rsidRDefault="001672B1" w:rsidP="001A7655">
      <w:pPr>
        <w:ind w:firstLine="709"/>
        <w:jc w:val="both"/>
        <w:rPr>
          <w:sz w:val="28"/>
          <w:szCs w:val="28"/>
        </w:rPr>
      </w:pPr>
      <w:r w:rsidRPr="009F278C">
        <w:rPr>
          <w:sz w:val="28"/>
          <w:szCs w:val="28"/>
        </w:rPr>
        <w:t>Переоформлено ліцензію на провадження освітньої діяльності на рівні повної загальної середньої освіти за рівнем профільної середньої освіти за місцем провадження освітньої діяльності: Україна, 03115, Київ, вул. Львівська, буд. 23.</w:t>
      </w:r>
    </w:p>
    <w:p w:rsidR="001672B1" w:rsidRPr="009F278C" w:rsidRDefault="001672B1" w:rsidP="001A7655">
      <w:pPr>
        <w:ind w:firstLine="709"/>
        <w:jc w:val="both"/>
        <w:rPr>
          <w:sz w:val="28"/>
          <w:szCs w:val="28"/>
        </w:rPr>
      </w:pPr>
      <w:r w:rsidRPr="009F278C">
        <w:rPr>
          <w:sz w:val="28"/>
          <w:szCs w:val="28"/>
        </w:rPr>
        <w:t xml:space="preserve">Підготовлено відомості самооцінювання та пройдено умовну (відкладену) акредитацію п’яти освітньо-професійних програм: «Туризм» (бакалавр, Інститут </w:t>
      </w:r>
      <w:r w:rsidRPr="009F278C">
        <w:rPr>
          <w:sz w:val="28"/>
          <w:szCs w:val="28"/>
        </w:rPr>
        <w:lastRenderedPageBreak/>
        <w:t xml:space="preserve">філології та масових комунікацій), «Конструктивна екологія та пермакультура» (магістр, Інститут біомедичних технологій), «Менеджмент» і «Фізична терапія, ерготерапія» (бакалавр, </w:t>
      </w:r>
      <w:r w:rsidRPr="009F278C">
        <w:rPr>
          <w:rFonts w:eastAsia="Calibri"/>
          <w:sz w:val="28"/>
          <w:szCs w:val="28"/>
        </w:rPr>
        <w:t>Житомирський економіко-гуманітарний інститут</w:t>
      </w:r>
      <w:r w:rsidRPr="009F278C">
        <w:rPr>
          <w:sz w:val="28"/>
          <w:szCs w:val="28"/>
        </w:rPr>
        <w:t>),</w:t>
      </w:r>
      <w:r w:rsidRPr="009F278C">
        <w:rPr>
          <w:sz w:val="36"/>
          <w:szCs w:val="28"/>
        </w:rPr>
        <w:t xml:space="preserve"> </w:t>
      </w:r>
      <w:r w:rsidRPr="009F278C">
        <w:rPr>
          <w:sz w:val="28"/>
          <w:szCs w:val="28"/>
        </w:rPr>
        <w:t xml:space="preserve">«Фізична терапія, ерготерапія» (магістр, </w:t>
      </w:r>
      <w:r w:rsidRPr="009F278C">
        <w:rPr>
          <w:rFonts w:eastAsia="Calibri"/>
          <w:sz w:val="28"/>
          <w:szCs w:val="28"/>
        </w:rPr>
        <w:t>Хмельницький інститут соціальних технологій</w:t>
      </w:r>
      <w:r w:rsidRPr="009F278C">
        <w:rPr>
          <w:sz w:val="28"/>
          <w:szCs w:val="28"/>
        </w:rPr>
        <w:t>),</w:t>
      </w:r>
    </w:p>
    <w:p w:rsidR="001672B1" w:rsidRPr="009F278C" w:rsidRDefault="001672B1" w:rsidP="001A7655">
      <w:pPr>
        <w:shd w:val="clear" w:color="auto" w:fill="FFFFFF"/>
        <w:ind w:firstLine="708"/>
        <w:jc w:val="both"/>
        <w:rPr>
          <w:color w:val="000000"/>
          <w:sz w:val="28"/>
          <w:szCs w:val="28"/>
          <w:lang w:eastAsia="uk-UA"/>
        </w:rPr>
      </w:pPr>
      <w:r w:rsidRPr="009F278C">
        <w:rPr>
          <w:color w:val="000000"/>
          <w:sz w:val="28"/>
          <w:szCs w:val="28"/>
          <w:lang w:eastAsia="uk-UA"/>
        </w:rPr>
        <w:t xml:space="preserve">Станом на березень 2024 року було врегульовано питання з отриманням 26 сертифікатів на вищу освіту та передвищу фахову освіту з Навчально-методичного центру якості освіти МОН (оновлено та подовжено термін дії сертифікатів до липня 2024 року в Єдиній державній електронній базі з питань освіти). </w:t>
      </w:r>
    </w:p>
    <w:p w:rsidR="001672B1" w:rsidRPr="009F278C" w:rsidRDefault="001672B1" w:rsidP="001A7655">
      <w:pPr>
        <w:shd w:val="clear" w:color="auto" w:fill="FFFFFF"/>
        <w:ind w:firstLine="708"/>
        <w:jc w:val="both"/>
        <w:rPr>
          <w:sz w:val="28"/>
          <w:szCs w:val="28"/>
          <w:lang w:eastAsia="ru-RU"/>
        </w:rPr>
      </w:pPr>
      <w:r w:rsidRPr="009F278C">
        <w:rPr>
          <w:color w:val="000000"/>
          <w:sz w:val="28"/>
          <w:szCs w:val="28"/>
          <w:lang w:eastAsia="uk-UA"/>
        </w:rPr>
        <w:t xml:space="preserve">У квітні 2024 року подано заяви на </w:t>
      </w:r>
      <w:r w:rsidRPr="009F278C">
        <w:rPr>
          <w:sz w:val="28"/>
          <w:szCs w:val="28"/>
        </w:rPr>
        <w:t xml:space="preserve">продовження строку дії 27 сертифікатів про акредитацію спеціальностей відповідно до пункту 1 Постанови Кабінету Міністрів України «Про особливості акредитації освітніх програм, за якими здійснюють підготовку здобувачі вищої освіти, в умовах воєнного стану» від 16 березня 2022 р. № 295, за освітніми програмами в Єдиній державній електронній базі з питань освіти та 8 сертифікатів про акредитацію освітніх програм відповідно до </w:t>
      </w:r>
      <w:r w:rsidRPr="009F278C">
        <w:rPr>
          <w:sz w:val="28"/>
          <w:szCs w:val="28"/>
          <w:lang w:eastAsia="uk-UA"/>
        </w:rPr>
        <w:t>постанови Кабінету Міністрів України від 21 березня 2022 року № 338 «Деякі питання акредитації освітньо-професійних програм фахової передвищої освіти в умовах воєнного стану» (зі змінами)</w:t>
      </w:r>
      <w:r w:rsidRPr="009F278C">
        <w:rPr>
          <w:sz w:val="28"/>
          <w:szCs w:val="28"/>
        </w:rPr>
        <w:t xml:space="preserve">, за освітніми програмами в Єдиній державній електронній базі з питань освіти до липня 2025 року. </w:t>
      </w:r>
    </w:p>
    <w:p w:rsidR="001672B1" w:rsidRPr="009F278C" w:rsidRDefault="001672B1" w:rsidP="001A7655">
      <w:pPr>
        <w:ind w:firstLine="708"/>
        <w:jc w:val="both"/>
        <w:rPr>
          <w:color w:val="000000"/>
          <w:sz w:val="28"/>
          <w:szCs w:val="28"/>
          <w:lang w:eastAsia="uk-UA"/>
        </w:rPr>
      </w:pPr>
      <w:r w:rsidRPr="009F278C">
        <w:rPr>
          <w:sz w:val="28"/>
          <w:szCs w:val="28"/>
        </w:rPr>
        <w:t xml:space="preserve">У травні 2025 року з фахівцями сектору організаційно-аналітичного забезпечення ліцензування було опрацьовано зміни в Єдиній державній електронній базі з питань освіти по Васильківському фаховому коледжу (ID1046); Центральноукраїнському фаховому коледжу (ID 1361) та зміні назви ЗО «Сторожинецький фаховий коледж» (ID 1098). Переоформлено ліцензію у зв’язку зі зміною місця розташування по Вінницькому </w:t>
      </w:r>
      <w:r w:rsidR="00103074">
        <w:rPr>
          <w:sz w:val="28"/>
          <w:szCs w:val="28"/>
        </w:rPr>
        <w:t xml:space="preserve">навчально-науковому </w:t>
      </w:r>
      <w:r w:rsidRPr="009F278C">
        <w:rPr>
          <w:sz w:val="28"/>
          <w:szCs w:val="28"/>
        </w:rPr>
        <w:t>комплексу (інституту та фаховому коледжу).</w:t>
      </w:r>
    </w:p>
    <w:p w:rsidR="001672B1" w:rsidRPr="009F278C" w:rsidRDefault="001672B1" w:rsidP="001A7655">
      <w:pPr>
        <w:rPr>
          <w:sz w:val="28"/>
          <w:szCs w:val="28"/>
        </w:rPr>
      </w:pPr>
    </w:p>
    <w:p w:rsidR="001672B1" w:rsidRPr="009F278C" w:rsidRDefault="001672B1" w:rsidP="001A7655">
      <w:pPr>
        <w:ind w:firstLine="709"/>
        <w:jc w:val="both"/>
        <w:rPr>
          <w:b/>
          <w:sz w:val="28"/>
          <w:szCs w:val="28"/>
        </w:rPr>
      </w:pPr>
      <w:r w:rsidRPr="009F278C">
        <w:rPr>
          <w:b/>
          <w:sz w:val="28"/>
          <w:szCs w:val="28"/>
        </w:rPr>
        <w:t>2.1.2. Організація роботи приймальної комісії. Особливості та результати проведення прийому до університету у 2023-2024 році.</w:t>
      </w:r>
    </w:p>
    <w:p w:rsidR="001672B1" w:rsidRPr="009F278C" w:rsidRDefault="001672B1" w:rsidP="001A7655">
      <w:pPr>
        <w:ind w:firstLine="709"/>
        <w:jc w:val="both"/>
        <w:rPr>
          <w:color w:val="000000"/>
          <w:sz w:val="28"/>
          <w:szCs w:val="28"/>
          <w:shd w:val="clear" w:color="auto" w:fill="FFFFFF"/>
        </w:rPr>
      </w:pPr>
    </w:p>
    <w:p w:rsidR="001672B1" w:rsidRPr="009F278C" w:rsidRDefault="001672B1" w:rsidP="001A7655">
      <w:pPr>
        <w:ind w:firstLine="709"/>
        <w:jc w:val="both"/>
        <w:rPr>
          <w:color w:val="000000"/>
          <w:sz w:val="28"/>
          <w:szCs w:val="28"/>
          <w:shd w:val="clear" w:color="auto" w:fill="FFFFFF"/>
        </w:rPr>
      </w:pPr>
      <w:r w:rsidRPr="009F278C">
        <w:rPr>
          <w:color w:val="000000"/>
          <w:sz w:val="28"/>
          <w:szCs w:val="28"/>
          <w:shd w:val="clear" w:color="auto" w:fill="FFFFFF"/>
        </w:rPr>
        <w:t>Робота Приймальної комісії університету була організована відповідно до Порядку прийому на навчання до закладів вищої освіти у 2024 році, затвердженого наказом Міністерства освіти і науки України від 06 березня 2024 р. № 266 та зареєстрованого у Міністерстві юстиції України 14 березня 2024 року № </w:t>
      </w:r>
      <w:r w:rsidRPr="009F278C">
        <w:rPr>
          <w:color w:val="343434"/>
          <w:sz w:val="28"/>
          <w:szCs w:val="28"/>
          <w:shd w:val="clear" w:color="auto" w:fill="FFFFFF"/>
        </w:rPr>
        <w:t xml:space="preserve">379/41724 </w:t>
      </w:r>
      <w:r w:rsidRPr="009F278C">
        <w:rPr>
          <w:color w:val="000000"/>
          <w:sz w:val="28"/>
          <w:szCs w:val="28"/>
          <w:shd w:val="clear" w:color="auto" w:fill="FFFFFF"/>
        </w:rPr>
        <w:t xml:space="preserve">та Порядку прийому на навчання до закладів фахової передвищої освіти в 2024 році, затвердженого наказом Міністерства освіти і науки України від 29 лютого  2024 р. № 245 та зареєстрованого у Міністерстві юстиції України 11 березня 2024 року № 356/41701. На підставі цих порядків було розроблено та затверджено наказом від 26 квітня 2024 року №39 Правила прийому для здобуття вищої освіти у 2024 році та наказом від 26 липня 2024 року №94 Правила прийому на навчання для здобуття освітньо-професійного ступеня фахового молодшого бакалавра до закладу вищої освіти «Відкритий міжнародний університет розвитку людини «Україна», розроблено і </w:t>
      </w:r>
      <w:r w:rsidRPr="009F278C">
        <w:rPr>
          <w:color w:val="000000"/>
          <w:sz w:val="28"/>
          <w:szCs w:val="28"/>
          <w:shd w:val="clear" w:color="auto" w:fill="FFFFFF"/>
        </w:rPr>
        <w:lastRenderedPageBreak/>
        <w:t>затверджено «Положення про приймальну комісію закладу вищої освіти «Відкритий міжнародний університет розвитку людини «Україна» на 2024 рік.</w:t>
      </w:r>
    </w:p>
    <w:p w:rsidR="001672B1" w:rsidRPr="009F278C" w:rsidRDefault="001672B1" w:rsidP="001A7655">
      <w:pPr>
        <w:ind w:firstLine="709"/>
        <w:jc w:val="both"/>
        <w:rPr>
          <w:color w:val="000000"/>
          <w:sz w:val="28"/>
          <w:szCs w:val="28"/>
          <w:shd w:val="clear" w:color="auto" w:fill="FFFFFF"/>
        </w:rPr>
      </w:pPr>
      <w:r w:rsidRPr="009F278C">
        <w:rPr>
          <w:color w:val="000000"/>
          <w:sz w:val="28"/>
          <w:szCs w:val="28"/>
          <w:shd w:val="clear" w:color="auto" w:fill="FFFFFF"/>
        </w:rPr>
        <w:t>У 2023 році набір за спеціальностями, яким надавалась особлива підтримка, здійснювався за мотиваційними листами.</w:t>
      </w:r>
    </w:p>
    <w:p w:rsidR="001672B1" w:rsidRPr="009F278C" w:rsidRDefault="001672B1" w:rsidP="001A7655">
      <w:pPr>
        <w:ind w:firstLine="709"/>
        <w:jc w:val="both"/>
        <w:rPr>
          <w:sz w:val="28"/>
          <w:szCs w:val="28"/>
        </w:rPr>
      </w:pPr>
      <w:r w:rsidRPr="009F278C">
        <w:rPr>
          <w:sz w:val="28"/>
          <w:szCs w:val="28"/>
        </w:rPr>
        <w:t xml:space="preserve">У 2023 році до університету було зараховано 5 515 вступників, що на 149 більше ніж у минулому році. </w:t>
      </w:r>
    </w:p>
    <w:p w:rsidR="001672B1" w:rsidRPr="009F278C" w:rsidRDefault="001672B1" w:rsidP="001A7655">
      <w:pPr>
        <w:ind w:firstLine="709"/>
        <w:jc w:val="both"/>
        <w:rPr>
          <w:sz w:val="28"/>
          <w:szCs w:val="28"/>
        </w:rPr>
      </w:pPr>
    </w:p>
    <w:p w:rsidR="001672B1" w:rsidRPr="009F278C" w:rsidRDefault="001672B1" w:rsidP="001A7655">
      <w:pPr>
        <w:ind w:firstLine="709"/>
        <w:jc w:val="both"/>
        <w:rPr>
          <w:sz w:val="28"/>
          <w:szCs w:val="28"/>
        </w:rPr>
      </w:pPr>
    </w:p>
    <w:p w:rsidR="001672B1" w:rsidRPr="009F278C" w:rsidRDefault="001672B1" w:rsidP="001A7655">
      <w:pPr>
        <w:ind w:firstLine="709"/>
        <w:jc w:val="both"/>
        <w:rPr>
          <w:sz w:val="28"/>
          <w:szCs w:val="28"/>
        </w:rPr>
      </w:pPr>
    </w:p>
    <w:tbl>
      <w:tblPr>
        <w:tblpPr w:leftFromText="180" w:rightFromText="180" w:vertAnchor="text" w:tblpY="1"/>
        <w:tblOverlap w:val="never"/>
        <w:tblW w:w="9770" w:type="dxa"/>
        <w:tblLook w:val="04A0" w:firstRow="1" w:lastRow="0" w:firstColumn="1" w:lastColumn="0" w:noHBand="0" w:noVBand="1"/>
      </w:tblPr>
      <w:tblGrid>
        <w:gridCol w:w="5524"/>
        <w:gridCol w:w="1411"/>
        <w:gridCol w:w="1418"/>
        <w:gridCol w:w="1417"/>
      </w:tblGrid>
      <w:tr w:rsidR="001672B1" w:rsidRPr="009F278C" w:rsidTr="001A7655">
        <w:trPr>
          <w:trHeight w:val="50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2B1" w:rsidRPr="009F278C" w:rsidRDefault="001672B1" w:rsidP="001A7655">
            <w:pPr>
              <w:jc w:val="center"/>
              <w:rPr>
                <w:b/>
                <w:color w:val="000000"/>
                <w:sz w:val="28"/>
                <w:szCs w:val="28"/>
                <w:lang w:eastAsia="uk-UA"/>
              </w:rPr>
            </w:pPr>
            <w:r w:rsidRPr="009F278C">
              <w:rPr>
                <w:b/>
                <w:color w:val="000000"/>
                <w:sz w:val="28"/>
                <w:szCs w:val="28"/>
              </w:rPr>
              <w:t>Освітній рівень</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b/>
                <w:color w:val="000000"/>
                <w:sz w:val="28"/>
                <w:szCs w:val="28"/>
              </w:rPr>
            </w:pPr>
            <w:r w:rsidRPr="009F278C">
              <w:rPr>
                <w:b/>
                <w:color w:val="000000"/>
                <w:sz w:val="28"/>
                <w:szCs w:val="28"/>
              </w:rPr>
              <w:t>2022 рік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b/>
                <w:color w:val="000000"/>
                <w:sz w:val="28"/>
                <w:szCs w:val="28"/>
              </w:rPr>
            </w:pPr>
            <w:r w:rsidRPr="009F278C">
              <w:rPr>
                <w:b/>
                <w:color w:val="000000"/>
                <w:sz w:val="28"/>
                <w:szCs w:val="28"/>
              </w:rPr>
              <w:t>2023 рік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b/>
                <w:color w:val="000000"/>
                <w:sz w:val="28"/>
                <w:szCs w:val="28"/>
              </w:rPr>
            </w:pPr>
            <w:r w:rsidRPr="009F278C">
              <w:rPr>
                <w:b/>
                <w:color w:val="000000"/>
                <w:sz w:val="28"/>
                <w:szCs w:val="28"/>
              </w:rPr>
              <w:t>Різниця</w:t>
            </w:r>
          </w:p>
        </w:tc>
      </w:tr>
      <w:tr w:rsidR="001672B1" w:rsidRPr="009F278C" w:rsidTr="001A7655">
        <w:trPr>
          <w:trHeight w:val="363"/>
        </w:trPr>
        <w:tc>
          <w:tcPr>
            <w:tcW w:w="5524" w:type="dxa"/>
            <w:tcBorders>
              <w:top w:val="nil"/>
              <w:left w:val="single" w:sz="4" w:space="0" w:color="auto"/>
              <w:bottom w:val="single" w:sz="4" w:space="0" w:color="auto"/>
              <w:right w:val="single" w:sz="4" w:space="0" w:color="auto"/>
            </w:tcBorders>
            <w:shd w:val="clear" w:color="auto" w:fill="auto"/>
            <w:hideMark/>
          </w:tcPr>
          <w:p w:rsidR="001672B1" w:rsidRPr="009F278C" w:rsidRDefault="001672B1" w:rsidP="001A7655">
            <w:pPr>
              <w:rPr>
                <w:color w:val="000000"/>
                <w:sz w:val="28"/>
                <w:szCs w:val="28"/>
              </w:rPr>
            </w:pPr>
            <w:r w:rsidRPr="009F278C">
              <w:rPr>
                <w:color w:val="000000"/>
                <w:sz w:val="28"/>
                <w:szCs w:val="28"/>
              </w:rPr>
              <w:t>Кваліфікований робітник</w:t>
            </w:r>
          </w:p>
        </w:tc>
        <w:tc>
          <w:tcPr>
            <w:tcW w:w="1411"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61</w:t>
            </w:r>
          </w:p>
        </w:tc>
        <w:tc>
          <w:tcPr>
            <w:tcW w:w="14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76</w:t>
            </w:r>
          </w:p>
        </w:tc>
        <w:tc>
          <w:tcPr>
            <w:tcW w:w="1417"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+15</w:t>
            </w:r>
          </w:p>
        </w:tc>
      </w:tr>
      <w:tr w:rsidR="001672B1" w:rsidRPr="009F278C" w:rsidTr="001A7655">
        <w:trPr>
          <w:trHeight w:val="363"/>
        </w:trPr>
        <w:tc>
          <w:tcPr>
            <w:tcW w:w="5524" w:type="dxa"/>
            <w:tcBorders>
              <w:top w:val="nil"/>
              <w:left w:val="single" w:sz="4" w:space="0" w:color="auto"/>
              <w:bottom w:val="single" w:sz="4" w:space="0" w:color="auto"/>
              <w:right w:val="single" w:sz="4" w:space="0" w:color="auto"/>
            </w:tcBorders>
            <w:shd w:val="clear" w:color="auto" w:fill="auto"/>
            <w:hideMark/>
          </w:tcPr>
          <w:p w:rsidR="001672B1" w:rsidRPr="009F278C" w:rsidRDefault="001672B1" w:rsidP="001A7655">
            <w:pPr>
              <w:rPr>
                <w:color w:val="000000"/>
                <w:sz w:val="28"/>
                <w:szCs w:val="28"/>
              </w:rPr>
            </w:pPr>
            <w:r w:rsidRPr="009F278C">
              <w:rPr>
                <w:color w:val="000000"/>
                <w:sz w:val="28"/>
                <w:szCs w:val="28"/>
              </w:rPr>
              <w:t>Фаховий молодший бакалавр</w:t>
            </w:r>
          </w:p>
        </w:tc>
        <w:tc>
          <w:tcPr>
            <w:tcW w:w="1411"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1 165</w:t>
            </w:r>
          </w:p>
        </w:tc>
        <w:tc>
          <w:tcPr>
            <w:tcW w:w="14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1 238</w:t>
            </w:r>
          </w:p>
        </w:tc>
        <w:tc>
          <w:tcPr>
            <w:tcW w:w="1417"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+73</w:t>
            </w:r>
          </w:p>
        </w:tc>
      </w:tr>
      <w:tr w:rsidR="001672B1" w:rsidRPr="009F278C" w:rsidTr="001A7655">
        <w:trPr>
          <w:trHeight w:val="363"/>
        </w:trPr>
        <w:tc>
          <w:tcPr>
            <w:tcW w:w="5524" w:type="dxa"/>
            <w:tcBorders>
              <w:top w:val="nil"/>
              <w:left w:val="single" w:sz="4" w:space="0" w:color="auto"/>
              <w:bottom w:val="single" w:sz="4" w:space="0" w:color="auto"/>
              <w:right w:val="single" w:sz="4" w:space="0" w:color="auto"/>
            </w:tcBorders>
            <w:shd w:val="clear" w:color="auto" w:fill="auto"/>
            <w:hideMark/>
          </w:tcPr>
          <w:p w:rsidR="001672B1" w:rsidRPr="009F278C" w:rsidRDefault="001672B1" w:rsidP="001A7655">
            <w:pPr>
              <w:rPr>
                <w:color w:val="000000"/>
                <w:sz w:val="28"/>
                <w:szCs w:val="28"/>
              </w:rPr>
            </w:pPr>
            <w:r w:rsidRPr="009F278C">
              <w:rPr>
                <w:color w:val="000000"/>
                <w:sz w:val="28"/>
                <w:szCs w:val="28"/>
              </w:rPr>
              <w:t>Молодший бакалавр</w:t>
            </w:r>
          </w:p>
        </w:tc>
        <w:tc>
          <w:tcPr>
            <w:tcW w:w="1411"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2</w:t>
            </w:r>
          </w:p>
        </w:tc>
        <w:tc>
          <w:tcPr>
            <w:tcW w:w="14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0</w:t>
            </w:r>
          </w:p>
        </w:tc>
        <w:tc>
          <w:tcPr>
            <w:tcW w:w="1417"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-2</w:t>
            </w:r>
          </w:p>
        </w:tc>
      </w:tr>
      <w:tr w:rsidR="001672B1" w:rsidRPr="009F278C" w:rsidTr="001A7655">
        <w:trPr>
          <w:trHeight w:val="363"/>
        </w:trPr>
        <w:tc>
          <w:tcPr>
            <w:tcW w:w="5524" w:type="dxa"/>
            <w:tcBorders>
              <w:top w:val="nil"/>
              <w:left w:val="single" w:sz="4" w:space="0" w:color="auto"/>
              <w:bottom w:val="single" w:sz="4" w:space="0" w:color="auto"/>
              <w:right w:val="single" w:sz="4" w:space="0" w:color="auto"/>
            </w:tcBorders>
            <w:shd w:val="clear" w:color="auto" w:fill="auto"/>
            <w:hideMark/>
          </w:tcPr>
          <w:p w:rsidR="001672B1" w:rsidRPr="009F278C" w:rsidRDefault="001672B1" w:rsidP="001A7655">
            <w:pPr>
              <w:rPr>
                <w:color w:val="000000"/>
                <w:sz w:val="28"/>
                <w:szCs w:val="28"/>
              </w:rPr>
            </w:pPr>
            <w:r w:rsidRPr="009F278C">
              <w:rPr>
                <w:color w:val="000000"/>
                <w:sz w:val="28"/>
                <w:szCs w:val="28"/>
              </w:rPr>
              <w:t>Бакалавр</w:t>
            </w:r>
          </w:p>
        </w:tc>
        <w:tc>
          <w:tcPr>
            <w:tcW w:w="1411"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2 504</w:t>
            </w:r>
          </w:p>
        </w:tc>
        <w:tc>
          <w:tcPr>
            <w:tcW w:w="14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2 706</w:t>
            </w:r>
          </w:p>
        </w:tc>
        <w:tc>
          <w:tcPr>
            <w:tcW w:w="1417"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+202</w:t>
            </w:r>
          </w:p>
        </w:tc>
      </w:tr>
      <w:tr w:rsidR="001672B1" w:rsidRPr="009F278C" w:rsidTr="001A7655">
        <w:trPr>
          <w:trHeight w:val="363"/>
        </w:trPr>
        <w:tc>
          <w:tcPr>
            <w:tcW w:w="5524" w:type="dxa"/>
            <w:tcBorders>
              <w:top w:val="nil"/>
              <w:left w:val="single" w:sz="4" w:space="0" w:color="auto"/>
              <w:bottom w:val="single" w:sz="4" w:space="0" w:color="auto"/>
              <w:right w:val="single" w:sz="4" w:space="0" w:color="auto"/>
            </w:tcBorders>
            <w:shd w:val="clear" w:color="auto" w:fill="auto"/>
            <w:hideMark/>
          </w:tcPr>
          <w:p w:rsidR="001672B1" w:rsidRPr="009F278C" w:rsidRDefault="001672B1" w:rsidP="001A7655">
            <w:pPr>
              <w:rPr>
                <w:color w:val="000000"/>
                <w:sz w:val="28"/>
                <w:szCs w:val="28"/>
              </w:rPr>
            </w:pPr>
            <w:r w:rsidRPr="009F278C">
              <w:rPr>
                <w:color w:val="000000"/>
                <w:sz w:val="28"/>
                <w:szCs w:val="28"/>
              </w:rPr>
              <w:t>Магістр</w:t>
            </w:r>
          </w:p>
        </w:tc>
        <w:tc>
          <w:tcPr>
            <w:tcW w:w="1411"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1 537</w:t>
            </w:r>
          </w:p>
        </w:tc>
        <w:tc>
          <w:tcPr>
            <w:tcW w:w="14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1 389</w:t>
            </w:r>
          </w:p>
        </w:tc>
        <w:tc>
          <w:tcPr>
            <w:tcW w:w="1417"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-148</w:t>
            </w:r>
          </w:p>
        </w:tc>
      </w:tr>
      <w:tr w:rsidR="001672B1" w:rsidRPr="009F278C" w:rsidTr="001A7655">
        <w:trPr>
          <w:trHeight w:val="363"/>
        </w:trPr>
        <w:tc>
          <w:tcPr>
            <w:tcW w:w="5524" w:type="dxa"/>
            <w:tcBorders>
              <w:top w:val="nil"/>
              <w:left w:val="single" w:sz="4" w:space="0" w:color="auto"/>
              <w:bottom w:val="single" w:sz="4" w:space="0" w:color="auto"/>
              <w:right w:val="single" w:sz="4" w:space="0" w:color="auto"/>
            </w:tcBorders>
            <w:shd w:val="clear" w:color="auto" w:fill="auto"/>
            <w:hideMark/>
          </w:tcPr>
          <w:p w:rsidR="001672B1" w:rsidRPr="009F278C" w:rsidRDefault="001672B1" w:rsidP="001A7655">
            <w:pPr>
              <w:rPr>
                <w:color w:val="000000"/>
                <w:sz w:val="28"/>
                <w:szCs w:val="28"/>
              </w:rPr>
            </w:pPr>
            <w:r w:rsidRPr="009F278C">
              <w:rPr>
                <w:color w:val="000000"/>
                <w:sz w:val="28"/>
                <w:szCs w:val="28"/>
              </w:rPr>
              <w:t>Аспірантура</w:t>
            </w:r>
          </w:p>
        </w:tc>
        <w:tc>
          <w:tcPr>
            <w:tcW w:w="1411"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97</w:t>
            </w:r>
          </w:p>
        </w:tc>
        <w:tc>
          <w:tcPr>
            <w:tcW w:w="14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106</w:t>
            </w:r>
          </w:p>
        </w:tc>
        <w:tc>
          <w:tcPr>
            <w:tcW w:w="1417"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color w:val="000000"/>
                <w:sz w:val="28"/>
                <w:szCs w:val="28"/>
              </w:rPr>
            </w:pPr>
            <w:r w:rsidRPr="009F278C">
              <w:rPr>
                <w:color w:val="000000"/>
                <w:sz w:val="28"/>
                <w:szCs w:val="28"/>
              </w:rPr>
              <w:t>+9</w:t>
            </w:r>
          </w:p>
        </w:tc>
      </w:tr>
      <w:tr w:rsidR="001672B1" w:rsidRPr="009F278C" w:rsidTr="001A7655">
        <w:trPr>
          <w:trHeight w:val="363"/>
        </w:trPr>
        <w:tc>
          <w:tcPr>
            <w:tcW w:w="5524" w:type="dxa"/>
            <w:tcBorders>
              <w:top w:val="nil"/>
              <w:left w:val="single" w:sz="4" w:space="0" w:color="auto"/>
              <w:bottom w:val="single" w:sz="4" w:space="0" w:color="auto"/>
              <w:right w:val="single" w:sz="4" w:space="0" w:color="auto"/>
            </w:tcBorders>
            <w:shd w:val="clear" w:color="auto" w:fill="auto"/>
            <w:hideMark/>
          </w:tcPr>
          <w:p w:rsidR="001672B1" w:rsidRPr="009F278C" w:rsidRDefault="001672B1" w:rsidP="001A7655">
            <w:pPr>
              <w:rPr>
                <w:b/>
                <w:color w:val="000000"/>
                <w:sz w:val="28"/>
                <w:szCs w:val="28"/>
              </w:rPr>
            </w:pPr>
            <w:r w:rsidRPr="009F278C">
              <w:rPr>
                <w:b/>
                <w:color w:val="000000"/>
                <w:sz w:val="28"/>
                <w:szCs w:val="28"/>
              </w:rPr>
              <w:t>Всього</w:t>
            </w:r>
          </w:p>
        </w:tc>
        <w:tc>
          <w:tcPr>
            <w:tcW w:w="1411"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b/>
                <w:color w:val="000000"/>
                <w:sz w:val="28"/>
                <w:szCs w:val="28"/>
              </w:rPr>
            </w:pPr>
            <w:r w:rsidRPr="009F278C">
              <w:rPr>
                <w:b/>
                <w:color w:val="000000"/>
                <w:sz w:val="28"/>
                <w:szCs w:val="28"/>
              </w:rPr>
              <w:t>5 366</w:t>
            </w:r>
          </w:p>
        </w:tc>
        <w:tc>
          <w:tcPr>
            <w:tcW w:w="14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b/>
                <w:color w:val="000000"/>
                <w:sz w:val="28"/>
                <w:szCs w:val="28"/>
              </w:rPr>
            </w:pPr>
            <w:r w:rsidRPr="009F278C">
              <w:rPr>
                <w:b/>
                <w:color w:val="000000"/>
                <w:sz w:val="28"/>
                <w:szCs w:val="28"/>
              </w:rPr>
              <w:t>5 515</w:t>
            </w:r>
          </w:p>
        </w:tc>
        <w:tc>
          <w:tcPr>
            <w:tcW w:w="1417"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jc w:val="center"/>
              <w:rPr>
                <w:b/>
                <w:color w:val="000000"/>
                <w:sz w:val="28"/>
                <w:szCs w:val="28"/>
              </w:rPr>
            </w:pPr>
            <w:r w:rsidRPr="009F278C">
              <w:rPr>
                <w:b/>
                <w:color w:val="000000"/>
                <w:sz w:val="28"/>
                <w:szCs w:val="28"/>
              </w:rPr>
              <w:t>+149</w:t>
            </w:r>
          </w:p>
        </w:tc>
      </w:tr>
    </w:tbl>
    <w:p w:rsidR="001672B1" w:rsidRPr="009F278C" w:rsidRDefault="001672B1" w:rsidP="001A7655">
      <w:pPr>
        <w:ind w:firstLine="709"/>
        <w:jc w:val="both"/>
        <w:rPr>
          <w:b/>
          <w:sz w:val="28"/>
          <w:szCs w:val="28"/>
        </w:rPr>
      </w:pPr>
    </w:p>
    <w:p w:rsidR="001672B1" w:rsidRPr="009F278C" w:rsidRDefault="001672B1" w:rsidP="001A7655">
      <w:pPr>
        <w:ind w:firstLine="709"/>
        <w:jc w:val="both"/>
        <w:rPr>
          <w:sz w:val="28"/>
          <w:szCs w:val="28"/>
        </w:rPr>
      </w:pPr>
      <w:r w:rsidRPr="009F278C">
        <w:rPr>
          <w:sz w:val="28"/>
          <w:szCs w:val="28"/>
        </w:rPr>
        <w:t>За спеціальностями:</w:t>
      </w:r>
    </w:p>
    <w:tbl>
      <w:tblPr>
        <w:tblW w:w="9782" w:type="dxa"/>
        <w:tblInd w:w="-8" w:type="dxa"/>
        <w:tblLayout w:type="fixed"/>
        <w:tblLook w:val="0000" w:firstRow="0" w:lastRow="0" w:firstColumn="0" w:lastColumn="0" w:noHBand="0" w:noVBand="0"/>
      </w:tblPr>
      <w:tblGrid>
        <w:gridCol w:w="514"/>
        <w:gridCol w:w="2747"/>
        <w:gridCol w:w="1417"/>
        <w:gridCol w:w="17"/>
        <w:gridCol w:w="1259"/>
        <w:gridCol w:w="17"/>
        <w:gridCol w:w="1117"/>
        <w:gridCol w:w="17"/>
        <w:gridCol w:w="1259"/>
        <w:gridCol w:w="17"/>
        <w:gridCol w:w="1401"/>
      </w:tblGrid>
      <w:tr w:rsidR="001672B1" w:rsidRPr="009F278C" w:rsidTr="001A7655">
        <w:trPr>
          <w:trHeight w:val="742"/>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 з/п</w:t>
            </w: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Спеціальність</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Фаховий молодший бакалавр</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Бакалавр</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Магістр</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Доктор філософії</w:t>
            </w: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Загальний підсумок</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081 Право</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597</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535</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109</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32</w:t>
            </w: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1273</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053 Психологія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264</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408</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4</w:t>
            </w: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676</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227 Терапія та реабілітація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275</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108</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383</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231 Соціальна робота</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77</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125</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176</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378</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073 Менеджмент</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54</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219</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64</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337</w:t>
            </w:r>
          </w:p>
        </w:tc>
      </w:tr>
      <w:tr w:rsidR="001672B1" w:rsidRPr="009F278C" w:rsidTr="001A7655">
        <w:trPr>
          <w:trHeight w:val="494"/>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072 Фінанси, банківська справа, страхування та фондовий ринок</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67</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153</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59</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279</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274 Автомобільний транспорт</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17</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155</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57</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229</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121 Інженерія програмного забезпечення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42</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89</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90</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221</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029 Інформаційна, бібліотечна та архівна справа</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59</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97</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50</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206</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123 Комп’ютерна інженерія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68</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101</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19</w:t>
            </w: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188</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181 Харчові технології</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16</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88</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28</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132</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017 Фізична культура і спорт</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93</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24</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122</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061 Журналістика</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95</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13</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6</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114</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014 Середня освіта</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111</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111</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071 Облік і оподаткування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16</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78</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7</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101</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242 Туризм і рекреація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20</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56</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11</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87</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016 Спеціальна освіта</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23</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51</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74</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022 Дизайн</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32</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25</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7</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64</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241 Готельно-ресторанна справа</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26</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31</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6</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63</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051 Економіка</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26</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15</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21</w:t>
            </w: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62</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075 Маркетинг</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34</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16</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50</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281 Публічне управління та адміністрування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20</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15</w:t>
            </w: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38</w:t>
            </w:r>
          </w:p>
        </w:tc>
      </w:tr>
      <w:tr w:rsidR="001672B1" w:rsidRPr="009F278C" w:rsidTr="001A7655">
        <w:trPr>
          <w:trHeight w:val="494"/>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291 Міжнародні відносини, суспільні комунікації та регіональні студії</w:t>
            </w:r>
          </w:p>
        </w:tc>
        <w:tc>
          <w:tcPr>
            <w:tcW w:w="14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24</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13</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01"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37</w:t>
            </w:r>
          </w:p>
        </w:tc>
      </w:tr>
      <w:tr w:rsidR="001672B1" w:rsidRPr="009F278C" w:rsidTr="001A7655">
        <w:trPr>
          <w:trHeight w:val="494"/>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174 Автоматизація, комп’ютерно-інтегровані технології та робототехніка</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10</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25</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35</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161 Хімічні технології та інженерія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9</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22</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31</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091 Біологія та біохімія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6</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20</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26</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101 Екологія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3</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5</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15</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23</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035 Філологія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14</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8</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22</w:t>
            </w:r>
          </w:p>
        </w:tc>
      </w:tr>
      <w:tr w:rsidR="001672B1" w:rsidRPr="009F278C" w:rsidTr="001A7655">
        <w:trPr>
          <w:trHeight w:val="494"/>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141 Електроенергетика, електротехніка та електромеханіка</w:t>
            </w:r>
          </w:p>
        </w:tc>
        <w:tc>
          <w:tcPr>
            <w:tcW w:w="14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22</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01"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22</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015 Професійна освіта</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20</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20</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034 Культурологія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15</w:t>
            </w: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15</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206 Садово-паркове господарство</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14</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14</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052 Політологія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4</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4</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pStyle w:val="a3"/>
              <w:numPr>
                <w:ilvl w:val="0"/>
                <w:numId w:val="15"/>
              </w:numPr>
              <w:autoSpaceDE w:val="0"/>
              <w:autoSpaceDN w:val="0"/>
              <w:adjustRightInd w:val="0"/>
              <w:ind w:left="357" w:hanging="357"/>
              <w:rPr>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4"/>
                <w:szCs w:val="24"/>
              </w:rPr>
            </w:pPr>
            <w:r w:rsidRPr="009F278C">
              <w:rPr>
                <w:color w:val="000000"/>
                <w:sz w:val="24"/>
                <w:szCs w:val="24"/>
              </w:rPr>
              <w:t>076 Підприємництво та торгівля</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1</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4"/>
                <w:szCs w:val="24"/>
              </w:rPr>
            </w:pPr>
            <w:r w:rsidRPr="009F278C">
              <w:rPr>
                <w:color w:val="000000"/>
                <w:sz w:val="24"/>
                <w:szCs w:val="24"/>
              </w:rPr>
              <w:t>2</w:t>
            </w:r>
          </w:p>
        </w:tc>
      </w:tr>
      <w:tr w:rsidR="001672B1" w:rsidRPr="009F278C" w:rsidTr="001A7655">
        <w:trPr>
          <w:trHeight w:val="247"/>
        </w:trPr>
        <w:tc>
          <w:tcPr>
            <w:tcW w:w="514"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b/>
                <w:color w:val="000000"/>
                <w:sz w:val="24"/>
                <w:szCs w:val="24"/>
              </w:rPr>
            </w:pPr>
          </w:p>
        </w:tc>
        <w:tc>
          <w:tcPr>
            <w:tcW w:w="274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b/>
                <w:color w:val="000000"/>
                <w:sz w:val="24"/>
                <w:szCs w:val="24"/>
              </w:rPr>
            </w:pPr>
            <w:r w:rsidRPr="009F278C">
              <w:rPr>
                <w:b/>
                <w:color w:val="000000"/>
                <w:sz w:val="24"/>
                <w:szCs w:val="24"/>
              </w:rPr>
              <w:t>Всього</w:t>
            </w:r>
          </w:p>
        </w:tc>
        <w:tc>
          <w:tcPr>
            <w:tcW w:w="1417"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1238</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2706</w:t>
            </w:r>
          </w:p>
        </w:tc>
        <w:tc>
          <w:tcPr>
            <w:tcW w:w="1134"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1389</w:t>
            </w:r>
          </w:p>
        </w:tc>
        <w:tc>
          <w:tcPr>
            <w:tcW w:w="1276"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106</w:t>
            </w:r>
          </w:p>
        </w:tc>
        <w:tc>
          <w:tcPr>
            <w:tcW w:w="1418" w:type="dxa"/>
            <w:gridSpan w:val="2"/>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4"/>
                <w:szCs w:val="24"/>
              </w:rPr>
            </w:pPr>
            <w:r w:rsidRPr="009F278C">
              <w:rPr>
                <w:b/>
                <w:color w:val="000000"/>
                <w:sz w:val="24"/>
                <w:szCs w:val="24"/>
              </w:rPr>
              <w:t>5439</w:t>
            </w:r>
          </w:p>
        </w:tc>
      </w:tr>
    </w:tbl>
    <w:p w:rsidR="001672B1" w:rsidRPr="009F278C" w:rsidRDefault="001672B1" w:rsidP="001A7655">
      <w:pPr>
        <w:ind w:firstLine="709"/>
        <w:jc w:val="both"/>
        <w:rPr>
          <w:sz w:val="28"/>
          <w:szCs w:val="28"/>
        </w:rPr>
      </w:pPr>
    </w:p>
    <w:p w:rsidR="001672B1" w:rsidRPr="009F278C" w:rsidRDefault="001672B1" w:rsidP="001A7655">
      <w:pPr>
        <w:ind w:firstLine="709"/>
        <w:jc w:val="both"/>
        <w:rPr>
          <w:sz w:val="28"/>
          <w:szCs w:val="28"/>
        </w:rPr>
      </w:pPr>
      <w:r w:rsidRPr="009F278C">
        <w:rPr>
          <w:sz w:val="28"/>
          <w:szCs w:val="28"/>
        </w:rPr>
        <w:t>У 15 підрозділах (56%) із 28 набір перевищив минулорічний: Хмельницький ННК – 654 (+254), Інститут права та суспільних відносин – 269 (+159), Вінницький ННК – 639 (+130). Також значну роботу щодо вступу провели Чернігівська філія – 188 вступників (до базової структури) та Полтавський ННК – 45 вступників (до базової структури та Миколаївського ННК).</w:t>
      </w:r>
    </w:p>
    <w:p w:rsidR="001672B1" w:rsidRPr="009F278C" w:rsidRDefault="001672B1" w:rsidP="001A7655">
      <w:pPr>
        <w:ind w:firstLine="709"/>
        <w:jc w:val="both"/>
        <w:rPr>
          <w:sz w:val="28"/>
          <w:szCs w:val="28"/>
        </w:rPr>
      </w:pPr>
      <w:r w:rsidRPr="009F278C">
        <w:rPr>
          <w:sz w:val="28"/>
          <w:szCs w:val="28"/>
        </w:rPr>
        <w:t>Зменшення набору порівняно з минулим роком відбулось у 13 НВП. Значне зменшення набору спостерігалось у підрозділах: Івано-Франківська філія – 230 вступників (-228 порівняно з минулим роком), Карпатський ННК – 262 (-86), Інститут соціальних технологій – 227 (-48).</w:t>
      </w:r>
    </w:p>
    <w:p w:rsidR="001672B1" w:rsidRPr="009F278C" w:rsidRDefault="001672B1" w:rsidP="001A7655">
      <w:pPr>
        <w:ind w:firstLine="709"/>
        <w:jc w:val="both"/>
        <w:rPr>
          <w:sz w:val="28"/>
          <w:szCs w:val="28"/>
        </w:rPr>
      </w:pPr>
      <w:r w:rsidRPr="00772EDF">
        <w:rPr>
          <w:sz w:val="28"/>
          <w:szCs w:val="28"/>
        </w:rPr>
        <w:lastRenderedPageBreak/>
        <w:t xml:space="preserve">За результатами набору значно збільшився контингент </w:t>
      </w:r>
      <w:r w:rsidRPr="00772EDF">
        <w:rPr>
          <w:color w:val="1C1E21"/>
          <w:sz w:val="28"/>
          <w:szCs w:val="28"/>
        </w:rPr>
        <w:t>здобувачів освіти</w:t>
      </w:r>
      <w:r w:rsidRPr="00772EDF">
        <w:rPr>
          <w:sz w:val="28"/>
          <w:szCs w:val="28"/>
        </w:rPr>
        <w:t xml:space="preserve"> у таких НВП: Хмельницький ННК 1081 (+337), Вінницький ННК 1157 (+286), Луцький ННК 974 (+228).</w:t>
      </w:r>
    </w:p>
    <w:p w:rsidR="001672B1" w:rsidRPr="009F278C" w:rsidRDefault="001672B1" w:rsidP="001A7655">
      <w:pPr>
        <w:ind w:firstLine="720"/>
        <w:jc w:val="both"/>
        <w:rPr>
          <w:sz w:val="28"/>
          <w:szCs w:val="28"/>
        </w:rPr>
      </w:pPr>
      <w:r w:rsidRPr="009F278C">
        <w:rPr>
          <w:sz w:val="28"/>
          <w:szCs w:val="28"/>
        </w:rPr>
        <w:t>Профорієнтаційна робота в усіх підрозділах ведеться із застосуванням різноманітних профорієнтаційних заходів, а саме, співпраця із закладами середньої, професійно-технічної, фахової передвищої освіти, підприємствами, організаціями й установами відповідних регіонів, військовими частинами, відділками поліції, об’єднаними територіальними громадами, волонтерськими організаціями та благодійними фондами, обласними центрами зайнятості. Інформація про університет розповсюджується через роботу агітаційних бригад, у соціальних мережах, розсилками через електронну пошту, рекламними роликами на телебаченні та радіо, оголошеннями у супермаркетах та на зупинках громадського транспорту.</w:t>
      </w:r>
    </w:p>
    <w:p w:rsidR="001672B1" w:rsidRPr="009F278C" w:rsidRDefault="001672B1" w:rsidP="001A7655">
      <w:pPr>
        <w:ind w:firstLine="720"/>
        <w:jc w:val="both"/>
        <w:rPr>
          <w:sz w:val="28"/>
          <w:szCs w:val="28"/>
        </w:rPr>
      </w:pPr>
      <w:r w:rsidRPr="009F278C">
        <w:rPr>
          <w:sz w:val="28"/>
          <w:szCs w:val="28"/>
        </w:rPr>
        <w:t xml:space="preserve">Протягом року проводилися дні відкритих дверей та дні гостинності, куди запрошувалися школярі, які мали змогу взяти участь у запропонованих майстер-класах для ознайомлення із професіями. </w:t>
      </w:r>
    </w:p>
    <w:p w:rsidR="001672B1" w:rsidRPr="009F278C" w:rsidRDefault="001672B1" w:rsidP="001A7655">
      <w:pPr>
        <w:rPr>
          <w:sz w:val="28"/>
          <w:szCs w:val="28"/>
        </w:rPr>
      </w:pPr>
    </w:p>
    <w:p w:rsidR="001672B1" w:rsidRPr="009F278C" w:rsidRDefault="001672B1" w:rsidP="001A7655">
      <w:pPr>
        <w:ind w:firstLine="709"/>
        <w:jc w:val="both"/>
        <w:rPr>
          <w:b/>
          <w:sz w:val="28"/>
          <w:szCs w:val="28"/>
        </w:rPr>
      </w:pPr>
      <w:r w:rsidRPr="009F278C">
        <w:rPr>
          <w:b/>
          <w:sz w:val="28"/>
          <w:szCs w:val="28"/>
        </w:rPr>
        <w:t>Набір на поточний 2024-2025 навчальний рік. Кількість вступників за державним замовленням (за спеціальностями).</w:t>
      </w:r>
    </w:p>
    <w:p w:rsidR="001672B1" w:rsidRPr="009F278C" w:rsidRDefault="001672B1" w:rsidP="001A7655">
      <w:pPr>
        <w:ind w:firstLine="709"/>
        <w:jc w:val="both"/>
        <w:rPr>
          <w:sz w:val="28"/>
          <w:szCs w:val="28"/>
        </w:rPr>
      </w:pPr>
      <w:r w:rsidRPr="009F278C">
        <w:rPr>
          <w:sz w:val="28"/>
          <w:szCs w:val="28"/>
        </w:rPr>
        <w:t>За літню вступну кампанію 2024 року зараховано 48 кваліфікованих робітників, 3 002 фахових молодших бакалаври, 907 бакалаврів, 923 магістри, 5 докторів філософії.</w:t>
      </w:r>
    </w:p>
    <w:p w:rsidR="001672B1" w:rsidRPr="009F278C" w:rsidRDefault="001672B1" w:rsidP="001A7655">
      <w:pPr>
        <w:ind w:firstLine="709"/>
        <w:jc w:val="both"/>
        <w:rPr>
          <w:sz w:val="28"/>
          <w:szCs w:val="28"/>
        </w:rPr>
      </w:pPr>
      <w:r w:rsidRPr="009F278C">
        <w:rPr>
          <w:sz w:val="28"/>
          <w:szCs w:val="28"/>
        </w:rPr>
        <w:t>Кількість зарахованих здобувачів освіти, які навчатимуться за рахунок державного та регіонального бюджету – 11, а саме:</w:t>
      </w:r>
    </w:p>
    <w:p w:rsidR="001672B1" w:rsidRPr="009F278C" w:rsidRDefault="001672B1" w:rsidP="001A7655">
      <w:pPr>
        <w:ind w:firstLine="709"/>
        <w:jc w:val="both"/>
        <w:rPr>
          <w:sz w:val="28"/>
          <w:szCs w:val="28"/>
        </w:rPr>
      </w:pPr>
      <w:r w:rsidRPr="009F278C">
        <w:rPr>
          <w:sz w:val="28"/>
          <w:szCs w:val="28"/>
        </w:rPr>
        <w:t xml:space="preserve">Бакалавр: </w:t>
      </w:r>
    </w:p>
    <w:p w:rsidR="001672B1" w:rsidRPr="009F278C" w:rsidRDefault="001672B1" w:rsidP="001A7655">
      <w:pPr>
        <w:ind w:firstLine="709"/>
        <w:jc w:val="both"/>
        <w:rPr>
          <w:sz w:val="28"/>
          <w:szCs w:val="28"/>
        </w:rPr>
      </w:pPr>
      <w:r w:rsidRPr="009F278C">
        <w:rPr>
          <w:sz w:val="28"/>
          <w:szCs w:val="28"/>
        </w:rPr>
        <w:t>На основі ПЗСО (денна): 1 – «Терапія та реабілітація», 1 – «Психологія»;</w:t>
      </w:r>
    </w:p>
    <w:p w:rsidR="001672B1" w:rsidRPr="009F278C" w:rsidRDefault="001672B1" w:rsidP="001A7655">
      <w:pPr>
        <w:ind w:firstLine="709"/>
        <w:jc w:val="both"/>
        <w:rPr>
          <w:sz w:val="28"/>
          <w:szCs w:val="28"/>
        </w:rPr>
      </w:pPr>
      <w:r w:rsidRPr="009F278C">
        <w:rPr>
          <w:sz w:val="28"/>
          <w:szCs w:val="28"/>
        </w:rPr>
        <w:t>На основі МС (денна): 1 – «Автомобільний транспорт», 1 – «Психологія»;</w:t>
      </w:r>
    </w:p>
    <w:p w:rsidR="001672B1" w:rsidRPr="009F278C" w:rsidRDefault="001672B1" w:rsidP="001A7655">
      <w:pPr>
        <w:ind w:firstLine="709"/>
        <w:jc w:val="both"/>
        <w:rPr>
          <w:sz w:val="28"/>
          <w:szCs w:val="28"/>
        </w:rPr>
      </w:pPr>
      <w:r w:rsidRPr="009F278C">
        <w:rPr>
          <w:sz w:val="28"/>
          <w:szCs w:val="28"/>
        </w:rPr>
        <w:t>На основі МС (заочна): 1 – «Інженерія програмного забезпечення».</w:t>
      </w:r>
    </w:p>
    <w:p w:rsidR="001672B1" w:rsidRPr="009F278C" w:rsidRDefault="001672B1" w:rsidP="001A7655">
      <w:pPr>
        <w:ind w:firstLine="709"/>
        <w:jc w:val="both"/>
        <w:rPr>
          <w:sz w:val="28"/>
          <w:szCs w:val="28"/>
        </w:rPr>
      </w:pPr>
      <w:r w:rsidRPr="009F278C">
        <w:rPr>
          <w:sz w:val="28"/>
          <w:szCs w:val="28"/>
        </w:rPr>
        <w:t>Магістр (денна): 2 – «Туризм і рекреація», 4 – «Інженерія програмного забезпечення».</w:t>
      </w:r>
    </w:p>
    <w:p w:rsidR="001672B1" w:rsidRPr="009F278C" w:rsidRDefault="001672B1" w:rsidP="001A7655">
      <w:pPr>
        <w:ind w:firstLine="709"/>
        <w:jc w:val="both"/>
        <w:rPr>
          <w:sz w:val="28"/>
          <w:szCs w:val="28"/>
        </w:rPr>
      </w:pPr>
    </w:p>
    <w:p w:rsidR="001672B1" w:rsidRPr="009F278C" w:rsidRDefault="001672B1" w:rsidP="001A7655">
      <w:pPr>
        <w:ind w:firstLine="709"/>
        <w:jc w:val="both"/>
        <w:rPr>
          <w:b/>
          <w:sz w:val="28"/>
          <w:szCs w:val="28"/>
        </w:rPr>
      </w:pPr>
      <w:r w:rsidRPr="009F278C">
        <w:rPr>
          <w:b/>
          <w:sz w:val="28"/>
          <w:szCs w:val="28"/>
        </w:rPr>
        <w:t>Організація доуніверситетської підготовки, зокрема для вступників з особливими освітніми потребами, кількість слухачів, зарахованих до університету. Організація підготовки до ЄВІ та ЄФВВ.</w:t>
      </w:r>
    </w:p>
    <w:p w:rsidR="001672B1" w:rsidRPr="009F278C" w:rsidRDefault="001672B1" w:rsidP="001A7655">
      <w:pPr>
        <w:ind w:firstLine="709"/>
        <w:jc w:val="both"/>
        <w:rPr>
          <w:sz w:val="28"/>
          <w:szCs w:val="28"/>
        </w:rPr>
      </w:pPr>
      <w:r w:rsidRPr="009F278C">
        <w:rPr>
          <w:sz w:val="28"/>
          <w:szCs w:val="28"/>
        </w:rPr>
        <w:t>Підготовка до НМТ усіма НВП проводилась протягом року на відповідних дисциплінах.</w:t>
      </w:r>
    </w:p>
    <w:p w:rsidR="001672B1" w:rsidRPr="009F278C" w:rsidRDefault="001672B1" w:rsidP="001A7655">
      <w:pPr>
        <w:ind w:firstLine="709"/>
        <w:jc w:val="both"/>
        <w:rPr>
          <w:sz w:val="28"/>
          <w:szCs w:val="28"/>
        </w:rPr>
      </w:pPr>
      <w:r w:rsidRPr="009F278C">
        <w:rPr>
          <w:sz w:val="28"/>
          <w:szCs w:val="28"/>
        </w:rPr>
        <w:t xml:space="preserve">Доуніверситетська підготовка була організована на кафедрі дизайну, з 5 слухачів вступило 2. </w:t>
      </w:r>
    </w:p>
    <w:p w:rsidR="001672B1" w:rsidRPr="009F278C" w:rsidRDefault="001672B1" w:rsidP="001A7655">
      <w:pPr>
        <w:ind w:firstLine="709"/>
        <w:jc w:val="both"/>
        <w:rPr>
          <w:sz w:val="28"/>
          <w:szCs w:val="28"/>
          <w:lang w:val="ru-RU"/>
        </w:rPr>
      </w:pPr>
      <w:r w:rsidRPr="009F278C">
        <w:rPr>
          <w:bCs/>
          <w:color w:val="000000"/>
          <w:sz w:val="28"/>
          <w:szCs w:val="28"/>
        </w:rPr>
        <w:t xml:space="preserve">Білоцерківський інститут економіки та управління організував доуніверситетську підготовку, зокрема для вступників із особливими освітніми потребами. </w:t>
      </w:r>
      <w:r w:rsidRPr="009F278C">
        <w:rPr>
          <w:color w:val="000000"/>
          <w:sz w:val="28"/>
          <w:szCs w:val="28"/>
          <w:lang w:val="ru-RU"/>
        </w:rPr>
        <w:t>На діючих курсах підготовки до Н</w:t>
      </w:r>
      <w:r w:rsidRPr="009F278C">
        <w:rPr>
          <w:color w:val="000000"/>
          <w:sz w:val="28"/>
          <w:szCs w:val="28"/>
        </w:rPr>
        <w:t>МТ у звітному періоді</w:t>
      </w:r>
      <w:r w:rsidRPr="009F278C">
        <w:rPr>
          <w:color w:val="000000"/>
          <w:sz w:val="28"/>
          <w:szCs w:val="28"/>
          <w:lang w:val="ru-RU"/>
        </w:rPr>
        <w:t xml:space="preserve"> навчалось 30 вступників, із яких зарахован</w:t>
      </w:r>
      <w:r w:rsidRPr="009F278C">
        <w:rPr>
          <w:color w:val="000000"/>
          <w:sz w:val="28"/>
          <w:szCs w:val="28"/>
        </w:rPr>
        <w:t>ий</w:t>
      </w:r>
      <w:r w:rsidRPr="009F278C">
        <w:rPr>
          <w:color w:val="000000"/>
          <w:sz w:val="28"/>
          <w:szCs w:val="28"/>
          <w:lang w:val="ru-RU"/>
        </w:rPr>
        <w:t xml:space="preserve"> на навчання 1.</w:t>
      </w:r>
    </w:p>
    <w:p w:rsidR="001672B1" w:rsidRPr="009F278C" w:rsidRDefault="001672B1" w:rsidP="001A7655">
      <w:pPr>
        <w:ind w:firstLine="709"/>
        <w:jc w:val="both"/>
        <w:rPr>
          <w:sz w:val="28"/>
          <w:szCs w:val="28"/>
        </w:rPr>
      </w:pPr>
      <w:r w:rsidRPr="009F278C">
        <w:rPr>
          <w:sz w:val="28"/>
          <w:szCs w:val="28"/>
        </w:rPr>
        <w:t xml:space="preserve">У зв’язку із запровадженням ЄФВВ із інформаційних технологій, НМО з інформаційних та комп'ютерно-інтегрованих технологій запровадили підготовку до ЄФВВ, створивши курс на платформі </w:t>
      </w:r>
      <w:r w:rsidRPr="009F278C">
        <w:rPr>
          <w:sz w:val="28"/>
          <w:szCs w:val="28"/>
          <w:lang w:val="en-US"/>
        </w:rPr>
        <w:t>Moodle</w:t>
      </w:r>
      <w:r w:rsidRPr="009F278C">
        <w:rPr>
          <w:sz w:val="28"/>
          <w:szCs w:val="28"/>
        </w:rPr>
        <w:t xml:space="preserve"> та залучивши до викладання </w:t>
      </w:r>
      <w:r w:rsidRPr="009F278C">
        <w:rPr>
          <w:sz w:val="28"/>
          <w:szCs w:val="28"/>
        </w:rPr>
        <w:lastRenderedPageBreak/>
        <w:t xml:space="preserve">викладачів із усіх НВП, де є бакалаврат з інформаційних технологій, сформовані загальноуніверситетські групи з усіх випускників спеціальностей галузі 12 Інформаційні технології. </w:t>
      </w:r>
    </w:p>
    <w:p w:rsidR="001672B1" w:rsidRPr="009F278C" w:rsidRDefault="001672B1" w:rsidP="001A7655">
      <w:pPr>
        <w:ind w:firstLine="709"/>
        <w:jc w:val="both"/>
        <w:rPr>
          <w:sz w:val="28"/>
          <w:szCs w:val="28"/>
        </w:rPr>
      </w:pPr>
      <w:r w:rsidRPr="009F278C">
        <w:rPr>
          <w:sz w:val="28"/>
          <w:szCs w:val="28"/>
        </w:rPr>
        <w:t xml:space="preserve">Вінницький соціально-економічний інститут, Полтавський інститут економіки і права, Центральноукраїнський інститут розвитку людини проводили підготовку до ЄВІ та ЄФВВ із психології та педагогіки, управління та адміністрування. </w:t>
      </w:r>
    </w:p>
    <w:p w:rsidR="001672B1" w:rsidRPr="009F278C" w:rsidRDefault="001672B1" w:rsidP="001A7655">
      <w:pPr>
        <w:ind w:firstLine="709"/>
        <w:jc w:val="both"/>
        <w:rPr>
          <w:sz w:val="28"/>
          <w:szCs w:val="28"/>
        </w:rPr>
      </w:pPr>
      <w:r w:rsidRPr="009F278C">
        <w:rPr>
          <w:sz w:val="28"/>
          <w:szCs w:val="28"/>
        </w:rPr>
        <w:t>Всім підрозділам, які не організовували курсів із підготовки до ЄВІ та ЄФВВ, було запропоновано приєднатися до груп вищезазначених підрозділів.</w:t>
      </w:r>
    </w:p>
    <w:p w:rsidR="001672B1" w:rsidRPr="009F278C" w:rsidRDefault="001672B1" w:rsidP="001A7655">
      <w:pPr>
        <w:ind w:firstLine="709"/>
        <w:jc w:val="both"/>
        <w:rPr>
          <w:sz w:val="28"/>
          <w:szCs w:val="28"/>
        </w:rPr>
      </w:pPr>
    </w:p>
    <w:p w:rsidR="001672B1" w:rsidRPr="009F278C" w:rsidRDefault="001672B1" w:rsidP="001A7655">
      <w:pPr>
        <w:ind w:firstLine="709"/>
        <w:jc w:val="both"/>
        <w:rPr>
          <w:b/>
          <w:sz w:val="28"/>
          <w:szCs w:val="28"/>
        </w:rPr>
      </w:pPr>
      <w:r w:rsidRPr="009F278C">
        <w:rPr>
          <w:b/>
          <w:sz w:val="28"/>
          <w:szCs w:val="28"/>
        </w:rPr>
        <w:t>Організація роботи Підготовчого відділення для іноземців та осіб без громадянства.</w:t>
      </w:r>
    </w:p>
    <w:p w:rsidR="001672B1" w:rsidRPr="009F278C" w:rsidRDefault="001672B1" w:rsidP="001A7655">
      <w:pPr>
        <w:ind w:firstLine="709"/>
        <w:jc w:val="both"/>
        <w:rPr>
          <w:sz w:val="28"/>
          <w:szCs w:val="28"/>
        </w:rPr>
      </w:pPr>
      <w:r w:rsidRPr="009F278C">
        <w:rPr>
          <w:sz w:val="28"/>
          <w:szCs w:val="28"/>
        </w:rPr>
        <w:t>У зв’язку з повномасштабним вторгненням росії в Україну групи Підготовчого відділення для іноземців та осіб без громадянства не укомплектовані.</w:t>
      </w:r>
    </w:p>
    <w:p w:rsidR="001672B1" w:rsidRPr="009F278C" w:rsidRDefault="001672B1" w:rsidP="001A7655">
      <w:pPr>
        <w:ind w:firstLine="709"/>
        <w:jc w:val="both"/>
        <w:rPr>
          <w:b/>
          <w:sz w:val="28"/>
          <w:szCs w:val="28"/>
        </w:rPr>
      </w:pPr>
    </w:p>
    <w:p w:rsidR="001672B1" w:rsidRPr="009F278C" w:rsidRDefault="001672B1" w:rsidP="001A7655">
      <w:pPr>
        <w:ind w:firstLine="709"/>
        <w:jc w:val="both"/>
        <w:rPr>
          <w:b/>
          <w:sz w:val="28"/>
          <w:szCs w:val="28"/>
        </w:rPr>
      </w:pPr>
      <w:r w:rsidRPr="009F278C">
        <w:rPr>
          <w:b/>
          <w:sz w:val="28"/>
          <w:szCs w:val="28"/>
        </w:rPr>
        <w:t>Аналіз виконання ліцензійного обсягу за спеціальностями та освітніми рівнями у 2023-2024 н. р. і перспективи на 2024-2025н.р. (чисельність, %).</w:t>
      </w:r>
    </w:p>
    <w:p w:rsidR="001672B1" w:rsidRPr="009F278C" w:rsidRDefault="001672B1" w:rsidP="001A7655">
      <w:pPr>
        <w:ind w:firstLine="709"/>
        <w:jc w:val="both"/>
        <w:rPr>
          <w:sz w:val="28"/>
          <w:szCs w:val="28"/>
        </w:rPr>
      </w:pPr>
      <w:r w:rsidRPr="009F278C">
        <w:rPr>
          <w:sz w:val="28"/>
          <w:szCs w:val="28"/>
        </w:rPr>
        <w:t>Виконання ліцензійного обсягу на 2023 рік по зарахуванню.</w:t>
      </w:r>
    </w:p>
    <w:tbl>
      <w:tblPr>
        <w:tblW w:w="9811" w:type="dxa"/>
        <w:tblInd w:w="-38" w:type="dxa"/>
        <w:tblLayout w:type="fixed"/>
        <w:tblLook w:val="0000" w:firstRow="0" w:lastRow="0" w:firstColumn="0" w:lastColumn="0" w:noHBand="0" w:noVBand="0"/>
      </w:tblPr>
      <w:tblGrid>
        <w:gridCol w:w="3858"/>
        <w:gridCol w:w="2835"/>
        <w:gridCol w:w="1559"/>
        <w:gridCol w:w="1559"/>
      </w:tblGrid>
      <w:tr w:rsidR="001672B1" w:rsidRPr="009F278C" w:rsidTr="001A7655">
        <w:trPr>
          <w:trHeight w:val="297"/>
        </w:trPr>
        <w:tc>
          <w:tcPr>
            <w:tcW w:w="3858"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bCs/>
                <w:color w:val="000000"/>
                <w:sz w:val="28"/>
                <w:szCs w:val="28"/>
              </w:rPr>
            </w:pPr>
            <w:r w:rsidRPr="009F278C">
              <w:rPr>
                <w:b/>
                <w:bCs/>
                <w:color w:val="000000"/>
                <w:sz w:val="28"/>
                <w:szCs w:val="28"/>
              </w:rPr>
              <w:t>Освітній рівень</w:t>
            </w:r>
          </w:p>
        </w:tc>
        <w:tc>
          <w:tcPr>
            <w:tcW w:w="2835"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bCs/>
                <w:color w:val="000000"/>
                <w:sz w:val="28"/>
                <w:szCs w:val="28"/>
              </w:rPr>
            </w:pPr>
            <w:r w:rsidRPr="009F278C">
              <w:rPr>
                <w:b/>
                <w:bCs/>
                <w:color w:val="000000"/>
                <w:sz w:val="28"/>
                <w:szCs w:val="28"/>
              </w:rPr>
              <w:t>Ліцензійний обсяг</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bCs/>
                <w:color w:val="000000"/>
                <w:sz w:val="28"/>
                <w:szCs w:val="28"/>
              </w:rPr>
            </w:pPr>
            <w:r w:rsidRPr="009F278C">
              <w:rPr>
                <w:b/>
                <w:bCs/>
                <w:color w:val="000000"/>
                <w:sz w:val="28"/>
                <w:szCs w:val="28"/>
              </w:rPr>
              <w:t>2023 рік</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bCs/>
                <w:color w:val="000000"/>
                <w:sz w:val="28"/>
                <w:szCs w:val="28"/>
              </w:rPr>
            </w:pPr>
            <w:r w:rsidRPr="009F278C">
              <w:rPr>
                <w:b/>
                <w:bCs/>
                <w:color w:val="000000"/>
                <w:sz w:val="28"/>
                <w:szCs w:val="28"/>
              </w:rPr>
              <w:t>Відсоток</w:t>
            </w:r>
          </w:p>
        </w:tc>
      </w:tr>
      <w:tr w:rsidR="001672B1" w:rsidRPr="009F278C" w:rsidTr="001A7655">
        <w:trPr>
          <w:trHeight w:val="278"/>
        </w:trPr>
        <w:tc>
          <w:tcPr>
            <w:tcW w:w="3858"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8"/>
                <w:szCs w:val="28"/>
              </w:rPr>
            </w:pPr>
            <w:r w:rsidRPr="009F278C">
              <w:rPr>
                <w:color w:val="000000"/>
                <w:sz w:val="28"/>
                <w:szCs w:val="28"/>
              </w:rPr>
              <w:t>Фаховий молодший бакалавр</w:t>
            </w:r>
          </w:p>
        </w:tc>
        <w:tc>
          <w:tcPr>
            <w:tcW w:w="2835"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2 960</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1 238</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42%</w:t>
            </w:r>
          </w:p>
        </w:tc>
      </w:tr>
      <w:tr w:rsidR="001672B1" w:rsidRPr="009F278C" w:rsidTr="001A7655">
        <w:trPr>
          <w:trHeight w:val="192"/>
        </w:trPr>
        <w:tc>
          <w:tcPr>
            <w:tcW w:w="3858"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8"/>
                <w:szCs w:val="28"/>
              </w:rPr>
            </w:pPr>
            <w:r w:rsidRPr="009F278C">
              <w:rPr>
                <w:color w:val="000000"/>
                <w:sz w:val="28"/>
                <w:szCs w:val="28"/>
              </w:rPr>
              <w:t>Бакалавр</w:t>
            </w:r>
          </w:p>
        </w:tc>
        <w:tc>
          <w:tcPr>
            <w:tcW w:w="2835"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7 021</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2 706</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39%</w:t>
            </w:r>
          </w:p>
        </w:tc>
      </w:tr>
      <w:tr w:rsidR="001672B1" w:rsidRPr="009F278C" w:rsidTr="001A7655">
        <w:trPr>
          <w:trHeight w:val="53"/>
        </w:trPr>
        <w:tc>
          <w:tcPr>
            <w:tcW w:w="3858"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8"/>
                <w:szCs w:val="28"/>
              </w:rPr>
            </w:pPr>
            <w:r w:rsidRPr="009F278C">
              <w:rPr>
                <w:color w:val="000000"/>
                <w:sz w:val="28"/>
                <w:szCs w:val="28"/>
              </w:rPr>
              <w:t>Магістр</w:t>
            </w:r>
          </w:p>
        </w:tc>
        <w:tc>
          <w:tcPr>
            <w:tcW w:w="2835"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2 382</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1 389</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58%</w:t>
            </w:r>
          </w:p>
        </w:tc>
      </w:tr>
      <w:tr w:rsidR="001672B1" w:rsidRPr="009F278C" w:rsidTr="001A7655">
        <w:trPr>
          <w:trHeight w:val="132"/>
        </w:trPr>
        <w:tc>
          <w:tcPr>
            <w:tcW w:w="3858"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color w:val="000000"/>
                <w:sz w:val="28"/>
                <w:szCs w:val="28"/>
              </w:rPr>
            </w:pPr>
            <w:r w:rsidRPr="009F278C">
              <w:rPr>
                <w:color w:val="000000"/>
                <w:sz w:val="28"/>
                <w:szCs w:val="28"/>
              </w:rPr>
              <w:t>Доктор філософії</w:t>
            </w:r>
          </w:p>
        </w:tc>
        <w:tc>
          <w:tcPr>
            <w:tcW w:w="2835"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110</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106</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color w:val="000000"/>
                <w:sz w:val="28"/>
                <w:szCs w:val="28"/>
              </w:rPr>
            </w:pPr>
            <w:r w:rsidRPr="009F278C">
              <w:rPr>
                <w:color w:val="000000"/>
                <w:sz w:val="28"/>
                <w:szCs w:val="28"/>
              </w:rPr>
              <w:t>96%</w:t>
            </w:r>
          </w:p>
        </w:tc>
      </w:tr>
      <w:tr w:rsidR="001672B1" w:rsidRPr="009F278C" w:rsidTr="001A7655">
        <w:trPr>
          <w:trHeight w:val="179"/>
        </w:trPr>
        <w:tc>
          <w:tcPr>
            <w:tcW w:w="3858"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rPr>
                <w:b/>
                <w:color w:val="000000"/>
                <w:sz w:val="28"/>
                <w:szCs w:val="28"/>
              </w:rPr>
            </w:pPr>
            <w:r w:rsidRPr="009F278C">
              <w:rPr>
                <w:b/>
                <w:color w:val="000000"/>
                <w:sz w:val="28"/>
                <w:szCs w:val="28"/>
              </w:rPr>
              <w:t>Всього</w:t>
            </w:r>
          </w:p>
        </w:tc>
        <w:tc>
          <w:tcPr>
            <w:tcW w:w="2835"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8"/>
                <w:szCs w:val="28"/>
              </w:rPr>
            </w:pPr>
            <w:r w:rsidRPr="009F278C">
              <w:rPr>
                <w:b/>
                <w:color w:val="000000"/>
                <w:sz w:val="28"/>
                <w:szCs w:val="28"/>
              </w:rPr>
              <w:t>12</w:t>
            </w:r>
            <w:r w:rsidRPr="009F278C">
              <w:rPr>
                <w:b/>
                <w:color w:val="000000"/>
                <w:sz w:val="28"/>
                <w:szCs w:val="28"/>
                <w:lang w:val="en-US"/>
              </w:rPr>
              <w:t xml:space="preserve"> </w:t>
            </w:r>
            <w:r w:rsidRPr="009F278C">
              <w:rPr>
                <w:b/>
                <w:color w:val="000000"/>
                <w:sz w:val="28"/>
                <w:szCs w:val="28"/>
              </w:rPr>
              <w:t>473</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8"/>
                <w:szCs w:val="28"/>
              </w:rPr>
            </w:pPr>
            <w:r w:rsidRPr="009F278C">
              <w:rPr>
                <w:b/>
                <w:color w:val="000000"/>
                <w:sz w:val="28"/>
                <w:szCs w:val="28"/>
              </w:rPr>
              <w:t>5</w:t>
            </w:r>
            <w:r w:rsidRPr="009F278C">
              <w:rPr>
                <w:b/>
                <w:color w:val="000000"/>
                <w:sz w:val="28"/>
                <w:szCs w:val="28"/>
                <w:lang w:val="en-US"/>
              </w:rPr>
              <w:t xml:space="preserve"> </w:t>
            </w:r>
            <w:r w:rsidRPr="009F278C">
              <w:rPr>
                <w:b/>
                <w:color w:val="000000"/>
                <w:sz w:val="28"/>
                <w:szCs w:val="28"/>
              </w:rPr>
              <w:t>439</w:t>
            </w:r>
          </w:p>
        </w:tc>
        <w:tc>
          <w:tcPr>
            <w:tcW w:w="1559" w:type="dxa"/>
            <w:tcBorders>
              <w:top w:val="single" w:sz="6" w:space="0" w:color="auto"/>
              <w:left w:val="single" w:sz="6" w:space="0" w:color="auto"/>
              <w:bottom w:val="single" w:sz="6" w:space="0" w:color="auto"/>
              <w:right w:val="single" w:sz="6" w:space="0" w:color="auto"/>
            </w:tcBorders>
          </w:tcPr>
          <w:p w:rsidR="001672B1" w:rsidRPr="009F278C" w:rsidRDefault="001672B1" w:rsidP="001A7655">
            <w:pPr>
              <w:autoSpaceDE w:val="0"/>
              <w:autoSpaceDN w:val="0"/>
              <w:adjustRightInd w:val="0"/>
              <w:jc w:val="center"/>
              <w:rPr>
                <w:b/>
                <w:color w:val="000000"/>
                <w:sz w:val="28"/>
                <w:szCs w:val="28"/>
              </w:rPr>
            </w:pPr>
            <w:r w:rsidRPr="009F278C">
              <w:rPr>
                <w:b/>
                <w:color w:val="000000"/>
                <w:sz w:val="28"/>
                <w:szCs w:val="28"/>
              </w:rPr>
              <w:t>44%</w:t>
            </w:r>
          </w:p>
        </w:tc>
      </w:tr>
    </w:tbl>
    <w:p w:rsidR="001672B1" w:rsidRPr="009F278C" w:rsidRDefault="001672B1" w:rsidP="001A7655">
      <w:pPr>
        <w:ind w:firstLine="709"/>
        <w:jc w:val="both"/>
        <w:rPr>
          <w:sz w:val="28"/>
          <w:szCs w:val="28"/>
        </w:rPr>
      </w:pPr>
      <w:r w:rsidRPr="009F278C">
        <w:rPr>
          <w:sz w:val="28"/>
          <w:szCs w:val="28"/>
        </w:rPr>
        <w:t>Загалом на 2024-2025 навчальний рік виконання ліцензійного обсягу заплановано 100%. За попередніми результатами літньої вступної кампанії прогнозовано 50% виконання ліцензійного обсягу.</w:t>
      </w:r>
    </w:p>
    <w:p w:rsidR="001672B1" w:rsidRPr="009F278C" w:rsidRDefault="001672B1" w:rsidP="001A7655">
      <w:pPr>
        <w:ind w:firstLine="709"/>
        <w:jc w:val="both"/>
        <w:rPr>
          <w:sz w:val="28"/>
          <w:szCs w:val="28"/>
        </w:rPr>
      </w:pPr>
    </w:p>
    <w:p w:rsidR="001672B1" w:rsidRPr="009F278C" w:rsidRDefault="001672B1" w:rsidP="001A7655">
      <w:pPr>
        <w:ind w:firstLine="709"/>
        <w:jc w:val="both"/>
        <w:rPr>
          <w:b/>
          <w:sz w:val="28"/>
          <w:szCs w:val="28"/>
        </w:rPr>
      </w:pPr>
      <w:r w:rsidRPr="009F278C">
        <w:rPr>
          <w:b/>
          <w:sz w:val="28"/>
          <w:szCs w:val="28"/>
        </w:rPr>
        <w:t>Використання можливостей донабору на старші курси, по скороченій програмі навчання, навчання за програмою паралельних дипломів.</w:t>
      </w:r>
    </w:p>
    <w:p w:rsidR="001672B1" w:rsidRPr="009F278C" w:rsidRDefault="001672B1" w:rsidP="001A7655">
      <w:pPr>
        <w:ind w:firstLine="709"/>
        <w:jc w:val="both"/>
        <w:rPr>
          <w:sz w:val="28"/>
          <w:szCs w:val="28"/>
        </w:rPr>
      </w:pPr>
      <w:r w:rsidRPr="009F278C">
        <w:rPr>
          <w:sz w:val="28"/>
          <w:szCs w:val="28"/>
        </w:rPr>
        <w:t>За скороченим програмами у 2023 році вступило 1 552 особи.</w:t>
      </w:r>
    </w:p>
    <w:p w:rsidR="001672B1" w:rsidRPr="009F278C" w:rsidRDefault="001672B1" w:rsidP="001A7655">
      <w:pPr>
        <w:ind w:firstLine="709"/>
        <w:jc w:val="both"/>
        <w:rPr>
          <w:sz w:val="28"/>
          <w:szCs w:val="28"/>
        </w:rPr>
      </w:pPr>
    </w:p>
    <w:p w:rsidR="001672B1" w:rsidRDefault="001672B1" w:rsidP="001A7655">
      <w:pPr>
        <w:ind w:firstLine="709"/>
        <w:jc w:val="both"/>
        <w:rPr>
          <w:b/>
          <w:sz w:val="28"/>
          <w:szCs w:val="28"/>
        </w:rPr>
      </w:pPr>
      <w:r w:rsidRPr="00772EDF">
        <w:rPr>
          <w:b/>
          <w:sz w:val="28"/>
          <w:szCs w:val="28"/>
        </w:rPr>
        <w:t xml:space="preserve">2.1.3. Аналіз контингенту здобувачів освіти (денна, заочна форми навчання) за спеціальностями, курсами. Динаміка контингенту здобувачів освіти за 2021/2022, 2022/2023, 2023/2024 навчальні роки. Контингент </w:t>
      </w:r>
      <w:r w:rsidRPr="00772EDF">
        <w:rPr>
          <w:b/>
          <w:color w:val="1C1E21"/>
          <w:sz w:val="28"/>
          <w:szCs w:val="28"/>
        </w:rPr>
        <w:t>здобувачів освіти</w:t>
      </w:r>
      <w:r w:rsidRPr="00772EDF">
        <w:rPr>
          <w:b/>
          <w:sz w:val="28"/>
          <w:szCs w:val="28"/>
        </w:rPr>
        <w:t>-іноземців</w:t>
      </w:r>
      <w:r>
        <w:rPr>
          <w:b/>
          <w:sz w:val="28"/>
          <w:szCs w:val="28"/>
        </w:rPr>
        <w:t xml:space="preserve">. </w:t>
      </w:r>
    </w:p>
    <w:p w:rsidR="001672B1" w:rsidRDefault="001672B1" w:rsidP="001A7655">
      <w:pPr>
        <w:ind w:firstLine="709"/>
        <w:jc w:val="both"/>
        <w:rPr>
          <w:sz w:val="28"/>
          <w:szCs w:val="28"/>
        </w:rPr>
      </w:pPr>
      <w:r w:rsidRPr="005901F5">
        <w:rPr>
          <w:sz w:val="28"/>
          <w:szCs w:val="28"/>
          <w:highlight w:val="yellow"/>
        </w:rPr>
        <w:t xml:space="preserve">Контингент здобувачів освіти університету на 1 грудня 2023 року за ЄДЕБО складав 12 </w:t>
      </w:r>
      <w:r w:rsidRPr="005901F5">
        <w:rPr>
          <w:sz w:val="28"/>
          <w:szCs w:val="28"/>
          <w:highlight w:val="yellow"/>
          <w:lang w:val="ru-RU"/>
        </w:rPr>
        <w:t>557</w:t>
      </w:r>
      <w:r w:rsidRPr="005901F5">
        <w:rPr>
          <w:sz w:val="28"/>
          <w:szCs w:val="28"/>
          <w:highlight w:val="yellow"/>
        </w:rPr>
        <w:t xml:space="preserve"> осіб, із них </w:t>
      </w:r>
      <w:r w:rsidRPr="005901F5">
        <w:rPr>
          <w:sz w:val="28"/>
          <w:szCs w:val="28"/>
          <w:highlight w:val="yellow"/>
          <w:lang w:val="ru-RU"/>
        </w:rPr>
        <w:t>8 468</w:t>
      </w:r>
      <w:r w:rsidRPr="005901F5">
        <w:rPr>
          <w:sz w:val="28"/>
          <w:szCs w:val="28"/>
          <w:highlight w:val="yellow"/>
        </w:rPr>
        <w:t xml:space="preserve"> – здобувачі освіти денної форми та </w:t>
      </w:r>
      <w:r w:rsidRPr="005901F5">
        <w:rPr>
          <w:sz w:val="28"/>
          <w:szCs w:val="28"/>
          <w:highlight w:val="yellow"/>
          <w:lang w:val="ru-RU"/>
        </w:rPr>
        <w:t xml:space="preserve">4089 </w:t>
      </w:r>
      <w:r w:rsidRPr="005901F5">
        <w:rPr>
          <w:sz w:val="28"/>
          <w:szCs w:val="28"/>
          <w:highlight w:val="yellow"/>
        </w:rPr>
        <w:t>– заочної форми навчання.</w:t>
      </w:r>
      <w:r>
        <w:rPr>
          <w:sz w:val="28"/>
          <w:szCs w:val="28"/>
        </w:rPr>
        <w:t xml:space="preserve"> </w:t>
      </w:r>
    </w:p>
    <w:p w:rsidR="001A7655" w:rsidRDefault="001A7655" w:rsidP="001A7655">
      <w:pPr>
        <w:jc w:val="center"/>
        <w:rPr>
          <w:b/>
          <w:sz w:val="28"/>
          <w:szCs w:val="28"/>
        </w:rPr>
      </w:pPr>
    </w:p>
    <w:p w:rsidR="001A7655" w:rsidRDefault="001A7655" w:rsidP="001A7655">
      <w:pPr>
        <w:jc w:val="center"/>
        <w:rPr>
          <w:b/>
          <w:sz w:val="28"/>
          <w:szCs w:val="28"/>
        </w:rPr>
      </w:pPr>
    </w:p>
    <w:p w:rsidR="001A7655" w:rsidRDefault="001A7655" w:rsidP="001A7655">
      <w:pPr>
        <w:jc w:val="center"/>
        <w:rPr>
          <w:b/>
          <w:sz w:val="28"/>
          <w:szCs w:val="28"/>
        </w:rPr>
      </w:pPr>
    </w:p>
    <w:p w:rsidR="001A7655" w:rsidRDefault="001A7655" w:rsidP="001A7655">
      <w:pPr>
        <w:jc w:val="center"/>
        <w:rPr>
          <w:b/>
          <w:sz w:val="28"/>
          <w:szCs w:val="28"/>
        </w:rPr>
      </w:pPr>
    </w:p>
    <w:p w:rsidR="001672B1" w:rsidRDefault="001672B1" w:rsidP="001A7655">
      <w:pPr>
        <w:jc w:val="center"/>
        <w:rPr>
          <w:b/>
          <w:sz w:val="28"/>
          <w:szCs w:val="28"/>
        </w:rPr>
      </w:pPr>
      <w:r>
        <w:rPr>
          <w:b/>
          <w:sz w:val="28"/>
          <w:szCs w:val="28"/>
        </w:rPr>
        <w:t>За рівнями освіти:</w:t>
      </w:r>
    </w:p>
    <w:tbl>
      <w:tblPr>
        <w:tblW w:w="9858" w:type="dxa"/>
        <w:tblInd w:w="-5" w:type="dxa"/>
        <w:tblLook w:val="04A0" w:firstRow="1" w:lastRow="0" w:firstColumn="1" w:lastColumn="0" w:noHBand="0" w:noVBand="1"/>
      </w:tblPr>
      <w:tblGrid>
        <w:gridCol w:w="5954"/>
        <w:gridCol w:w="2061"/>
        <w:gridCol w:w="1843"/>
      </w:tblGrid>
      <w:tr w:rsidR="001672B1" w:rsidTr="001A7655">
        <w:trPr>
          <w:trHeight w:val="300"/>
        </w:trPr>
        <w:tc>
          <w:tcPr>
            <w:tcW w:w="5954"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rsidR="001672B1" w:rsidRDefault="001672B1" w:rsidP="001A7655">
            <w:pPr>
              <w:rPr>
                <w:rFonts w:eastAsia="Times New Roman"/>
                <w:b/>
                <w:bCs/>
                <w:color w:val="000000"/>
                <w:sz w:val="28"/>
                <w:szCs w:val="28"/>
                <w:lang w:eastAsia="uk-UA"/>
              </w:rPr>
            </w:pPr>
            <w:r>
              <w:rPr>
                <w:rFonts w:eastAsia="Times New Roman"/>
                <w:b/>
                <w:bCs/>
                <w:color w:val="000000"/>
                <w:sz w:val="28"/>
                <w:szCs w:val="28"/>
                <w:lang w:eastAsia="uk-UA"/>
              </w:rPr>
              <w:t>Освітній рівень</w:t>
            </w:r>
          </w:p>
        </w:tc>
        <w:tc>
          <w:tcPr>
            <w:tcW w:w="2061" w:type="dxa"/>
            <w:tcBorders>
              <w:top w:val="single" w:sz="4" w:space="0" w:color="auto"/>
              <w:left w:val="nil"/>
              <w:bottom w:val="single" w:sz="4" w:space="0" w:color="auto"/>
              <w:right w:val="single" w:sz="4" w:space="0" w:color="auto"/>
            </w:tcBorders>
            <w:shd w:val="clear" w:color="auto" w:fill="D0CECE"/>
            <w:noWrap/>
            <w:vAlign w:val="bottom"/>
            <w:hideMark/>
          </w:tcPr>
          <w:p w:rsidR="001672B1" w:rsidRDefault="001672B1" w:rsidP="001A7655">
            <w:pPr>
              <w:jc w:val="center"/>
              <w:rPr>
                <w:rFonts w:eastAsia="Times New Roman"/>
                <w:b/>
                <w:bCs/>
                <w:color w:val="000000"/>
                <w:sz w:val="28"/>
                <w:szCs w:val="28"/>
                <w:lang w:eastAsia="uk-UA"/>
              </w:rPr>
            </w:pPr>
            <w:r>
              <w:rPr>
                <w:rFonts w:eastAsia="Times New Roman"/>
                <w:b/>
                <w:bCs/>
                <w:color w:val="000000"/>
                <w:sz w:val="28"/>
                <w:szCs w:val="28"/>
                <w:lang w:eastAsia="uk-UA"/>
              </w:rPr>
              <w:t>Кількість</w:t>
            </w:r>
          </w:p>
        </w:tc>
        <w:tc>
          <w:tcPr>
            <w:tcW w:w="1843" w:type="dxa"/>
            <w:tcBorders>
              <w:top w:val="single" w:sz="4" w:space="0" w:color="auto"/>
              <w:left w:val="nil"/>
              <w:bottom w:val="single" w:sz="4" w:space="0" w:color="auto"/>
              <w:right w:val="single" w:sz="4" w:space="0" w:color="auto"/>
            </w:tcBorders>
            <w:shd w:val="clear" w:color="auto" w:fill="D0CECE"/>
            <w:noWrap/>
            <w:vAlign w:val="bottom"/>
            <w:hideMark/>
          </w:tcPr>
          <w:p w:rsidR="001672B1" w:rsidRDefault="001672B1" w:rsidP="001A7655">
            <w:pPr>
              <w:jc w:val="center"/>
              <w:rPr>
                <w:rFonts w:eastAsia="Times New Roman"/>
                <w:b/>
                <w:bCs/>
                <w:color w:val="000000"/>
                <w:sz w:val="28"/>
                <w:szCs w:val="28"/>
                <w:lang w:eastAsia="uk-UA"/>
              </w:rPr>
            </w:pPr>
            <w:r>
              <w:rPr>
                <w:rFonts w:eastAsia="Times New Roman"/>
                <w:b/>
                <w:bCs/>
                <w:color w:val="000000"/>
                <w:sz w:val="28"/>
                <w:szCs w:val="28"/>
                <w:lang w:eastAsia="uk-UA"/>
              </w:rPr>
              <w:t>Частка</w:t>
            </w:r>
          </w:p>
        </w:tc>
      </w:tr>
      <w:tr w:rsidR="001672B1" w:rsidTr="001A7655">
        <w:trPr>
          <w:trHeight w:val="300"/>
        </w:trPr>
        <w:tc>
          <w:tcPr>
            <w:tcW w:w="5954" w:type="dxa"/>
            <w:tcBorders>
              <w:top w:val="nil"/>
              <w:left w:val="single" w:sz="4" w:space="0" w:color="auto"/>
              <w:bottom w:val="single" w:sz="4" w:space="0" w:color="auto"/>
              <w:right w:val="single" w:sz="4" w:space="0" w:color="auto"/>
            </w:tcBorders>
            <w:noWrap/>
            <w:vAlign w:val="bottom"/>
            <w:hideMark/>
          </w:tcPr>
          <w:p w:rsidR="001672B1" w:rsidRDefault="001672B1" w:rsidP="001A7655">
            <w:pPr>
              <w:rPr>
                <w:rFonts w:eastAsia="Times New Roman"/>
                <w:color w:val="000000"/>
                <w:sz w:val="28"/>
                <w:szCs w:val="28"/>
                <w:lang w:eastAsia="uk-UA"/>
              </w:rPr>
            </w:pPr>
            <w:r>
              <w:rPr>
                <w:rFonts w:eastAsia="Times New Roman"/>
                <w:color w:val="000000"/>
                <w:sz w:val="28"/>
                <w:szCs w:val="28"/>
                <w:lang w:eastAsia="uk-UA"/>
              </w:rPr>
              <w:t>Кваліфікований робітник</w:t>
            </w:r>
          </w:p>
        </w:tc>
        <w:tc>
          <w:tcPr>
            <w:tcW w:w="2061" w:type="dxa"/>
            <w:tcBorders>
              <w:top w:val="nil"/>
              <w:left w:val="nil"/>
              <w:bottom w:val="single" w:sz="4" w:space="0" w:color="auto"/>
              <w:right w:val="single" w:sz="4" w:space="0" w:color="auto"/>
            </w:tcBorders>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76</w:t>
            </w:r>
          </w:p>
        </w:tc>
        <w:tc>
          <w:tcPr>
            <w:tcW w:w="1843" w:type="dxa"/>
            <w:tcBorders>
              <w:top w:val="nil"/>
              <w:left w:val="nil"/>
              <w:bottom w:val="single" w:sz="4" w:space="0" w:color="auto"/>
              <w:right w:val="single" w:sz="4" w:space="0" w:color="auto"/>
            </w:tcBorders>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0,61%</w:t>
            </w:r>
          </w:p>
        </w:tc>
      </w:tr>
      <w:tr w:rsidR="001672B1" w:rsidTr="001A7655">
        <w:trPr>
          <w:trHeight w:val="300"/>
        </w:trPr>
        <w:tc>
          <w:tcPr>
            <w:tcW w:w="5954" w:type="dxa"/>
            <w:tcBorders>
              <w:top w:val="nil"/>
              <w:left w:val="single" w:sz="4" w:space="0" w:color="auto"/>
              <w:bottom w:val="single" w:sz="4" w:space="0" w:color="auto"/>
              <w:right w:val="single" w:sz="4" w:space="0" w:color="auto"/>
            </w:tcBorders>
            <w:noWrap/>
            <w:vAlign w:val="bottom"/>
            <w:hideMark/>
          </w:tcPr>
          <w:p w:rsidR="001672B1" w:rsidRDefault="001672B1" w:rsidP="001A7655">
            <w:pPr>
              <w:rPr>
                <w:rFonts w:eastAsia="Times New Roman"/>
                <w:color w:val="000000"/>
                <w:sz w:val="28"/>
                <w:szCs w:val="28"/>
                <w:lang w:eastAsia="uk-UA"/>
              </w:rPr>
            </w:pPr>
            <w:r>
              <w:rPr>
                <w:rFonts w:eastAsia="Times New Roman"/>
                <w:color w:val="000000"/>
                <w:sz w:val="28"/>
                <w:szCs w:val="28"/>
                <w:lang w:eastAsia="uk-UA"/>
              </w:rPr>
              <w:t>Фаховий молодший бакалавр</w:t>
            </w:r>
          </w:p>
        </w:tc>
        <w:tc>
          <w:tcPr>
            <w:tcW w:w="2061" w:type="dxa"/>
            <w:tcBorders>
              <w:top w:val="nil"/>
              <w:left w:val="nil"/>
              <w:bottom w:val="single" w:sz="4" w:space="0" w:color="auto"/>
              <w:right w:val="single" w:sz="4" w:space="0" w:color="auto"/>
            </w:tcBorders>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2 611</w:t>
            </w:r>
          </w:p>
        </w:tc>
        <w:tc>
          <w:tcPr>
            <w:tcW w:w="1843" w:type="dxa"/>
            <w:tcBorders>
              <w:top w:val="nil"/>
              <w:left w:val="nil"/>
              <w:bottom w:val="single" w:sz="4" w:space="0" w:color="auto"/>
              <w:right w:val="single" w:sz="4" w:space="0" w:color="auto"/>
            </w:tcBorders>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20,79%</w:t>
            </w:r>
          </w:p>
        </w:tc>
      </w:tr>
      <w:tr w:rsidR="001672B1" w:rsidTr="001A7655">
        <w:trPr>
          <w:trHeight w:val="300"/>
        </w:trPr>
        <w:tc>
          <w:tcPr>
            <w:tcW w:w="5954" w:type="dxa"/>
            <w:tcBorders>
              <w:top w:val="nil"/>
              <w:left w:val="single" w:sz="4" w:space="0" w:color="auto"/>
              <w:bottom w:val="single" w:sz="4" w:space="0" w:color="auto"/>
              <w:right w:val="single" w:sz="4" w:space="0" w:color="auto"/>
            </w:tcBorders>
            <w:noWrap/>
            <w:vAlign w:val="bottom"/>
            <w:hideMark/>
          </w:tcPr>
          <w:p w:rsidR="001672B1" w:rsidRDefault="001672B1" w:rsidP="001A7655">
            <w:pPr>
              <w:rPr>
                <w:rFonts w:eastAsia="Times New Roman"/>
                <w:color w:val="000000"/>
                <w:sz w:val="28"/>
                <w:szCs w:val="28"/>
                <w:lang w:eastAsia="uk-UA"/>
              </w:rPr>
            </w:pPr>
            <w:r>
              <w:rPr>
                <w:rFonts w:eastAsia="Times New Roman"/>
                <w:color w:val="000000"/>
                <w:sz w:val="28"/>
                <w:szCs w:val="28"/>
                <w:lang w:eastAsia="uk-UA"/>
              </w:rPr>
              <w:t>Бакалавр</w:t>
            </w:r>
          </w:p>
        </w:tc>
        <w:tc>
          <w:tcPr>
            <w:tcW w:w="2061" w:type="dxa"/>
            <w:tcBorders>
              <w:top w:val="nil"/>
              <w:left w:val="nil"/>
              <w:bottom w:val="single" w:sz="4" w:space="0" w:color="auto"/>
              <w:right w:val="single" w:sz="4" w:space="0" w:color="auto"/>
            </w:tcBorders>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6 957</w:t>
            </w:r>
          </w:p>
        </w:tc>
        <w:tc>
          <w:tcPr>
            <w:tcW w:w="1843" w:type="dxa"/>
            <w:tcBorders>
              <w:top w:val="nil"/>
              <w:left w:val="nil"/>
              <w:bottom w:val="single" w:sz="4" w:space="0" w:color="auto"/>
              <w:right w:val="single" w:sz="4" w:space="0" w:color="auto"/>
            </w:tcBorders>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55,40%</w:t>
            </w:r>
          </w:p>
        </w:tc>
      </w:tr>
      <w:tr w:rsidR="001672B1" w:rsidTr="001A7655">
        <w:trPr>
          <w:trHeight w:val="300"/>
        </w:trPr>
        <w:tc>
          <w:tcPr>
            <w:tcW w:w="5954" w:type="dxa"/>
            <w:tcBorders>
              <w:top w:val="nil"/>
              <w:left w:val="single" w:sz="4" w:space="0" w:color="auto"/>
              <w:bottom w:val="single" w:sz="4" w:space="0" w:color="auto"/>
              <w:right w:val="single" w:sz="4" w:space="0" w:color="auto"/>
            </w:tcBorders>
            <w:noWrap/>
            <w:vAlign w:val="bottom"/>
            <w:hideMark/>
          </w:tcPr>
          <w:p w:rsidR="001672B1" w:rsidRDefault="001672B1" w:rsidP="001A7655">
            <w:pPr>
              <w:rPr>
                <w:rFonts w:eastAsia="Times New Roman"/>
                <w:color w:val="000000"/>
                <w:sz w:val="28"/>
                <w:szCs w:val="28"/>
                <w:lang w:eastAsia="uk-UA"/>
              </w:rPr>
            </w:pPr>
            <w:r>
              <w:rPr>
                <w:rFonts w:eastAsia="Times New Roman"/>
                <w:color w:val="000000"/>
                <w:sz w:val="28"/>
                <w:szCs w:val="28"/>
                <w:lang w:eastAsia="uk-UA"/>
              </w:rPr>
              <w:t>Магістр</w:t>
            </w:r>
          </w:p>
        </w:tc>
        <w:tc>
          <w:tcPr>
            <w:tcW w:w="2061" w:type="dxa"/>
            <w:tcBorders>
              <w:top w:val="nil"/>
              <w:left w:val="nil"/>
              <w:bottom w:val="single" w:sz="4" w:space="0" w:color="auto"/>
              <w:right w:val="single" w:sz="4" w:space="0" w:color="auto"/>
            </w:tcBorders>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2 694</w:t>
            </w:r>
          </w:p>
        </w:tc>
        <w:tc>
          <w:tcPr>
            <w:tcW w:w="1843" w:type="dxa"/>
            <w:tcBorders>
              <w:top w:val="nil"/>
              <w:left w:val="nil"/>
              <w:bottom w:val="single" w:sz="4" w:space="0" w:color="auto"/>
              <w:right w:val="single" w:sz="4" w:space="0" w:color="auto"/>
            </w:tcBorders>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21,45%</w:t>
            </w:r>
          </w:p>
        </w:tc>
      </w:tr>
      <w:tr w:rsidR="001672B1" w:rsidTr="001A7655">
        <w:trPr>
          <w:trHeight w:val="300"/>
        </w:trPr>
        <w:tc>
          <w:tcPr>
            <w:tcW w:w="5954" w:type="dxa"/>
            <w:tcBorders>
              <w:top w:val="nil"/>
              <w:left w:val="single" w:sz="4" w:space="0" w:color="auto"/>
              <w:bottom w:val="single" w:sz="4" w:space="0" w:color="auto"/>
              <w:right w:val="single" w:sz="4" w:space="0" w:color="auto"/>
            </w:tcBorders>
            <w:noWrap/>
            <w:vAlign w:val="bottom"/>
            <w:hideMark/>
          </w:tcPr>
          <w:p w:rsidR="001672B1" w:rsidRDefault="001672B1" w:rsidP="001A7655">
            <w:pPr>
              <w:rPr>
                <w:rFonts w:eastAsia="Times New Roman"/>
                <w:color w:val="000000"/>
                <w:sz w:val="28"/>
                <w:szCs w:val="28"/>
                <w:lang w:eastAsia="uk-UA"/>
              </w:rPr>
            </w:pPr>
            <w:r>
              <w:rPr>
                <w:rFonts w:eastAsia="Times New Roman"/>
                <w:color w:val="000000"/>
                <w:sz w:val="28"/>
                <w:szCs w:val="28"/>
                <w:lang w:eastAsia="uk-UA"/>
              </w:rPr>
              <w:t>Доктор філософії</w:t>
            </w:r>
          </w:p>
        </w:tc>
        <w:tc>
          <w:tcPr>
            <w:tcW w:w="2061" w:type="dxa"/>
            <w:tcBorders>
              <w:top w:val="nil"/>
              <w:left w:val="nil"/>
              <w:bottom w:val="single" w:sz="4" w:space="0" w:color="auto"/>
              <w:right w:val="single" w:sz="4" w:space="0" w:color="auto"/>
            </w:tcBorders>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219</w:t>
            </w:r>
          </w:p>
        </w:tc>
        <w:tc>
          <w:tcPr>
            <w:tcW w:w="1843" w:type="dxa"/>
            <w:tcBorders>
              <w:top w:val="nil"/>
              <w:left w:val="nil"/>
              <w:bottom w:val="single" w:sz="4" w:space="0" w:color="auto"/>
              <w:right w:val="single" w:sz="4" w:space="0" w:color="auto"/>
            </w:tcBorders>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1,74%</w:t>
            </w:r>
          </w:p>
        </w:tc>
      </w:tr>
      <w:tr w:rsidR="001672B1" w:rsidTr="001A7655">
        <w:trPr>
          <w:trHeight w:val="255"/>
        </w:trPr>
        <w:tc>
          <w:tcPr>
            <w:tcW w:w="5954" w:type="dxa"/>
            <w:tcBorders>
              <w:top w:val="nil"/>
              <w:left w:val="single" w:sz="4" w:space="0" w:color="auto"/>
              <w:bottom w:val="single" w:sz="4" w:space="0" w:color="auto"/>
              <w:right w:val="single" w:sz="4" w:space="0" w:color="auto"/>
            </w:tcBorders>
            <w:shd w:val="clear" w:color="auto" w:fill="D0CECE"/>
            <w:noWrap/>
            <w:vAlign w:val="bottom"/>
            <w:hideMark/>
          </w:tcPr>
          <w:p w:rsidR="001672B1" w:rsidRDefault="001672B1" w:rsidP="001A7655">
            <w:pPr>
              <w:rPr>
                <w:rFonts w:eastAsia="Times New Roman"/>
                <w:b/>
                <w:bCs/>
                <w:color w:val="000000"/>
                <w:sz w:val="28"/>
                <w:szCs w:val="28"/>
                <w:lang w:eastAsia="uk-UA"/>
              </w:rPr>
            </w:pPr>
            <w:r>
              <w:rPr>
                <w:rFonts w:eastAsia="Times New Roman"/>
                <w:b/>
                <w:bCs/>
                <w:color w:val="000000"/>
                <w:sz w:val="28"/>
                <w:szCs w:val="28"/>
                <w:lang w:eastAsia="uk-UA"/>
              </w:rPr>
              <w:t>Разом</w:t>
            </w:r>
          </w:p>
        </w:tc>
        <w:tc>
          <w:tcPr>
            <w:tcW w:w="2061" w:type="dxa"/>
            <w:tcBorders>
              <w:top w:val="nil"/>
              <w:left w:val="nil"/>
              <w:bottom w:val="single" w:sz="4" w:space="0" w:color="auto"/>
              <w:right w:val="single" w:sz="4" w:space="0" w:color="auto"/>
            </w:tcBorders>
            <w:shd w:val="clear" w:color="auto" w:fill="D0CECE"/>
            <w:noWrap/>
            <w:vAlign w:val="bottom"/>
            <w:hideMark/>
          </w:tcPr>
          <w:p w:rsidR="001672B1" w:rsidRDefault="001672B1" w:rsidP="001A7655">
            <w:pPr>
              <w:jc w:val="center"/>
              <w:rPr>
                <w:rFonts w:eastAsia="Times New Roman"/>
                <w:b/>
                <w:color w:val="000000"/>
                <w:sz w:val="28"/>
                <w:szCs w:val="28"/>
                <w:lang w:eastAsia="uk-UA"/>
              </w:rPr>
            </w:pPr>
            <w:r>
              <w:rPr>
                <w:rFonts w:eastAsia="Times New Roman"/>
                <w:b/>
                <w:color w:val="000000"/>
                <w:sz w:val="28"/>
                <w:szCs w:val="28"/>
                <w:lang w:eastAsia="uk-UA"/>
              </w:rPr>
              <w:t>12 557</w:t>
            </w:r>
          </w:p>
        </w:tc>
        <w:tc>
          <w:tcPr>
            <w:tcW w:w="1843" w:type="dxa"/>
            <w:tcBorders>
              <w:top w:val="nil"/>
              <w:left w:val="nil"/>
              <w:bottom w:val="single" w:sz="4" w:space="0" w:color="auto"/>
              <w:right w:val="single" w:sz="4" w:space="0" w:color="auto"/>
            </w:tcBorders>
            <w:shd w:val="clear" w:color="auto" w:fill="D0CECE"/>
            <w:noWrap/>
            <w:vAlign w:val="bottom"/>
            <w:hideMark/>
          </w:tcPr>
          <w:p w:rsidR="001672B1" w:rsidRDefault="001672B1" w:rsidP="001A7655">
            <w:pPr>
              <w:jc w:val="center"/>
              <w:rPr>
                <w:rFonts w:eastAsia="Times New Roman"/>
                <w:color w:val="000000"/>
                <w:sz w:val="28"/>
                <w:szCs w:val="28"/>
                <w:lang w:eastAsia="uk-UA"/>
              </w:rPr>
            </w:pPr>
            <w:r>
              <w:rPr>
                <w:rFonts w:eastAsia="Times New Roman"/>
                <w:color w:val="000000"/>
                <w:sz w:val="28"/>
                <w:szCs w:val="28"/>
                <w:lang w:eastAsia="uk-UA"/>
              </w:rPr>
              <w:t>100,00%</w:t>
            </w:r>
          </w:p>
        </w:tc>
      </w:tr>
    </w:tbl>
    <w:p w:rsidR="001672B1" w:rsidRDefault="001672B1" w:rsidP="001A7655">
      <w:pPr>
        <w:ind w:firstLine="720"/>
        <w:jc w:val="both"/>
        <w:rPr>
          <w:sz w:val="28"/>
          <w:szCs w:val="28"/>
        </w:rPr>
      </w:pPr>
    </w:p>
    <w:p w:rsidR="001672B1" w:rsidRDefault="001672B1" w:rsidP="001A7655">
      <w:pPr>
        <w:ind w:firstLine="720"/>
        <w:jc w:val="both"/>
        <w:rPr>
          <w:sz w:val="28"/>
          <w:szCs w:val="28"/>
        </w:rPr>
      </w:pPr>
      <w:r>
        <w:rPr>
          <w:sz w:val="28"/>
          <w:szCs w:val="28"/>
        </w:rPr>
        <w:t xml:space="preserve">Загалом контингент за спеціальностями університету протягом останніх років розподілявся так: </w:t>
      </w:r>
    </w:p>
    <w:tbl>
      <w:tblPr>
        <w:tblW w:w="9923" w:type="dxa"/>
        <w:tblInd w:w="-10" w:type="dxa"/>
        <w:tblLayout w:type="fixed"/>
        <w:tblLook w:val="04A0" w:firstRow="1" w:lastRow="0" w:firstColumn="1" w:lastColumn="0" w:noHBand="0" w:noVBand="1"/>
      </w:tblPr>
      <w:tblGrid>
        <w:gridCol w:w="2980"/>
        <w:gridCol w:w="706"/>
        <w:gridCol w:w="710"/>
        <w:gridCol w:w="707"/>
        <w:gridCol w:w="736"/>
        <w:gridCol w:w="824"/>
        <w:gridCol w:w="708"/>
        <w:gridCol w:w="851"/>
        <w:gridCol w:w="709"/>
        <w:gridCol w:w="992"/>
      </w:tblGrid>
      <w:tr w:rsidR="001672B1" w:rsidTr="001A7655">
        <w:trPr>
          <w:trHeight w:val="593"/>
        </w:trPr>
        <w:tc>
          <w:tcPr>
            <w:tcW w:w="2980" w:type="dxa"/>
            <w:tcBorders>
              <w:top w:val="single" w:sz="8" w:space="0" w:color="auto"/>
              <w:left w:val="single" w:sz="8" w:space="0" w:color="auto"/>
              <w:bottom w:val="single" w:sz="8" w:space="0" w:color="auto"/>
              <w:right w:val="single" w:sz="8" w:space="0" w:color="auto"/>
            </w:tcBorders>
            <w:shd w:val="clear" w:color="auto" w:fill="D0CECE"/>
            <w:noWrap/>
            <w:vAlign w:val="center"/>
            <w:hideMark/>
          </w:tcPr>
          <w:p w:rsidR="001672B1" w:rsidRDefault="001672B1" w:rsidP="001A7655">
            <w:pPr>
              <w:rPr>
                <w:rFonts w:eastAsia="Times New Roman"/>
                <w:b/>
                <w:bCs/>
                <w:color w:val="000000"/>
                <w:sz w:val="20"/>
                <w:szCs w:val="20"/>
                <w:lang w:eastAsia="uk-UA"/>
              </w:rPr>
            </w:pPr>
            <w:r>
              <w:rPr>
                <w:rFonts w:eastAsia="Times New Roman"/>
                <w:b/>
                <w:bCs/>
                <w:color w:val="000000"/>
                <w:sz w:val="20"/>
                <w:szCs w:val="20"/>
                <w:lang w:eastAsia="uk-UA"/>
              </w:rPr>
              <w:t>Спеціальності</w:t>
            </w:r>
          </w:p>
        </w:tc>
        <w:tc>
          <w:tcPr>
            <w:tcW w:w="706" w:type="dxa"/>
            <w:tcBorders>
              <w:top w:val="single" w:sz="8" w:space="0" w:color="auto"/>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2020</w:t>
            </w:r>
          </w:p>
        </w:tc>
        <w:tc>
          <w:tcPr>
            <w:tcW w:w="710" w:type="dxa"/>
            <w:tcBorders>
              <w:top w:val="single" w:sz="8" w:space="0" w:color="auto"/>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w:t>
            </w:r>
          </w:p>
        </w:tc>
        <w:tc>
          <w:tcPr>
            <w:tcW w:w="707" w:type="dxa"/>
            <w:tcBorders>
              <w:top w:val="single" w:sz="8" w:space="0" w:color="auto"/>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2021</w:t>
            </w:r>
          </w:p>
        </w:tc>
        <w:tc>
          <w:tcPr>
            <w:tcW w:w="736" w:type="dxa"/>
            <w:tcBorders>
              <w:top w:val="single" w:sz="8" w:space="0" w:color="auto"/>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w:t>
            </w:r>
          </w:p>
        </w:tc>
        <w:tc>
          <w:tcPr>
            <w:tcW w:w="824" w:type="dxa"/>
            <w:tcBorders>
              <w:top w:val="single" w:sz="8" w:space="0" w:color="auto"/>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2022</w:t>
            </w:r>
          </w:p>
        </w:tc>
        <w:tc>
          <w:tcPr>
            <w:tcW w:w="708" w:type="dxa"/>
            <w:tcBorders>
              <w:top w:val="single" w:sz="8" w:space="0" w:color="auto"/>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w:t>
            </w:r>
          </w:p>
        </w:tc>
        <w:tc>
          <w:tcPr>
            <w:tcW w:w="851" w:type="dxa"/>
            <w:tcBorders>
              <w:top w:val="single" w:sz="8" w:space="0" w:color="auto"/>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2023</w:t>
            </w:r>
          </w:p>
        </w:tc>
        <w:tc>
          <w:tcPr>
            <w:tcW w:w="709" w:type="dxa"/>
            <w:tcBorders>
              <w:top w:val="single" w:sz="8" w:space="0" w:color="auto"/>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w:t>
            </w:r>
          </w:p>
        </w:tc>
        <w:tc>
          <w:tcPr>
            <w:tcW w:w="992" w:type="dxa"/>
            <w:tcBorders>
              <w:top w:val="single" w:sz="8" w:space="0" w:color="auto"/>
              <w:left w:val="nil"/>
              <w:bottom w:val="single" w:sz="8" w:space="0" w:color="auto"/>
              <w:right w:val="single" w:sz="8" w:space="0" w:color="auto"/>
            </w:tcBorders>
            <w:shd w:val="clear" w:color="auto" w:fill="D0CECE"/>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Кількість ОП</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081 Право</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2554</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22,06</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2910</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24,96</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2752</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22,51</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3005</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24,08</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25</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053 Психологія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1215</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10,49</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1211</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10,39</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1171</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9,58</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1327</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10,63</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14</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231 Соціальна робота</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814</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7,03</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662</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5,68</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1080</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8,84</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1152</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9,23</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19</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227 Терапія та реабілітація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922</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7,96</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709</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6,08</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764</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6,25</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840</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6,73</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14</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073 Менеджмент</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442</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3,82</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525</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4,50</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545</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4,46</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686</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5,50</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072 Фінанси, банківська справа, страхування та фондовий ринок</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583</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5,04</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688</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5,90</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653</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5,34</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648</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5,19</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21</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029 Інформаційна, бібліотечна та архівна справа</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346</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2,99</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322</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2,76</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583</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4,77</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618</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4,95</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14</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121 Інженерія програмного забезпечення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362</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3,13</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355</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3,04</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473</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3,87</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551</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4,41</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123 Комп’ютерна інженерія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504</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4,35</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592</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5,08</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596</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4,88</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548</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4,39</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9</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274 Автомобільний транспорт</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588</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5,08</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537</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4,61</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521</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4,26</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354</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2,84</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016 Спеціальна освіта</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391</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3,38</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372</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3,19</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414</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3,39</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342</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2,74</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8</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061 Журналістика</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233</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2,01</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199</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1,71</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279</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2,28</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247</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1,98</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8</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181 Харчові технології</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483</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4,17</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382</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3,28</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442</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3,62</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241</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1,93</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017 Фізична культура і спорт</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123</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1,06</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132</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1,13</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192</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1,57</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236</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1,89</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242 Туризм і рекреація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266</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2,30</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266</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2,28</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221</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1,81</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222</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1,78</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022 Дизайн</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258</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2,23</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194</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1,66</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236</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1,93</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182</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1,46</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071 Облік і оподаткування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259</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2,24</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345</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2,96</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243</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1,99</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165</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1,32</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12</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241 Готельно-ресторанна справа</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49</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0,42</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84</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0,72</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104</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0,85</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135</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1,08</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051 Економіка</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47</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0,41</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41</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0,35</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56</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0,46</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118</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0,95</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014 Середня освіта</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0,04</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0,09</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0,05</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117</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0,94</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075 Маркетинг</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152</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1,31</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137</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1,18</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117</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0,96</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114</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0,91</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091 Біологія та біохімія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163</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1,41</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176</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1,51</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148</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1,21</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104</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0,83</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035 Філологія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178</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1,54</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139</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1,19</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126</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1,03</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92</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0,74</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281 Публічне управління та адміністрування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62</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0,54</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62</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0,53</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28</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0,23</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60</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0,48</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291 Міжнародні відносини, суспільні комунікації та регіональні студії</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65</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0,56</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57</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0,49</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45</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0,37</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59</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0,47</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122 Комп'ютерні науки</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102</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0,88</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55</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0,47</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81</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0,66</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48</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0,38</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101 Екологія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137</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1,18</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132</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1,13</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78</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0,64</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46</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0,37</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lastRenderedPageBreak/>
              <w:t>226 Фармація, промислова фармація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116</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1,00</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109</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0,93</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81</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0,66</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40</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0,32</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174 Автоматизація, комп’ютерно-інтегровані технології та робототехніка</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0,03</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0,03</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0,05</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37</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0,30</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161 Хімічні технології та інженерія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134</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1,16</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172</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1,48</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137</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1,12</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36</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0,29</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034 Культурологія</w:t>
            </w:r>
          </w:p>
        </w:tc>
        <w:tc>
          <w:tcPr>
            <w:tcW w:w="706" w:type="dxa"/>
            <w:tcBorders>
              <w:top w:val="nil"/>
              <w:left w:val="nil"/>
              <w:bottom w:val="single" w:sz="8" w:space="0" w:color="auto"/>
              <w:right w:val="single" w:sz="8" w:space="0" w:color="auto"/>
            </w:tcBorders>
            <w:noWrap/>
            <w:vAlign w:val="bottom"/>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 </w:t>
            </w:r>
          </w:p>
        </w:tc>
        <w:tc>
          <w:tcPr>
            <w:tcW w:w="710" w:type="dxa"/>
            <w:tcBorders>
              <w:top w:val="nil"/>
              <w:left w:val="nil"/>
              <w:bottom w:val="single" w:sz="8" w:space="0" w:color="auto"/>
              <w:right w:val="single" w:sz="8" w:space="0" w:color="auto"/>
            </w:tcBorders>
            <w:noWrap/>
            <w:vAlign w:val="bottom"/>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 </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22</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0,18</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141 Електроенергетика, електротехніка та електромеханіка</w:t>
            </w:r>
          </w:p>
        </w:tc>
        <w:tc>
          <w:tcPr>
            <w:tcW w:w="706" w:type="dxa"/>
            <w:tcBorders>
              <w:top w:val="nil"/>
              <w:left w:val="nil"/>
              <w:bottom w:val="single" w:sz="8" w:space="0" w:color="auto"/>
              <w:right w:val="single" w:sz="8" w:space="0" w:color="auto"/>
            </w:tcBorders>
            <w:noWrap/>
            <w:vAlign w:val="bottom"/>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 </w:t>
            </w:r>
          </w:p>
        </w:tc>
        <w:tc>
          <w:tcPr>
            <w:tcW w:w="710" w:type="dxa"/>
            <w:tcBorders>
              <w:top w:val="nil"/>
              <w:left w:val="nil"/>
              <w:bottom w:val="single" w:sz="8" w:space="0" w:color="auto"/>
              <w:right w:val="single" w:sz="8" w:space="0" w:color="auto"/>
            </w:tcBorders>
            <w:noWrap/>
            <w:vAlign w:val="bottom"/>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 </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22</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0,18</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015 Професійна освіта</w:t>
            </w:r>
          </w:p>
        </w:tc>
        <w:tc>
          <w:tcPr>
            <w:tcW w:w="706" w:type="dxa"/>
            <w:tcBorders>
              <w:top w:val="nil"/>
              <w:left w:val="nil"/>
              <w:bottom w:val="single" w:sz="8" w:space="0" w:color="auto"/>
              <w:right w:val="single" w:sz="8" w:space="0" w:color="auto"/>
            </w:tcBorders>
            <w:noWrap/>
            <w:vAlign w:val="bottom"/>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 </w:t>
            </w:r>
          </w:p>
        </w:tc>
        <w:tc>
          <w:tcPr>
            <w:tcW w:w="710" w:type="dxa"/>
            <w:tcBorders>
              <w:top w:val="nil"/>
              <w:left w:val="nil"/>
              <w:bottom w:val="single" w:sz="8" w:space="0" w:color="auto"/>
              <w:right w:val="single" w:sz="8" w:space="0" w:color="auto"/>
            </w:tcBorders>
            <w:noWrap/>
            <w:vAlign w:val="bottom"/>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 </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20</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0,16</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052 Політологія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18</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0,15</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15</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0,12</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17</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0,14</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206 Садово-паркове господарство</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14</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0,11</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162 Біотехнології та біоінженерія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6</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0,05</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12</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0,10</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11</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0,09</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076 Підприємництво та торгівля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0,03</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15</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0,13</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18</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0,15</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5</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0,04</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3</w:t>
            </w:r>
          </w:p>
        </w:tc>
      </w:tr>
      <w:tr w:rsidR="001672B1" w:rsidTr="001A7655">
        <w:trPr>
          <w:trHeight w:val="303"/>
        </w:trPr>
        <w:tc>
          <w:tcPr>
            <w:tcW w:w="2980" w:type="dxa"/>
            <w:tcBorders>
              <w:top w:val="nil"/>
              <w:left w:val="single" w:sz="8" w:space="0" w:color="auto"/>
              <w:bottom w:val="single" w:sz="8" w:space="0" w:color="auto"/>
              <w:right w:val="single" w:sz="8" w:space="0" w:color="auto"/>
            </w:tcBorders>
            <w:noWrap/>
            <w:vAlign w:val="center"/>
            <w:hideMark/>
          </w:tcPr>
          <w:p w:rsidR="001672B1" w:rsidRDefault="001672B1" w:rsidP="001A7655">
            <w:pPr>
              <w:rPr>
                <w:rFonts w:eastAsia="Times New Roman"/>
                <w:color w:val="000000"/>
                <w:sz w:val="20"/>
                <w:szCs w:val="20"/>
                <w:lang w:eastAsia="uk-UA"/>
              </w:rPr>
            </w:pPr>
            <w:r>
              <w:rPr>
                <w:rFonts w:eastAsia="Times New Roman"/>
                <w:color w:val="000000"/>
                <w:sz w:val="20"/>
                <w:szCs w:val="20"/>
                <w:lang w:eastAsia="uk-UA"/>
              </w:rPr>
              <w:t>192 Будівництво та цивільна інженерія</w:t>
            </w:r>
          </w:p>
        </w:tc>
        <w:tc>
          <w:tcPr>
            <w:tcW w:w="70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17</w:t>
            </w:r>
          </w:p>
        </w:tc>
        <w:tc>
          <w:tcPr>
            <w:tcW w:w="710"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0,15</w:t>
            </w:r>
          </w:p>
        </w:tc>
        <w:tc>
          <w:tcPr>
            <w:tcW w:w="707"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41</w:t>
            </w:r>
          </w:p>
        </w:tc>
        <w:tc>
          <w:tcPr>
            <w:tcW w:w="736"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0,35</w:t>
            </w:r>
          </w:p>
        </w:tc>
        <w:tc>
          <w:tcPr>
            <w:tcW w:w="824"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w:t>
            </w:r>
          </w:p>
        </w:tc>
        <w:tc>
          <w:tcPr>
            <w:tcW w:w="708"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0,00</w:t>
            </w:r>
          </w:p>
        </w:tc>
        <w:tc>
          <w:tcPr>
            <w:tcW w:w="851"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 </w:t>
            </w:r>
          </w:p>
        </w:tc>
        <w:tc>
          <w:tcPr>
            <w:tcW w:w="709"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0</w:t>
            </w:r>
          </w:p>
        </w:tc>
        <w:tc>
          <w:tcPr>
            <w:tcW w:w="992" w:type="dxa"/>
            <w:tcBorders>
              <w:top w:val="nil"/>
              <w:left w:val="nil"/>
              <w:bottom w:val="single" w:sz="8" w:space="0" w:color="auto"/>
              <w:right w:val="single" w:sz="8" w:space="0" w:color="auto"/>
            </w:tcBorders>
            <w:noWrap/>
            <w:vAlign w:val="center"/>
            <w:hideMark/>
          </w:tcPr>
          <w:p w:rsidR="001672B1" w:rsidRDefault="001672B1" w:rsidP="001A7655">
            <w:pPr>
              <w:jc w:val="center"/>
              <w:rPr>
                <w:rFonts w:eastAsia="Times New Roman"/>
                <w:color w:val="000000"/>
                <w:sz w:val="20"/>
                <w:szCs w:val="20"/>
                <w:lang w:eastAsia="uk-UA"/>
              </w:rPr>
            </w:pPr>
            <w:r>
              <w:rPr>
                <w:rFonts w:eastAsia="Times New Roman"/>
                <w:color w:val="000000"/>
                <w:sz w:val="20"/>
                <w:szCs w:val="20"/>
                <w:lang w:eastAsia="uk-UA"/>
              </w:rPr>
              <w:t>1</w:t>
            </w:r>
          </w:p>
        </w:tc>
      </w:tr>
      <w:tr w:rsidR="001672B1" w:rsidTr="001A7655">
        <w:trPr>
          <w:trHeight w:val="303"/>
        </w:trPr>
        <w:tc>
          <w:tcPr>
            <w:tcW w:w="2980" w:type="dxa"/>
            <w:tcBorders>
              <w:top w:val="nil"/>
              <w:left w:val="single" w:sz="8" w:space="0" w:color="auto"/>
              <w:bottom w:val="single" w:sz="8" w:space="0" w:color="auto"/>
              <w:right w:val="single" w:sz="8" w:space="0" w:color="auto"/>
            </w:tcBorders>
            <w:shd w:val="clear" w:color="auto" w:fill="D0CECE"/>
            <w:noWrap/>
            <w:vAlign w:val="center"/>
            <w:hideMark/>
          </w:tcPr>
          <w:p w:rsidR="001672B1" w:rsidRDefault="001672B1" w:rsidP="001A7655">
            <w:pPr>
              <w:rPr>
                <w:rFonts w:eastAsia="Times New Roman"/>
                <w:b/>
                <w:bCs/>
                <w:color w:val="000000"/>
                <w:sz w:val="20"/>
                <w:szCs w:val="20"/>
                <w:lang w:eastAsia="uk-UA"/>
              </w:rPr>
            </w:pPr>
            <w:r>
              <w:rPr>
                <w:rFonts w:eastAsia="Times New Roman"/>
                <w:b/>
                <w:bCs/>
                <w:color w:val="000000"/>
                <w:sz w:val="20"/>
                <w:szCs w:val="20"/>
                <w:lang w:eastAsia="uk-UA"/>
              </w:rPr>
              <w:t>Загальний підсумок</w:t>
            </w:r>
          </w:p>
        </w:tc>
        <w:tc>
          <w:tcPr>
            <w:tcW w:w="706" w:type="dxa"/>
            <w:tcBorders>
              <w:top w:val="nil"/>
              <w:left w:val="nil"/>
              <w:bottom w:val="single" w:sz="8" w:space="0" w:color="auto"/>
              <w:right w:val="single" w:sz="8" w:space="0" w:color="auto"/>
            </w:tcBorders>
            <w:shd w:val="clear" w:color="auto" w:fill="D0CECE"/>
            <w:noWrap/>
            <w:vAlign w:val="center"/>
            <w:hideMark/>
          </w:tcPr>
          <w:p w:rsidR="001672B1" w:rsidRDefault="001672B1" w:rsidP="001A7655">
            <w:pPr>
              <w:ind w:left="-109" w:right="-107"/>
              <w:jc w:val="center"/>
              <w:rPr>
                <w:rFonts w:eastAsia="Times New Roman"/>
                <w:b/>
                <w:bCs/>
                <w:color w:val="000000"/>
                <w:sz w:val="20"/>
                <w:szCs w:val="20"/>
                <w:lang w:eastAsia="uk-UA"/>
              </w:rPr>
            </w:pPr>
            <w:r>
              <w:rPr>
                <w:rFonts w:eastAsia="Times New Roman"/>
                <w:b/>
                <w:bCs/>
                <w:color w:val="000000"/>
                <w:sz w:val="20"/>
                <w:szCs w:val="20"/>
                <w:lang w:eastAsia="uk-UA"/>
              </w:rPr>
              <w:t>11577</w:t>
            </w:r>
          </w:p>
        </w:tc>
        <w:tc>
          <w:tcPr>
            <w:tcW w:w="710" w:type="dxa"/>
            <w:tcBorders>
              <w:top w:val="nil"/>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 </w:t>
            </w:r>
          </w:p>
        </w:tc>
        <w:tc>
          <w:tcPr>
            <w:tcW w:w="707" w:type="dxa"/>
            <w:tcBorders>
              <w:top w:val="nil"/>
              <w:left w:val="nil"/>
              <w:bottom w:val="single" w:sz="8" w:space="0" w:color="auto"/>
              <w:right w:val="single" w:sz="8" w:space="0" w:color="auto"/>
            </w:tcBorders>
            <w:shd w:val="clear" w:color="auto" w:fill="D0CECE"/>
            <w:noWrap/>
            <w:vAlign w:val="center"/>
            <w:hideMark/>
          </w:tcPr>
          <w:p w:rsidR="001672B1" w:rsidRDefault="001672B1" w:rsidP="001A7655">
            <w:pPr>
              <w:ind w:left="-111" w:right="-107"/>
              <w:jc w:val="center"/>
              <w:rPr>
                <w:rFonts w:eastAsia="Times New Roman"/>
                <w:b/>
                <w:bCs/>
                <w:color w:val="000000"/>
                <w:sz w:val="20"/>
                <w:szCs w:val="20"/>
                <w:lang w:eastAsia="uk-UA"/>
              </w:rPr>
            </w:pPr>
            <w:r>
              <w:rPr>
                <w:rFonts w:eastAsia="Times New Roman"/>
                <w:b/>
                <w:bCs/>
                <w:color w:val="000000"/>
                <w:sz w:val="20"/>
                <w:szCs w:val="20"/>
                <w:lang w:eastAsia="uk-UA"/>
              </w:rPr>
              <w:t>11659</w:t>
            </w:r>
          </w:p>
        </w:tc>
        <w:tc>
          <w:tcPr>
            <w:tcW w:w="736" w:type="dxa"/>
            <w:tcBorders>
              <w:top w:val="nil"/>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 </w:t>
            </w:r>
          </w:p>
        </w:tc>
        <w:tc>
          <w:tcPr>
            <w:tcW w:w="824" w:type="dxa"/>
            <w:tcBorders>
              <w:top w:val="nil"/>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12223</w:t>
            </w:r>
          </w:p>
        </w:tc>
        <w:tc>
          <w:tcPr>
            <w:tcW w:w="708" w:type="dxa"/>
            <w:tcBorders>
              <w:top w:val="nil"/>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 </w:t>
            </w:r>
          </w:p>
        </w:tc>
        <w:tc>
          <w:tcPr>
            <w:tcW w:w="851" w:type="dxa"/>
            <w:tcBorders>
              <w:top w:val="nil"/>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12481</w:t>
            </w:r>
          </w:p>
        </w:tc>
        <w:tc>
          <w:tcPr>
            <w:tcW w:w="709" w:type="dxa"/>
            <w:tcBorders>
              <w:top w:val="nil"/>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 </w:t>
            </w:r>
          </w:p>
        </w:tc>
        <w:tc>
          <w:tcPr>
            <w:tcW w:w="992" w:type="dxa"/>
            <w:tcBorders>
              <w:top w:val="nil"/>
              <w:left w:val="nil"/>
              <w:bottom w:val="single" w:sz="8" w:space="0" w:color="auto"/>
              <w:right w:val="single" w:sz="8" w:space="0" w:color="auto"/>
            </w:tcBorders>
            <w:shd w:val="clear" w:color="auto" w:fill="D0CECE"/>
            <w:noWrap/>
            <w:vAlign w:val="center"/>
            <w:hideMark/>
          </w:tcPr>
          <w:p w:rsidR="001672B1" w:rsidRDefault="001672B1" w:rsidP="001A7655">
            <w:pPr>
              <w:jc w:val="center"/>
              <w:rPr>
                <w:rFonts w:eastAsia="Times New Roman"/>
                <w:b/>
                <w:bCs/>
                <w:color w:val="000000"/>
                <w:sz w:val="20"/>
                <w:szCs w:val="20"/>
                <w:lang w:eastAsia="uk-UA"/>
              </w:rPr>
            </w:pPr>
            <w:r>
              <w:rPr>
                <w:rFonts w:eastAsia="Times New Roman"/>
                <w:b/>
                <w:bCs/>
                <w:color w:val="000000"/>
                <w:sz w:val="20"/>
                <w:szCs w:val="20"/>
                <w:lang w:eastAsia="uk-UA"/>
              </w:rPr>
              <w:t>222</w:t>
            </w:r>
          </w:p>
        </w:tc>
      </w:tr>
    </w:tbl>
    <w:p w:rsidR="001672B1" w:rsidRPr="009F278C" w:rsidRDefault="001672B1" w:rsidP="001A7655">
      <w:pPr>
        <w:ind w:firstLine="709"/>
        <w:jc w:val="both"/>
        <w:rPr>
          <w:b/>
          <w:sz w:val="28"/>
          <w:szCs w:val="28"/>
        </w:rPr>
      </w:pPr>
      <w:r w:rsidRPr="009F278C">
        <w:rPr>
          <w:b/>
          <w:sz w:val="28"/>
          <w:szCs w:val="28"/>
        </w:rPr>
        <w:t xml:space="preserve">Контингент </w:t>
      </w:r>
      <w:r w:rsidRPr="00772EDF">
        <w:rPr>
          <w:b/>
          <w:color w:val="1C1E21"/>
          <w:sz w:val="28"/>
          <w:szCs w:val="28"/>
        </w:rPr>
        <w:t>здобувачів освіти</w:t>
      </w:r>
      <w:r w:rsidRPr="009F278C">
        <w:rPr>
          <w:b/>
          <w:sz w:val="28"/>
          <w:szCs w:val="28"/>
        </w:rPr>
        <w:t>-іноземців.</w:t>
      </w:r>
    </w:p>
    <w:p w:rsidR="001672B1" w:rsidRPr="009F278C" w:rsidRDefault="001672B1" w:rsidP="001A7655">
      <w:pPr>
        <w:ind w:firstLine="708"/>
        <w:jc w:val="both"/>
        <w:rPr>
          <w:sz w:val="28"/>
          <w:szCs w:val="28"/>
        </w:rPr>
      </w:pPr>
      <w:r w:rsidRPr="009F278C">
        <w:rPr>
          <w:sz w:val="28"/>
          <w:szCs w:val="28"/>
        </w:rPr>
        <w:t xml:space="preserve">В університеті у 2023-2024 н.р. навчалося 46 </w:t>
      </w:r>
      <w:r>
        <w:rPr>
          <w:color w:val="1C1E21"/>
          <w:sz w:val="28"/>
          <w:szCs w:val="28"/>
        </w:rPr>
        <w:t>здобувачів освіти</w:t>
      </w:r>
      <w:r w:rsidRPr="009F278C">
        <w:rPr>
          <w:sz w:val="28"/>
          <w:szCs w:val="28"/>
        </w:rPr>
        <w:t>-іноземців, із них 26 магістерської програми «Соціальна робота» з Литви за програмою паралельних дипломів (докладніше див. п.2.2.6).</w:t>
      </w:r>
    </w:p>
    <w:p w:rsidR="001672B1" w:rsidRPr="009F278C" w:rsidRDefault="001672B1" w:rsidP="001A7655">
      <w:pPr>
        <w:jc w:val="center"/>
        <w:rPr>
          <w:sz w:val="28"/>
          <w:szCs w:val="28"/>
        </w:rPr>
      </w:pPr>
    </w:p>
    <w:p w:rsidR="001672B1" w:rsidRPr="009F278C" w:rsidRDefault="001672B1" w:rsidP="001A7655">
      <w:pPr>
        <w:jc w:val="center"/>
        <w:rPr>
          <w:b/>
          <w:sz w:val="28"/>
          <w:szCs w:val="28"/>
        </w:rPr>
      </w:pPr>
      <w:r w:rsidRPr="009F278C">
        <w:rPr>
          <w:b/>
          <w:sz w:val="28"/>
          <w:szCs w:val="28"/>
        </w:rPr>
        <w:t>2.2. Навчальна робота</w:t>
      </w:r>
    </w:p>
    <w:p w:rsidR="001672B1" w:rsidRPr="009F278C" w:rsidRDefault="001672B1" w:rsidP="001A7655">
      <w:pPr>
        <w:jc w:val="center"/>
        <w:rPr>
          <w:b/>
          <w:sz w:val="28"/>
          <w:szCs w:val="28"/>
        </w:rPr>
      </w:pPr>
    </w:p>
    <w:p w:rsidR="001672B1" w:rsidRPr="009F278C" w:rsidRDefault="001672B1" w:rsidP="001A7655">
      <w:pPr>
        <w:ind w:firstLine="709"/>
        <w:jc w:val="both"/>
        <w:rPr>
          <w:sz w:val="28"/>
          <w:szCs w:val="28"/>
        </w:rPr>
      </w:pPr>
      <w:r w:rsidRPr="009F278C">
        <w:rPr>
          <w:b/>
          <w:sz w:val="28"/>
          <w:szCs w:val="28"/>
        </w:rPr>
        <w:t>2.2.1. Інновації в організації освітнього процесу, у т.ч. для здобувачів освіти з особливими освітніми потребами, пропозиції для поширення досвіду.</w:t>
      </w:r>
    </w:p>
    <w:p w:rsidR="001672B1" w:rsidRPr="009F278C" w:rsidRDefault="001672B1" w:rsidP="001A7655">
      <w:pPr>
        <w:jc w:val="center"/>
        <w:rPr>
          <w:sz w:val="28"/>
          <w:szCs w:val="28"/>
        </w:rPr>
      </w:pPr>
    </w:p>
    <w:p w:rsidR="001672B1" w:rsidRPr="009F278C" w:rsidRDefault="001672B1" w:rsidP="001A7655">
      <w:pPr>
        <w:shd w:val="clear" w:color="auto" w:fill="FFFFFF"/>
        <w:ind w:firstLine="720"/>
        <w:jc w:val="both"/>
        <w:rPr>
          <w:sz w:val="28"/>
          <w:szCs w:val="28"/>
          <w:lang w:val="ru-RU"/>
        </w:rPr>
      </w:pPr>
      <w:r w:rsidRPr="009F278C">
        <w:rPr>
          <w:sz w:val="28"/>
          <w:szCs w:val="28"/>
        </w:rPr>
        <w:t xml:space="preserve">Інноваційні підходи до організації освітнього процесу в різних підрозділах університету зумовили використання активних та інтерактивних форм не лише у традиційній лекційно-семінарській системі навчання, а й при проведенні науково-практичних конференцій, семінарів, практик, а також організації самостійної роботи здобувачів освіти. </w:t>
      </w:r>
      <w:r w:rsidRPr="009F278C">
        <w:rPr>
          <w:color w:val="000000"/>
          <w:sz w:val="28"/>
          <w:szCs w:val="28"/>
        </w:rPr>
        <w:t xml:space="preserve">В освітньому процесі використовувалися такі інноваційні форми занять, як: воркшоп, квест, дискусія (панельна, керована тощо), семінари-дискусії (проблемні), брейн-ринги, наукові семінари, ігрове проєктування. </w:t>
      </w:r>
      <w:r w:rsidRPr="009F278C">
        <w:rPr>
          <w:sz w:val="28"/>
          <w:szCs w:val="28"/>
        </w:rPr>
        <w:t xml:space="preserve">технології ситуаційного навчання, віртуальні екскурсії тощо. </w:t>
      </w:r>
      <w:r w:rsidRPr="009F278C">
        <w:rPr>
          <w:sz w:val="28"/>
          <w:szCs w:val="28"/>
          <w:lang w:val="ru-RU"/>
        </w:rPr>
        <w:t>Ве</w:t>
      </w:r>
      <w:r w:rsidRPr="009F278C">
        <w:rPr>
          <w:sz w:val="28"/>
          <w:szCs w:val="28"/>
        </w:rPr>
        <w:t>лася</w:t>
      </w:r>
      <w:r w:rsidRPr="009F278C">
        <w:rPr>
          <w:sz w:val="28"/>
          <w:szCs w:val="28"/>
          <w:lang w:val="ru-RU"/>
        </w:rPr>
        <w:t xml:space="preserve"> систематична робота серед викладачів, спрямована на обмін досвідом </w:t>
      </w:r>
      <w:r w:rsidRPr="009F278C">
        <w:rPr>
          <w:sz w:val="28"/>
          <w:szCs w:val="28"/>
        </w:rPr>
        <w:t xml:space="preserve">із </w:t>
      </w:r>
      <w:r w:rsidRPr="009F278C">
        <w:rPr>
          <w:sz w:val="28"/>
          <w:szCs w:val="28"/>
          <w:lang w:val="ru-RU"/>
        </w:rPr>
        <w:t xml:space="preserve">застосування сучасних освітніх технологій. </w:t>
      </w:r>
    </w:p>
    <w:p w:rsidR="001672B1" w:rsidRPr="009F278C" w:rsidRDefault="001672B1" w:rsidP="001A7655">
      <w:pPr>
        <w:ind w:firstLine="708"/>
        <w:jc w:val="both"/>
        <w:rPr>
          <w:sz w:val="28"/>
          <w:szCs w:val="28"/>
        </w:rPr>
      </w:pPr>
      <w:r w:rsidRPr="009F278C">
        <w:rPr>
          <w:sz w:val="28"/>
          <w:szCs w:val="28"/>
        </w:rPr>
        <w:t xml:space="preserve">Викладачі кафедр використовували такі інноваційні методики викладання дисциплін, як: проблемно-пошуковий метод (що передбачає проблемний виклад матеріалу, проблемні евристичні діалоги, вправи проблемно-пошукового характеру, створення певних проблемних ситуацій, організації колективного пошуку оптимального варіанту розв’язання проблеми, наприклад шляхом обговорення, «ініціативних» дій учасників тощо), аудіовізуальний метод </w:t>
      </w:r>
      <w:r w:rsidRPr="009F278C">
        <w:rPr>
          <w:sz w:val="28"/>
          <w:szCs w:val="28"/>
        </w:rPr>
        <w:lastRenderedPageBreak/>
        <w:t>навчання (який реалізується у формі аудіовізуальних курсів, електронних підручників, комп’ютерних тестових завдань, тренінгів і практичних посібників для індивідуального та дистанційного навчання, відеозапису різних форм навчання з метою аналізу та обговорення дій учасників освітнього процесу), «Сократів діалог» (який формує вміння грамотно ставити запитання, спрямовувати діалог, складати його алгоритм, передбачати можливі варіанти відповідей і заздалегідь готувати варіанти наступних ланцюжків запитань), проєктний метод (навчання здійснюється за певними темами-комплексами, що містять матеріали суміжних предметів та застосовуються у співробітництві, взаєморозумінні, єдності інтересів і прагнень учасників освітнього процесу) тощо.</w:t>
      </w:r>
    </w:p>
    <w:p w:rsidR="001672B1" w:rsidRPr="009F278C" w:rsidRDefault="001672B1" w:rsidP="001A7655">
      <w:pPr>
        <w:autoSpaceDE w:val="0"/>
        <w:autoSpaceDN w:val="0"/>
        <w:adjustRightInd w:val="0"/>
        <w:ind w:firstLine="709"/>
        <w:jc w:val="both"/>
        <w:rPr>
          <w:color w:val="000000"/>
          <w:sz w:val="28"/>
          <w:szCs w:val="28"/>
          <w:lang w:val="ru-RU"/>
        </w:rPr>
      </w:pPr>
      <w:r w:rsidRPr="009F278C">
        <w:rPr>
          <w:color w:val="000000"/>
          <w:sz w:val="28"/>
          <w:szCs w:val="28"/>
          <w:lang w:val="ru-RU"/>
        </w:rPr>
        <w:t>Основними векторами впровадження інноваційних технологій у 202</w:t>
      </w:r>
      <w:r w:rsidRPr="009F278C">
        <w:rPr>
          <w:color w:val="000000"/>
          <w:sz w:val="28"/>
          <w:szCs w:val="28"/>
        </w:rPr>
        <w:t>3</w:t>
      </w:r>
      <w:r w:rsidRPr="009F278C">
        <w:rPr>
          <w:color w:val="000000"/>
          <w:sz w:val="28"/>
          <w:szCs w:val="28"/>
          <w:lang w:val="ru-RU"/>
        </w:rPr>
        <w:t>-202</w:t>
      </w:r>
      <w:r w:rsidRPr="009F278C">
        <w:rPr>
          <w:color w:val="000000"/>
          <w:sz w:val="28"/>
          <w:szCs w:val="28"/>
        </w:rPr>
        <w:t xml:space="preserve">4 </w:t>
      </w:r>
      <w:r w:rsidRPr="009F278C">
        <w:rPr>
          <w:color w:val="000000"/>
          <w:sz w:val="28"/>
          <w:szCs w:val="28"/>
          <w:lang w:val="ru-RU"/>
        </w:rPr>
        <w:t xml:space="preserve">н.р. було обрано: </w:t>
      </w:r>
    </w:p>
    <w:p w:rsidR="001672B1" w:rsidRPr="009F278C" w:rsidRDefault="001672B1" w:rsidP="001A7655">
      <w:pPr>
        <w:shd w:val="clear" w:color="auto" w:fill="FFFFFF"/>
        <w:ind w:firstLine="709"/>
        <w:jc w:val="both"/>
        <w:rPr>
          <w:b/>
          <w:sz w:val="28"/>
          <w:szCs w:val="28"/>
        </w:rPr>
      </w:pPr>
      <w:r w:rsidRPr="009F278C">
        <w:rPr>
          <w:i/>
          <w:iCs/>
          <w:color w:val="000000"/>
          <w:sz w:val="28"/>
          <w:szCs w:val="28"/>
          <w:lang w:val="ru-RU"/>
        </w:rPr>
        <w:t>Проблемне навчання</w:t>
      </w:r>
      <w:r w:rsidRPr="009F278C">
        <w:rPr>
          <w:iCs/>
          <w:color w:val="000000"/>
          <w:sz w:val="28"/>
          <w:szCs w:val="28"/>
          <w:lang w:val="ru-RU"/>
        </w:rPr>
        <w:t>, що</w:t>
      </w:r>
      <w:r w:rsidRPr="009F278C">
        <w:rPr>
          <w:i/>
          <w:iCs/>
          <w:color w:val="000000"/>
          <w:sz w:val="28"/>
          <w:szCs w:val="28"/>
          <w:lang w:val="ru-RU"/>
        </w:rPr>
        <w:t xml:space="preserve"> </w:t>
      </w:r>
      <w:r w:rsidRPr="009F278C">
        <w:rPr>
          <w:color w:val="000000"/>
          <w:sz w:val="28"/>
          <w:szCs w:val="28"/>
          <w:lang w:val="ru-RU"/>
        </w:rPr>
        <w:t>здійснювалось шляхом розробки індивідуальних та творчих завдань, розробки тематики науково-практичних досліджень за рахунок включення здобувачів освіти у процес написання наукових публікацій</w:t>
      </w:r>
      <w:r w:rsidRPr="009F278C">
        <w:rPr>
          <w:color w:val="000000"/>
          <w:sz w:val="28"/>
          <w:szCs w:val="28"/>
        </w:rPr>
        <w:t xml:space="preserve"> </w:t>
      </w:r>
      <w:r w:rsidRPr="009F278C">
        <w:rPr>
          <w:color w:val="000000"/>
          <w:sz w:val="28"/>
          <w:szCs w:val="28"/>
          <w:lang w:val="ru-RU"/>
        </w:rPr>
        <w:t>тощо.</w:t>
      </w:r>
    </w:p>
    <w:p w:rsidR="001672B1" w:rsidRPr="009F278C" w:rsidRDefault="001672B1" w:rsidP="001A7655">
      <w:pPr>
        <w:autoSpaceDE w:val="0"/>
        <w:autoSpaceDN w:val="0"/>
        <w:adjustRightInd w:val="0"/>
        <w:ind w:firstLine="709"/>
        <w:jc w:val="both"/>
        <w:rPr>
          <w:color w:val="000000"/>
          <w:sz w:val="28"/>
          <w:szCs w:val="28"/>
        </w:rPr>
      </w:pPr>
      <w:r w:rsidRPr="009F278C">
        <w:rPr>
          <w:i/>
          <w:iCs/>
          <w:color w:val="000000"/>
          <w:sz w:val="28"/>
          <w:szCs w:val="28"/>
        </w:rPr>
        <w:t>Імітаційне навчання</w:t>
      </w:r>
      <w:r w:rsidRPr="009F278C">
        <w:rPr>
          <w:iCs/>
          <w:color w:val="000000"/>
          <w:sz w:val="28"/>
          <w:szCs w:val="28"/>
        </w:rPr>
        <w:t>, що</w:t>
      </w:r>
      <w:r w:rsidRPr="009F278C">
        <w:rPr>
          <w:i/>
          <w:iCs/>
          <w:color w:val="000000"/>
          <w:sz w:val="28"/>
          <w:szCs w:val="28"/>
        </w:rPr>
        <w:t xml:space="preserve"> </w:t>
      </w:r>
      <w:r w:rsidRPr="009F278C">
        <w:rPr>
          <w:color w:val="000000"/>
          <w:sz w:val="28"/>
          <w:szCs w:val="28"/>
        </w:rPr>
        <w:t xml:space="preserve">відбувалось за рахунок залучення здобувачів освіти до моделювання основних практичних і професійних видів діяльності майбутнього фахівця: психологічне консультування, організація і проведення тренінгових занять тощо. </w:t>
      </w:r>
    </w:p>
    <w:p w:rsidR="001672B1" w:rsidRPr="009F278C" w:rsidRDefault="001672B1" w:rsidP="001A7655">
      <w:pPr>
        <w:autoSpaceDE w:val="0"/>
        <w:autoSpaceDN w:val="0"/>
        <w:adjustRightInd w:val="0"/>
        <w:ind w:firstLine="709"/>
        <w:jc w:val="both"/>
        <w:rPr>
          <w:color w:val="000000"/>
          <w:sz w:val="28"/>
          <w:szCs w:val="28"/>
          <w:lang w:val="ru-RU"/>
        </w:rPr>
      </w:pPr>
      <w:r w:rsidRPr="009F278C">
        <w:rPr>
          <w:i/>
          <w:iCs/>
          <w:color w:val="000000"/>
          <w:sz w:val="28"/>
          <w:szCs w:val="28"/>
          <w:lang w:val="ru-RU"/>
        </w:rPr>
        <w:t>Контекстне навчання</w:t>
      </w:r>
      <w:r w:rsidRPr="009F278C">
        <w:rPr>
          <w:iCs/>
          <w:color w:val="000000"/>
          <w:sz w:val="28"/>
          <w:szCs w:val="28"/>
          <w:lang w:val="ru-RU"/>
        </w:rPr>
        <w:t>, що</w:t>
      </w:r>
      <w:r w:rsidRPr="009F278C">
        <w:rPr>
          <w:i/>
          <w:iCs/>
          <w:color w:val="000000"/>
          <w:sz w:val="28"/>
          <w:szCs w:val="28"/>
          <w:lang w:val="ru-RU"/>
        </w:rPr>
        <w:t xml:space="preserve"> </w:t>
      </w:r>
      <w:r w:rsidRPr="009F278C">
        <w:rPr>
          <w:color w:val="000000"/>
          <w:sz w:val="28"/>
          <w:szCs w:val="28"/>
          <w:lang w:val="ru-RU"/>
        </w:rPr>
        <w:t xml:space="preserve">відбувалось через активізацію науково-практичного пошуку здобувачів освіти за рахунок залучення їх до наукової діяльності (робота над науковими </w:t>
      </w:r>
      <w:r w:rsidRPr="009F278C">
        <w:rPr>
          <w:color w:val="000000"/>
          <w:sz w:val="28"/>
          <w:szCs w:val="28"/>
        </w:rPr>
        <w:t>тезами, статтями</w:t>
      </w:r>
      <w:r w:rsidRPr="009F278C">
        <w:rPr>
          <w:color w:val="000000"/>
          <w:sz w:val="28"/>
          <w:szCs w:val="28"/>
          <w:lang w:val="ru-RU"/>
        </w:rPr>
        <w:t>); залучення до організації та участі в науково-практичних заходах (семінари, наукові конференції, конкурси</w:t>
      </w:r>
      <w:r w:rsidRPr="009F278C">
        <w:rPr>
          <w:color w:val="000000"/>
          <w:sz w:val="28"/>
          <w:szCs w:val="28"/>
        </w:rPr>
        <w:t>)</w:t>
      </w:r>
      <w:r w:rsidRPr="009F278C">
        <w:rPr>
          <w:color w:val="000000"/>
          <w:sz w:val="28"/>
          <w:szCs w:val="28"/>
          <w:lang w:val="ru-RU"/>
        </w:rPr>
        <w:t xml:space="preserve"> тощо. </w:t>
      </w:r>
    </w:p>
    <w:p w:rsidR="001672B1" w:rsidRPr="009F278C" w:rsidRDefault="001672B1" w:rsidP="001A7655">
      <w:pPr>
        <w:shd w:val="clear" w:color="auto" w:fill="FFFFFF"/>
        <w:ind w:firstLine="720"/>
        <w:jc w:val="both"/>
        <w:rPr>
          <w:rFonts w:eastAsia="Calibri"/>
          <w:sz w:val="28"/>
          <w:szCs w:val="28"/>
        </w:rPr>
      </w:pPr>
      <w:r w:rsidRPr="009F278C">
        <w:rPr>
          <w:rFonts w:eastAsia="Calibri"/>
          <w:sz w:val="28"/>
          <w:szCs w:val="28"/>
        </w:rPr>
        <w:t xml:space="preserve">Зі здобувачами вищої освіти систематично проводились наукові семінари, зокрема з написання наукових статей, академічної доброчесності, з організації і методології наукових досліджень. Науково-педагогічні працівники залучали здобувачів вищої освіти до дослідницької діяльності та діяльності в межах наукових гуртків. </w:t>
      </w:r>
    </w:p>
    <w:p w:rsidR="001672B1" w:rsidRPr="009F278C" w:rsidRDefault="001672B1" w:rsidP="001A7655">
      <w:pPr>
        <w:autoSpaceDE w:val="0"/>
        <w:autoSpaceDN w:val="0"/>
        <w:adjustRightInd w:val="0"/>
        <w:ind w:firstLine="567"/>
        <w:jc w:val="both"/>
        <w:rPr>
          <w:rFonts w:eastAsia="Calibri"/>
          <w:sz w:val="28"/>
          <w:szCs w:val="28"/>
          <w:lang w:val="ru-RU"/>
        </w:rPr>
      </w:pPr>
      <w:r w:rsidRPr="009F278C">
        <w:rPr>
          <w:sz w:val="28"/>
          <w:szCs w:val="28"/>
          <w:shd w:val="clear" w:color="auto" w:fill="FFFFFF"/>
          <w:lang w:val="ru-RU"/>
        </w:rPr>
        <w:t>Вже стало нормою</w:t>
      </w:r>
      <w:r w:rsidRPr="009F278C">
        <w:rPr>
          <w:sz w:val="28"/>
          <w:szCs w:val="28"/>
          <w:shd w:val="clear" w:color="auto" w:fill="FFFFFF"/>
        </w:rPr>
        <w:t xml:space="preserve"> у Миколаївському ННК</w:t>
      </w:r>
      <w:r w:rsidRPr="009F278C">
        <w:rPr>
          <w:sz w:val="28"/>
          <w:szCs w:val="28"/>
          <w:shd w:val="clear" w:color="auto" w:fill="FFFFFF"/>
          <w:lang w:val="ru-RU"/>
        </w:rPr>
        <w:t>, що за результатами проходження практичної складової навчальних програм здобувачами готуються, публікуються та оприлюднюються на сайті закладу студентські наукові збірники:</w:t>
      </w:r>
      <w:r w:rsidRPr="009F278C">
        <w:rPr>
          <w:sz w:val="28"/>
          <w:szCs w:val="28"/>
          <w:shd w:val="clear" w:color="auto" w:fill="FFFFFF"/>
        </w:rPr>
        <w:t xml:space="preserve"> </w:t>
      </w:r>
      <w:hyperlink r:id="rId22" w:tgtFrame="_blank" w:history="1">
        <w:r w:rsidRPr="009F278C">
          <w:rPr>
            <w:rStyle w:val="af8"/>
            <w:sz w:val="28"/>
            <w:szCs w:val="28"/>
            <w:shd w:val="clear" w:color="auto" w:fill="FFFFFF"/>
          </w:rPr>
          <w:t>http</w:t>
        </w:r>
        <w:r w:rsidRPr="009F278C">
          <w:rPr>
            <w:rStyle w:val="af8"/>
            <w:sz w:val="28"/>
            <w:szCs w:val="28"/>
            <w:shd w:val="clear" w:color="auto" w:fill="FFFFFF"/>
            <w:lang w:val="ru-RU"/>
          </w:rPr>
          <w:t>://</w:t>
        </w:r>
        <w:r w:rsidRPr="009F278C">
          <w:rPr>
            <w:rStyle w:val="af8"/>
            <w:sz w:val="28"/>
            <w:szCs w:val="28"/>
            <w:shd w:val="clear" w:color="auto" w:fill="FFFFFF"/>
          </w:rPr>
          <w:t>www</w:t>
        </w:r>
        <w:r w:rsidRPr="009F278C">
          <w:rPr>
            <w:rStyle w:val="af8"/>
            <w:sz w:val="28"/>
            <w:szCs w:val="28"/>
            <w:shd w:val="clear" w:color="auto" w:fill="FFFFFF"/>
            <w:lang w:val="ru-RU"/>
          </w:rPr>
          <w:t>.</w:t>
        </w:r>
        <w:r w:rsidRPr="009F278C">
          <w:rPr>
            <w:rStyle w:val="af8"/>
            <w:sz w:val="28"/>
            <w:szCs w:val="28"/>
            <w:shd w:val="clear" w:color="auto" w:fill="FFFFFF"/>
          </w:rPr>
          <w:t>mmirl</w:t>
        </w:r>
        <w:r w:rsidRPr="009F278C">
          <w:rPr>
            <w:rStyle w:val="af8"/>
            <w:sz w:val="28"/>
            <w:szCs w:val="28"/>
            <w:shd w:val="clear" w:color="auto" w:fill="FFFFFF"/>
            <w:lang w:val="ru-RU"/>
          </w:rPr>
          <w:t>.</w:t>
        </w:r>
        <w:r w:rsidRPr="009F278C">
          <w:rPr>
            <w:rStyle w:val="af8"/>
            <w:sz w:val="28"/>
            <w:szCs w:val="28"/>
            <w:shd w:val="clear" w:color="auto" w:fill="FFFFFF"/>
          </w:rPr>
          <w:t>edu</w:t>
        </w:r>
        <w:r w:rsidRPr="009F278C">
          <w:rPr>
            <w:rStyle w:val="af8"/>
            <w:sz w:val="28"/>
            <w:szCs w:val="28"/>
            <w:shd w:val="clear" w:color="auto" w:fill="FFFFFF"/>
            <w:lang w:val="ru-RU"/>
          </w:rPr>
          <w:t>.</w:t>
        </w:r>
        <w:r w:rsidRPr="009F278C">
          <w:rPr>
            <w:rStyle w:val="af8"/>
            <w:sz w:val="28"/>
            <w:szCs w:val="28"/>
            <w:shd w:val="clear" w:color="auto" w:fill="FFFFFF"/>
          </w:rPr>
          <w:t>ua</w:t>
        </w:r>
        <w:r w:rsidRPr="009F278C">
          <w:rPr>
            <w:rStyle w:val="af8"/>
            <w:sz w:val="28"/>
            <w:szCs w:val="28"/>
            <w:shd w:val="clear" w:color="auto" w:fill="FFFFFF"/>
            <w:lang w:val="ru-RU"/>
          </w:rPr>
          <w:t>/</w:t>
        </w:r>
        <w:r w:rsidRPr="009F278C">
          <w:rPr>
            <w:rStyle w:val="af8"/>
            <w:sz w:val="28"/>
            <w:szCs w:val="28"/>
            <w:shd w:val="clear" w:color="auto" w:fill="FFFFFF"/>
          </w:rPr>
          <w:t>joomla</w:t>
        </w:r>
        <w:r w:rsidRPr="009F278C">
          <w:rPr>
            <w:rStyle w:val="af8"/>
            <w:sz w:val="28"/>
            <w:szCs w:val="28"/>
            <w:shd w:val="clear" w:color="auto" w:fill="FFFFFF"/>
            <w:lang w:val="ru-RU"/>
          </w:rPr>
          <w:t>-</w:t>
        </w:r>
        <w:r w:rsidRPr="009F278C">
          <w:rPr>
            <w:rStyle w:val="af8"/>
            <w:sz w:val="28"/>
            <w:szCs w:val="28"/>
            <w:shd w:val="clear" w:color="auto" w:fill="FFFFFF"/>
          </w:rPr>
          <w:t>nauka</w:t>
        </w:r>
        <w:r w:rsidRPr="009F278C">
          <w:rPr>
            <w:rStyle w:val="af8"/>
            <w:sz w:val="28"/>
            <w:szCs w:val="28"/>
            <w:shd w:val="clear" w:color="auto" w:fill="FFFFFF"/>
            <w:lang w:val="ru-RU"/>
          </w:rPr>
          <w:t>/</w:t>
        </w:r>
        <w:r w:rsidRPr="009F278C">
          <w:rPr>
            <w:rStyle w:val="af8"/>
            <w:sz w:val="28"/>
            <w:szCs w:val="28"/>
            <w:shd w:val="clear" w:color="auto" w:fill="FFFFFF"/>
          </w:rPr>
          <w:t>nashi</w:t>
        </w:r>
        <w:r w:rsidRPr="009F278C">
          <w:rPr>
            <w:rStyle w:val="af8"/>
            <w:sz w:val="28"/>
            <w:szCs w:val="28"/>
            <w:shd w:val="clear" w:color="auto" w:fill="FFFFFF"/>
            <w:lang w:val="ru-RU"/>
          </w:rPr>
          <w:t>-</w:t>
        </w:r>
        <w:r w:rsidRPr="009F278C">
          <w:rPr>
            <w:rStyle w:val="af8"/>
            <w:sz w:val="28"/>
            <w:szCs w:val="28"/>
            <w:shd w:val="clear" w:color="auto" w:fill="FFFFFF"/>
          </w:rPr>
          <w:t>naukovi</w:t>
        </w:r>
        <w:r w:rsidRPr="009F278C">
          <w:rPr>
            <w:rStyle w:val="af8"/>
            <w:sz w:val="28"/>
            <w:szCs w:val="28"/>
            <w:shd w:val="clear" w:color="auto" w:fill="FFFFFF"/>
            <w:lang w:val="ru-RU"/>
          </w:rPr>
          <w:t>-</w:t>
        </w:r>
        <w:r w:rsidRPr="009F278C">
          <w:rPr>
            <w:rStyle w:val="af8"/>
            <w:sz w:val="28"/>
            <w:szCs w:val="28"/>
            <w:shd w:val="clear" w:color="auto" w:fill="FFFFFF"/>
          </w:rPr>
          <w:t>pratsi</w:t>
        </w:r>
        <w:r w:rsidRPr="009F278C">
          <w:rPr>
            <w:rStyle w:val="af8"/>
            <w:sz w:val="28"/>
            <w:szCs w:val="28"/>
            <w:shd w:val="clear" w:color="auto" w:fill="FFFFFF"/>
            <w:lang w:val="ru-RU"/>
          </w:rPr>
          <w:t>/</w:t>
        </w:r>
        <w:r w:rsidRPr="009F278C">
          <w:rPr>
            <w:rStyle w:val="af8"/>
            <w:sz w:val="28"/>
            <w:szCs w:val="28"/>
            <w:shd w:val="clear" w:color="auto" w:fill="FFFFFF"/>
          </w:rPr>
          <w:t>zbirnik</w:t>
        </w:r>
        <w:r w:rsidRPr="009F278C">
          <w:rPr>
            <w:rStyle w:val="af8"/>
            <w:sz w:val="28"/>
            <w:szCs w:val="28"/>
            <w:shd w:val="clear" w:color="auto" w:fill="FFFFFF"/>
            <w:lang w:val="ru-RU"/>
          </w:rPr>
          <w:t>-</w:t>
        </w:r>
        <w:r w:rsidRPr="009F278C">
          <w:rPr>
            <w:rStyle w:val="af8"/>
            <w:sz w:val="28"/>
            <w:szCs w:val="28"/>
            <w:shd w:val="clear" w:color="auto" w:fill="FFFFFF"/>
          </w:rPr>
          <w:t>naukovikh</w:t>
        </w:r>
        <w:r w:rsidRPr="009F278C">
          <w:rPr>
            <w:rStyle w:val="af8"/>
            <w:sz w:val="28"/>
            <w:szCs w:val="28"/>
            <w:shd w:val="clear" w:color="auto" w:fill="FFFFFF"/>
            <w:lang w:val="ru-RU"/>
          </w:rPr>
          <w:t>-</w:t>
        </w:r>
        <w:r w:rsidRPr="009F278C">
          <w:rPr>
            <w:rStyle w:val="af8"/>
            <w:sz w:val="28"/>
            <w:szCs w:val="28"/>
            <w:shd w:val="clear" w:color="auto" w:fill="FFFFFF"/>
          </w:rPr>
          <w:t>prats</w:t>
        </w:r>
      </w:hyperlink>
      <w:r w:rsidRPr="009F278C">
        <w:rPr>
          <w:sz w:val="28"/>
          <w:szCs w:val="28"/>
          <w:shd w:val="clear" w:color="auto" w:fill="FFFFFF"/>
          <w:lang w:val="ru-RU"/>
        </w:rPr>
        <w:t>.</w:t>
      </w:r>
    </w:p>
    <w:p w:rsidR="001672B1" w:rsidRPr="009F278C" w:rsidRDefault="001672B1" w:rsidP="001A7655">
      <w:pPr>
        <w:ind w:firstLine="720"/>
        <w:jc w:val="both"/>
        <w:rPr>
          <w:sz w:val="28"/>
          <w:szCs w:val="28"/>
        </w:rPr>
      </w:pPr>
      <w:r w:rsidRPr="009F278C">
        <w:rPr>
          <w:rFonts w:eastAsia="Calibri"/>
          <w:sz w:val="28"/>
          <w:szCs w:val="28"/>
        </w:rPr>
        <w:t>Оцінювання застосування результатів інноваційної діяльності науково-педагогічних/педагогічних працівників в освітньому процесі здійснювалося на основі системи показників за напрямами наукової, науково-методичної роботи та інших видів діяльності шляхом щорічного рейтингового оцінювання діяльності науково-педагогічних працівників. Важливим є використання р</w:t>
      </w:r>
      <w:r w:rsidRPr="009F278C">
        <w:rPr>
          <w:sz w:val="28"/>
          <w:szCs w:val="28"/>
        </w:rPr>
        <w:t xml:space="preserve">ейтингів науково-педагогічних працівників як механізму заохочення. Вже на наступний навчальний рік у всіх підрозділах університету заплановано впровадження градації премій викладачів залежно від їхніх рейтингових балів. </w:t>
      </w:r>
      <w:r w:rsidRPr="009F278C">
        <w:rPr>
          <w:sz w:val="28"/>
          <w:szCs w:val="28"/>
        </w:rPr>
        <w:lastRenderedPageBreak/>
        <w:t>Такі премії цього року вже отримали педагогічні працівники підрозділів базової структури та Миколаївського комплексу.</w:t>
      </w:r>
    </w:p>
    <w:p w:rsidR="001672B1" w:rsidRPr="009F278C" w:rsidRDefault="001672B1" w:rsidP="001A7655">
      <w:pPr>
        <w:ind w:firstLine="708"/>
        <w:jc w:val="both"/>
        <w:rPr>
          <w:sz w:val="28"/>
          <w:szCs w:val="28"/>
          <w:lang w:eastAsia="uk-UA"/>
        </w:rPr>
      </w:pPr>
      <w:r w:rsidRPr="009F278C">
        <w:rPr>
          <w:sz w:val="28"/>
          <w:szCs w:val="28"/>
          <w:lang w:eastAsia="uk-UA"/>
        </w:rPr>
        <w:t>Інноваційна спрямованість роботи кожного науково-педагогічного працівника визначається такими критеріями педагогічних інновацій:</w:t>
      </w:r>
    </w:p>
    <w:p w:rsidR="001672B1" w:rsidRPr="009F278C" w:rsidRDefault="001672B1" w:rsidP="001A7655">
      <w:pPr>
        <w:ind w:firstLine="709"/>
        <w:jc w:val="both"/>
        <w:rPr>
          <w:sz w:val="28"/>
          <w:szCs w:val="28"/>
          <w:lang w:eastAsia="uk-UA"/>
        </w:rPr>
      </w:pPr>
      <w:r w:rsidRPr="009F278C">
        <w:rPr>
          <w:sz w:val="28"/>
          <w:szCs w:val="28"/>
          <w:lang w:eastAsia="uk-UA"/>
        </w:rPr>
        <w:t>1) новизни;</w:t>
      </w:r>
    </w:p>
    <w:p w:rsidR="001672B1" w:rsidRPr="009F278C" w:rsidRDefault="001672B1" w:rsidP="001A7655">
      <w:pPr>
        <w:ind w:firstLine="709"/>
        <w:jc w:val="both"/>
        <w:rPr>
          <w:sz w:val="28"/>
          <w:szCs w:val="28"/>
          <w:lang w:eastAsia="uk-UA"/>
        </w:rPr>
      </w:pPr>
      <w:r w:rsidRPr="009F278C">
        <w:rPr>
          <w:sz w:val="28"/>
          <w:szCs w:val="28"/>
          <w:lang w:eastAsia="uk-UA"/>
        </w:rPr>
        <w:t>2) оптимальності;</w:t>
      </w:r>
    </w:p>
    <w:p w:rsidR="001672B1" w:rsidRPr="009F278C" w:rsidRDefault="001672B1" w:rsidP="001A7655">
      <w:pPr>
        <w:ind w:firstLine="709"/>
        <w:jc w:val="both"/>
        <w:rPr>
          <w:sz w:val="28"/>
          <w:szCs w:val="28"/>
          <w:lang w:eastAsia="uk-UA"/>
        </w:rPr>
      </w:pPr>
      <w:r w:rsidRPr="009F278C">
        <w:rPr>
          <w:sz w:val="28"/>
          <w:szCs w:val="28"/>
          <w:lang w:eastAsia="uk-UA"/>
        </w:rPr>
        <w:t>3) результативності та ефективності;</w:t>
      </w:r>
    </w:p>
    <w:p w:rsidR="001672B1" w:rsidRPr="009F278C" w:rsidRDefault="001672B1" w:rsidP="001A7655">
      <w:pPr>
        <w:shd w:val="clear" w:color="auto" w:fill="FFFFFF"/>
        <w:ind w:firstLine="709"/>
        <w:jc w:val="both"/>
        <w:rPr>
          <w:rFonts w:eastAsia="Times New Roman"/>
          <w:sz w:val="28"/>
          <w:szCs w:val="28"/>
          <w:lang w:eastAsia="uk-UA"/>
        </w:rPr>
      </w:pPr>
      <w:r w:rsidRPr="009F278C">
        <w:rPr>
          <w:rFonts w:eastAsia="Times New Roman"/>
          <w:sz w:val="28"/>
          <w:szCs w:val="28"/>
          <w:lang w:eastAsia="uk-UA"/>
        </w:rPr>
        <w:t xml:space="preserve">4) можливості творчого застосування у масовому досвіді. </w:t>
      </w:r>
    </w:p>
    <w:p w:rsidR="001672B1" w:rsidRPr="009F278C" w:rsidRDefault="001672B1" w:rsidP="001A7655">
      <w:pPr>
        <w:shd w:val="clear" w:color="auto" w:fill="FFFFFF"/>
        <w:ind w:firstLine="709"/>
        <w:jc w:val="both"/>
        <w:rPr>
          <w:rFonts w:eastAsia="Times New Roman"/>
          <w:sz w:val="28"/>
          <w:szCs w:val="28"/>
          <w:lang w:eastAsia="uk-UA"/>
        </w:rPr>
      </w:pPr>
      <w:r w:rsidRPr="009F278C">
        <w:rPr>
          <w:rFonts w:eastAsia="Times New Roman"/>
          <w:sz w:val="28"/>
          <w:szCs w:val="28"/>
          <w:lang w:eastAsia="uk-UA"/>
        </w:rPr>
        <w:t>Кожний член науково-педагогічного колективу в процесі інноваційної діяльності може виступати як автор, дослідник, користувач нових педагогічних ідей, теорій, концепцій, методик і технологій.</w:t>
      </w:r>
    </w:p>
    <w:p w:rsidR="001672B1" w:rsidRPr="009F278C" w:rsidRDefault="001672B1" w:rsidP="001A7655">
      <w:pPr>
        <w:ind w:firstLine="709"/>
        <w:jc w:val="both"/>
        <w:rPr>
          <w:sz w:val="28"/>
          <w:szCs w:val="28"/>
        </w:rPr>
      </w:pPr>
      <w:r w:rsidRPr="009F278C">
        <w:rPr>
          <w:sz w:val="28"/>
          <w:szCs w:val="28"/>
        </w:rPr>
        <w:t>На інноваційний процес впливають такі чинники:</w:t>
      </w:r>
    </w:p>
    <w:p w:rsidR="001672B1" w:rsidRPr="009F278C" w:rsidRDefault="001672B1" w:rsidP="001A7655">
      <w:pPr>
        <w:numPr>
          <w:ilvl w:val="0"/>
          <w:numId w:val="16"/>
        </w:numPr>
        <w:jc w:val="both"/>
        <w:rPr>
          <w:sz w:val="28"/>
          <w:szCs w:val="28"/>
        </w:rPr>
      </w:pPr>
      <w:r w:rsidRPr="009F278C">
        <w:rPr>
          <w:sz w:val="28"/>
          <w:szCs w:val="28"/>
        </w:rPr>
        <w:t>зовнішнє середовище закладу освіти;</w:t>
      </w:r>
    </w:p>
    <w:p w:rsidR="001672B1" w:rsidRPr="009F278C" w:rsidRDefault="001672B1" w:rsidP="001A7655">
      <w:pPr>
        <w:numPr>
          <w:ilvl w:val="0"/>
          <w:numId w:val="16"/>
        </w:numPr>
        <w:jc w:val="both"/>
        <w:rPr>
          <w:sz w:val="28"/>
          <w:szCs w:val="28"/>
        </w:rPr>
      </w:pPr>
      <w:r w:rsidRPr="009F278C">
        <w:rPr>
          <w:sz w:val="28"/>
          <w:szCs w:val="28"/>
        </w:rPr>
        <w:t>кадровий склад закладу освіти, здобувачі освіти, їхні мотиви, цінності, культура, можливості;</w:t>
      </w:r>
    </w:p>
    <w:p w:rsidR="001672B1" w:rsidRPr="009F278C" w:rsidRDefault="001672B1" w:rsidP="001A7655">
      <w:pPr>
        <w:numPr>
          <w:ilvl w:val="0"/>
          <w:numId w:val="16"/>
        </w:numPr>
        <w:jc w:val="both"/>
        <w:rPr>
          <w:sz w:val="28"/>
          <w:szCs w:val="28"/>
        </w:rPr>
      </w:pPr>
      <w:r w:rsidRPr="009F278C">
        <w:rPr>
          <w:sz w:val="28"/>
          <w:szCs w:val="28"/>
        </w:rPr>
        <w:t>особливості змісту освіти в закладі;</w:t>
      </w:r>
    </w:p>
    <w:p w:rsidR="001672B1" w:rsidRPr="009F278C" w:rsidRDefault="001672B1" w:rsidP="001A7655">
      <w:pPr>
        <w:numPr>
          <w:ilvl w:val="0"/>
          <w:numId w:val="16"/>
        </w:numPr>
        <w:jc w:val="both"/>
        <w:rPr>
          <w:sz w:val="28"/>
          <w:szCs w:val="28"/>
        </w:rPr>
      </w:pPr>
      <w:r w:rsidRPr="009F278C">
        <w:rPr>
          <w:sz w:val="28"/>
          <w:szCs w:val="28"/>
        </w:rPr>
        <w:t>культура закладу;</w:t>
      </w:r>
    </w:p>
    <w:p w:rsidR="001672B1" w:rsidRPr="009F278C" w:rsidRDefault="001672B1" w:rsidP="001A7655">
      <w:pPr>
        <w:numPr>
          <w:ilvl w:val="0"/>
          <w:numId w:val="16"/>
        </w:numPr>
        <w:jc w:val="both"/>
        <w:rPr>
          <w:sz w:val="28"/>
          <w:szCs w:val="28"/>
        </w:rPr>
      </w:pPr>
      <w:r w:rsidRPr="009F278C">
        <w:rPr>
          <w:sz w:val="28"/>
          <w:szCs w:val="28"/>
        </w:rPr>
        <w:t>система самоврядування закладу.</w:t>
      </w:r>
    </w:p>
    <w:p w:rsidR="001672B1" w:rsidRPr="009F278C" w:rsidRDefault="001672B1" w:rsidP="001A7655">
      <w:pPr>
        <w:pStyle w:val="afa"/>
        <w:spacing w:before="0" w:beforeAutospacing="0" w:after="0" w:afterAutospacing="0"/>
        <w:ind w:firstLine="709"/>
        <w:jc w:val="both"/>
        <w:rPr>
          <w:sz w:val="28"/>
          <w:szCs w:val="28"/>
        </w:rPr>
      </w:pPr>
      <w:r w:rsidRPr="009F278C">
        <w:rPr>
          <w:sz w:val="28"/>
          <w:szCs w:val="28"/>
        </w:rPr>
        <w:t>Найбільш впливовим є чинник зовнішнього середовища.</w:t>
      </w:r>
    </w:p>
    <w:p w:rsidR="001672B1" w:rsidRPr="009F278C" w:rsidRDefault="001672B1" w:rsidP="001A7655">
      <w:pPr>
        <w:shd w:val="clear" w:color="auto" w:fill="FFFFFF"/>
        <w:ind w:firstLine="709"/>
        <w:jc w:val="both"/>
        <w:rPr>
          <w:sz w:val="28"/>
          <w:szCs w:val="28"/>
        </w:rPr>
      </w:pPr>
      <w:r w:rsidRPr="009F278C">
        <w:rPr>
          <w:sz w:val="28"/>
          <w:szCs w:val="28"/>
        </w:rPr>
        <w:t xml:space="preserve">Упродовж звітного навчального року, до прикладу, в Луцькому інституті розвитку людини здобувачі освіти спеціальності 242 Туризм і рекреація </w:t>
      </w:r>
      <w:r w:rsidRPr="009F278C">
        <w:rPr>
          <w:color w:val="000000"/>
          <w:sz w:val="28"/>
          <w:szCs w:val="28"/>
        </w:rPr>
        <w:t xml:space="preserve">під час вивчення курсів «Туристичне країнознавство», «Туристсько-рекреаційні комплекси світу» використовували різні інтерактивні картографічні матеріали, зокрема програми </w:t>
      </w:r>
      <w:r w:rsidRPr="009F278C">
        <w:rPr>
          <w:sz w:val="28"/>
          <w:szCs w:val="28"/>
        </w:rPr>
        <w:t xml:space="preserve">Google Earth з функцією 3D-режиму, що дає можливість наочніше вивчати природні та господарські (розміщення населення, туристичних центрів) особливості країн світу. </w:t>
      </w:r>
      <w:r w:rsidRPr="009F278C">
        <w:rPr>
          <w:color w:val="000000"/>
          <w:sz w:val="28"/>
          <w:szCs w:val="28"/>
        </w:rPr>
        <w:t xml:space="preserve">У викладанні курсу «Організація туристичної діяльності» використовували такі Інтернет-ресурси, як </w:t>
      </w:r>
      <w:r w:rsidRPr="009F278C">
        <w:rPr>
          <w:sz w:val="28"/>
          <w:szCs w:val="28"/>
        </w:rPr>
        <w:t xml:space="preserve">Booking.com, Hotels24.ua для відпрацювання елементарних навичок та вивчення особливостей пошуку та бронювання готелів, E-BILET.COM.UA, Tickets.ua для вивчення особливостей пошуку та бронювання авіаквитків. </w:t>
      </w:r>
      <w:r w:rsidRPr="009F278C">
        <w:rPr>
          <w:color w:val="000000"/>
          <w:sz w:val="28"/>
          <w:szCs w:val="28"/>
        </w:rPr>
        <w:t>Під час проведення аудиторних занять (лекція, практичне заняття) для забезпечення самостійного вивчення окремих тем із навчальних дисциплін «Всесвітня спадщина ЮНЕСКО», «Основи заповідного туризму», «РR та рекламна діяльність у туризмі» використовувалися мультимедійні програмні засоби, які дозволяють інтегрувати текстову, графічну, анімаційну, відео- і звукову інформацію. Одночасне використання кількох каналів сприйняття навчальної інформації дозволяє підвищити рівень засвоєння навчального матеріалу.</w:t>
      </w:r>
    </w:p>
    <w:p w:rsidR="001672B1" w:rsidRPr="009F278C" w:rsidRDefault="001672B1" w:rsidP="001A7655">
      <w:pPr>
        <w:ind w:firstLine="709"/>
        <w:jc w:val="both"/>
        <w:rPr>
          <w:sz w:val="28"/>
          <w:szCs w:val="28"/>
          <w:lang w:val="ru-RU"/>
        </w:rPr>
      </w:pPr>
      <w:r w:rsidRPr="009F278C">
        <w:rPr>
          <w:sz w:val="28"/>
          <w:szCs w:val="28"/>
          <w:lang w:eastAsia="uk-UA"/>
        </w:rPr>
        <w:t>Для здобувачів освіти спеціальності 242 Туризм і рекреація важливим є в</w:t>
      </w:r>
      <w:r w:rsidRPr="009F278C">
        <w:rPr>
          <w:sz w:val="28"/>
          <w:szCs w:val="28"/>
        </w:rPr>
        <w:t>икористання методу Case studies</w:t>
      </w:r>
      <w:r w:rsidRPr="009F278C">
        <w:rPr>
          <w:i/>
          <w:iCs/>
          <w:sz w:val="28"/>
          <w:szCs w:val="28"/>
        </w:rPr>
        <w:t xml:space="preserve">, </w:t>
      </w:r>
      <w:r w:rsidRPr="009F278C">
        <w:rPr>
          <w:sz w:val="28"/>
          <w:szCs w:val="28"/>
        </w:rPr>
        <w:t xml:space="preserve">тобто вивчення (дослідження) діяльності конкретних туристичних підприємств. </w:t>
      </w:r>
      <w:r w:rsidRPr="009F278C">
        <w:rPr>
          <w:sz w:val="28"/>
          <w:szCs w:val="28"/>
          <w:lang w:val="ru-RU"/>
        </w:rPr>
        <w:t>Цей метод використовується при викладанні курсу «Організація ресторанного та готельного господарства» для засвоєння найбільш ефективних прийомів і методів організації туристичного бізнесу. Здобувачі освіти знайом</w:t>
      </w:r>
      <w:r w:rsidRPr="009F278C">
        <w:rPr>
          <w:sz w:val="28"/>
          <w:szCs w:val="28"/>
        </w:rPr>
        <w:t>ились</w:t>
      </w:r>
      <w:r w:rsidRPr="009F278C">
        <w:rPr>
          <w:sz w:val="28"/>
          <w:szCs w:val="28"/>
          <w:lang w:val="ru-RU"/>
        </w:rPr>
        <w:t xml:space="preserve"> із кейсами зі збірника про найуспішніші заклади розміщення світу. Цей метод викладання дозволяє відразу залучити творче мислення здобувачів освіти, ліквідує розрив між теорією і практикою, </w:t>
      </w:r>
      <w:r w:rsidRPr="009F278C">
        <w:rPr>
          <w:sz w:val="28"/>
          <w:szCs w:val="28"/>
          <w:lang w:val="ru-RU"/>
        </w:rPr>
        <w:lastRenderedPageBreak/>
        <w:t>дозволяє ефективно узагальнювати і систематизувати досвід кращих фірм і виробників туристичного продукту.</w:t>
      </w:r>
    </w:p>
    <w:p w:rsidR="001672B1" w:rsidRPr="009F278C" w:rsidRDefault="001672B1" w:rsidP="001A7655">
      <w:pPr>
        <w:ind w:firstLine="709"/>
        <w:jc w:val="both"/>
        <w:rPr>
          <w:sz w:val="28"/>
          <w:szCs w:val="28"/>
          <w:lang w:val="ru-RU"/>
        </w:rPr>
      </w:pPr>
      <w:r w:rsidRPr="009F278C">
        <w:rPr>
          <w:sz w:val="28"/>
          <w:szCs w:val="28"/>
          <w:lang w:val="ru-RU"/>
        </w:rPr>
        <w:t>Здобувачі освіти спеціальності 123 Комп’ютерна інженерія під час самостійної та практичної роботи використову</w:t>
      </w:r>
      <w:r w:rsidRPr="009F278C">
        <w:rPr>
          <w:sz w:val="28"/>
          <w:szCs w:val="28"/>
        </w:rPr>
        <w:t>вали</w:t>
      </w:r>
      <w:r w:rsidRPr="009F278C">
        <w:rPr>
          <w:sz w:val="28"/>
          <w:szCs w:val="28"/>
          <w:lang w:val="ru-RU"/>
        </w:rPr>
        <w:t xml:space="preserve"> освітні і навчальні курси, електронн</w:t>
      </w:r>
      <w:r w:rsidRPr="009F278C">
        <w:rPr>
          <w:sz w:val="28"/>
          <w:szCs w:val="28"/>
        </w:rPr>
        <w:t>і</w:t>
      </w:r>
      <w:r w:rsidRPr="009F278C">
        <w:rPr>
          <w:sz w:val="28"/>
          <w:szCs w:val="28"/>
          <w:lang w:val="ru-RU"/>
        </w:rPr>
        <w:t xml:space="preserve"> підручник</w:t>
      </w:r>
      <w:r w:rsidRPr="009F278C">
        <w:rPr>
          <w:sz w:val="28"/>
          <w:szCs w:val="28"/>
        </w:rPr>
        <w:t>и</w:t>
      </w:r>
      <w:r w:rsidRPr="009F278C">
        <w:rPr>
          <w:sz w:val="28"/>
          <w:szCs w:val="28"/>
          <w:lang w:val="ru-RU"/>
        </w:rPr>
        <w:t xml:space="preserve"> і віртуальн</w:t>
      </w:r>
      <w:r w:rsidRPr="009F278C">
        <w:rPr>
          <w:sz w:val="28"/>
          <w:szCs w:val="28"/>
        </w:rPr>
        <w:t>і</w:t>
      </w:r>
      <w:r w:rsidRPr="009F278C">
        <w:rPr>
          <w:sz w:val="28"/>
          <w:szCs w:val="28"/>
          <w:lang w:val="ru-RU"/>
        </w:rPr>
        <w:t xml:space="preserve"> лабораторі</w:t>
      </w:r>
      <w:r w:rsidRPr="009F278C">
        <w:rPr>
          <w:sz w:val="28"/>
          <w:szCs w:val="28"/>
        </w:rPr>
        <w:t>ї</w:t>
      </w:r>
      <w:r w:rsidRPr="009F278C">
        <w:rPr>
          <w:sz w:val="28"/>
          <w:szCs w:val="28"/>
          <w:lang w:val="ru-RU"/>
        </w:rPr>
        <w:t xml:space="preserve"> на різних платформах.</w:t>
      </w:r>
    </w:p>
    <w:p w:rsidR="001672B1" w:rsidRPr="009F278C" w:rsidRDefault="001672B1" w:rsidP="001A7655">
      <w:pPr>
        <w:ind w:firstLine="709"/>
        <w:jc w:val="both"/>
        <w:rPr>
          <w:sz w:val="28"/>
          <w:szCs w:val="28"/>
          <w:lang w:val="ru-RU"/>
        </w:rPr>
      </w:pPr>
      <w:r w:rsidRPr="009F278C">
        <w:rPr>
          <w:sz w:val="28"/>
          <w:szCs w:val="28"/>
          <w:lang w:val="ru-RU"/>
        </w:rPr>
        <w:t xml:space="preserve">Під час викладання курсу «Основи програмування» використовується «Путівник мовою програмування </w:t>
      </w:r>
      <w:r w:rsidRPr="009F278C">
        <w:rPr>
          <w:sz w:val="28"/>
          <w:szCs w:val="28"/>
        </w:rPr>
        <w:t>Python</w:t>
      </w:r>
      <w:r w:rsidRPr="009F278C">
        <w:rPr>
          <w:sz w:val="28"/>
          <w:szCs w:val="28"/>
          <w:lang w:val="ru-RU"/>
        </w:rPr>
        <w:t>», «</w:t>
      </w:r>
      <w:r w:rsidRPr="009F278C">
        <w:rPr>
          <w:sz w:val="28"/>
          <w:szCs w:val="28"/>
        </w:rPr>
        <w:t>Assembly</w:t>
      </w:r>
      <w:r w:rsidRPr="009F278C">
        <w:rPr>
          <w:sz w:val="28"/>
          <w:szCs w:val="28"/>
          <w:lang w:val="ru-RU"/>
        </w:rPr>
        <w:t xml:space="preserve"> </w:t>
      </w:r>
      <w:r w:rsidRPr="009F278C">
        <w:rPr>
          <w:sz w:val="28"/>
          <w:szCs w:val="28"/>
        </w:rPr>
        <w:t>Tutorial</w:t>
      </w:r>
      <w:r w:rsidRPr="009F278C">
        <w:rPr>
          <w:sz w:val="28"/>
          <w:szCs w:val="28"/>
          <w:lang w:val="ru-RU"/>
        </w:rPr>
        <w:t xml:space="preserve">». </w:t>
      </w:r>
    </w:p>
    <w:p w:rsidR="001672B1" w:rsidRPr="009F278C" w:rsidRDefault="001672B1" w:rsidP="001A7655">
      <w:pPr>
        <w:ind w:firstLine="709"/>
        <w:jc w:val="both"/>
        <w:rPr>
          <w:iCs/>
          <w:sz w:val="28"/>
          <w:szCs w:val="28"/>
          <w:lang w:val="ru-RU"/>
        </w:rPr>
      </w:pPr>
      <w:r w:rsidRPr="009F278C">
        <w:rPr>
          <w:iCs/>
          <w:sz w:val="28"/>
          <w:szCs w:val="28"/>
          <w:lang w:val="ru-RU"/>
        </w:rPr>
        <w:t>Для ефективності викладання та засвоєння нових знань і навичок викладачами кафедри інформаційної, бібліотечної та архівної справи при змішаній формі навчання були застосовані такі методики і техніки:</w:t>
      </w:r>
    </w:p>
    <w:p w:rsidR="001672B1" w:rsidRPr="009F278C" w:rsidRDefault="001672B1" w:rsidP="001A7655">
      <w:pPr>
        <w:pStyle w:val="afa"/>
        <w:widowControl w:val="0"/>
        <w:numPr>
          <w:ilvl w:val="0"/>
          <w:numId w:val="17"/>
        </w:numPr>
        <w:tabs>
          <w:tab w:val="left" w:pos="284"/>
          <w:tab w:val="left" w:pos="426"/>
        </w:tabs>
        <w:autoSpaceDE w:val="0"/>
        <w:autoSpaceDN w:val="0"/>
        <w:spacing w:before="0" w:beforeAutospacing="0" w:after="0" w:afterAutospacing="0"/>
        <w:ind w:left="0" w:firstLine="709"/>
        <w:contextualSpacing/>
        <w:jc w:val="both"/>
        <w:rPr>
          <w:iCs/>
          <w:sz w:val="28"/>
          <w:szCs w:val="28"/>
        </w:rPr>
      </w:pPr>
      <w:r w:rsidRPr="009F278C">
        <w:rPr>
          <w:iCs/>
          <w:sz w:val="28"/>
          <w:szCs w:val="28"/>
        </w:rPr>
        <w:t xml:space="preserve">розробка і захист проєктів, наприклад, написання РR-програм для підприємств, організацій, фірм з метою їх рекламування на ринку (курс </w:t>
      </w:r>
      <w:r w:rsidRPr="009F278C">
        <w:rPr>
          <w:bCs/>
          <w:iCs/>
          <w:sz w:val="28"/>
          <w:szCs w:val="28"/>
        </w:rPr>
        <w:t>«Теорія і практика зв’язків із громадськістю» робота в групах)</w:t>
      </w:r>
      <w:r w:rsidRPr="009F278C">
        <w:rPr>
          <w:iCs/>
          <w:sz w:val="28"/>
          <w:szCs w:val="28"/>
        </w:rPr>
        <w:t>;</w:t>
      </w:r>
    </w:p>
    <w:p w:rsidR="001672B1" w:rsidRPr="009F278C" w:rsidRDefault="001672B1" w:rsidP="001A7655">
      <w:pPr>
        <w:pStyle w:val="afa"/>
        <w:widowControl w:val="0"/>
        <w:numPr>
          <w:ilvl w:val="0"/>
          <w:numId w:val="17"/>
        </w:numPr>
        <w:tabs>
          <w:tab w:val="left" w:pos="284"/>
          <w:tab w:val="left" w:pos="426"/>
        </w:tabs>
        <w:autoSpaceDE w:val="0"/>
        <w:autoSpaceDN w:val="0"/>
        <w:spacing w:before="0" w:beforeAutospacing="0" w:after="0" w:afterAutospacing="0"/>
        <w:ind w:left="0" w:firstLine="709"/>
        <w:contextualSpacing/>
        <w:jc w:val="both"/>
        <w:rPr>
          <w:iCs/>
          <w:sz w:val="28"/>
          <w:szCs w:val="28"/>
        </w:rPr>
      </w:pPr>
      <w:r w:rsidRPr="009F278C">
        <w:rPr>
          <w:iCs/>
          <w:sz w:val="28"/>
          <w:szCs w:val="28"/>
        </w:rPr>
        <w:t>метод «</w:t>
      </w:r>
      <w:r w:rsidRPr="009F278C">
        <w:rPr>
          <w:bCs/>
          <w:iCs/>
          <w:sz w:val="28"/>
          <w:szCs w:val="28"/>
        </w:rPr>
        <w:t>Case studies», тобто вивчення (дослідження) конкретних випадків. Цей метод використовується при викладанні курсу «Основи рекламно-аналітичної діяльності», пов'язаний із вивченням найбільш ефективних прийомів і методів комунікації, впливу на громадську думку;</w:t>
      </w:r>
    </w:p>
    <w:p w:rsidR="001672B1" w:rsidRPr="009F278C" w:rsidRDefault="001672B1" w:rsidP="001A7655">
      <w:pPr>
        <w:pStyle w:val="afa"/>
        <w:widowControl w:val="0"/>
        <w:numPr>
          <w:ilvl w:val="0"/>
          <w:numId w:val="17"/>
        </w:numPr>
        <w:tabs>
          <w:tab w:val="left" w:pos="284"/>
          <w:tab w:val="left" w:pos="426"/>
        </w:tabs>
        <w:autoSpaceDE w:val="0"/>
        <w:autoSpaceDN w:val="0"/>
        <w:spacing w:before="0" w:beforeAutospacing="0" w:after="0" w:afterAutospacing="0"/>
        <w:ind w:left="0" w:firstLine="709"/>
        <w:contextualSpacing/>
        <w:jc w:val="both"/>
        <w:rPr>
          <w:iCs/>
          <w:sz w:val="28"/>
          <w:szCs w:val="28"/>
        </w:rPr>
      </w:pPr>
      <w:r w:rsidRPr="009F278C">
        <w:rPr>
          <w:iCs/>
          <w:sz w:val="28"/>
          <w:szCs w:val="28"/>
        </w:rPr>
        <w:t>к</w:t>
      </w:r>
      <w:r w:rsidRPr="009F278C">
        <w:rPr>
          <w:iCs/>
          <w:sz w:val="28"/>
          <w:szCs w:val="28"/>
          <w:shd w:val="clear" w:color="auto" w:fill="FFFFFF"/>
        </w:rPr>
        <w:t>онтекстне навчання, що ґрунтується на інтеграції різних видів діяльності здобувачів освіти (навчальної, наукової, практичної), при цьому збільшується частка самостійної, практичної роботи здобувача освіти з акцентом на прикладну діяльність.</w:t>
      </w:r>
      <w:r w:rsidRPr="009F278C">
        <w:rPr>
          <w:iCs/>
          <w:sz w:val="28"/>
          <w:szCs w:val="28"/>
        </w:rPr>
        <w:t xml:space="preserve"> Здобувачі освіти спеціальності 029 Інформаційна</w:t>
      </w:r>
      <w:r>
        <w:rPr>
          <w:iCs/>
          <w:sz w:val="28"/>
          <w:szCs w:val="28"/>
        </w:rPr>
        <w:t>, бібліотечна та архівна справа</w:t>
      </w:r>
      <w:r w:rsidRPr="009F278C">
        <w:rPr>
          <w:iCs/>
          <w:sz w:val="28"/>
          <w:szCs w:val="28"/>
        </w:rPr>
        <w:t xml:space="preserve"> проходять практичні заняття з дисциплін «Аналітико-синтетична обробка документної інформації», «Бібліографознавство» на базі Волинської обласної бібліотеки для юнацтва, з дисциплін «Архівознавство» – у Волинському обласному архіві, що поєднує теоретичні та практичні новітні технології навчання;</w:t>
      </w:r>
    </w:p>
    <w:p w:rsidR="001672B1" w:rsidRPr="009F278C" w:rsidRDefault="001672B1" w:rsidP="001A7655">
      <w:pPr>
        <w:pStyle w:val="afa"/>
        <w:widowControl w:val="0"/>
        <w:numPr>
          <w:ilvl w:val="0"/>
          <w:numId w:val="17"/>
        </w:numPr>
        <w:tabs>
          <w:tab w:val="left" w:pos="284"/>
          <w:tab w:val="left" w:pos="426"/>
        </w:tabs>
        <w:autoSpaceDE w:val="0"/>
        <w:autoSpaceDN w:val="0"/>
        <w:spacing w:before="0" w:beforeAutospacing="0" w:after="0" w:afterAutospacing="0"/>
        <w:ind w:left="0" w:firstLine="709"/>
        <w:contextualSpacing/>
        <w:jc w:val="both"/>
        <w:rPr>
          <w:iCs/>
          <w:sz w:val="28"/>
          <w:szCs w:val="28"/>
        </w:rPr>
      </w:pPr>
      <w:r w:rsidRPr="009F278C">
        <w:rPr>
          <w:iCs/>
          <w:sz w:val="28"/>
          <w:szCs w:val="28"/>
          <w:shd w:val="clear" w:color="auto" w:fill="FFFFFF"/>
        </w:rPr>
        <w:t>імітаційне навчання, яке передбачає, у межах тематичного плану навчальної дисципліни, моделювання різноманітних ситуацій, використання ігрових форм, елементів тренінгу;</w:t>
      </w:r>
    </w:p>
    <w:p w:rsidR="001672B1" w:rsidRPr="009F278C" w:rsidRDefault="001672B1" w:rsidP="001A7655">
      <w:pPr>
        <w:pStyle w:val="afa"/>
        <w:widowControl w:val="0"/>
        <w:numPr>
          <w:ilvl w:val="0"/>
          <w:numId w:val="17"/>
        </w:numPr>
        <w:tabs>
          <w:tab w:val="left" w:pos="284"/>
          <w:tab w:val="left" w:pos="426"/>
        </w:tabs>
        <w:autoSpaceDE w:val="0"/>
        <w:autoSpaceDN w:val="0"/>
        <w:spacing w:before="0" w:beforeAutospacing="0" w:after="0" w:afterAutospacing="0"/>
        <w:ind w:left="0" w:firstLine="709"/>
        <w:contextualSpacing/>
        <w:jc w:val="both"/>
        <w:rPr>
          <w:iCs/>
          <w:sz w:val="28"/>
          <w:szCs w:val="28"/>
          <w:shd w:val="clear" w:color="auto" w:fill="FFFFFF"/>
        </w:rPr>
      </w:pPr>
      <w:r w:rsidRPr="009F278C">
        <w:rPr>
          <w:iCs/>
          <w:sz w:val="28"/>
          <w:szCs w:val="28"/>
          <w:shd w:val="clear" w:color="auto" w:fill="FFFFFF"/>
        </w:rPr>
        <w:t>проблемне навчання – ініціювання самостійного пошуку знань через проблематизацію викладачем навчального матеріалу</w:t>
      </w:r>
    </w:p>
    <w:p w:rsidR="001672B1" w:rsidRPr="009F278C" w:rsidRDefault="001672B1" w:rsidP="001A7655">
      <w:pPr>
        <w:ind w:firstLine="709"/>
        <w:jc w:val="both"/>
        <w:rPr>
          <w:sz w:val="28"/>
          <w:szCs w:val="28"/>
          <w:shd w:val="clear" w:color="auto" w:fill="FFFFFF"/>
        </w:rPr>
      </w:pPr>
      <w:r w:rsidRPr="009F278C">
        <w:rPr>
          <w:sz w:val="28"/>
          <w:szCs w:val="28"/>
        </w:rPr>
        <w:t>Для досконалого вивчення галузей права та формування навичок сучасного, прогресивного, новаторського фахівця-юриста використовувалися новітні технології в юриспруденції:</w:t>
      </w:r>
      <w:r w:rsidRPr="009F278C">
        <w:rPr>
          <w:bCs/>
          <w:sz w:val="28"/>
          <w:szCs w:val="28"/>
        </w:rPr>
        <w:t xml:space="preserve"> чат-боти, автоматизовані сервіси </w:t>
      </w:r>
      <w:r w:rsidRPr="009F278C">
        <w:rPr>
          <w:sz w:val="28"/>
          <w:szCs w:val="28"/>
        </w:rPr>
        <w:t xml:space="preserve">(правова система «НАУ», єдиний державний реєстр судових рішень, патентні бази Державної служби інтелектуальної власності, «ЛІГА:ЗАКОН», «Юрист» та сайти органів державної влади й управління, інформаційно-правовий портал України «LEX», Міжнародний юридичний портал «proЗакон», проєкт «Відкритий суд», що дозволяє сформувати уявлення по організацію та здійснення відповідних судових процесів. </w:t>
      </w:r>
    </w:p>
    <w:p w:rsidR="001672B1" w:rsidRPr="009F278C" w:rsidRDefault="001672B1" w:rsidP="001A7655">
      <w:pPr>
        <w:ind w:firstLine="709"/>
        <w:jc w:val="both"/>
        <w:rPr>
          <w:sz w:val="28"/>
          <w:szCs w:val="28"/>
          <w:shd w:val="clear" w:color="auto" w:fill="FFFFFF"/>
        </w:rPr>
      </w:pPr>
      <w:r w:rsidRPr="009F278C">
        <w:rPr>
          <w:sz w:val="28"/>
          <w:szCs w:val="28"/>
        </w:rPr>
        <w:t xml:space="preserve">Здобувачі освіти спеціальності «Право» долучалися до реалізації Всеукраїнського проєкту «Волонтер БПД», який має на меті залучення до співпраці здобувачів освіти, які бажають допомагати громадянам дізнаватися </w:t>
      </w:r>
      <w:r w:rsidRPr="009F278C">
        <w:rPr>
          <w:sz w:val="28"/>
          <w:szCs w:val="28"/>
        </w:rPr>
        <w:lastRenderedPageBreak/>
        <w:t>більше про їхні права, підвищуючи їхню правову свідомість, культуру та обізнаність.</w:t>
      </w:r>
    </w:p>
    <w:p w:rsidR="001672B1" w:rsidRPr="009F278C" w:rsidRDefault="001672B1" w:rsidP="001A7655">
      <w:pPr>
        <w:ind w:firstLine="709"/>
        <w:jc w:val="both"/>
        <w:rPr>
          <w:sz w:val="28"/>
          <w:szCs w:val="28"/>
          <w:shd w:val="clear" w:color="auto" w:fill="FFFFFF"/>
        </w:rPr>
      </w:pPr>
      <w:r w:rsidRPr="009F278C">
        <w:rPr>
          <w:sz w:val="28"/>
          <w:szCs w:val="28"/>
        </w:rPr>
        <w:t>Здобувачі вищої освіти спеціальності «Фінанси, банківська справа, страхування та фондовий ринок», вивчаючи дисципліни «Страхова справа та інвестування», «Фінансовий ринок», «Банківська справа», «Гроші і кредит», мали можливість вивчати та виконувати практичні заняття на базі установ, із якими підписано угоди про співпрацю (зокрема, такими уставами є ПрАТ «Страхова компанія «Перша» та АТ «Кредобанк»).</w:t>
      </w:r>
    </w:p>
    <w:p w:rsidR="001672B1" w:rsidRPr="009F278C" w:rsidRDefault="001672B1" w:rsidP="001A7655">
      <w:pPr>
        <w:pStyle w:val="afa"/>
        <w:spacing w:before="0" w:beforeAutospacing="0" w:after="0" w:afterAutospacing="0"/>
        <w:ind w:firstLine="567"/>
        <w:jc w:val="both"/>
        <w:rPr>
          <w:sz w:val="28"/>
          <w:szCs w:val="28"/>
        </w:rPr>
      </w:pPr>
      <w:r w:rsidRPr="001672B1">
        <w:rPr>
          <w:sz w:val="28"/>
          <w:szCs w:val="28"/>
          <w:lang w:val="uk-UA"/>
        </w:rPr>
        <w:t>З метою підвищення рівня володіння іноземною мовою у здобувачів освіти Інституту права та суспільних відносин із 2023-2024 навчального року було продовжено розпочатий у 2019 році курс на інтеграцію вивчення іноземної (англійської) мови в освітньому процесі за допомогою методу «</w:t>
      </w:r>
      <w:r w:rsidRPr="009F278C">
        <w:rPr>
          <w:sz w:val="28"/>
          <w:szCs w:val="28"/>
          <w:lang w:val="en-US"/>
        </w:rPr>
        <w:t>CLIL</w:t>
      </w:r>
      <w:r w:rsidRPr="001672B1">
        <w:rPr>
          <w:sz w:val="28"/>
          <w:szCs w:val="28"/>
          <w:lang w:val="uk-UA"/>
        </w:rPr>
        <w:t>» (</w:t>
      </w:r>
      <w:r w:rsidRPr="009F278C">
        <w:rPr>
          <w:sz w:val="28"/>
          <w:szCs w:val="28"/>
          <w:lang w:val="en-US"/>
        </w:rPr>
        <w:t>Course</w:t>
      </w:r>
      <w:r w:rsidRPr="001672B1">
        <w:rPr>
          <w:sz w:val="28"/>
          <w:szCs w:val="28"/>
          <w:lang w:val="uk-UA"/>
        </w:rPr>
        <w:t xml:space="preserve"> </w:t>
      </w:r>
      <w:r w:rsidRPr="009F278C">
        <w:rPr>
          <w:sz w:val="28"/>
          <w:szCs w:val="28"/>
          <w:lang w:val="en-US"/>
        </w:rPr>
        <w:t>and</w:t>
      </w:r>
      <w:r w:rsidRPr="001672B1">
        <w:rPr>
          <w:sz w:val="28"/>
          <w:szCs w:val="28"/>
          <w:lang w:val="uk-UA"/>
        </w:rPr>
        <w:t xml:space="preserve"> </w:t>
      </w:r>
      <w:r w:rsidRPr="009F278C">
        <w:rPr>
          <w:sz w:val="28"/>
          <w:szCs w:val="28"/>
          <w:lang w:val="en-US"/>
        </w:rPr>
        <w:t>Language</w:t>
      </w:r>
      <w:r w:rsidRPr="001672B1">
        <w:rPr>
          <w:sz w:val="28"/>
          <w:szCs w:val="28"/>
          <w:lang w:val="uk-UA"/>
        </w:rPr>
        <w:t xml:space="preserve"> </w:t>
      </w:r>
      <w:r w:rsidRPr="009F278C">
        <w:rPr>
          <w:sz w:val="28"/>
          <w:szCs w:val="28"/>
          <w:lang w:val="en-US"/>
        </w:rPr>
        <w:t>Integrated</w:t>
      </w:r>
      <w:r w:rsidRPr="001672B1">
        <w:rPr>
          <w:sz w:val="28"/>
          <w:szCs w:val="28"/>
          <w:lang w:val="uk-UA"/>
        </w:rPr>
        <w:t xml:space="preserve"> </w:t>
      </w:r>
      <w:r w:rsidRPr="009F278C">
        <w:rPr>
          <w:sz w:val="28"/>
          <w:szCs w:val="28"/>
          <w:lang w:val="en-US"/>
        </w:rPr>
        <w:t>Learning</w:t>
      </w:r>
      <w:r w:rsidRPr="001672B1">
        <w:rPr>
          <w:sz w:val="28"/>
          <w:szCs w:val="28"/>
          <w:lang w:val="uk-UA"/>
        </w:rPr>
        <w:t xml:space="preserve">). Даний метод передбачає інтегроване вивчення навчального матеріалу відповідної дисципліни із засвоєнням відповідної англомовної термінології та професійної лексики. У звітному навчальному році із використанням даного методу викладалася дисципліна «Державне право зарубіжних країн» для </w:t>
      </w:r>
      <w:r w:rsidRPr="001672B1">
        <w:rPr>
          <w:color w:val="1C1E21"/>
          <w:sz w:val="28"/>
          <w:szCs w:val="28"/>
          <w:lang w:val="uk-UA"/>
        </w:rPr>
        <w:t>здобувачів освіти</w:t>
      </w:r>
      <w:r w:rsidRPr="001672B1">
        <w:rPr>
          <w:sz w:val="28"/>
          <w:szCs w:val="28"/>
          <w:lang w:val="uk-UA"/>
        </w:rPr>
        <w:t xml:space="preserve"> 3 курсу спеціальностей «Право» і «Міжнародні відносини, суспільні комунікації та регіональні студії». </w:t>
      </w:r>
      <w:r w:rsidRPr="009F278C">
        <w:rPr>
          <w:sz w:val="28"/>
          <w:szCs w:val="28"/>
        </w:rPr>
        <w:t xml:space="preserve">З урахуванням даного методу було сформовано електронний курс, навчання велося на основі білінгвального навчального посібника «Конституційне право зарубіжних країн у таблицях та схемах», доступного </w:t>
      </w:r>
      <w:r w:rsidRPr="00435140">
        <w:rPr>
          <w:sz w:val="28"/>
          <w:szCs w:val="28"/>
        </w:rPr>
        <w:t>здобувач</w:t>
      </w:r>
      <w:r>
        <w:rPr>
          <w:sz w:val="28"/>
          <w:szCs w:val="28"/>
        </w:rPr>
        <w:t>ам</w:t>
      </w:r>
      <w:r w:rsidRPr="00435140">
        <w:rPr>
          <w:sz w:val="28"/>
          <w:szCs w:val="28"/>
        </w:rPr>
        <w:t xml:space="preserve"> освіти</w:t>
      </w:r>
      <w:r w:rsidRPr="009F278C">
        <w:rPr>
          <w:sz w:val="28"/>
          <w:szCs w:val="28"/>
        </w:rPr>
        <w:t xml:space="preserve"> у бібліотеці університету та на платформі </w:t>
      </w:r>
      <w:r w:rsidRPr="009F278C">
        <w:rPr>
          <w:sz w:val="28"/>
          <w:szCs w:val="28"/>
          <w:lang w:val="en-US"/>
        </w:rPr>
        <w:t>Moodle</w:t>
      </w:r>
      <w:r w:rsidRPr="009F278C">
        <w:rPr>
          <w:sz w:val="28"/>
          <w:szCs w:val="28"/>
        </w:rPr>
        <w:t xml:space="preserve">. </w:t>
      </w:r>
    </w:p>
    <w:p w:rsidR="001672B1" w:rsidRPr="009F278C" w:rsidRDefault="001672B1" w:rsidP="001A7655">
      <w:pPr>
        <w:shd w:val="clear" w:color="auto" w:fill="FFFFFF"/>
        <w:ind w:firstLine="567"/>
        <w:jc w:val="both"/>
        <w:rPr>
          <w:sz w:val="28"/>
          <w:szCs w:val="28"/>
        </w:rPr>
      </w:pPr>
      <w:r w:rsidRPr="009F278C">
        <w:rPr>
          <w:sz w:val="28"/>
          <w:szCs w:val="28"/>
        </w:rPr>
        <w:t>В Інституті економіки та менеджменту (ІЕМ) було організовано бізнес-факультатив «Бізнес. Вимоги часу» для здобувачів освіти 3, 4-х курсів, проведений на безоплатній основі підприємцем, експертом у галузі та членом Ради роботодавців ІЕМ Віктором Козаковим. Результатом занять стали набуті практичні навички, професійні компетентності та готові кейси управлінських і фінансових рішень у реальному секторі економіки наших здобувачів освіти.</w:t>
      </w:r>
    </w:p>
    <w:p w:rsidR="001672B1" w:rsidRPr="009F278C" w:rsidRDefault="001672B1" w:rsidP="001A7655">
      <w:pPr>
        <w:ind w:firstLine="709"/>
        <w:jc w:val="both"/>
        <w:rPr>
          <w:sz w:val="28"/>
          <w:szCs w:val="28"/>
        </w:rPr>
      </w:pPr>
      <w:r w:rsidRPr="009F278C">
        <w:rPr>
          <w:sz w:val="28"/>
          <w:szCs w:val="28"/>
        </w:rPr>
        <w:t xml:space="preserve">У звітному періоді в університеті продовжилася практика формування загальноуніверситетських груп. Багато загальноуніверситетських дисциплін циклів загальної та професійної підготовки викладалися у потоках, які складалися зі </w:t>
      </w:r>
      <w:r>
        <w:rPr>
          <w:color w:val="1C1E21"/>
          <w:sz w:val="28"/>
          <w:szCs w:val="28"/>
        </w:rPr>
        <w:t>здобувачів освіти</w:t>
      </w:r>
      <w:r w:rsidRPr="009F278C">
        <w:rPr>
          <w:sz w:val="28"/>
          <w:szCs w:val="28"/>
        </w:rPr>
        <w:t xml:space="preserve"> різних спеціальностей та курсів, що дозволило суттєво зменшити педагогічне навантаження викладачів водночас із дотриманням високої якості освітнього процесу.</w:t>
      </w:r>
    </w:p>
    <w:p w:rsidR="001672B1" w:rsidRPr="009F278C" w:rsidRDefault="001672B1" w:rsidP="001A7655">
      <w:pPr>
        <w:pStyle w:val="afa"/>
        <w:shd w:val="clear" w:color="auto" w:fill="FFFFFF"/>
        <w:spacing w:before="0" w:beforeAutospacing="0" w:after="0" w:afterAutospacing="0"/>
        <w:ind w:firstLine="360"/>
        <w:jc w:val="both"/>
        <w:rPr>
          <w:color w:val="000000"/>
          <w:sz w:val="28"/>
          <w:szCs w:val="28"/>
        </w:rPr>
      </w:pPr>
      <w:r w:rsidRPr="001672B1">
        <w:rPr>
          <w:rFonts w:eastAsia="Calibri"/>
          <w:sz w:val="28"/>
          <w:szCs w:val="28"/>
          <w:lang w:val="uk-UA"/>
        </w:rPr>
        <w:t xml:space="preserve">При організації </w:t>
      </w:r>
      <w:r w:rsidRPr="001672B1">
        <w:rPr>
          <w:rFonts w:eastAsia="Malgun Gothic Semilight"/>
          <w:sz w:val="28"/>
          <w:szCs w:val="28"/>
          <w:lang w:val="uk-UA"/>
        </w:rPr>
        <w:t xml:space="preserve">освітнього </w:t>
      </w:r>
      <w:r w:rsidRPr="001672B1">
        <w:rPr>
          <w:rFonts w:eastAsia="Calibri"/>
          <w:sz w:val="28"/>
          <w:szCs w:val="28"/>
          <w:lang w:val="uk-UA"/>
        </w:rPr>
        <w:t xml:space="preserve">процесу у звітному році до уваги бралися такі популярні сьогодні інновації, як співпраця з індустрією (залучення викладачів із практичним досвідом із профільних організацій та співпраця з підприємствами для забезпечення актуальності та релевантності навчальних програм; діяльність ради роботодавців). </w:t>
      </w:r>
      <w:r w:rsidRPr="009F278C">
        <w:rPr>
          <w:rFonts w:eastAsia="Calibri"/>
          <w:sz w:val="28"/>
          <w:szCs w:val="28"/>
        </w:rPr>
        <w:t>Дуже важливим в освітньому процесі є в</w:t>
      </w:r>
      <w:r w:rsidRPr="009F278C">
        <w:rPr>
          <w:color w:val="000000"/>
          <w:sz w:val="28"/>
          <w:szCs w:val="28"/>
        </w:rPr>
        <w:t>становлення усвідомлених міжпредметних зв’язків, що особливо важливо при дистанційному навчанні. Не менш важливим є необхідність встановлення зв'язку з раніше набутими знаннями й уміннями, опора на досягнутий рівень розвитку здобувачів освіти. Знання, набуті в попередніх закладах освіти, використовуються як база для поглибленого опанування майбутньої професії.</w:t>
      </w:r>
    </w:p>
    <w:p w:rsidR="001672B1" w:rsidRPr="009F278C" w:rsidRDefault="001672B1" w:rsidP="001A7655">
      <w:pPr>
        <w:shd w:val="clear" w:color="auto" w:fill="FFFFFF"/>
        <w:ind w:firstLine="720"/>
        <w:jc w:val="both"/>
        <w:rPr>
          <w:b/>
          <w:sz w:val="28"/>
          <w:szCs w:val="28"/>
        </w:rPr>
      </w:pPr>
      <w:r w:rsidRPr="009F278C">
        <w:rPr>
          <w:sz w:val="28"/>
          <w:szCs w:val="28"/>
        </w:rPr>
        <w:lastRenderedPageBreak/>
        <w:t xml:space="preserve">Для здійснення академічної мобільності та вдосконалення навичок і саморозвитку здобувачам освіти відібрані, відповідно до спеціальності, та запропоновані додаткові курси на освітніх онлайн платформах </w:t>
      </w:r>
      <w:hyperlink r:id="rId23" w:history="1">
        <w:r w:rsidRPr="009F278C">
          <w:rPr>
            <w:rStyle w:val="af8"/>
            <w:bCs/>
            <w:sz w:val="28"/>
            <w:szCs w:val="28"/>
            <w:bdr w:val="none" w:sz="0" w:space="0" w:color="auto" w:frame="1"/>
          </w:rPr>
          <w:t>www.coursera.org</w:t>
        </w:r>
      </w:hyperlink>
      <w:r w:rsidRPr="009F278C">
        <w:rPr>
          <w:rStyle w:val="af9"/>
          <w:sz w:val="28"/>
          <w:szCs w:val="28"/>
          <w:bdr w:val="none" w:sz="0" w:space="0" w:color="auto" w:frame="1"/>
          <w:shd w:val="clear" w:color="auto" w:fill="FFFFFF"/>
        </w:rPr>
        <w:t xml:space="preserve">, </w:t>
      </w:r>
      <w:hyperlink r:id="rId24" w:history="1">
        <w:r w:rsidRPr="009F278C">
          <w:rPr>
            <w:rStyle w:val="af8"/>
            <w:bCs/>
            <w:sz w:val="28"/>
            <w:szCs w:val="28"/>
            <w:bdr w:val="none" w:sz="0" w:space="0" w:color="auto" w:frame="1"/>
          </w:rPr>
          <w:t>www.canvas.net</w:t>
        </w:r>
      </w:hyperlink>
      <w:r w:rsidRPr="009F278C">
        <w:rPr>
          <w:rStyle w:val="af9"/>
          <w:sz w:val="28"/>
          <w:szCs w:val="28"/>
          <w:bdr w:val="none" w:sz="0" w:space="0" w:color="auto" w:frame="1"/>
          <w:shd w:val="clear" w:color="auto" w:fill="FFFFFF"/>
        </w:rPr>
        <w:t xml:space="preserve">, </w:t>
      </w:r>
      <w:hyperlink r:id="rId25" w:history="1">
        <w:r w:rsidRPr="009F278C">
          <w:rPr>
            <w:rStyle w:val="af8"/>
            <w:bCs/>
            <w:sz w:val="28"/>
            <w:szCs w:val="28"/>
            <w:bdr w:val="none" w:sz="0" w:space="0" w:color="auto" w:frame="1"/>
          </w:rPr>
          <w:t>prometheus.org.ua</w:t>
        </w:r>
      </w:hyperlink>
      <w:r w:rsidRPr="009F278C">
        <w:rPr>
          <w:rStyle w:val="af9"/>
          <w:sz w:val="28"/>
          <w:szCs w:val="28"/>
          <w:bdr w:val="none" w:sz="0" w:space="0" w:color="auto" w:frame="1"/>
          <w:shd w:val="clear" w:color="auto" w:fill="FFFFFF"/>
        </w:rPr>
        <w:t xml:space="preserve">, </w:t>
      </w:r>
      <w:hyperlink r:id="rId26" w:history="1">
        <w:r w:rsidRPr="009F278C">
          <w:rPr>
            <w:rStyle w:val="af8"/>
            <w:bCs/>
            <w:sz w:val="28"/>
            <w:szCs w:val="28"/>
            <w:bdr w:val="none" w:sz="0" w:space="0" w:color="auto" w:frame="1"/>
          </w:rPr>
          <w:t>www.ed-era.com</w:t>
        </w:r>
      </w:hyperlink>
      <w:r w:rsidRPr="009F278C">
        <w:rPr>
          <w:rStyle w:val="af9"/>
          <w:sz w:val="28"/>
          <w:szCs w:val="28"/>
          <w:bdr w:val="none" w:sz="0" w:space="0" w:color="auto" w:frame="1"/>
          <w:shd w:val="clear" w:color="auto" w:fill="FFFFFF"/>
        </w:rPr>
        <w:t xml:space="preserve"> та ін. </w:t>
      </w:r>
    </w:p>
    <w:p w:rsidR="001672B1" w:rsidRPr="009F278C" w:rsidRDefault="001672B1" w:rsidP="001A7655">
      <w:pPr>
        <w:shd w:val="clear" w:color="auto" w:fill="FFFFFF"/>
        <w:ind w:firstLine="720"/>
        <w:jc w:val="both"/>
        <w:rPr>
          <w:sz w:val="28"/>
          <w:szCs w:val="28"/>
        </w:rPr>
      </w:pPr>
      <w:r w:rsidRPr="009F278C">
        <w:rPr>
          <w:sz w:val="28"/>
          <w:szCs w:val="28"/>
        </w:rPr>
        <w:t xml:space="preserve">Викладачі більшості освітніх програм та підрозділів активно співпрацювали зі стейкхолдерами, експертами галузі та практиками, з якими підписано угоди про співпрацю. Спільно організовували семінари, гостьові лекції, влаштовували екскурсії на виробництво. Така організація освітнього процесу дозволяє зреалізувати практичну складову в поєднанні з теоретичними знаннями, які здобувачі освіти отримують на аудиторних заняттях. </w:t>
      </w:r>
    </w:p>
    <w:p w:rsidR="001672B1" w:rsidRPr="009F278C" w:rsidRDefault="001672B1" w:rsidP="001A7655">
      <w:pPr>
        <w:ind w:firstLine="720"/>
        <w:jc w:val="both"/>
        <w:rPr>
          <w:sz w:val="28"/>
          <w:szCs w:val="28"/>
        </w:rPr>
      </w:pPr>
      <w:r w:rsidRPr="009F278C">
        <w:rPr>
          <w:color w:val="000000"/>
          <w:sz w:val="28"/>
          <w:szCs w:val="28"/>
          <w:shd w:val="clear" w:color="auto" w:fill="FFFFFF"/>
        </w:rPr>
        <w:t xml:space="preserve">Отримання та практичне закріплення знань здобувачів освіти у багатьох випадках здійснювалось під керівництвом провідних науково-педагогічних працівників та викладачів-практиків у вигляді бінарних занять. Відтак здобувачі освіти мали чудову можливість не тільки з підручників, а й із перших вуст успішних практиків за фахом дізнаватись професійні реалії в Україні. </w:t>
      </w:r>
      <w:r w:rsidRPr="009F278C">
        <w:rPr>
          <w:sz w:val="28"/>
          <w:szCs w:val="28"/>
        </w:rPr>
        <w:t xml:space="preserve">Кафедри все частіше залучають стейкхолдерів до освітнього процесу. </w:t>
      </w:r>
    </w:p>
    <w:p w:rsidR="001672B1" w:rsidRPr="009F278C" w:rsidRDefault="001672B1" w:rsidP="001A7655">
      <w:pPr>
        <w:pStyle w:val="afa"/>
        <w:shd w:val="clear" w:color="auto" w:fill="FFFFFF"/>
        <w:spacing w:before="0" w:beforeAutospacing="0" w:after="0" w:afterAutospacing="0"/>
        <w:ind w:firstLine="709"/>
        <w:jc w:val="both"/>
        <w:rPr>
          <w:color w:val="000000"/>
          <w:sz w:val="28"/>
          <w:szCs w:val="28"/>
        </w:rPr>
      </w:pPr>
      <w:r w:rsidRPr="009F278C">
        <w:rPr>
          <w:color w:val="000000"/>
          <w:sz w:val="28"/>
          <w:szCs w:val="28"/>
        </w:rPr>
        <w:t xml:space="preserve">У викладанні багатьох курсів використовувалися різні тематичні Інтернет-ресурси </w:t>
      </w:r>
      <w:r w:rsidRPr="009F278C">
        <w:rPr>
          <w:sz w:val="28"/>
          <w:szCs w:val="28"/>
        </w:rPr>
        <w:t xml:space="preserve">для відпрацювання навичок та вивчення особливостей галузей знань. Найбільш ефективним є навчання у разі наявності лабораторної бази, це дає можливість здобувачам освіти в ході навчання </w:t>
      </w:r>
      <w:r w:rsidRPr="009F278C">
        <w:rPr>
          <w:color w:val="000000"/>
          <w:sz w:val="28"/>
          <w:szCs w:val="28"/>
        </w:rPr>
        <w:t>проводити обстеження, експерименти, користуватись</w:t>
      </w:r>
      <w:r w:rsidRPr="009F278C">
        <w:rPr>
          <w:sz w:val="28"/>
          <w:szCs w:val="28"/>
        </w:rPr>
        <w:t xml:space="preserve"> сучасними приладами. Лабораторні заняття допомагають ф</w:t>
      </w:r>
      <w:r w:rsidRPr="009F278C">
        <w:rPr>
          <w:color w:val="000000"/>
          <w:sz w:val="28"/>
          <w:szCs w:val="28"/>
        </w:rPr>
        <w:t xml:space="preserve">ормувати практично необхідні знання, вміння, навички, раціональні прийоми мислення, вміння працювати в команді. Дуже важливими є заняття в малих групах. </w:t>
      </w:r>
    </w:p>
    <w:p w:rsidR="001672B1" w:rsidRPr="001672B1" w:rsidRDefault="001672B1" w:rsidP="001A7655">
      <w:pPr>
        <w:pStyle w:val="14"/>
        <w:ind w:right="-35" w:firstLine="709"/>
        <w:jc w:val="both"/>
        <w:rPr>
          <w:sz w:val="28"/>
          <w:szCs w:val="28"/>
          <w:lang w:val="ru-RU"/>
        </w:rPr>
      </w:pPr>
      <w:r w:rsidRPr="001672B1">
        <w:rPr>
          <w:b w:val="0"/>
          <w:sz w:val="28"/>
          <w:szCs w:val="28"/>
          <w:lang w:val="ru-RU"/>
        </w:rPr>
        <w:t>Уже третій рік поспіль в університеті впроваджено формування наказу на проходження здобувачами всіх освітніх рівнів та спеціальностей базової структури повторних платних (або у разі наявності відповідних поважних причин – повторних безоплатних курсів) курсів із дисциплін, у разі якщо здобувачі освіти не набрали необхідних балів для допуску до підсумкової атестації з певних дисциплін чи не склали заліково-екзаменаційну сесію загалом. У звітному періоді керівникам ТВСП було рекомендовано відправити здобувачів освіти, які не здали сесію чи окремі дисципліни вчасно без поважних причин, на платні повторні курси з дисциплін. У наступному навчальному році відбуватимуться перевірки усіх НВП на предмет наявності</w:t>
      </w:r>
      <w:r w:rsidRPr="009F278C">
        <w:rPr>
          <w:b w:val="0"/>
          <w:sz w:val="28"/>
          <w:szCs w:val="28"/>
          <w:lang w:val="ru-RU"/>
        </w:rPr>
        <w:t xml:space="preserve"> таких наказів.</w:t>
      </w:r>
      <w:r w:rsidRPr="001672B1">
        <w:rPr>
          <w:sz w:val="28"/>
          <w:szCs w:val="28"/>
          <w:lang w:val="ru-RU"/>
        </w:rPr>
        <w:t xml:space="preserve"> </w:t>
      </w:r>
    </w:p>
    <w:p w:rsidR="001672B1" w:rsidRPr="009F278C" w:rsidRDefault="001672B1" w:rsidP="001A7655">
      <w:pPr>
        <w:shd w:val="clear" w:color="auto" w:fill="FFFFFF"/>
        <w:ind w:firstLine="720"/>
        <w:jc w:val="both"/>
        <w:rPr>
          <w:rFonts w:eastAsia="Calibri"/>
          <w:sz w:val="28"/>
          <w:szCs w:val="28"/>
        </w:rPr>
      </w:pPr>
      <w:r w:rsidRPr="009F278C">
        <w:rPr>
          <w:rFonts w:eastAsia="Calibri"/>
          <w:bCs/>
          <w:sz w:val="28"/>
          <w:szCs w:val="28"/>
        </w:rPr>
        <w:t>Кафедрами щорічно розробляються</w:t>
      </w:r>
      <w:r w:rsidRPr="009F278C">
        <w:rPr>
          <w:rFonts w:eastAsia="Calibri"/>
          <w:sz w:val="28"/>
          <w:szCs w:val="28"/>
        </w:rPr>
        <w:t xml:space="preserve"> індивідуальні навчальні плани здобувачів освіти з урахуванням особливих освітніх потреб та індивідуальної освітньої траєкторії.</w:t>
      </w:r>
    </w:p>
    <w:p w:rsidR="001672B1" w:rsidRPr="009F278C" w:rsidRDefault="001672B1" w:rsidP="001A7655">
      <w:pPr>
        <w:shd w:val="clear" w:color="auto" w:fill="FFFFFF"/>
        <w:ind w:firstLine="720"/>
        <w:jc w:val="both"/>
        <w:rPr>
          <w:sz w:val="28"/>
          <w:szCs w:val="28"/>
        </w:rPr>
      </w:pPr>
      <w:r w:rsidRPr="009F278C">
        <w:rPr>
          <w:sz w:val="28"/>
          <w:szCs w:val="28"/>
        </w:rPr>
        <w:t xml:space="preserve">Невід’ємною складовою формування індивідуальної освітньої траєкторії є вибір дисциплін. </w:t>
      </w:r>
      <w:r w:rsidRPr="009F278C">
        <w:rPr>
          <w:rFonts w:eastAsia="Calibri"/>
          <w:sz w:val="28"/>
          <w:szCs w:val="28"/>
        </w:rPr>
        <w:t xml:space="preserve">У всіх підрозділах університету була проведена відповідна робота щодо забезпечення процедури вільного вибору здобувачами освіти вибіркових дисциплін, а саме: </w:t>
      </w:r>
      <w:r w:rsidRPr="009F278C">
        <w:rPr>
          <w:sz w:val="28"/>
          <w:szCs w:val="28"/>
        </w:rPr>
        <w:t xml:space="preserve">створено каталог вибіркових дисциплін; підготовлено перелік дисциплін для викладання на 2024/25 н.р. та надано кафедрам; розроблено анотації, робочі програми та силабуси вибіркових дисциплін; проведено процедуру вільного вибору вибіркових дисциплін здобувачами освіти за допомогою анкетування. Деякі здобувачі освіти обрали </w:t>
      </w:r>
      <w:r w:rsidRPr="009F278C">
        <w:rPr>
          <w:sz w:val="28"/>
          <w:szCs w:val="28"/>
        </w:rPr>
        <w:lastRenderedPageBreak/>
        <w:t>навчальні дисципліни, що пропонуються для інших освітніх програм та у різних підрозділах університету.</w:t>
      </w:r>
    </w:p>
    <w:p w:rsidR="001672B1" w:rsidRPr="009F278C" w:rsidRDefault="001672B1" w:rsidP="001A7655">
      <w:pPr>
        <w:ind w:firstLine="720"/>
        <w:jc w:val="both"/>
        <w:rPr>
          <w:color w:val="000000" w:themeColor="text1"/>
          <w:sz w:val="28"/>
          <w:szCs w:val="28"/>
        </w:rPr>
      </w:pPr>
      <w:r w:rsidRPr="009F278C">
        <w:rPr>
          <w:sz w:val="28"/>
          <w:szCs w:val="28"/>
        </w:rPr>
        <w:t xml:space="preserve">У 2023-2024 навчальному році у базовій структурі вибір дисциплін відбувався централізовано через </w:t>
      </w:r>
      <w:r w:rsidRPr="009F278C">
        <w:rPr>
          <w:sz w:val="28"/>
          <w:szCs w:val="28"/>
          <w:lang w:val="en-GB"/>
        </w:rPr>
        <w:t>Google</w:t>
      </w:r>
      <w:r w:rsidRPr="009F278C">
        <w:rPr>
          <w:sz w:val="28"/>
          <w:szCs w:val="28"/>
        </w:rPr>
        <w:t xml:space="preserve">-форми відділу організації освітнього процесу, розміщені на сайті університету та сайтах ТВСП. </w:t>
      </w:r>
      <w:r w:rsidRPr="009F278C">
        <w:rPr>
          <w:color w:val="000000" w:themeColor="text1"/>
          <w:sz w:val="28"/>
          <w:szCs w:val="28"/>
        </w:rPr>
        <w:t xml:space="preserve">Після заповнення </w:t>
      </w:r>
      <w:r w:rsidRPr="009F278C">
        <w:rPr>
          <w:color w:val="000000"/>
          <w:sz w:val="28"/>
          <w:szCs w:val="28"/>
          <w:shd w:val="clear" w:color="auto" w:fill="FFFFFF"/>
        </w:rPr>
        <w:t>здобувачами освіти</w:t>
      </w:r>
      <w:r w:rsidRPr="009F278C">
        <w:rPr>
          <w:color w:val="000000" w:themeColor="text1"/>
          <w:sz w:val="28"/>
          <w:szCs w:val="28"/>
        </w:rPr>
        <w:t xml:space="preserve"> форм відділом було пророблено аналітичну роботу щодо відповідності обраних дисциплін необхідній кількості кредитів та семестрам, а також можливості укомплектування груп. Даний аналіз був відправлений підрозділам для роботи, і в результаті було сформовано зведений документ обраних здобувачами освіти дисциплін на 2024-2025 н.р., який враховано у зведеному педагогічному навантаженні.</w:t>
      </w:r>
    </w:p>
    <w:p w:rsidR="001672B1" w:rsidRPr="001672B1" w:rsidRDefault="001672B1" w:rsidP="001A7655">
      <w:pPr>
        <w:pStyle w:val="afa"/>
        <w:shd w:val="clear" w:color="auto" w:fill="FFFFFF"/>
        <w:spacing w:before="0" w:beforeAutospacing="0" w:after="0" w:afterAutospacing="0"/>
        <w:ind w:firstLine="720"/>
        <w:jc w:val="both"/>
        <w:rPr>
          <w:color w:val="000000"/>
          <w:sz w:val="28"/>
          <w:szCs w:val="28"/>
          <w:lang w:val="uk-UA"/>
        </w:rPr>
      </w:pPr>
      <w:r w:rsidRPr="001672B1">
        <w:rPr>
          <w:color w:val="000000"/>
          <w:sz w:val="28"/>
          <w:szCs w:val="28"/>
          <w:lang w:val="uk-UA"/>
        </w:rPr>
        <w:t xml:space="preserve">Науково-педагогічними працівниками створено відеозаписи презентацій освітніх дисциплін, які віднесені до циклу вільного вибору здобувачів освіти. </w:t>
      </w:r>
    </w:p>
    <w:p w:rsidR="001672B1" w:rsidRPr="009F278C" w:rsidRDefault="001672B1" w:rsidP="001A7655">
      <w:pPr>
        <w:shd w:val="clear" w:color="auto" w:fill="FFFFFF"/>
        <w:ind w:firstLine="709"/>
        <w:jc w:val="both"/>
        <w:rPr>
          <w:sz w:val="28"/>
          <w:szCs w:val="28"/>
        </w:rPr>
      </w:pPr>
      <w:r w:rsidRPr="009F278C">
        <w:rPr>
          <w:sz w:val="28"/>
          <w:szCs w:val="28"/>
        </w:rPr>
        <w:t>Загалом організація освітнього процесу здійснювалася на засадах академічної свободи учасників освітнього процесу, компетентнісного підходу, студентоцентрованого навчання, академічної доброчесності в освітньому процесі та науковій діяльності тощо.</w:t>
      </w:r>
    </w:p>
    <w:p w:rsidR="001672B1" w:rsidRPr="009F278C" w:rsidRDefault="001672B1" w:rsidP="001A7655">
      <w:pPr>
        <w:keepNext/>
        <w:ind w:firstLine="709"/>
        <w:jc w:val="both"/>
        <w:outlineLvl w:val="3"/>
        <w:rPr>
          <w:rFonts w:eastAsia="Times New Roman"/>
          <w:bCs/>
          <w:sz w:val="28"/>
          <w:szCs w:val="28"/>
          <w:lang w:eastAsia="ru-RU"/>
        </w:rPr>
      </w:pPr>
      <w:r w:rsidRPr="009F278C">
        <w:rPr>
          <w:rFonts w:eastAsia="Times New Roman"/>
          <w:bCs/>
          <w:sz w:val="28"/>
          <w:szCs w:val="28"/>
          <w:lang w:eastAsia="ru-RU"/>
        </w:rPr>
        <w:t>Пропозиції для поширення досвіду впровадження інновацій:</w:t>
      </w:r>
    </w:p>
    <w:p w:rsidR="001672B1" w:rsidRPr="009F278C" w:rsidRDefault="001672B1" w:rsidP="001A7655">
      <w:pPr>
        <w:numPr>
          <w:ilvl w:val="0"/>
          <w:numId w:val="18"/>
        </w:numPr>
        <w:tabs>
          <w:tab w:val="clear" w:pos="720"/>
          <w:tab w:val="num" w:pos="851"/>
          <w:tab w:val="left" w:pos="993"/>
        </w:tabs>
        <w:ind w:left="0" w:firstLine="709"/>
        <w:jc w:val="both"/>
        <w:rPr>
          <w:rFonts w:eastAsia="Times New Roman"/>
          <w:sz w:val="28"/>
          <w:szCs w:val="28"/>
          <w:lang w:eastAsia="ru-RU"/>
        </w:rPr>
      </w:pPr>
      <w:r w:rsidRPr="009F278C">
        <w:rPr>
          <w:rFonts w:eastAsia="Times New Roman"/>
          <w:bCs/>
          <w:sz w:val="28"/>
          <w:szCs w:val="28"/>
          <w:lang w:eastAsia="ru-RU"/>
        </w:rPr>
        <w:t>Професійний розвиток педагогів</w:t>
      </w:r>
      <w:r w:rsidRPr="009F278C">
        <w:rPr>
          <w:rFonts w:eastAsia="Times New Roman"/>
          <w:sz w:val="28"/>
          <w:szCs w:val="28"/>
          <w:lang w:eastAsia="ru-RU"/>
        </w:rPr>
        <w:t>: організація семінарів, тренінгів та курсів підвищення кваліфікації для науково-педагогічних працівників з метою освоєння новітніх методик та технологій інклюзивного навчання. Це сприятиме підвищенню якості освіти та ефективності педагогічної діяльності.</w:t>
      </w:r>
    </w:p>
    <w:p w:rsidR="001672B1" w:rsidRPr="009F278C" w:rsidRDefault="001672B1" w:rsidP="001A7655">
      <w:pPr>
        <w:numPr>
          <w:ilvl w:val="0"/>
          <w:numId w:val="18"/>
        </w:numPr>
        <w:tabs>
          <w:tab w:val="clear" w:pos="720"/>
          <w:tab w:val="num" w:pos="851"/>
          <w:tab w:val="left" w:pos="993"/>
        </w:tabs>
        <w:ind w:left="0" w:firstLine="709"/>
        <w:jc w:val="both"/>
        <w:rPr>
          <w:rFonts w:eastAsia="Times New Roman"/>
          <w:sz w:val="28"/>
          <w:szCs w:val="28"/>
          <w:lang w:eastAsia="ru-RU"/>
        </w:rPr>
      </w:pPr>
      <w:r w:rsidRPr="009F278C">
        <w:rPr>
          <w:rFonts w:eastAsia="Times New Roman"/>
          <w:bCs/>
          <w:sz w:val="28"/>
          <w:szCs w:val="28"/>
          <w:lang w:eastAsia="ru-RU"/>
        </w:rPr>
        <w:t>Залучення громадськості та бізнесу</w:t>
      </w:r>
      <w:r w:rsidRPr="009F278C">
        <w:rPr>
          <w:rFonts w:eastAsia="Times New Roman"/>
          <w:sz w:val="28"/>
          <w:szCs w:val="28"/>
          <w:lang w:eastAsia="ru-RU"/>
        </w:rPr>
        <w:t>: співпраця з громадськими організаціями, бізнесом та урядовими структурами для забезпечення ресурсів та підтримки інноваційних проєктів. Це може включати фінансування, надання технологічної підтримки та участь у спільних освітніх ініціативах.</w:t>
      </w:r>
    </w:p>
    <w:p w:rsidR="001672B1" w:rsidRPr="009F278C" w:rsidRDefault="001672B1" w:rsidP="001A7655">
      <w:pPr>
        <w:tabs>
          <w:tab w:val="left" w:pos="851"/>
        </w:tabs>
        <w:jc w:val="both"/>
        <w:rPr>
          <w:sz w:val="28"/>
          <w:szCs w:val="28"/>
        </w:rPr>
      </w:pPr>
    </w:p>
    <w:p w:rsidR="001672B1" w:rsidRPr="009F278C" w:rsidRDefault="001672B1" w:rsidP="001A7655">
      <w:pPr>
        <w:pStyle w:val="afa"/>
        <w:numPr>
          <w:ilvl w:val="2"/>
          <w:numId w:val="19"/>
        </w:numPr>
        <w:tabs>
          <w:tab w:val="left" w:pos="851"/>
        </w:tabs>
        <w:spacing w:before="0" w:beforeAutospacing="0" w:after="0" w:afterAutospacing="0"/>
        <w:contextualSpacing/>
        <w:jc w:val="both"/>
        <w:rPr>
          <w:b/>
          <w:sz w:val="28"/>
          <w:szCs w:val="28"/>
        </w:rPr>
      </w:pPr>
      <w:r w:rsidRPr="009F278C">
        <w:rPr>
          <w:b/>
          <w:sz w:val="28"/>
          <w:szCs w:val="28"/>
        </w:rPr>
        <w:t>Стан впровадження мережевої форми навчання.</w:t>
      </w:r>
    </w:p>
    <w:p w:rsidR="001672B1" w:rsidRPr="009F278C" w:rsidRDefault="001672B1" w:rsidP="001A7655">
      <w:pPr>
        <w:autoSpaceDE w:val="0"/>
        <w:autoSpaceDN w:val="0"/>
        <w:adjustRightInd w:val="0"/>
        <w:ind w:firstLine="675"/>
        <w:jc w:val="both"/>
        <w:rPr>
          <w:rFonts w:eastAsia="Calibri"/>
          <w:sz w:val="28"/>
          <w:szCs w:val="28"/>
          <w:lang w:val="ru-RU"/>
        </w:rPr>
      </w:pPr>
      <w:r w:rsidRPr="009F278C">
        <w:rPr>
          <w:rFonts w:eastAsia="Calibri"/>
          <w:sz w:val="28"/>
          <w:szCs w:val="28"/>
        </w:rPr>
        <w:t xml:space="preserve">Реалії сьогодення вимагають творчих нестандартних підходів, генерування ідей, гнучких самостійних рішень в усіх сферах життя. Модернізація освіти України зумовлює організацію навчання у закладах освіти на засадах новітніх підходів і здобутків у галузі педагогіки та інформаційних технологій, які б враховували можливості й потреби здобувачів освіти та давали змогу організовувати взаємодію між усіма учасниками освітнього процесу. </w:t>
      </w:r>
      <w:r w:rsidRPr="009F278C">
        <w:rPr>
          <w:rFonts w:eastAsia="Calibri"/>
          <w:sz w:val="28"/>
          <w:szCs w:val="28"/>
          <w:lang w:val="ru-RU"/>
        </w:rPr>
        <w:t>Інноваційні підходи до організації освітнього процесу в умовах війни актуалізували мережеву форму навчання.</w:t>
      </w:r>
    </w:p>
    <w:p w:rsidR="001672B1" w:rsidRPr="009F278C" w:rsidRDefault="001672B1" w:rsidP="001A7655">
      <w:pPr>
        <w:pStyle w:val="afa"/>
        <w:spacing w:before="0" w:beforeAutospacing="0" w:after="0" w:afterAutospacing="0"/>
        <w:ind w:firstLine="709"/>
        <w:jc w:val="both"/>
        <w:rPr>
          <w:rFonts w:eastAsiaTheme="minorHAnsi"/>
          <w:sz w:val="28"/>
          <w:szCs w:val="28"/>
        </w:rPr>
      </w:pPr>
      <w:r w:rsidRPr="009F278C">
        <w:rPr>
          <w:sz w:val="28"/>
          <w:szCs w:val="28"/>
        </w:rPr>
        <w:t xml:space="preserve">Мережева форма здобуття освіти у Відкритому міжнародному університеті розвитку людини «Україна» передбачає спосіб організації навчання здобувачів освіти, завдяки якому оволодіння освітньою програмою відбувається за участю різних cyб’єктів освітньої діяльності, що внесені до Реєстру суб’єктів освітньої діяльності та взаємодіють між собою на договірних засадах: національними чи закордонними науковими установами, іншими закладами освіти, відокремленими структурними підрозділами університету, закладами культури, фізкультури і спорту, гуртками, канікулярними школами, ресурсними центрами, </w:t>
      </w:r>
      <w:r w:rsidRPr="009F278C">
        <w:rPr>
          <w:sz w:val="28"/>
          <w:szCs w:val="28"/>
        </w:rPr>
        <w:lastRenderedPageBreak/>
        <w:t>репетиторськими організаціями, підприємствами/установами/організаціями, що надають різні освітні послуги тощо.</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xml:space="preserve">Метою організації мережевої взаємодії між </w:t>
      </w:r>
      <w:r w:rsidRPr="009F278C">
        <w:rPr>
          <w:sz w:val="28"/>
          <w:szCs w:val="28"/>
          <w:lang w:val="en-US"/>
        </w:rPr>
        <w:t>cy</w:t>
      </w:r>
      <w:r w:rsidRPr="009F278C">
        <w:rPr>
          <w:sz w:val="28"/>
          <w:szCs w:val="28"/>
        </w:rPr>
        <w:t>б’єктами освітньої діяльності є залучення та використання додаткових ресурсів (кадрових, матеріально-технічних, навчально-методичних, інформаційних та інших), необхідних для забезпечення якості освіти, зокрема:</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забезпечення всебічного розвитку здобувачів освіти, задоволення ï</w:t>
      </w:r>
      <w:r w:rsidRPr="009F278C">
        <w:rPr>
          <w:sz w:val="28"/>
          <w:szCs w:val="28"/>
          <w:lang w:val="en-US"/>
        </w:rPr>
        <w:t>x</w:t>
      </w:r>
      <w:r w:rsidRPr="009F278C">
        <w:rPr>
          <w:sz w:val="28"/>
          <w:szCs w:val="28"/>
        </w:rPr>
        <w:t>ніх освітніх потреб;</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урізноманітнення освітнього процесу, впровадження інноваційних креативних форм і методів проведення занять і, як наслідок, підвищення інтересу і мотивації до навчання;</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створення умов для оволодіння освітньою програмою здобувачами освіти, організація педагогічного, соціального, психологічного супроводу навчання;</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залучення до освітнього процесу найкращих викладачів України та закордону;</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забезпечення поглибленого вивчення окремих навчальних предметів;</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впровадження профільного навчання;</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створення унікальної особливості освітньої програми;</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створення умов для розширення вибору кращих курсів і викладачів;</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сприяння комплектуванню повноцінних груп;</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xml:space="preserve">- розширення доступу здобувачів освіти </w:t>
      </w:r>
      <w:r w:rsidRPr="009F278C">
        <w:rPr>
          <w:sz w:val="28"/>
          <w:szCs w:val="28"/>
          <w:lang w:val="en-US"/>
        </w:rPr>
        <w:t>i</w:t>
      </w:r>
      <w:r w:rsidRPr="009F278C">
        <w:rPr>
          <w:sz w:val="28"/>
          <w:szCs w:val="28"/>
        </w:rPr>
        <w:t xml:space="preserve"> науково-педагогічних/ педагогічних працівників до сучасних технологій </w:t>
      </w:r>
      <w:r w:rsidRPr="009F278C">
        <w:rPr>
          <w:sz w:val="28"/>
          <w:szCs w:val="28"/>
          <w:lang w:val="en-US"/>
        </w:rPr>
        <w:t>i</w:t>
      </w:r>
      <w:r w:rsidRPr="009F278C">
        <w:rPr>
          <w:sz w:val="28"/>
          <w:szCs w:val="28"/>
        </w:rPr>
        <w:t xml:space="preserve"> засобів навчання;</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раціональне та ефективне використання ресурсів учасників мережевої взаємодії, у першу чергу мережі навчально-виховних підрозділів університету, зокрема, за рахунок створення пересувних лабораторій, спільного використання кадрового потенціалу, вивільнення часу здобувачів освіти;</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активізація академічної мобільності здобувачів освіти і професорсько-викладацького складу;</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розширення ринку стейкхолдерів/роботодавців;</w:t>
      </w:r>
    </w:p>
    <w:p w:rsidR="001672B1" w:rsidRPr="009F278C" w:rsidRDefault="001672B1" w:rsidP="001A7655">
      <w:pPr>
        <w:ind w:firstLine="709"/>
        <w:jc w:val="both"/>
        <w:rPr>
          <w:sz w:val="28"/>
          <w:szCs w:val="28"/>
          <w:lang w:val="ru-RU"/>
        </w:rPr>
      </w:pPr>
      <w:r w:rsidRPr="009F278C">
        <w:rPr>
          <w:sz w:val="28"/>
          <w:szCs w:val="28"/>
          <w:lang w:val="ru-RU"/>
        </w:rPr>
        <w:t>- формування комунікаційних майданчиків для потенційних учасників мережевої освіти, сприяння обміну досвідом між різними суб’єктами взаємодії;</w:t>
      </w:r>
    </w:p>
    <w:p w:rsidR="001672B1" w:rsidRPr="009F278C" w:rsidRDefault="001672B1" w:rsidP="001A7655">
      <w:pPr>
        <w:ind w:firstLine="709"/>
        <w:jc w:val="both"/>
        <w:rPr>
          <w:sz w:val="28"/>
          <w:szCs w:val="28"/>
          <w:lang w:val="ru-RU"/>
        </w:rPr>
      </w:pPr>
      <w:r w:rsidRPr="009F278C">
        <w:rPr>
          <w:sz w:val="28"/>
          <w:szCs w:val="28"/>
          <w:lang w:val="ru-RU"/>
        </w:rPr>
        <w:t>- сприяння консолідації освітніх інтересів (у тому числі через асоціації, товариства тощо), реалізація програм сприяння виходу закладу на зовнішні ринки, проведення спільних маркетингових досліджень та рекламних заходів, реалізація освітньої політики, узгодженої з основними суб’єктами взаємодії, забезпечення можливості їх максимальної комунікації і кооперації на ринку праці;</w:t>
      </w:r>
    </w:p>
    <w:p w:rsidR="001672B1" w:rsidRPr="009F278C" w:rsidRDefault="001672B1" w:rsidP="001A7655">
      <w:pPr>
        <w:ind w:firstLine="709"/>
        <w:jc w:val="both"/>
        <w:rPr>
          <w:sz w:val="28"/>
          <w:szCs w:val="28"/>
          <w:lang w:val="ru-RU"/>
        </w:rPr>
      </w:pPr>
      <w:r w:rsidRPr="009F278C">
        <w:rPr>
          <w:sz w:val="28"/>
          <w:szCs w:val="28"/>
          <w:lang w:val="ru-RU"/>
        </w:rPr>
        <w:t>- розвиток інформаційно-комунікаційної інфраструктури в регіонах;</w:t>
      </w:r>
    </w:p>
    <w:p w:rsidR="001672B1" w:rsidRPr="009F278C" w:rsidRDefault="001672B1" w:rsidP="001A7655">
      <w:pPr>
        <w:ind w:firstLine="709"/>
        <w:jc w:val="both"/>
        <w:rPr>
          <w:sz w:val="28"/>
          <w:szCs w:val="28"/>
          <w:lang w:val="ru-RU"/>
        </w:rPr>
      </w:pPr>
      <w:r w:rsidRPr="009F278C">
        <w:rPr>
          <w:sz w:val="28"/>
          <w:szCs w:val="28"/>
          <w:lang w:val="ru-RU"/>
        </w:rPr>
        <w:t>- формування освітнього інституційного середовища для розвитку територіальних громад;</w:t>
      </w:r>
    </w:p>
    <w:p w:rsidR="001672B1" w:rsidRPr="009F278C" w:rsidRDefault="001672B1" w:rsidP="001A7655">
      <w:pPr>
        <w:pStyle w:val="afa"/>
        <w:widowControl w:val="0"/>
        <w:shd w:val="clear" w:color="auto" w:fill="FFFFFF"/>
        <w:spacing w:before="0" w:beforeAutospacing="0" w:after="0" w:afterAutospacing="0"/>
        <w:ind w:firstLine="709"/>
        <w:jc w:val="both"/>
        <w:rPr>
          <w:sz w:val="28"/>
          <w:szCs w:val="28"/>
        </w:rPr>
      </w:pPr>
      <w:r w:rsidRPr="009F278C">
        <w:rPr>
          <w:sz w:val="28"/>
          <w:szCs w:val="28"/>
        </w:rPr>
        <w:t>- активізація процесів зарахування результатів навчання, отриманих у формальній, неформальній та інформальній освіті.</w:t>
      </w:r>
    </w:p>
    <w:p w:rsidR="001672B1" w:rsidRPr="009F278C" w:rsidRDefault="001672B1" w:rsidP="001A7655">
      <w:pPr>
        <w:autoSpaceDE w:val="0"/>
        <w:autoSpaceDN w:val="0"/>
        <w:adjustRightInd w:val="0"/>
        <w:ind w:firstLine="675"/>
        <w:jc w:val="both"/>
        <w:rPr>
          <w:rFonts w:eastAsia="Calibri"/>
          <w:sz w:val="28"/>
          <w:szCs w:val="28"/>
          <w:lang w:val="ru-RU"/>
        </w:rPr>
      </w:pPr>
      <w:r w:rsidRPr="009F278C">
        <w:rPr>
          <w:rFonts w:eastAsia="Calibri"/>
          <w:sz w:val="28"/>
          <w:szCs w:val="28"/>
          <w:lang w:val="ru-RU"/>
        </w:rPr>
        <w:t xml:space="preserve">Організація навчання здобувачів освіти за мережевою формою навчання </w:t>
      </w:r>
      <w:r w:rsidRPr="009F278C">
        <w:rPr>
          <w:sz w:val="28"/>
          <w:szCs w:val="28"/>
          <w:lang w:val="ru-RU"/>
        </w:rPr>
        <w:t xml:space="preserve">уможливила залучення та використання додаткових ресурсів (кадрових, </w:t>
      </w:r>
      <w:r w:rsidRPr="009F278C">
        <w:rPr>
          <w:sz w:val="28"/>
          <w:szCs w:val="28"/>
          <w:lang w:val="ru-RU"/>
        </w:rPr>
        <w:lastRenderedPageBreak/>
        <w:t>навчально-методичних, інформаційних та інших), необхідних для забезпечення всебічного розвитку здобувачів освіти, задоволення їхніх освітніх потреб; створення умов для оволодіння здобувачами освіти освітньою програмою; залучення до освітнього процесу найкращих викладачів-практиків; забезпечення поглибленого вивчення окремих навчальних предметів; сприяла розширенню вибору кращих курсів і викладачів та комплектуванню повноцінних груп; активізації академічної мобільності здобувачів освіти і професорсько-викладацького складу; розширила ринок стейкхолдерів/роботодавців; сприяла формуванню комунікаційних майданчиків для потенційних учасників мережевої освіти, сприяння обміну досвідом між різними суб’єктами взаємодії та консолідації освітніх інтересів тощо.</w:t>
      </w:r>
    </w:p>
    <w:p w:rsidR="001672B1" w:rsidRPr="009F278C" w:rsidRDefault="001672B1" w:rsidP="001A7655">
      <w:pPr>
        <w:widowControl w:val="0"/>
        <w:shd w:val="clear" w:color="auto" w:fill="FFFFFF"/>
        <w:tabs>
          <w:tab w:val="left" w:pos="709"/>
          <w:tab w:val="left" w:pos="1440"/>
        </w:tabs>
        <w:autoSpaceDE w:val="0"/>
        <w:autoSpaceDN w:val="0"/>
        <w:adjustRightInd w:val="0"/>
        <w:ind w:firstLine="709"/>
        <w:jc w:val="both"/>
        <w:rPr>
          <w:sz w:val="28"/>
          <w:szCs w:val="28"/>
          <w:lang w:val="ru-RU"/>
        </w:rPr>
      </w:pPr>
      <w:r w:rsidRPr="009F278C">
        <w:rPr>
          <w:sz w:val="28"/>
          <w:szCs w:val="28"/>
          <w:lang w:val="ru-RU"/>
        </w:rPr>
        <w:t xml:space="preserve">Згідно Положення про мережеву форму навчання здобувачі освіти різних НВП отримали можливість навчатися за даною формою навчання на підставі заяв здобувачів освіти та договорів між ліцензіатами та суб’єктами освітньої діяльності. </w:t>
      </w:r>
    </w:p>
    <w:p w:rsidR="001672B1" w:rsidRPr="009F278C" w:rsidRDefault="001672B1" w:rsidP="001A7655">
      <w:pPr>
        <w:autoSpaceDE w:val="0"/>
        <w:autoSpaceDN w:val="0"/>
        <w:adjustRightInd w:val="0"/>
        <w:ind w:firstLine="675"/>
        <w:jc w:val="both"/>
        <w:rPr>
          <w:rFonts w:eastAsia="Calibri"/>
          <w:sz w:val="28"/>
          <w:szCs w:val="28"/>
          <w:lang w:val="ru-RU"/>
        </w:rPr>
      </w:pPr>
      <w:r w:rsidRPr="009F278C">
        <w:rPr>
          <w:sz w:val="28"/>
          <w:szCs w:val="28"/>
        </w:rPr>
        <w:t>Так, наприклад, у Хмельницькому інституті соціальних технологій за мережевою формою у звітний період навчалось</w:t>
      </w:r>
      <w:r w:rsidRPr="009F278C">
        <w:rPr>
          <w:bCs/>
          <w:sz w:val="28"/>
          <w:szCs w:val="28"/>
          <w:lang w:val="ru-RU"/>
        </w:rPr>
        <w:t xml:space="preserve"> 175 осіб.</w:t>
      </w:r>
      <w:r w:rsidRPr="009F278C">
        <w:rPr>
          <w:bCs/>
          <w:sz w:val="28"/>
          <w:szCs w:val="28"/>
        </w:rPr>
        <w:t xml:space="preserve"> Понад 200 здобувачів освіти Івано-Франківської філії навчалося за мережевою формою навчання у різних підрозділах університету (в Інституті права та суспільних відносин, в Інституті комп’ютерних технологій, у Рівненському фаховому коледжі). 66 здобувачів освіти Мелітопольського інституту екології та соціальних технологій навчалося за мережевою формою навчання у різних підрозділах університету (у </w:t>
      </w:r>
      <w:r w:rsidRPr="009F278C">
        <w:rPr>
          <w:sz w:val="28"/>
          <w:szCs w:val="28"/>
        </w:rPr>
        <w:t xml:space="preserve">Вінницькому соціально-економічному інституті, </w:t>
      </w:r>
      <w:r w:rsidRPr="009F278C">
        <w:rPr>
          <w:bCs/>
          <w:sz w:val="28"/>
          <w:szCs w:val="28"/>
        </w:rPr>
        <w:t xml:space="preserve">Полтавському ННК, </w:t>
      </w:r>
      <w:r w:rsidRPr="009F278C">
        <w:rPr>
          <w:sz w:val="28"/>
          <w:szCs w:val="28"/>
        </w:rPr>
        <w:t>Рівненському інституті</w:t>
      </w:r>
      <w:r w:rsidRPr="009F278C">
        <w:rPr>
          <w:bCs/>
          <w:sz w:val="28"/>
          <w:szCs w:val="28"/>
        </w:rPr>
        <w:t xml:space="preserve">, </w:t>
      </w:r>
      <w:r w:rsidRPr="009F278C">
        <w:rPr>
          <w:sz w:val="28"/>
          <w:szCs w:val="28"/>
        </w:rPr>
        <w:t xml:space="preserve">Центральноукраїнському фаховому коледжі). Освітній процес Броварського фахового коледжу </w:t>
      </w:r>
      <w:r>
        <w:rPr>
          <w:color w:val="1C1E21"/>
          <w:sz w:val="28"/>
          <w:szCs w:val="28"/>
        </w:rPr>
        <w:t>здобувачів освіти</w:t>
      </w:r>
      <w:r w:rsidRPr="009F278C">
        <w:rPr>
          <w:sz w:val="28"/>
          <w:szCs w:val="28"/>
        </w:rPr>
        <w:t xml:space="preserve"> спеціальності 022 Дизайн відбувався за мережевою формою навчання у Тернопільському фаховому коледжі з дисциплін професійної підготовки. У Миколаївському інституті розвитку людини за мережевою формою навчання навчалося </w:t>
      </w:r>
      <w:r w:rsidRPr="009F278C">
        <w:rPr>
          <w:rFonts w:eastAsia="Calibri"/>
          <w:sz w:val="28"/>
          <w:szCs w:val="28"/>
          <w:lang w:val="ru-RU"/>
        </w:rPr>
        <w:t>12 здобувачів спеціальності 241 Готельно-ресторанна справа (м. Київ) та 4 здобувачі спеціальності 016 Спеціальна освіта (м. Київ).</w:t>
      </w:r>
    </w:p>
    <w:p w:rsidR="001672B1" w:rsidRPr="009F278C" w:rsidRDefault="001672B1" w:rsidP="001A7655">
      <w:pPr>
        <w:ind w:right="-35" w:firstLine="707"/>
        <w:jc w:val="both"/>
        <w:rPr>
          <w:b/>
          <w:sz w:val="28"/>
          <w:szCs w:val="28"/>
        </w:rPr>
      </w:pPr>
      <w:r w:rsidRPr="009F278C">
        <w:rPr>
          <w:sz w:val="28"/>
          <w:szCs w:val="28"/>
          <w:lang w:val="ru-RU"/>
        </w:rPr>
        <w:t xml:space="preserve">Взаємодія з викладачами базової структури </w:t>
      </w:r>
      <w:r w:rsidRPr="009F278C">
        <w:rPr>
          <w:sz w:val="28"/>
          <w:szCs w:val="28"/>
        </w:rPr>
        <w:t xml:space="preserve">у багатьох НВП </w:t>
      </w:r>
      <w:r w:rsidRPr="009F278C">
        <w:rPr>
          <w:sz w:val="28"/>
          <w:szCs w:val="28"/>
          <w:lang w:val="ru-RU"/>
        </w:rPr>
        <w:t xml:space="preserve">здійснювалась через залучення </w:t>
      </w:r>
      <w:r w:rsidRPr="009F278C">
        <w:rPr>
          <w:sz w:val="28"/>
          <w:szCs w:val="28"/>
        </w:rPr>
        <w:t>викладачів</w:t>
      </w:r>
      <w:r w:rsidRPr="009F278C">
        <w:rPr>
          <w:sz w:val="28"/>
          <w:szCs w:val="28"/>
          <w:lang w:val="ru-RU"/>
        </w:rPr>
        <w:t xml:space="preserve"> до викладання дисциплін загального циклу у загальноуніверситетських групах.</w:t>
      </w:r>
      <w:r w:rsidRPr="009F278C">
        <w:rPr>
          <w:sz w:val="28"/>
          <w:szCs w:val="28"/>
        </w:rPr>
        <w:t xml:space="preserve"> Ефективним інструментом міждисциплінарності є можливість вільного вибору здобувачами освіти навчальних дисциплін із пропозицій різних навчально-виховних підрозділів i кафедр.</w:t>
      </w:r>
    </w:p>
    <w:p w:rsidR="001672B1" w:rsidRPr="009F278C" w:rsidRDefault="001672B1" w:rsidP="001A7655">
      <w:pPr>
        <w:ind w:right="-35" w:firstLine="707"/>
        <w:jc w:val="both"/>
        <w:rPr>
          <w:sz w:val="28"/>
          <w:szCs w:val="28"/>
          <w:highlight w:val="green"/>
        </w:rPr>
      </w:pPr>
      <w:r w:rsidRPr="009F278C">
        <w:rPr>
          <w:sz w:val="28"/>
          <w:szCs w:val="28"/>
        </w:rPr>
        <w:t>У наступному навчальному році ми вбачаємо за необхідне подальше запровадження та розвиток мережевої форми навчання, насамперед за участю навчально-виховних підрозділів університету; моніторинг дотримання положень Алгоритму взаємодії підрозділів у формуванні контингенту.</w:t>
      </w:r>
    </w:p>
    <w:p w:rsidR="001672B1" w:rsidRPr="001672B1" w:rsidRDefault="001672B1" w:rsidP="001A7655">
      <w:pPr>
        <w:pStyle w:val="afa"/>
        <w:tabs>
          <w:tab w:val="left" w:pos="851"/>
        </w:tabs>
        <w:spacing w:before="0" w:beforeAutospacing="0" w:after="0" w:afterAutospacing="0"/>
        <w:ind w:left="1430"/>
        <w:jc w:val="both"/>
        <w:rPr>
          <w:b/>
          <w:sz w:val="28"/>
          <w:szCs w:val="28"/>
          <w:highlight w:val="green"/>
          <w:lang w:val="uk-UA"/>
        </w:rPr>
      </w:pPr>
    </w:p>
    <w:p w:rsidR="001672B1" w:rsidRPr="009F278C" w:rsidRDefault="001672B1" w:rsidP="001A7655">
      <w:pPr>
        <w:pStyle w:val="afa"/>
        <w:numPr>
          <w:ilvl w:val="2"/>
          <w:numId w:val="19"/>
        </w:numPr>
        <w:spacing w:before="0" w:beforeAutospacing="0" w:after="0" w:afterAutospacing="0"/>
        <w:ind w:left="0" w:firstLine="710"/>
        <w:contextualSpacing/>
        <w:jc w:val="both"/>
        <w:rPr>
          <w:b/>
          <w:sz w:val="28"/>
          <w:szCs w:val="28"/>
        </w:rPr>
      </w:pPr>
      <w:r w:rsidRPr="009F278C">
        <w:rPr>
          <w:b/>
          <w:sz w:val="28"/>
          <w:szCs w:val="28"/>
        </w:rPr>
        <w:t xml:space="preserve">Запровадження інноваційних технологій навчання, зокрема змішаного, дистанційного навчання (результати, перспективи). Стан забезпеченості навчальними матеріалами, ведення електронних журналів на </w:t>
      </w:r>
      <w:r w:rsidRPr="009F278C">
        <w:rPr>
          <w:b/>
          <w:sz w:val="28"/>
          <w:szCs w:val="28"/>
          <w:lang w:val="en-GB"/>
        </w:rPr>
        <w:t>Moodle</w:t>
      </w:r>
      <w:r w:rsidRPr="009F278C">
        <w:rPr>
          <w:b/>
          <w:sz w:val="28"/>
          <w:szCs w:val="28"/>
        </w:rPr>
        <w:t>.</w:t>
      </w:r>
    </w:p>
    <w:p w:rsidR="001672B1" w:rsidRPr="009F278C" w:rsidRDefault="001672B1" w:rsidP="001A7655">
      <w:pPr>
        <w:tabs>
          <w:tab w:val="left" w:pos="0"/>
        </w:tabs>
        <w:ind w:firstLine="709"/>
        <w:jc w:val="both"/>
        <w:rPr>
          <w:sz w:val="28"/>
          <w:szCs w:val="28"/>
        </w:rPr>
      </w:pPr>
      <w:r w:rsidRPr="009F278C">
        <w:rPr>
          <w:sz w:val="28"/>
          <w:szCs w:val="28"/>
        </w:rPr>
        <w:lastRenderedPageBreak/>
        <w:t xml:space="preserve">У 2023-2024 н.р. організація і здійснення освітнього процесу в Університеті «Україна» проводилась згідно з нормативно-правовими і розпорядчими документами: законами України, зокрема </w:t>
      </w:r>
      <w:r w:rsidRPr="009F278C">
        <w:rPr>
          <w:rFonts w:eastAsia="Times New Roman"/>
          <w:snapToGrid w:val="0"/>
          <w:sz w:val="28"/>
          <w:szCs w:val="28"/>
          <w:lang w:eastAsia="ru-RU"/>
        </w:rPr>
        <w:t>«Про фахову передвищу освіту» від 06.06.2019 № 2745-VIII та «Про вищу освіту» від 01.07.2014 № 1556-VII</w:t>
      </w:r>
      <w:r w:rsidRPr="009F278C">
        <w:rPr>
          <w:sz w:val="28"/>
          <w:szCs w:val="28"/>
        </w:rPr>
        <w:t xml:space="preserve">, постановами Кабінету Міністрів України, наказами Міністерства освіти і науки України, стандартами вищої освіти, наказами та розпорядженнями Університету «Україна», зокрема Положенням про організацію освітнього процесу у Відкритому міжнародному університеті розвитку людини «Україна. </w:t>
      </w:r>
    </w:p>
    <w:p w:rsidR="001672B1" w:rsidRPr="009F278C" w:rsidRDefault="001672B1" w:rsidP="001A7655">
      <w:pPr>
        <w:tabs>
          <w:tab w:val="left" w:pos="1134"/>
        </w:tabs>
        <w:ind w:firstLine="709"/>
        <w:jc w:val="both"/>
        <w:rPr>
          <w:rFonts w:eastAsia="Calibri"/>
          <w:sz w:val="28"/>
          <w:szCs w:val="28"/>
        </w:rPr>
      </w:pPr>
      <w:r w:rsidRPr="009F278C">
        <w:rPr>
          <w:sz w:val="28"/>
          <w:szCs w:val="28"/>
        </w:rPr>
        <w:t xml:space="preserve">У 2023-2024 навчальному році у більшості підрозділів університету організація навчальних занять здійснювалася за допомогою платформи Інтернет-підтримки дистанційного освітнього процесу Moodle. </w:t>
      </w:r>
      <w:r w:rsidRPr="009F278C">
        <w:rPr>
          <w:rFonts w:eastAsia="Calibri"/>
          <w:sz w:val="28"/>
          <w:szCs w:val="28"/>
        </w:rPr>
        <w:t>Аудиторні заняття проводилися відповідно до розкладу у змішаному форматі.</w:t>
      </w:r>
    </w:p>
    <w:p w:rsidR="001672B1" w:rsidRPr="009F278C" w:rsidRDefault="001672B1" w:rsidP="001A7655">
      <w:pPr>
        <w:autoSpaceDE w:val="0"/>
        <w:autoSpaceDN w:val="0"/>
        <w:adjustRightInd w:val="0"/>
        <w:ind w:firstLine="567"/>
        <w:jc w:val="both"/>
        <w:rPr>
          <w:rFonts w:eastAsia="Calibri"/>
          <w:sz w:val="28"/>
          <w:szCs w:val="28"/>
        </w:rPr>
      </w:pPr>
      <w:r w:rsidRPr="009F278C">
        <w:rPr>
          <w:rFonts w:eastAsia="Calibri"/>
          <w:sz w:val="28"/>
          <w:szCs w:val="28"/>
        </w:rPr>
        <w:t xml:space="preserve">Використання інноваційних (зокрема – технічних) засобів у навчанні продиктоване насамперед воєнним станом та організацією освітнього процесу за дистанційною та мережевою формами навчання, а також стрімким збільшенням обсягу інформації, яку здобувач освіти повинен засвоїти, щоб стати справжнім професіоналом. </w:t>
      </w:r>
    </w:p>
    <w:p w:rsidR="001672B1" w:rsidRPr="009F278C" w:rsidRDefault="001672B1" w:rsidP="001A7655">
      <w:pPr>
        <w:tabs>
          <w:tab w:val="left" w:pos="426"/>
        </w:tabs>
        <w:ind w:firstLine="709"/>
        <w:jc w:val="both"/>
        <w:rPr>
          <w:sz w:val="28"/>
          <w:szCs w:val="28"/>
        </w:rPr>
      </w:pPr>
      <w:r w:rsidRPr="009F278C">
        <w:rPr>
          <w:rFonts w:eastAsia="Calibri"/>
          <w:sz w:val="28"/>
          <w:szCs w:val="28"/>
        </w:rPr>
        <w:t>У 2023-2024 н.р. за кожним навчальним підрозділом було закріплено за підрозділами інспекторів освітнього процесу для відвідування онлайн</w:t>
      </w:r>
      <w:r w:rsidRPr="009F278C">
        <w:rPr>
          <w:sz w:val="28"/>
          <w:szCs w:val="28"/>
        </w:rPr>
        <w:t xml:space="preserve"> </w:t>
      </w:r>
      <w:r w:rsidRPr="009F278C">
        <w:rPr>
          <w:rFonts w:eastAsia="Calibri"/>
          <w:sz w:val="28"/>
          <w:szCs w:val="28"/>
        </w:rPr>
        <w:t xml:space="preserve">занять та перевірок роботи викладачів і навчання здобувачів освіти на платформі Інтернет-підтримки освітнього процесу </w:t>
      </w:r>
      <w:r w:rsidRPr="009F278C">
        <w:rPr>
          <w:rFonts w:eastAsia="Calibri"/>
          <w:sz w:val="28"/>
          <w:szCs w:val="28"/>
          <w:lang w:val="en-GB"/>
        </w:rPr>
        <w:t>Moodle</w:t>
      </w:r>
      <w:r w:rsidRPr="009F278C">
        <w:rPr>
          <w:rFonts w:eastAsia="Calibri"/>
          <w:sz w:val="28"/>
          <w:szCs w:val="28"/>
        </w:rPr>
        <w:t xml:space="preserve">. Результати інспекторських перевірок систематично доводились до відома керівництва підрозділів, надавався час на виправлення проблемних ситуацій та відбувалась повторна перевірка. Завдяки інспекторам освітнього процесу в усіх НВП університету вдалося майже повністю викоренити непроведення занять за розкладом, перенесення занять без поважних причин, неякісне проведення занять тощо. Тобто загалом можемо казати про значне зростання якості освітнього процесу. Інспектори були постійно на зв’язку з відділами організації освітньої діяльності НВП. </w:t>
      </w:r>
    </w:p>
    <w:p w:rsidR="001672B1" w:rsidRPr="009F278C" w:rsidRDefault="001672B1" w:rsidP="001A7655">
      <w:pPr>
        <w:ind w:firstLine="709"/>
        <w:jc w:val="both"/>
        <w:rPr>
          <w:sz w:val="28"/>
          <w:szCs w:val="28"/>
        </w:rPr>
      </w:pPr>
      <w:r w:rsidRPr="009F278C">
        <w:rPr>
          <w:sz w:val="28"/>
          <w:szCs w:val="28"/>
        </w:rPr>
        <w:t>Актуальними завданнями на наступний навчальний рік залишаються:</w:t>
      </w:r>
    </w:p>
    <w:p w:rsidR="001672B1" w:rsidRPr="009F278C" w:rsidRDefault="001672B1" w:rsidP="001A7655">
      <w:pPr>
        <w:ind w:firstLine="709"/>
        <w:jc w:val="both"/>
        <w:rPr>
          <w:sz w:val="28"/>
          <w:szCs w:val="28"/>
        </w:rPr>
      </w:pPr>
      <w:r w:rsidRPr="009F278C">
        <w:rPr>
          <w:sz w:val="28"/>
          <w:szCs w:val="28"/>
        </w:rPr>
        <w:t>- необхідність аналізу відповідності викладачів дисциплінам та ліцензійним умовам у межах науково-методичних об’єднань (далі – НМО);</w:t>
      </w:r>
    </w:p>
    <w:p w:rsidR="001672B1" w:rsidRPr="009F278C" w:rsidRDefault="001672B1" w:rsidP="001A7655">
      <w:pPr>
        <w:pStyle w:val="afa"/>
        <w:numPr>
          <w:ilvl w:val="0"/>
          <w:numId w:val="20"/>
        </w:numPr>
        <w:tabs>
          <w:tab w:val="left" w:pos="1134"/>
        </w:tabs>
        <w:spacing w:before="0" w:beforeAutospacing="0" w:after="0" w:afterAutospacing="0"/>
        <w:ind w:left="0" w:firstLine="709"/>
        <w:contextualSpacing/>
        <w:jc w:val="both"/>
        <w:rPr>
          <w:sz w:val="28"/>
          <w:szCs w:val="28"/>
        </w:rPr>
      </w:pPr>
      <w:r w:rsidRPr="009F278C">
        <w:rPr>
          <w:sz w:val="28"/>
          <w:szCs w:val="28"/>
        </w:rPr>
        <w:t>розробка уніфікованих робочих навчальних програм із фахових дисциплін, за якими працюватимуть відповідні, визначені у НМО, викладачі;</w:t>
      </w:r>
    </w:p>
    <w:p w:rsidR="001672B1" w:rsidRPr="009F278C" w:rsidRDefault="001672B1" w:rsidP="001A7655">
      <w:pPr>
        <w:pStyle w:val="afa"/>
        <w:numPr>
          <w:ilvl w:val="0"/>
          <w:numId w:val="20"/>
        </w:numPr>
        <w:tabs>
          <w:tab w:val="left" w:pos="1134"/>
        </w:tabs>
        <w:spacing w:before="0" w:beforeAutospacing="0" w:after="0" w:afterAutospacing="0"/>
        <w:ind w:left="0" w:firstLine="709"/>
        <w:contextualSpacing/>
        <w:jc w:val="both"/>
        <w:rPr>
          <w:sz w:val="28"/>
          <w:szCs w:val="28"/>
        </w:rPr>
      </w:pPr>
      <w:r w:rsidRPr="009F278C">
        <w:rPr>
          <w:sz w:val="28"/>
          <w:szCs w:val="28"/>
        </w:rPr>
        <w:t>формування загальноуніверситетських груп дистанційного навчання;</w:t>
      </w:r>
    </w:p>
    <w:p w:rsidR="001672B1" w:rsidRPr="009F278C" w:rsidRDefault="001672B1" w:rsidP="001A7655">
      <w:pPr>
        <w:pStyle w:val="afa"/>
        <w:numPr>
          <w:ilvl w:val="0"/>
          <w:numId w:val="20"/>
        </w:numPr>
        <w:tabs>
          <w:tab w:val="left" w:pos="1134"/>
        </w:tabs>
        <w:spacing w:before="0" w:beforeAutospacing="0" w:after="0" w:afterAutospacing="0"/>
        <w:ind w:left="0" w:firstLine="709"/>
        <w:contextualSpacing/>
        <w:jc w:val="both"/>
        <w:rPr>
          <w:sz w:val="28"/>
          <w:szCs w:val="28"/>
        </w:rPr>
      </w:pPr>
      <w:r w:rsidRPr="009F278C">
        <w:rPr>
          <w:bCs/>
          <w:sz w:val="28"/>
          <w:szCs w:val="28"/>
        </w:rPr>
        <w:t>подальше впровадження системи взаєморозрахунків підрозділів згідно Алгоритму взаємодії підрозділів у формуванні контингенту та Положення про м</w:t>
      </w:r>
      <w:r w:rsidRPr="009F278C">
        <w:rPr>
          <w:bCs/>
          <w:color w:val="000000"/>
          <w:sz w:val="28"/>
          <w:szCs w:val="28"/>
        </w:rPr>
        <w:t>ережеву форму здобуття вищої та фахової передвищої освіти</w:t>
      </w:r>
      <w:r w:rsidRPr="009F278C">
        <w:rPr>
          <w:bCs/>
          <w:sz w:val="28"/>
          <w:szCs w:val="28"/>
        </w:rPr>
        <w:t>;</w:t>
      </w:r>
    </w:p>
    <w:p w:rsidR="001672B1" w:rsidRPr="009F278C" w:rsidRDefault="001672B1" w:rsidP="001A7655">
      <w:pPr>
        <w:pStyle w:val="afa"/>
        <w:numPr>
          <w:ilvl w:val="0"/>
          <w:numId w:val="20"/>
        </w:numPr>
        <w:tabs>
          <w:tab w:val="left" w:pos="1134"/>
        </w:tabs>
        <w:spacing w:before="0" w:beforeAutospacing="0" w:after="0" w:afterAutospacing="0"/>
        <w:ind w:left="0" w:firstLine="709"/>
        <w:contextualSpacing/>
        <w:jc w:val="both"/>
        <w:rPr>
          <w:sz w:val="28"/>
          <w:szCs w:val="28"/>
        </w:rPr>
      </w:pPr>
      <w:r w:rsidRPr="009F278C">
        <w:rPr>
          <w:sz w:val="28"/>
          <w:szCs w:val="28"/>
        </w:rPr>
        <w:t>підвищення та передбачення матеріальної відповідальності керівників підрозділів за порушення термінів та/або процедур, прописаних в Алгоритмі.</w:t>
      </w:r>
    </w:p>
    <w:p w:rsidR="001672B1" w:rsidRPr="009F278C" w:rsidRDefault="001672B1" w:rsidP="001A7655">
      <w:pPr>
        <w:ind w:firstLine="720"/>
        <w:jc w:val="both"/>
        <w:rPr>
          <w:sz w:val="28"/>
          <w:szCs w:val="28"/>
          <w:lang w:val="ru-RU"/>
        </w:rPr>
      </w:pPr>
      <w:r w:rsidRPr="009F278C">
        <w:rPr>
          <w:sz w:val="28"/>
          <w:szCs w:val="28"/>
          <w:lang w:val="ru-RU"/>
        </w:rPr>
        <w:t xml:space="preserve">Водночас у процесі зазначених освітніх перетворень виразно проявилася низка труднощів, які гальмують </w:t>
      </w:r>
      <w:r w:rsidRPr="009F278C">
        <w:rPr>
          <w:sz w:val="28"/>
          <w:szCs w:val="28"/>
        </w:rPr>
        <w:t>освітній</w:t>
      </w:r>
      <w:r w:rsidRPr="009F278C">
        <w:rPr>
          <w:sz w:val="28"/>
          <w:szCs w:val="28"/>
          <w:lang w:val="ru-RU"/>
        </w:rPr>
        <w:t xml:space="preserve"> процес. Залишається недостатньою забезпеченість </w:t>
      </w:r>
      <w:r w:rsidRPr="009F278C">
        <w:rPr>
          <w:sz w:val="28"/>
          <w:szCs w:val="28"/>
        </w:rPr>
        <w:t xml:space="preserve">багатьох НВП </w:t>
      </w:r>
      <w:r w:rsidRPr="009F278C">
        <w:rPr>
          <w:sz w:val="28"/>
          <w:szCs w:val="28"/>
          <w:lang w:val="ru-RU"/>
        </w:rPr>
        <w:t xml:space="preserve">необхідною технікою та якісним інтернетом. Ідеться про </w:t>
      </w:r>
      <w:r w:rsidRPr="009F278C">
        <w:rPr>
          <w:sz w:val="28"/>
          <w:szCs w:val="28"/>
        </w:rPr>
        <w:t>відсутність</w:t>
      </w:r>
      <w:r w:rsidRPr="009F278C">
        <w:rPr>
          <w:sz w:val="28"/>
          <w:szCs w:val="28"/>
          <w:lang w:val="ru-RU"/>
        </w:rPr>
        <w:t xml:space="preserve"> необхідних пристроїв та якісного мобільного зв’язку</w:t>
      </w:r>
      <w:r w:rsidRPr="009F278C">
        <w:rPr>
          <w:sz w:val="28"/>
          <w:szCs w:val="28"/>
        </w:rPr>
        <w:t>, в тому числі</w:t>
      </w:r>
      <w:r w:rsidRPr="009F278C">
        <w:rPr>
          <w:sz w:val="28"/>
          <w:szCs w:val="28"/>
          <w:lang w:val="ru-RU"/>
        </w:rPr>
        <w:t xml:space="preserve"> через постійні відключення електроенергії у деяких здобувачів освіти </w:t>
      </w:r>
      <w:r w:rsidRPr="009F278C">
        <w:rPr>
          <w:sz w:val="28"/>
          <w:szCs w:val="28"/>
          <w:lang w:val="ru-RU"/>
        </w:rPr>
        <w:lastRenderedPageBreak/>
        <w:t>і викладачів. Негативно впливає на ефективність використання цифрових засобів і систем в освітньому процесі недостатній рівень цифрової грамотності деяких викладачів, відсутність досвіду і навичок роботи в цифровому середовищі, слабка їхня методична підготовленість до застосування цифрових навчальних технологій</w:t>
      </w:r>
      <w:r w:rsidRPr="009F278C">
        <w:rPr>
          <w:sz w:val="28"/>
          <w:szCs w:val="28"/>
        </w:rPr>
        <w:t>, подекуди небажання працювати за вимогами часу</w:t>
      </w:r>
      <w:r w:rsidRPr="009F278C">
        <w:rPr>
          <w:sz w:val="28"/>
          <w:szCs w:val="28"/>
          <w:lang w:val="ru-RU"/>
        </w:rPr>
        <w:t>.</w:t>
      </w:r>
    </w:p>
    <w:p w:rsidR="001672B1" w:rsidRPr="009F278C" w:rsidRDefault="001672B1" w:rsidP="001A7655">
      <w:pPr>
        <w:shd w:val="clear" w:color="auto" w:fill="FFFFFF"/>
        <w:ind w:firstLine="720"/>
        <w:jc w:val="both"/>
        <w:rPr>
          <w:rFonts w:eastAsia="Times New Roman"/>
          <w:sz w:val="28"/>
          <w:szCs w:val="28"/>
          <w:lang w:eastAsia="ru-RU"/>
        </w:rPr>
      </w:pPr>
      <w:r w:rsidRPr="009F278C">
        <w:rPr>
          <w:rFonts w:eastAsia="Times New Roman"/>
          <w:sz w:val="28"/>
          <w:szCs w:val="28"/>
          <w:lang w:eastAsia="ru-RU"/>
        </w:rPr>
        <w:t>Нині в освітньому середовищі інноваційно-комунікаційних технологій основою навчання повинні стати цілісні моделі освітнього процесу, засновані на діалектичній єдності методології та засобів їх здійснення.</w:t>
      </w:r>
    </w:p>
    <w:p w:rsidR="001672B1" w:rsidRPr="009F278C" w:rsidRDefault="001672B1" w:rsidP="001A7655">
      <w:pPr>
        <w:shd w:val="clear" w:color="auto" w:fill="FFFFFF"/>
        <w:ind w:firstLine="720"/>
        <w:jc w:val="both"/>
        <w:rPr>
          <w:rFonts w:eastAsia="Times New Roman"/>
          <w:sz w:val="28"/>
          <w:szCs w:val="28"/>
          <w:lang w:eastAsia="ru-RU"/>
        </w:rPr>
      </w:pPr>
      <w:r w:rsidRPr="009F278C">
        <w:rPr>
          <w:rFonts w:eastAsia="Times New Roman"/>
          <w:sz w:val="28"/>
          <w:szCs w:val="28"/>
          <w:lang w:eastAsia="ru-RU"/>
        </w:rPr>
        <w:t xml:space="preserve">Оскільки суттєво зростає творча компонента освіти, активізується роль усіх учасників освітнього процесу, зміцнюється творчо-пошукова самостійність здобувачів освіти, особливої актуальності набули концепції проблемного та інтерактивного навчання. Під час такого освітнього процесу здобувач освіти може комунікувати з викладачем онлайн, вирішувати творчі, проблемні завдання, моделювати ситуації, включаючи аналітичне і критичне мислення, знання, пошукові здібності. Тож ідеться про новітню (інноваційну) методику як навчання, так і викладання. Поняття «інноваційні методики викладання» є полікомпонентним, оскільки об’єднує всі ті нові й ефективні способи освітнього процесу (здобуття, передачі й продукування знань), які, власне, сприяють інтенсифікації та модернізації навчання, розвивають творчий підхід і особистісний потенціал здобувачів освіти. </w:t>
      </w:r>
    </w:p>
    <w:p w:rsidR="001672B1" w:rsidRPr="009F278C" w:rsidRDefault="001672B1" w:rsidP="001A7655">
      <w:pPr>
        <w:ind w:firstLine="720"/>
        <w:jc w:val="both"/>
        <w:rPr>
          <w:sz w:val="28"/>
          <w:szCs w:val="28"/>
          <w:lang w:val="ru-RU"/>
        </w:rPr>
      </w:pPr>
      <w:r w:rsidRPr="009F278C">
        <w:rPr>
          <w:sz w:val="28"/>
          <w:szCs w:val="28"/>
        </w:rPr>
        <w:t xml:space="preserve">Більшість підрозділів університету у звітному періоді працювали у змішаному форматі. Деякі НВП переважно працювали в аудиторіях в офлайн форматі, коли це дозволяла безпекова ситуація (наприклад, Луцький, Центральноукраїнський, Хмельницький ННК). А деякі НВП практично не мали можливості збиратися в офлайн форматі через обстріли та загальну небезпечну військову ситуацію у регіоні (Мелітопольський ННК, Миколаївський ННК). </w:t>
      </w:r>
      <w:r w:rsidRPr="009F278C">
        <w:rPr>
          <w:sz w:val="28"/>
          <w:szCs w:val="28"/>
          <w:lang w:val="ru-RU"/>
        </w:rPr>
        <w:t xml:space="preserve">Практика </w:t>
      </w:r>
      <w:r w:rsidRPr="009F278C">
        <w:rPr>
          <w:sz w:val="28"/>
          <w:szCs w:val="28"/>
        </w:rPr>
        <w:t xml:space="preserve">таких підрозділів у </w:t>
      </w:r>
      <w:r w:rsidRPr="009F278C">
        <w:rPr>
          <w:sz w:val="28"/>
          <w:szCs w:val="28"/>
          <w:lang w:val="ru-RU"/>
        </w:rPr>
        <w:t>навчанн</w:t>
      </w:r>
      <w:r w:rsidRPr="009F278C">
        <w:rPr>
          <w:sz w:val="28"/>
          <w:szCs w:val="28"/>
        </w:rPr>
        <w:t>і</w:t>
      </w:r>
      <w:r w:rsidRPr="009F278C">
        <w:rPr>
          <w:sz w:val="28"/>
          <w:szCs w:val="28"/>
          <w:lang w:val="ru-RU"/>
        </w:rPr>
        <w:t xml:space="preserve"> виключно за дистанційною формою показала низку переваг</w:t>
      </w:r>
      <w:r w:rsidRPr="009F278C">
        <w:rPr>
          <w:sz w:val="28"/>
          <w:szCs w:val="28"/>
        </w:rPr>
        <w:t xml:space="preserve">: </w:t>
      </w:r>
      <w:r w:rsidRPr="009F278C">
        <w:rPr>
          <w:sz w:val="28"/>
          <w:szCs w:val="28"/>
          <w:lang w:val="ru-RU"/>
        </w:rPr>
        <w:t xml:space="preserve">гнучкість, доступність і можливість навчатися з будь-якої точки світу. Однак, вона також має свої недоліки та виклики, які можуть впливати на якість освіти та досвід здобувачів освіти. </w:t>
      </w:r>
    </w:p>
    <w:p w:rsidR="001672B1" w:rsidRPr="009F278C" w:rsidRDefault="001672B1" w:rsidP="001A7655">
      <w:pPr>
        <w:ind w:firstLine="720"/>
        <w:jc w:val="both"/>
        <w:rPr>
          <w:sz w:val="28"/>
          <w:szCs w:val="28"/>
          <w:lang w:val="ru-RU"/>
        </w:rPr>
      </w:pPr>
      <w:r w:rsidRPr="009F278C">
        <w:rPr>
          <w:sz w:val="28"/>
          <w:szCs w:val="28"/>
          <w:lang w:val="ru-RU"/>
        </w:rPr>
        <w:t>У першу чергу це відсутність особистої взаємодії. Дистанційне навчання обмежує можливості для особистої взаємодії між здобувачами освіти та викладачами, що може вплинути на розвиток комунікативних навичок і формування зв'язків у студентському середовищі. Відсутність живого контакту ускладнює сприйняття невербальних сигналів (жести, міміка), що може призводити до непорозумінь у комунікації.</w:t>
      </w:r>
      <w:r w:rsidRPr="009F278C">
        <w:rPr>
          <w:sz w:val="28"/>
          <w:szCs w:val="28"/>
        </w:rPr>
        <w:t xml:space="preserve"> </w:t>
      </w:r>
      <w:r w:rsidRPr="009F278C">
        <w:rPr>
          <w:sz w:val="28"/>
          <w:szCs w:val="28"/>
          <w:lang w:val="ru-RU"/>
        </w:rPr>
        <w:t>Проблемними залишаються мотивація та самодисципліна.</w:t>
      </w:r>
      <w:r w:rsidRPr="009F278C">
        <w:rPr>
          <w:sz w:val="28"/>
          <w:szCs w:val="28"/>
        </w:rPr>
        <w:t xml:space="preserve"> </w:t>
      </w:r>
      <w:r w:rsidRPr="009F278C">
        <w:rPr>
          <w:sz w:val="28"/>
          <w:szCs w:val="28"/>
          <w:lang w:val="ru-RU"/>
        </w:rPr>
        <w:t>Відсутність особистого контакту з викладачами та одногрупниками може знижувати мотивацію до навчання, особливо у довгостроковій перспективі.</w:t>
      </w:r>
    </w:p>
    <w:p w:rsidR="001672B1" w:rsidRPr="009F278C" w:rsidRDefault="001672B1" w:rsidP="001A7655">
      <w:pPr>
        <w:ind w:firstLine="720"/>
        <w:jc w:val="both"/>
        <w:rPr>
          <w:sz w:val="28"/>
          <w:szCs w:val="28"/>
          <w:lang w:val="ru-RU"/>
        </w:rPr>
      </w:pPr>
      <w:r w:rsidRPr="009F278C">
        <w:rPr>
          <w:sz w:val="28"/>
          <w:szCs w:val="28"/>
          <w:lang w:val="ru-RU"/>
        </w:rPr>
        <w:t xml:space="preserve">Традиційними, на жаль, є технічні проблеми, пов’язані з доступом до технологій: не всі здобувачі освіти мають доступ до надійного Інтернет-з'єднання або необхідного обладнання (комп'ютери, планшети). Це може створювати нерівні умови для участі в </w:t>
      </w:r>
      <w:r w:rsidRPr="009F278C">
        <w:rPr>
          <w:sz w:val="28"/>
          <w:szCs w:val="28"/>
        </w:rPr>
        <w:t>освітньо</w:t>
      </w:r>
      <w:r w:rsidRPr="009F278C">
        <w:rPr>
          <w:sz w:val="28"/>
          <w:szCs w:val="28"/>
          <w:lang w:val="ru-RU"/>
        </w:rPr>
        <w:t xml:space="preserve">му процесі. </w:t>
      </w:r>
    </w:p>
    <w:p w:rsidR="001672B1" w:rsidRPr="009F278C" w:rsidRDefault="001672B1" w:rsidP="001A7655">
      <w:pPr>
        <w:ind w:firstLine="720"/>
        <w:jc w:val="both"/>
        <w:rPr>
          <w:sz w:val="28"/>
          <w:szCs w:val="28"/>
          <w:lang w:val="ru-RU"/>
        </w:rPr>
      </w:pPr>
      <w:r w:rsidRPr="009F278C">
        <w:rPr>
          <w:sz w:val="28"/>
          <w:szCs w:val="28"/>
          <w:lang w:val="ru-RU"/>
        </w:rPr>
        <w:t xml:space="preserve">Ще однією проблемою дистанційного навчання є обмежений зворотний зв'язок. Викладачі можуть не завжди оперативно реагувати на питання та запити </w:t>
      </w:r>
      <w:r w:rsidRPr="009F278C">
        <w:rPr>
          <w:sz w:val="28"/>
          <w:szCs w:val="28"/>
          <w:lang w:val="ru-RU"/>
        </w:rPr>
        <w:lastRenderedPageBreak/>
        <w:t>здобувачів освіти, що ускладнює процес засвоєння матеріалу та виконання завдань.</w:t>
      </w:r>
    </w:p>
    <w:p w:rsidR="001672B1" w:rsidRPr="009F278C" w:rsidRDefault="001672B1" w:rsidP="001A7655">
      <w:pPr>
        <w:ind w:firstLine="720"/>
        <w:jc w:val="both"/>
        <w:rPr>
          <w:sz w:val="28"/>
          <w:szCs w:val="28"/>
          <w:lang w:val="ru-RU"/>
        </w:rPr>
      </w:pPr>
      <w:r w:rsidRPr="009F278C">
        <w:rPr>
          <w:sz w:val="28"/>
          <w:szCs w:val="28"/>
          <w:lang w:val="ru-RU"/>
        </w:rPr>
        <w:t>Меншою є індивідуальна увага для надання індивідуальної допомоги здобувачам освіти, особливо якщо групи великі.</w:t>
      </w:r>
    </w:p>
    <w:p w:rsidR="001672B1" w:rsidRPr="009F278C" w:rsidRDefault="001672B1" w:rsidP="001A7655">
      <w:pPr>
        <w:ind w:firstLine="720"/>
        <w:jc w:val="both"/>
        <w:rPr>
          <w:sz w:val="28"/>
          <w:szCs w:val="28"/>
          <w:lang w:val="ru-RU"/>
        </w:rPr>
      </w:pPr>
      <w:r w:rsidRPr="009F278C">
        <w:rPr>
          <w:sz w:val="28"/>
          <w:szCs w:val="28"/>
          <w:lang w:val="ru-RU"/>
        </w:rPr>
        <w:t>Існують певні проблеми і з надійністю оцінювання.</w:t>
      </w:r>
      <w:r w:rsidRPr="009F278C">
        <w:rPr>
          <w:sz w:val="28"/>
          <w:szCs w:val="28"/>
        </w:rPr>
        <w:t xml:space="preserve"> </w:t>
      </w:r>
      <w:r w:rsidRPr="009F278C">
        <w:rPr>
          <w:sz w:val="28"/>
          <w:szCs w:val="28"/>
          <w:lang w:val="ru-RU"/>
        </w:rPr>
        <w:t>Контроль знань у дистанційному форматі може бути менш надійним, оскільки складно гарантувати чесність під час виконання тестів та інших завдань без використання додаткових засобів контролю.</w:t>
      </w:r>
    </w:p>
    <w:p w:rsidR="001672B1" w:rsidRPr="009F278C" w:rsidRDefault="001672B1" w:rsidP="001A7655">
      <w:pPr>
        <w:ind w:firstLine="720"/>
        <w:jc w:val="both"/>
        <w:rPr>
          <w:sz w:val="28"/>
          <w:szCs w:val="28"/>
          <w:lang w:val="ru-RU"/>
        </w:rPr>
      </w:pPr>
      <w:r w:rsidRPr="009F278C">
        <w:rPr>
          <w:sz w:val="28"/>
          <w:szCs w:val="28"/>
          <w:lang w:val="ru-RU"/>
        </w:rPr>
        <w:t>Актуальною залишається обмеженість практичних завдань. Деякі дисципліни, які потребують практичної роботи (лабораторні заняття, майстер-класи), складно або неможливо повністю реалізувати в дистанційному форматі. Особливо це стосується таких прикладних спеціальностей, як «Екологія» і «Терапія та реабілітація».</w:t>
      </w:r>
    </w:p>
    <w:p w:rsidR="001672B1" w:rsidRPr="009F278C" w:rsidRDefault="001672B1" w:rsidP="001A7655">
      <w:pPr>
        <w:ind w:firstLine="720"/>
        <w:jc w:val="both"/>
        <w:rPr>
          <w:sz w:val="28"/>
          <w:szCs w:val="28"/>
          <w:lang w:val="ru-RU"/>
        </w:rPr>
      </w:pPr>
      <w:r w:rsidRPr="009F278C">
        <w:rPr>
          <w:sz w:val="28"/>
          <w:szCs w:val="28"/>
          <w:lang w:val="ru-RU"/>
        </w:rPr>
        <w:t>До перерахованих додаються ще й психологічні труднощі:</w:t>
      </w:r>
    </w:p>
    <w:p w:rsidR="001672B1" w:rsidRPr="009F278C" w:rsidRDefault="001672B1" w:rsidP="001A7655">
      <w:pPr>
        <w:pStyle w:val="afa"/>
        <w:numPr>
          <w:ilvl w:val="0"/>
          <w:numId w:val="20"/>
        </w:numPr>
        <w:tabs>
          <w:tab w:val="left" w:pos="993"/>
        </w:tabs>
        <w:spacing w:before="0" w:beforeAutospacing="0" w:after="0" w:afterAutospacing="0"/>
        <w:ind w:left="0" w:firstLine="709"/>
        <w:contextualSpacing/>
        <w:jc w:val="both"/>
        <w:rPr>
          <w:sz w:val="28"/>
          <w:szCs w:val="28"/>
        </w:rPr>
      </w:pPr>
      <w:r w:rsidRPr="009F278C">
        <w:rPr>
          <w:sz w:val="28"/>
          <w:szCs w:val="28"/>
        </w:rPr>
        <w:t>відсутність живого спілкування може викликати відчуття ізоляції, що негативно впливає на психоемоційний стан здобувачів освіти;</w:t>
      </w:r>
    </w:p>
    <w:p w:rsidR="001672B1" w:rsidRPr="009F278C" w:rsidRDefault="001672B1" w:rsidP="001A7655">
      <w:pPr>
        <w:pStyle w:val="afa"/>
        <w:numPr>
          <w:ilvl w:val="0"/>
          <w:numId w:val="20"/>
        </w:numPr>
        <w:tabs>
          <w:tab w:val="left" w:pos="993"/>
        </w:tabs>
        <w:spacing w:before="0" w:beforeAutospacing="0" w:after="0" w:afterAutospacing="0"/>
        <w:ind w:left="0" w:firstLine="709"/>
        <w:contextualSpacing/>
        <w:jc w:val="both"/>
        <w:rPr>
          <w:sz w:val="28"/>
          <w:szCs w:val="28"/>
        </w:rPr>
      </w:pPr>
      <w:r w:rsidRPr="009F278C">
        <w:rPr>
          <w:sz w:val="28"/>
          <w:szCs w:val="28"/>
        </w:rPr>
        <w:t>тривале використання комп'ютерів та інших пристроїв може призводити до фізичної та психологічної втоми, зниження концентрації уваги та продуктивності;</w:t>
      </w:r>
    </w:p>
    <w:p w:rsidR="001672B1" w:rsidRPr="009F278C" w:rsidRDefault="001672B1" w:rsidP="001A7655">
      <w:pPr>
        <w:pStyle w:val="afa"/>
        <w:numPr>
          <w:ilvl w:val="0"/>
          <w:numId w:val="20"/>
        </w:numPr>
        <w:tabs>
          <w:tab w:val="left" w:pos="993"/>
        </w:tabs>
        <w:spacing w:before="0" w:beforeAutospacing="0" w:after="0" w:afterAutospacing="0"/>
        <w:ind w:left="0" w:firstLine="709"/>
        <w:contextualSpacing/>
        <w:jc w:val="both"/>
        <w:rPr>
          <w:sz w:val="28"/>
          <w:szCs w:val="28"/>
        </w:rPr>
      </w:pPr>
      <w:r w:rsidRPr="009F278C">
        <w:rPr>
          <w:sz w:val="28"/>
          <w:szCs w:val="28"/>
        </w:rPr>
        <w:t>не всі дисципліни підходять для дистанційного формату.</w:t>
      </w:r>
    </w:p>
    <w:p w:rsidR="001672B1" w:rsidRPr="009F278C" w:rsidRDefault="001672B1" w:rsidP="001A7655">
      <w:pPr>
        <w:tabs>
          <w:tab w:val="left" w:pos="709"/>
          <w:tab w:val="left" w:pos="1134"/>
        </w:tabs>
        <w:ind w:firstLine="709"/>
        <w:jc w:val="both"/>
        <w:rPr>
          <w:sz w:val="28"/>
          <w:szCs w:val="28"/>
        </w:rPr>
      </w:pPr>
      <w:r w:rsidRPr="009F278C">
        <w:rPr>
          <w:sz w:val="28"/>
          <w:szCs w:val="28"/>
        </w:rPr>
        <w:t xml:space="preserve">Для якісної організації освітнього процесу на платформі дистанційного навчання </w:t>
      </w:r>
      <w:r w:rsidRPr="009F278C">
        <w:rPr>
          <w:rFonts w:eastAsia="Calibri"/>
          <w:sz w:val="28"/>
          <w:szCs w:val="28"/>
          <w:lang w:val="en-GB"/>
        </w:rPr>
        <w:t>Moodle</w:t>
      </w:r>
      <w:r w:rsidRPr="009F278C">
        <w:rPr>
          <w:sz w:val="28"/>
          <w:szCs w:val="28"/>
        </w:rPr>
        <w:t xml:space="preserve"> у більшості НВП було виконано низку завдань, а саме:</w:t>
      </w:r>
    </w:p>
    <w:p w:rsidR="001672B1" w:rsidRPr="009F278C" w:rsidRDefault="001672B1" w:rsidP="001A7655">
      <w:pPr>
        <w:numPr>
          <w:ilvl w:val="0"/>
          <w:numId w:val="21"/>
        </w:numPr>
        <w:tabs>
          <w:tab w:val="left" w:pos="709"/>
          <w:tab w:val="left" w:pos="1134"/>
        </w:tabs>
        <w:ind w:left="0" w:firstLine="567"/>
        <w:jc w:val="both"/>
        <w:rPr>
          <w:sz w:val="28"/>
          <w:szCs w:val="28"/>
          <w:lang w:val="ru-RU"/>
        </w:rPr>
      </w:pPr>
      <w:r w:rsidRPr="009F278C">
        <w:rPr>
          <w:sz w:val="28"/>
          <w:szCs w:val="28"/>
          <w:lang w:val="ru-RU"/>
        </w:rPr>
        <w:t>підтримка в актуальному стані списків здобувачів освіти академічних груп;</w:t>
      </w:r>
    </w:p>
    <w:p w:rsidR="001672B1" w:rsidRPr="009F278C" w:rsidRDefault="001672B1" w:rsidP="001A7655">
      <w:pPr>
        <w:numPr>
          <w:ilvl w:val="0"/>
          <w:numId w:val="21"/>
        </w:numPr>
        <w:tabs>
          <w:tab w:val="left" w:pos="709"/>
          <w:tab w:val="left" w:pos="1134"/>
        </w:tabs>
        <w:ind w:left="0" w:firstLine="567"/>
        <w:jc w:val="both"/>
        <w:rPr>
          <w:sz w:val="28"/>
          <w:szCs w:val="28"/>
          <w:lang w:val="ru-RU"/>
        </w:rPr>
      </w:pPr>
      <w:r w:rsidRPr="009F278C">
        <w:rPr>
          <w:sz w:val="28"/>
          <w:szCs w:val="28"/>
          <w:lang w:val="ru-RU"/>
        </w:rPr>
        <w:t>синхронізація списків здобувачів освіти у курсах навчальних дисциплін;</w:t>
      </w:r>
    </w:p>
    <w:p w:rsidR="001672B1" w:rsidRPr="009F278C" w:rsidRDefault="001672B1" w:rsidP="001A7655">
      <w:pPr>
        <w:numPr>
          <w:ilvl w:val="0"/>
          <w:numId w:val="21"/>
        </w:numPr>
        <w:tabs>
          <w:tab w:val="left" w:pos="709"/>
          <w:tab w:val="left" w:pos="1134"/>
          <w:tab w:val="left" w:pos="1276"/>
        </w:tabs>
        <w:ind w:left="0" w:firstLine="567"/>
        <w:jc w:val="both"/>
        <w:rPr>
          <w:sz w:val="28"/>
          <w:szCs w:val="28"/>
          <w:lang w:val="ru-RU"/>
        </w:rPr>
      </w:pPr>
      <w:r w:rsidRPr="009F278C">
        <w:rPr>
          <w:sz w:val="28"/>
          <w:szCs w:val="28"/>
          <w:lang w:val="ru-RU"/>
        </w:rPr>
        <w:t>налагодження автоматичного імпорту до журналу оцінок службового курсу кожної групи результуючих оцінок усіх дисциплін, які вивчає група;</w:t>
      </w:r>
    </w:p>
    <w:p w:rsidR="001672B1" w:rsidRPr="009F278C" w:rsidRDefault="001672B1" w:rsidP="001A7655">
      <w:pPr>
        <w:numPr>
          <w:ilvl w:val="0"/>
          <w:numId w:val="21"/>
        </w:numPr>
        <w:tabs>
          <w:tab w:val="left" w:pos="709"/>
          <w:tab w:val="left" w:pos="1134"/>
          <w:tab w:val="left" w:pos="1276"/>
        </w:tabs>
        <w:ind w:left="0" w:firstLine="567"/>
        <w:jc w:val="both"/>
        <w:rPr>
          <w:sz w:val="28"/>
          <w:szCs w:val="28"/>
          <w:lang w:val="ru-RU"/>
        </w:rPr>
      </w:pPr>
      <w:r w:rsidRPr="009F278C">
        <w:rPr>
          <w:sz w:val="28"/>
          <w:szCs w:val="28"/>
        </w:rPr>
        <w:t xml:space="preserve"> </w:t>
      </w:r>
      <w:r w:rsidRPr="009F278C">
        <w:rPr>
          <w:sz w:val="28"/>
          <w:szCs w:val="28"/>
          <w:lang w:val="ru-RU"/>
        </w:rPr>
        <w:t>створення</w:t>
      </w:r>
      <w:r w:rsidRPr="009F278C">
        <w:rPr>
          <w:sz w:val="28"/>
          <w:szCs w:val="28"/>
        </w:rPr>
        <w:t xml:space="preserve"> </w:t>
      </w:r>
      <w:r w:rsidRPr="009F278C">
        <w:rPr>
          <w:sz w:val="28"/>
          <w:szCs w:val="28"/>
          <w:lang w:val="ru-RU"/>
        </w:rPr>
        <w:t>в службових курсах форумів для спілкування, розміщення оголошень</w:t>
      </w:r>
      <w:r w:rsidRPr="009F278C">
        <w:rPr>
          <w:sz w:val="28"/>
          <w:szCs w:val="28"/>
        </w:rPr>
        <w:t>;</w:t>
      </w:r>
    </w:p>
    <w:p w:rsidR="001672B1" w:rsidRPr="009F278C" w:rsidRDefault="001672B1" w:rsidP="001A7655">
      <w:pPr>
        <w:pStyle w:val="afa"/>
        <w:numPr>
          <w:ilvl w:val="0"/>
          <w:numId w:val="21"/>
        </w:numPr>
        <w:tabs>
          <w:tab w:val="left" w:pos="1134"/>
        </w:tabs>
        <w:autoSpaceDE w:val="0"/>
        <w:autoSpaceDN w:val="0"/>
        <w:adjustRightInd w:val="0"/>
        <w:spacing w:before="0" w:beforeAutospacing="0" w:after="0" w:afterAutospacing="0"/>
        <w:ind w:left="0" w:firstLine="567"/>
        <w:contextualSpacing/>
        <w:jc w:val="both"/>
        <w:rPr>
          <w:rFonts w:eastAsia="Calibri"/>
          <w:sz w:val="28"/>
          <w:szCs w:val="28"/>
        </w:rPr>
      </w:pPr>
      <w:r w:rsidRPr="009F278C">
        <w:rPr>
          <w:rFonts w:eastAsia="Calibri"/>
          <w:sz w:val="28"/>
          <w:szCs w:val="28"/>
        </w:rPr>
        <w:t>виставлення/оновлення розкладів;</w:t>
      </w:r>
    </w:p>
    <w:p w:rsidR="001672B1" w:rsidRPr="009F278C" w:rsidRDefault="001672B1" w:rsidP="001A7655">
      <w:pPr>
        <w:pStyle w:val="afa"/>
        <w:numPr>
          <w:ilvl w:val="0"/>
          <w:numId w:val="21"/>
        </w:numPr>
        <w:tabs>
          <w:tab w:val="left" w:pos="993"/>
        </w:tabs>
        <w:autoSpaceDE w:val="0"/>
        <w:autoSpaceDN w:val="0"/>
        <w:adjustRightInd w:val="0"/>
        <w:spacing w:before="0" w:beforeAutospacing="0" w:after="0" w:afterAutospacing="0"/>
        <w:ind w:left="0" w:firstLine="709"/>
        <w:contextualSpacing/>
        <w:jc w:val="both"/>
        <w:rPr>
          <w:rFonts w:eastAsia="Calibri"/>
          <w:sz w:val="28"/>
          <w:szCs w:val="28"/>
        </w:rPr>
      </w:pPr>
      <w:r w:rsidRPr="009F278C">
        <w:rPr>
          <w:rFonts w:eastAsia="Calibri"/>
          <w:sz w:val="28"/>
          <w:szCs w:val="28"/>
        </w:rPr>
        <w:t>контроль за електронними журналами дисциплін;</w:t>
      </w:r>
    </w:p>
    <w:p w:rsidR="001672B1" w:rsidRPr="009F278C" w:rsidRDefault="001672B1" w:rsidP="001A7655">
      <w:pPr>
        <w:pStyle w:val="afa"/>
        <w:numPr>
          <w:ilvl w:val="0"/>
          <w:numId w:val="21"/>
        </w:numPr>
        <w:tabs>
          <w:tab w:val="left" w:pos="993"/>
        </w:tabs>
        <w:autoSpaceDE w:val="0"/>
        <w:autoSpaceDN w:val="0"/>
        <w:adjustRightInd w:val="0"/>
        <w:spacing w:before="0" w:beforeAutospacing="0" w:after="0" w:afterAutospacing="0"/>
        <w:ind w:left="0" w:firstLine="709"/>
        <w:contextualSpacing/>
        <w:jc w:val="both"/>
        <w:rPr>
          <w:rFonts w:eastAsia="Calibri"/>
          <w:sz w:val="28"/>
          <w:szCs w:val="28"/>
        </w:rPr>
      </w:pPr>
      <w:r w:rsidRPr="009F278C">
        <w:rPr>
          <w:rFonts w:eastAsia="Calibri"/>
          <w:sz w:val="28"/>
          <w:szCs w:val="28"/>
        </w:rPr>
        <w:t>створення сторінок для відомостей;</w:t>
      </w:r>
    </w:p>
    <w:p w:rsidR="001672B1" w:rsidRPr="009F278C" w:rsidRDefault="001672B1" w:rsidP="001A7655">
      <w:pPr>
        <w:pStyle w:val="afa"/>
        <w:numPr>
          <w:ilvl w:val="0"/>
          <w:numId w:val="21"/>
        </w:numPr>
        <w:tabs>
          <w:tab w:val="left" w:pos="993"/>
        </w:tabs>
        <w:autoSpaceDE w:val="0"/>
        <w:autoSpaceDN w:val="0"/>
        <w:adjustRightInd w:val="0"/>
        <w:spacing w:before="0" w:beforeAutospacing="0" w:after="0" w:afterAutospacing="0"/>
        <w:ind w:left="0" w:firstLine="709"/>
        <w:contextualSpacing/>
        <w:jc w:val="both"/>
        <w:rPr>
          <w:rFonts w:eastAsia="Calibri"/>
          <w:sz w:val="28"/>
          <w:szCs w:val="28"/>
        </w:rPr>
      </w:pPr>
      <w:r w:rsidRPr="009F278C">
        <w:rPr>
          <w:rFonts w:eastAsia="Calibri"/>
          <w:sz w:val="28"/>
          <w:szCs w:val="28"/>
        </w:rPr>
        <w:t>реорганізація структур навчальних дисциплін;</w:t>
      </w:r>
    </w:p>
    <w:p w:rsidR="001672B1" w:rsidRPr="009F278C" w:rsidRDefault="001672B1" w:rsidP="001A7655">
      <w:pPr>
        <w:pStyle w:val="afa"/>
        <w:numPr>
          <w:ilvl w:val="0"/>
          <w:numId w:val="21"/>
        </w:numPr>
        <w:tabs>
          <w:tab w:val="left" w:pos="993"/>
        </w:tabs>
        <w:autoSpaceDE w:val="0"/>
        <w:autoSpaceDN w:val="0"/>
        <w:adjustRightInd w:val="0"/>
        <w:spacing w:before="0" w:beforeAutospacing="0" w:after="0" w:afterAutospacing="0"/>
        <w:ind w:left="0" w:firstLine="709"/>
        <w:contextualSpacing/>
        <w:jc w:val="both"/>
        <w:rPr>
          <w:rFonts w:eastAsia="Calibri"/>
          <w:sz w:val="28"/>
          <w:szCs w:val="28"/>
        </w:rPr>
      </w:pPr>
      <w:r w:rsidRPr="009F278C">
        <w:rPr>
          <w:rFonts w:eastAsia="Calibri"/>
          <w:sz w:val="28"/>
          <w:szCs w:val="28"/>
        </w:rPr>
        <w:t>оновлення існуючих і створення нових матеріалів до навчальних дисциплін;</w:t>
      </w:r>
    </w:p>
    <w:p w:rsidR="001672B1" w:rsidRPr="009F278C" w:rsidRDefault="001672B1" w:rsidP="001A7655">
      <w:pPr>
        <w:pStyle w:val="afa"/>
        <w:numPr>
          <w:ilvl w:val="0"/>
          <w:numId w:val="21"/>
        </w:numPr>
        <w:tabs>
          <w:tab w:val="left" w:pos="993"/>
        </w:tabs>
        <w:autoSpaceDE w:val="0"/>
        <w:autoSpaceDN w:val="0"/>
        <w:adjustRightInd w:val="0"/>
        <w:spacing w:before="0" w:beforeAutospacing="0" w:after="0" w:afterAutospacing="0"/>
        <w:ind w:left="0" w:firstLine="709"/>
        <w:contextualSpacing/>
        <w:jc w:val="both"/>
        <w:rPr>
          <w:rFonts w:eastAsia="Calibri"/>
          <w:sz w:val="28"/>
          <w:szCs w:val="28"/>
        </w:rPr>
      </w:pPr>
      <w:r w:rsidRPr="009F278C">
        <w:rPr>
          <w:rFonts w:eastAsia="Calibri"/>
          <w:sz w:val="28"/>
          <w:szCs w:val="28"/>
        </w:rPr>
        <w:t>розробка та оновлення лекційного матеріалу у вигляді мультимедійних презентацій;</w:t>
      </w:r>
    </w:p>
    <w:p w:rsidR="001672B1" w:rsidRPr="009F278C" w:rsidRDefault="001672B1" w:rsidP="001A7655">
      <w:pPr>
        <w:pStyle w:val="afa"/>
        <w:numPr>
          <w:ilvl w:val="0"/>
          <w:numId w:val="21"/>
        </w:numPr>
        <w:tabs>
          <w:tab w:val="left" w:pos="993"/>
        </w:tabs>
        <w:autoSpaceDE w:val="0"/>
        <w:autoSpaceDN w:val="0"/>
        <w:adjustRightInd w:val="0"/>
        <w:spacing w:before="0" w:beforeAutospacing="0" w:after="0" w:afterAutospacing="0"/>
        <w:ind w:left="0" w:firstLine="709"/>
        <w:contextualSpacing/>
        <w:jc w:val="both"/>
        <w:rPr>
          <w:rFonts w:eastAsia="Calibri"/>
          <w:sz w:val="28"/>
          <w:szCs w:val="28"/>
        </w:rPr>
      </w:pPr>
      <w:r w:rsidRPr="009F278C">
        <w:rPr>
          <w:rFonts w:eastAsia="Calibri"/>
          <w:sz w:val="28"/>
          <w:szCs w:val="28"/>
        </w:rPr>
        <w:t>створення та розміщення на платформі Moodle відеозаписів лекційних занять;</w:t>
      </w:r>
    </w:p>
    <w:p w:rsidR="001672B1" w:rsidRPr="009F278C" w:rsidRDefault="001672B1" w:rsidP="001A7655">
      <w:pPr>
        <w:pStyle w:val="afa"/>
        <w:numPr>
          <w:ilvl w:val="0"/>
          <w:numId w:val="21"/>
        </w:numPr>
        <w:tabs>
          <w:tab w:val="left" w:pos="993"/>
        </w:tabs>
        <w:autoSpaceDE w:val="0"/>
        <w:autoSpaceDN w:val="0"/>
        <w:adjustRightInd w:val="0"/>
        <w:spacing w:before="0" w:beforeAutospacing="0" w:after="0" w:afterAutospacing="0"/>
        <w:ind w:left="0" w:firstLine="709"/>
        <w:contextualSpacing/>
        <w:jc w:val="both"/>
        <w:rPr>
          <w:rFonts w:eastAsia="Calibri"/>
          <w:sz w:val="28"/>
          <w:szCs w:val="28"/>
        </w:rPr>
      </w:pPr>
      <w:r w:rsidRPr="009F278C">
        <w:rPr>
          <w:rFonts w:eastAsia="Calibri"/>
          <w:sz w:val="28"/>
          <w:szCs w:val="28"/>
        </w:rPr>
        <w:t>розробка нових електронних курсів</w:t>
      </w:r>
      <w:r w:rsidRPr="009F278C">
        <w:rPr>
          <w:sz w:val="28"/>
          <w:szCs w:val="28"/>
        </w:rPr>
        <w:t xml:space="preserve"> тощо.</w:t>
      </w:r>
    </w:p>
    <w:p w:rsidR="001672B1" w:rsidRPr="009F278C" w:rsidRDefault="001672B1" w:rsidP="001A7655">
      <w:pPr>
        <w:autoSpaceDE w:val="0"/>
        <w:autoSpaceDN w:val="0"/>
        <w:adjustRightInd w:val="0"/>
        <w:ind w:firstLine="709"/>
        <w:jc w:val="both"/>
        <w:rPr>
          <w:rFonts w:eastAsia="Calibri"/>
          <w:sz w:val="28"/>
          <w:szCs w:val="28"/>
        </w:rPr>
      </w:pPr>
      <w:r w:rsidRPr="009F278C">
        <w:rPr>
          <w:rFonts w:eastAsia="Calibri"/>
          <w:sz w:val="28"/>
          <w:szCs w:val="28"/>
        </w:rPr>
        <w:t xml:space="preserve">У звітному році викликом для більшості викладачів стала ще одна новація, пов’язана із запровадженням дистанційного навчання та контролем над організацією освітнього процесу саме в такому форматі – ведення лише електронних журналів та виставлення заліково-екзаменаційних відомостей на платформі </w:t>
      </w:r>
      <w:r w:rsidRPr="009F278C">
        <w:rPr>
          <w:rFonts w:eastAsia="Calibri"/>
          <w:sz w:val="28"/>
          <w:szCs w:val="28"/>
          <w:lang w:val="en-GB"/>
        </w:rPr>
        <w:t>Moodle</w:t>
      </w:r>
      <w:r w:rsidRPr="009F278C">
        <w:rPr>
          <w:rFonts w:eastAsia="Calibri"/>
          <w:sz w:val="28"/>
          <w:szCs w:val="28"/>
        </w:rPr>
        <w:t xml:space="preserve">. Виявлені недоліки в результаті самоперевірки (несвоєчасне/неякісне виставлення відомостей на платформі; несумлінне </w:t>
      </w:r>
      <w:r w:rsidRPr="009F278C">
        <w:rPr>
          <w:rFonts w:eastAsia="Calibri"/>
          <w:sz w:val="28"/>
          <w:szCs w:val="28"/>
        </w:rPr>
        <w:lastRenderedPageBreak/>
        <w:t xml:space="preserve">ведення деякими викладачами електронних журналів/ресурсів завдань та відвідувань; відсутність у повному обсязі у деяких викладачів курсових робіт та звітів щодо їхньої перевірки на антиплагіат були основою для адміністративних і колегіальних рішень, попереджень таких НПП/ПП та завідувачів кафедр/голів циклових комісій у НВП, де такі ситуації були критичними). </w:t>
      </w:r>
    </w:p>
    <w:p w:rsidR="001672B1" w:rsidRPr="009F278C" w:rsidRDefault="001672B1" w:rsidP="001A7655">
      <w:pPr>
        <w:autoSpaceDE w:val="0"/>
        <w:autoSpaceDN w:val="0"/>
        <w:adjustRightInd w:val="0"/>
        <w:ind w:firstLine="709"/>
        <w:jc w:val="both"/>
        <w:rPr>
          <w:rFonts w:eastAsia="Calibri"/>
          <w:sz w:val="28"/>
          <w:szCs w:val="28"/>
          <w:lang w:val="ru-RU"/>
        </w:rPr>
      </w:pPr>
      <w:r w:rsidRPr="009F278C">
        <w:rPr>
          <w:sz w:val="28"/>
          <w:szCs w:val="28"/>
          <w:lang w:val="ru-RU"/>
        </w:rPr>
        <w:t xml:space="preserve">Для методичного супроводу самостійної роботи здобувачів освіти широко використовуються наявні можливості системи </w:t>
      </w:r>
      <w:r w:rsidRPr="009F278C">
        <w:rPr>
          <w:sz w:val="28"/>
          <w:szCs w:val="28"/>
        </w:rPr>
        <w:t>Moodle</w:t>
      </w:r>
      <w:r w:rsidRPr="009F278C">
        <w:rPr>
          <w:sz w:val="28"/>
          <w:szCs w:val="28"/>
          <w:lang w:val="ru-RU"/>
        </w:rPr>
        <w:t>. На сайті розміщено електронні підручники, методичні матеріали, тексти лекцій, завдання для практични</w:t>
      </w:r>
      <w:r w:rsidRPr="009F278C">
        <w:rPr>
          <w:sz w:val="28"/>
          <w:szCs w:val="28"/>
        </w:rPr>
        <w:t>х</w:t>
      </w:r>
      <w:r w:rsidRPr="009F278C">
        <w:rPr>
          <w:sz w:val="28"/>
          <w:szCs w:val="28"/>
          <w:lang w:val="ru-RU"/>
        </w:rPr>
        <w:t xml:space="preserve"> та лабораторних робіт, вимоги до написання курсових і кваліфікаційних робіт та багато іншого матеріалу, який може бути корисним для організації самостійної роботи здобувачів освіти. Це забезпечує можливість одночасного звернення до багатьох джерел навчальної інформації великої кількості здобувачів освіти, спілкування за допомогою мережі Інтернет здобувачів освіти між собою та з викладачами.</w:t>
      </w:r>
    </w:p>
    <w:p w:rsidR="001672B1" w:rsidRPr="009F278C" w:rsidRDefault="001672B1" w:rsidP="001A7655">
      <w:pPr>
        <w:autoSpaceDE w:val="0"/>
        <w:autoSpaceDN w:val="0"/>
        <w:adjustRightInd w:val="0"/>
        <w:ind w:firstLine="709"/>
        <w:jc w:val="both"/>
        <w:rPr>
          <w:rFonts w:eastAsia="Calibri"/>
          <w:sz w:val="28"/>
          <w:szCs w:val="28"/>
          <w:lang w:val="ru-RU"/>
        </w:rPr>
      </w:pPr>
      <w:r w:rsidRPr="009F278C">
        <w:rPr>
          <w:rFonts w:eastAsia="Calibri"/>
          <w:sz w:val="28"/>
          <w:szCs w:val="28"/>
          <w:lang w:val="ru-RU"/>
        </w:rPr>
        <w:t xml:space="preserve">Окрім платформи </w:t>
      </w:r>
      <w:r w:rsidRPr="009F278C">
        <w:rPr>
          <w:rFonts w:eastAsia="Calibri"/>
          <w:sz w:val="28"/>
          <w:szCs w:val="28"/>
        </w:rPr>
        <w:t>Moodle</w:t>
      </w:r>
      <w:r w:rsidRPr="009F278C">
        <w:rPr>
          <w:rFonts w:eastAsia="Calibri"/>
          <w:sz w:val="28"/>
          <w:szCs w:val="28"/>
          <w:lang w:val="ru-RU"/>
        </w:rPr>
        <w:t xml:space="preserve"> у період дистанційного навчання застосовувалися такі програмні сервіси, як </w:t>
      </w:r>
      <w:r w:rsidRPr="009F278C">
        <w:rPr>
          <w:rFonts w:eastAsia="Calibri"/>
          <w:sz w:val="28"/>
          <w:szCs w:val="28"/>
        </w:rPr>
        <w:t>Zoom</w:t>
      </w:r>
      <w:r w:rsidRPr="009F278C">
        <w:rPr>
          <w:rFonts w:eastAsia="Calibri"/>
          <w:sz w:val="28"/>
          <w:szCs w:val="28"/>
          <w:lang w:val="ru-RU"/>
        </w:rPr>
        <w:t xml:space="preserve">, </w:t>
      </w:r>
      <w:r w:rsidRPr="009F278C">
        <w:rPr>
          <w:rFonts w:eastAsia="Calibri"/>
          <w:sz w:val="28"/>
          <w:szCs w:val="28"/>
        </w:rPr>
        <w:t>Google</w:t>
      </w:r>
      <w:r w:rsidRPr="009F278C">
        <w:rPr>
          <w:rFonts w:eastAsia="Calibri"/>
          <w:sz w:val="28"/>
          <w:szCs w:val="28"/>
          <w:lang w:val="ru-RU"/>
        </w:rPr>
        <w:t xml:space="preserve"> </w:t>
      </w:r>
      <w:r w:rsidRPr="009F278C">
        <w:rPr>
          <w:rFonts w:eastAsia="Calibri"/>
          <w:sz w:val="28"/>
          <w:szCs w:val="28"/>
        </w:rPr>
        <w:t>Forms</w:t>
      </w:r>
      <w:r w:rsidRPr="009F278C">
        <w:rPr>
          <w:rFonts w:eastAsia="Calibri"/>
          <w:sz w:val="28"/>
          <w:szCs w:val="28"/>
          <w:lang w:val="ru-RU"/>
        </w:rPr>
        <w:t xml:space="preserve">, </w:t>
      </w:r>
      <w:r w:rsidRPr="009F278C">
        <w:rPr>
          <w:rFonts w:eastAsia="Calibri"/>
          <w:sz w:val="28"/>
          <w:szCs w:val="28"/>
        </w:rPr>
        <w:t>Viber</w:t>
      </w:r>
      <w:r w:rsidRPr="009F278C">
        <w:rPr>
          <w:rFonts w:eastAsia="Calibri"/>
          <w:sz w:val="28"/>
          <w:szCs w:val="28"/>
          <w:lang w:val="ru-RU"/>
        </w:rPr>
        <w:t xml:space="preserve">, електронна скринька. </w:t>
      </w:r>
    </w:p>
    <w:p w:rsidR="001672B1" w:rsidRPr="009F278C" w:rsidRDefault="001672B1" w:rsidP="001A7655">
      <w:pPr>
        <w:ind w:firstLine="709"/>
        <w:jc w:val="both"/>
        <w:rPr>
          <w:sz w:val="28"/>
          <w:szCs w:val="28"/>
          <w:lang w:val="ru-RU"/>
        </w:rPr>
      </w:pPr>
      <w:r w:rsidRPr="009F278C">
        <w:rPr>
          <w:sz w:val="28"/>
          <w:szCs w:val="28"/>
          <w:lang w:val="ru-RU"/>
        </w:rPr>
        <w:t xml:space="preserve">За результатами здійсненого моніторингу розміщення </w:t>
      </w:r>
      <w:r w:rsidRPr="009F278C">
        <w:rPr>
          <w:sz w:val="28"/>
          <w:szCs w:val="28"/>
        </w:rPr>
        <w:t>викладачами різних НВП</w:t>
      </w:r>
      <w:r w:rsidRPr="009F278C">
        <w:rPr>
          <w:sz w:val="28"/>
          <w:szCs w:val="28"/>
          <w:lang w:val="ru-RU"/>
        </w:rPr>
        <w:t xml:space="preserve"> на платформі </w:t>
      </w:r>
      <w:r w:rsidRPr="009F278C">
        <w:rPr>
          <w:rFonts w:eastAsia="Calibri"/>
          <w:sz w:val="28"/>
          <w:szCs w:val="28"/>
          <w:lang w:val="en-GB"/>
        </w:rPr>
        <w:t>Moodle</w:t>
      </w:r>
      <w:r w:rsidRPr="009F278C">
        <w:rPr>
          <w:sz w:val="28"/>
          <w:szCs w:val="28"/>
          <w:lang w:val="ru-RU"/>
        </w:rPr>
        <w:t xml:space="preserve"> заліково-екзаменаційних відомостей виявлено типові недоліки:</w:t>
      </w:r>
    </w:p>
    <w:p w:rsidR="001672B1" w:rsidRPr="009F278C" w:rsidRDefault="001672B1" w:rsidP="001A7655">
      <w:pPr>
        <w:ind w:firstLine="709"/>
        <w:jc w:val="both"/>
        <w:rPr>
          <w:sz w:val="28"/>
          <w:szCs w:val="28"/>
          <w:lang w:val="ru-RU"/>
        </w:rPr>
      </w:pPr>
      <w:r w:rsidRPr="009F278C">
        <w:rPr>
          <w:sz w:val="28"/>
          <w:szCs w:val="28"/>
          <w:lang w:val="ru-RU"/>
        </w:rPr>
        <w:t>1. Значна кількість скан/фото копій заліково-екзаменаційних відомостей не містить назви.</w:t>
      </w:r>
    </w:p>
    <w:p w:rsidR="001672B1" w:rsidRPr="009F278C" w:rsidRDefault="001672B1" w:rsidP="001A7655">
      <w:pPr>
        <w:ind w:firstLine="709"/>
        <w:jc w:val="both"/>
        <w:rPr>
          <w:sz w:val="28"/>
          <w:szCs w:val="28"/>
          <w:lang w:val="ru-RU"/>
        </w:rPr>
      </w:pPr>
      <w:r w:rsidRPr="009F278C">
        <w:rPr>
          <w:sz w:val="28"/>
          <w:szCs w:val="28"/>
          <w:lang w:val="ru-RU"/>
        </w:rPr>
        <w:t xml:space="preserve">2. У деяких скан/фото копіях заліково-екзаменаційних відомостей відсутні підписи </w:t>
      </w:r>
      <w:r w:rsidRPr="009F278C">
        <w:rPr>
          <w:sz w:val="28"/>
          <w:szCs w:val="28"/>
        </w:rPr>
        <w:t>викладачів та відповідальних осіб НВП</w:t>
      </w:r>
      <w:r w:rsidRPr="009F278C">
        <w:rPr>
          <w:sz w:val="28"/>
          <w:szCs w:val="28"/>
          <w:lang w:val="ru-RU"/>
        </w:rPr>
        <w:t>.</w:t>
      </w:r>
    </w:p>
    <w:p w:rsidR="001672B1" w:rsidRPr="009F278C" w:rsidRDefault="001672B1" w:rsidP="001A7655">
      <w:pPr>
        <w:ind w:firstLine="709"/>
        <w:jc w:val="both"/>
        <w:rPr>
          <w:sz w:val="28"/>
          <w:szCs w:val="28"/>
          <w:lang w:val="ru-RU"/>
        </w:rPr>
      </w:pPr>
      <w:r w:rsidRPr="009F278C">
        <w:rPr>
          <w:sz w:val="28"/>
          <w:szCs w:val="28"/>
          <w:lang w:val="ru-RU"/>
        </w:rPr>
        <w:t xml:space="preserve">3. Скан/фото копії заліково-екзаменаційних відомостей академічних груп однієї спеціальності </w:t>
      </w:r>
      <w:r w:rsidRPr="009F278C">
        <w:rPr>
          <w:sz w:val="28"/>
          <w:szCs w:val="28"/>
        </w:rPr>
        <w:t xml:space="preserve">викладено </w:t>
      </w:r>
      <w:r w:rsidRPr="009F278C">
        <w:rPr>
          <w:sz w:val="28"/>
          <w:szCs w:val="28"/>
          <w:lang w:val="ru-RU"/>
        </w:rPr>
        <w:t>в папці іншої спеціальності.</w:t>
      </w:r>
    </w:p>
    <w:p w:rsidR="001672B1" w:rsidRPr="009F278C" w:rsidRDefault="001672B1" w:rsidP="001A7655">
      <w:pPr>
        <w:ind w:firstLine="709"/>
        <w:jc w:val="both"/>
        <w:rPr>
          <w:sz w:val="28"/>
          <w:szCs w:val="28"/>
          <w:lang w:val="ru-RU"/>
        </w:rPr>
      </w:pPr>
      <w:r w:rsidRPr="009F278C">
        <w:rPr>
          <w:sz w:val="28"/>
          <w:szCs w:val="28"/>
          <w:lang w:val="ru-RU"/>
        </w:rPr>
        <w:t xml:space="preserve">4. Скан/фото копії заліково-екзаменаційних відомостей академічних груп одного ступеня освіти </w:t>
      </w:r>
      <w:r w:rsidRPr="009F278C">
        <w:rPr>
          <w:sz w:val="28"/>
          <w:szCs w:val="28"/>
        </w:rPr>
        <w:t xml:space="preserve">викладено </w:t>
      </w:r>
      <w:r w:rsidRPr="009F278C">
        <w:rPr>
          <w:sz w:val="28"/>
          <w:szCs w:val="28"/>
          <w:lang w:val="ru-RU"/>
        </w:rPr>
        <w:t>у папці іншого</w:t>
      </w:r>
      <w:r w:rsidRPr="009F278C">
        <w:rPr>
          <w:sz w:val="28"/>
          <w:szCs w:val="28"/>
        </w:rPr>
        <w:t xml:space="preserve"> ступеня освіти</w:t>
      </w:r>
      <w:r w:rsidRPr="009F278C">
        <w:rPr>
          <w:sz w:val="28"/>
          <w:szCs w:val="28"/>
          <w:lang w:val="ru-RU"/>
        </w:rPr>
        <w:t>.</w:t>
      </w:r>
    </w:p>
    <w:p w:rsidR="001672B1" w:rsidRPr="009F278C" w:rsidRDefault="001672B1" w:rsidP="001A7655">
      <w:pPr>
        <w:ind w:firstLine="709"/>
        <w:jc w:val="both"/>
        <w:rPr>
          <w:sz w:val="28"/>
          <w:szCs w:val="28"/>
          <w:lang w:val="ru-RU"/>
        </w:rPr>
      </w:pPr>
      <w:r w:rsidRPr="009F278C">
        <w:rPr>
          <w:sz w:val="28"/>
          <w:szCs w:val="28"/>
          <w:lang w:val="ru-RU"/>
        </w:rPr>
        <w:t>5. По декілька разів (двічі, і навіть тричі) розміщено одні і ті ж скан/фото копії заліково-екзаменаційних відомостей.</w:t>
      </w:r>
    </w:p>
    <w:p w:rsidR="001672B1" w:rsidRPr="009F278C" w:rsidRDefault="001672B1" w:rsidP="001A7655">
      <w:pPr>
        <w:ind w:firstLine="709"/>
        <w:jc w:val="both"/>
        <w:rPr>
          <w:sz w:val="28"/>
          <w:szCs w:val="28"/>
          <w:lang w:val="ru-RU"/>
        </w:rPr>
      </w:pPr>
      <w:r w:rsidRPr="009F278C">
        <w:rPr>
          <w:sz w:val="28"/>
          <w:szCs w:val="28"/>
          <w:lang w:val="ru-RU"/>
        </w:rPr>
        <w:t>Сформовано заходи щодо усунення недоліків:</w:t>
      </w:r>
    </w:p>
    <w:p w:rsidR="001672B1" w:rsidRPr="009F278C" w:rsidRDefault="001672B1" w:rsidP="001A7655">
      <w:pPr>
        <w:ind w:firstLine="709"/>
        <w:jc w:val="both"/>
        <w:rPr>
          <w:sz w:val="28"/>
          <w:szCs w:val="28"/>
          <w:lang w:val="ru-RU"/>
        </w:rPr>
      </w:pPr>
      <w:r w:rsidRPr="009F278C">
        <w:rPr>
          <w:sz w:val="28"/>
          <w:szCs w:val="28"/>
          <w:lang w:val="ru-RU"/>
        </w:rPr>
        <w:t>1. Застосовувати уніфікований підхід до назви скан/фото копій заліково-екзаменаційних відомостей, а саме «назва дисципліни_назва групи».</w:t>
      </w:r>
    </w:p>
    <w:p w:rsidR="001672B1" w:rsidRPr="009F278C" w:rsidRDefault="001672B1" w:rsidP="001A7655">
      <w:pPr>
        <w:ind w:firstLine="709"/>
        <w:jc w:val="both"/>
        <w:rPr>
          <w:sz w:val="28"/>
          <w:szCs w:val="28"/>
          <w:lang w:val="ru-RU"/>
        </w:rPr>
      </w:pPr>
      <w:r w:rsidRPr="009F278C">
        <w:rPr>
          <w:sz w:val="28"/>
          <w:szCs w:val="28"/>
          <w:lang w:val="ru-RU"/>
        </w:rPr>
        <w:t>2. Скан/фото копії заліково-екзаменаційних відомостей груп, у шифрах яких зазначено «23.2», розміщувати у папках другого курсу.</w:t>
      </w:r>
    </w:p>
    <w:p w:rsidR="001672B1" w:rsidRPr="009F278C" w:rsidRDefault="001672B1" w:rsidP="001A7655">
      <w:pPr>
        <w:ind w:firstLine="709"/>
        <w:jc w:val="both"/>
        <w:rPr>
          <w:sz w:val="28"/>
          <w:szCs w:val="28"/>
          <w:lang w:val="ru-RU"/>
        </w:rPr>
      </w:pPr>
      <w:r w:rsidRPr="009F278C">
        <w:rPr>
          <w:sz w:val="28"/>
          <w:szCs w:val="28"/>
          <w:lang w:val="ru-RU"/>
        </w:rPr>
        <w:t>3. У скан/фото копіях заліково-екзаменаційних відомостей обов’язково проста</w:t>
      </w:r>
      <w:r w:rsidRPr="009F278C">
        <w:rPr>
          <w:sz w:val="28"/>
          <w:szCs w:val="28"/>
        </w:rPr>
        <w:t>в</w:t>
      </w:r>
      <w:r w:rsidRPr="009F278C">
        <w:rPr>
          <w:sz w:val="28"/>
          <w:szCs w:val="28"/>
          <w:lang w:val="ru-RU"/>
        </w:rPr>
        <w:t xml:space="preserve">ляти підписи </w:t>
      </w:r>
      <w:r w:rsidRPr="009F278C">
        <w:rPr>
          <w:sz w:val="28"/>
          <w:szCs w:val="28"/>
        </w:rPr>
        <w:t>викладачів та відповідальних осіб НВП</w:t>
      </w:r>
      <w:r w:rsidRPr="009F278C">
        <w:rPr>
          <w:sz w:val="28"/>
          <w:szCs w:val="28"/>
          <w:lang w:val="ru-RU"/>
        </w:rPr>
        <w:t>.</w:t>
      </w:r>
    </w:p>
    <w:p w:rsidR="001672B1" w:rsidRPr="009F278C" w:rsidRDefault="001672B1" w:rsidP="001A7655">
      <w:pPr>
        <w:ind w:firstLine="709"/>
        <w:jc w:val="both"/>
        <w:rPr>
          <w:sz w:val="28"/>
          <w:szCs w:val="28"/>
          <w:lang w:val="ru-RU"/>
        </w:rPr>
      </w:pPr>
      <w:r w:rsidRPr="009F278C">
        <w:rPr>
          <w:sz w:val="28"/>
          <w:szCs w:val="28"/>
        </w:rPr>
        <w:t xml:space="preserve">4. </w:t>
      </w:r>
      <w:r w:rsidRPr="009F278C">
        <w:rPr>
          <w:sz w:val="28"/>
          <w:szCs w:val="28"/>
          <w:lang w:val="ru-RU"/>
        </w:rPr>
        <w:t>На 2024-2025 н.р. створити теку «Заліково-екзаменаційні відомості_2024-2025 н.р.» та передбачити в папках кожної спеціальності та курсу (року підготовки) окремі па</w:t>
      </w:r>
      <w:r w:rsidRPr="009F278C">
        <w:rPr>
          <w:sz w:val="28"/>
          <w:szCs w:val="28"/>
        </w:rPr>
        <w:t>п</w:t>
      </w:r>
      <w:r w:rsidRPr="009F278C">
        <w:rPr>
          <w:sz w:val="28"/>
          <w:szCs w:val="28"/>
          <w:lang w:val="ru-RU"/>
        </w:rPr>
        <w:t>ки для денної та заочної форми навчан</w:t>
      </w:r>
      <w:r w:rsidRPr="009F278C">
        <w:rPr>
          <w:sz w:val="28"/>
          <w:szCs w:val="28"/>
        </w:rPr>
        <w:t>ня</w:t>
      </w:r>
      <w:r w:rsidRPr="009F278C">
        <w:rPr>
          <w:sz w:val="28"/>
          <w:szCs w:val="28"/>
          <w:lang w:val="ru-RU"/>
        </w:rPr>
        <w:t>.</w:t>
      </w:r>
    </w:p>
    <w:p w:rsidR="001672B1" w:rsidRPr="009F278C" w:rsidRDefault="001672B1" w:rsidP="001A7655">
      <w:pPr>
        <w:ind w:firstLine="709"/>
        <w:jc w:val="both"/>
        <w:rPr>
          <w:sz w:val="28"/>
          <w:szCs w:val="28"/>
        </w:rPr>
      </w:pPr>
      <w:r w:rsidRPr="009F278C">
        <w:rPr>
          <w:sz w:val="28"/>
          <w:szCs w:val="28"/>
        </w:rPr>
        <w:t xml:space="preserve">Відсоток наповнення електронних курсів на платформі </w:t>
      </w:r>
      <w:r w:rsidRPr="009F278C">
        <w:rPr>
          <w:rFonts w:eastAsia="Calibri"/>
          <w:sz w:val="28"/>
          <w:szCs w:val="28"/>
          <w:lang w:val="en-GB"/>
        </w:rPr>
        <w:t>Moodle</w:t>
      </w:r>
      <w:r w:rsidRPr="009F278C">
        <w:rPr>
          <w:sz w:val="28"/>
          <w:szCs w:val="28"/>
          <w:lang w:val="ru-RU"/>
        </w:rPr>
        <w:t xml:space="preserve"> </w:t>
      </w:r>
      <w:r w:rsidRPr="009F278C">
        <w:rPr>
          <w:sz w:val="28"/>
          <w:szCs w:val="28"/>
        </w:rPr>
        <w:t xml:space="preserve">постійно змінювався, в результаті постійного моніторингу та завдяки тісній співпраці з кафедрами на кінець року по базовій структурі вдалося досягти приблизно 95% навчальних дисциплін, які було забезпечено всіма необхідними навчально-методичними матеріалами згідно вимог університету. </w:t>
      </w:r>
    </w:p>
    <w:p w:rsidR="001672B1" w:rsidRPr="009F278C" w:rsidRDefault="001672B1" w:rsidP="001A7655">
      <w:pPr>
        <w:tabs>
          <w:tab w:val="left" w:pos="900"/>
        </w:tabs>
        <w:ind w:firstLine="709"/>
        <w:jc w:val="both"/>
        <w:rPr>
          <w:sz w:val="28"/>
          <w:szCs w:val="28"/>
        </w:rPr>
      </w:pPr>
      <w:r w:rsidRPr="009F278C">
        <w:rPr>
          <w:sz w:val="28"/>
          <w:szCs w:val="28"/>
        </w:rPr>
        <w:lastRenderedPageBreak/>
        <w:t xml:space="preserve">В ході інспекторських перевірок освітнього процесу протягом ІІ семестру було виявлено, що деякі підрозділи так і не почали працювати на платформі Інтернет-підтримки дистанційного навчання. Це Карпатський комплекс, Рівненський комплекс, а також окремі викладачі з різних НВП. </w:t>
      </w:r>
    </w:p>
    <w:p w:rsidR="001672B1" w:rsidRPr="009F278C" w:rsidRDefault="001672B1" w:rsidP="001A7655">
      <w:pPr>
        <w:ind w:firstLine="709"/>
        <w:jc w:val="both"/>
        <w:rPr>
          <w:sz w:val="28"/>
          <w:szCs w:val="28"/>
        </w:rPr>
      </w:pPr>
      <w:r w:rsidRPr="009F278C">
        <w:rPr>
          <w:sz w:val="28"/>
          <w:szCs w:val="28"/>
        </w:rPr>
        <w:t>Багато науково-педагогічних працівників різних підрозділів досі застосовували електронне листування для пересилання та перевірки індивідуальних завдань, що унеможливлювало контроль та моніторинг якості освіти.</w:t>
      </w:r>
    </w:p>
    <w:p w:rsidR="001672B1" w:rsidRPr="009F278C" w:rsidRDefault="001672B1" w:rsidP="001A7655">
      <w:pPr>
        <w:ind w:firstLine="709"/>
        <w:rPr>
          <w:sz w:val="28"/>
          <w:szCs w:val="28"/>
        </w:rPr>
      </w:pPr>
      <w:r w:rsidRPr="009F278C">
        <w:rPr>
          <w:sz w:val="28"/>
          <w:szCs w:val="28"/>
        </w:rPr>
        <w:t>Найбільш поширеними проблемами курсів були:</w:t>
      </w:r>
    </w:p>
    <w:p w:rsidR="001672B1" w:rsidRPr="009F278C" w:rsidRDefault="001672B1" w:rsidP="001A7655">
      <w:pPr>
        <w:pStyle w:val="afa"/>
        <w:numPr>
          <w:ilvl w:val="0"/>
          <w:numId w:val="22"/>
        </w:numPr>
        <w:tabs>
          <w:tab w:val="left" w:pos="993"/>
        </w:tabs>
        <w:spacing w:before="0" w:beforeAutospacing="0" w:after="0" w:afterAutospacing="0"/>
        <w:ind w:left="0" w:firstLine="709"/>
        <w:contextualSpacing/>
        <w:jc w:val="both"/>
        <w:rPr>
          <w:sz w:val="28"/>
          <w:szCs w:val="28"/>
        </w:rPr>
      </w:pPr>
      <w:r w:rsidRPr="009F278C">
        <w:rPr>
          <w:sz w:val="28"/>
          <w:szCs w:val="28"/>
        </w:rPr>
        <w:t>лекції не розбито по темах та не проставлено дати;</w:t>
      </w:r>
    </w:p>
    <w:p w:rsidR="001672B1" w:rsidRPr="009F278C" w:rsidRDefault="001672B1" w:rsidP="001A7655">
      <w:pPr>
        <w:pStyle w:val="afa"/>
        <w:numPr>
          <w:ilvl w:val="0"/>
          <w:numId w:val="22"/>
        </w:numPr>
        <w:tabs>
          <w:tab w:val="left" w:pos="993"/>
        </w:tabs>
        <w:spacing w:before="0" w:beforeAutospacing="0" w:after="0" w:afterAutospacing="0"/>
        <w:ind w:left="0" w:firstLine="709"/>
        <w:contextualSpacing/>
        <w:jc w:val="both"/>
        <w:rPr>
          <w:sz w:val="28"/>
          <w:szCs w:val="28"/>
        </w:rPr>
      </w:pPr>
      <w:r w:rsidRPr="009F278C">
        <w:rPr>
          <w:sz w:val="28"/>
          <w:szCs w:val="28"/>
        </w:rPr>
        <w:t>немає активних практичних робіт, створених через діяльність «Завдання» та немає дат проведення;</w:t>
      </w:r>
    </w:p>
    <w:p w:rsidR="001672B1" w:rsidRPr="009F278C" w:rsidRDefault="001672B1" w:rsidP="001A7655">
      <w:pPr>
        <w:pStyle w:val="afa"/>
        <w:numPr>
          <w:ilvl w:val="0"/>
          <w:numId w:val="22"/>
        </w:numPr>
        <w:tabs>
          <w:tab w:val="left" w:pos="993"/>
        </w:tabs>
        <w:spacing w:before="0" w:beforeAutospacing="0" w:after="0" w:afterAutospacing="0"/>
        <w:ind w:left="0" w:firstLine="709"/>
        <w:contextualSpacing/>
        <w:jc w:val="both"/>
        <w:rPr>
          <w:sz w:val="28"/>
          <w:szCs w:val="28"/>
        </w:rPr>
      </w:pPr>
      <w:r w:rsidRPr="009F278C">
        <w:rPr>
          <w:sz w:val="28"/>
          <w:szCs w:val="28"/>
        </w:rPr>
        <w:t>не розписано методичні рекомендації (що саме має зробити здобувач освіти);</w:t>
      </w:r>
    </w:p>
    <w:p w:rsidR="001672B1" w:rsidRPr="009F278C" w:rsidRDefault="001672B1" w:rsidP="001A7655">
      <w:pPr>
        <w:pStyle w:val="afa"/>
        <w:numPr>
          <w:ilvl w:val="0"/>
          <w:numId w:val="22"/>
        </w:numPr>
        <w:tabs>
          <w:tab w:val="left" w:pos="993"/>
        </w:tabs>
        <w:spacing w:before="0" w:beforeAutospacing="0" w:after="0" w:afterAutospacing="0"/>
        <w:ind w:left="0" w:firstLine="709"/>
        <w:contextualSpacing/>
        <w:jc w:val="both"/>
        <w:rPr>
          <w:sz w:val="28"/>
          <w:szCs w:val="28"/>
        </w:rPr>
      </w:pPr>
      <w:r w:rsidRPr="009F278C">
        <w:rPr>
          <w:sz w:val="28"/>
          <w:szCs w:val="28"/>
        </w:rPr>
        <w:t>не перевіряються роботи здобувачів освіти;</w:t>
      </w:r>
    </w:p>
    <w:p w:rsidR="001672B1" w:rsidRPr="009F278C" w:rsidRDefault="001672B1" w:rsidP="001A7655">
      <w:pPr>
        <w:pStyle w:val="afa"/>
        <w:numPr>
          <w:ilvl w:val="0"/>
          <w:numId w:val="22"/>
        </w:numPr>
        <w:tabs>
          <w:tab w:val="left" w:pos="993"/>
        </w:tabs>
        <w:spacing w:before="0" w:beforeAutospacing="0" w:after="0" w:afterAutospacing="0"/>
        <w:ind w:left="0" w:firstLine="709"/>
        <w:contextualSpacing/>
        <w:jc w:val="both"/>
        <w:rPr>
          <w:sz w:val="28"/>
          <w:szCs w:val="28"/>
        </w:rPr>
      </w:pPr>
      <w:r w:rsidRPr="009F278C">
        <w:rPr>
          <w:sz w:val="28"/>
          <w:szCs w:val="28"/>
        </w:rPr>
        <w:t>не користуються ресурсом «Відвідування»;</w:t>
      </w:r>
    </w:p>
    <w:p w:rsidR="001672B1" w:rsidRPr="009F278C" w:rsidRDefault="001672B1" w:rsidP="001A7655">
      <w:pPr>
        <w:pStyle w:val="afa"/>
        <w:numPr>
          <w:ilvl w:val="0"/>
          <w:numId w:val="22"/>
        </w:numPr>
        <w:tabs>
          <w:tab w:val="left" w:pos="993"/>
        </w:tabs>
        <w:spacing w:before="0" w:beforeAutospacing="0" w:after="0" w:afterAutospacing="0"/>
        <w:ind w:left="0" w:firstLine="709"/>
        <w:contextualSpacing/>
        <w:jc w:val="both"/>
        <w:rPr>
          <w:sz w:val="28"/>
          <w:szCs w:val="28"/>
        </w:rPr>
      </w:pPr>
      <w:r w:rsidRPr="009F278C">
        <w:rPr>
          <w:sz w:val="28"/>
          <w:szCs w:val="28"/>
        </w:rPr>
        <w:t>немає тестів, модульних контрольних робіт;</w:t>
      </w:r>
    </w:p>
    <w:p w:rsidR="001672B1" w:rsidRPr="009F278C" w:rsidRDefault="001672B1" w:rsidP="001A7655">
      <w:pPr>
        <w:pStyle w:val="afa"/>
        <w:numPr>
          <w:ilvl w:val="0"/>
          <w:numId w:val="22"/>
        </w:numPr>
        <w:tabs>
          <w:tab w:val="left" w:pos="993"/>
        </w:tabs>
        <w:spacing w:before="0" w:beforeAutospacing="0" w:after="0" w:afterAutospacing="0"/>
        <w:ind w:left="0" w:firstLine="709"/>
        <w:contextualSpacing/>
        <w:jc w:val="both"/>
        <w:rPr>
          <w:sz w:val="28"/>
          <w:szCs w:val="28"/>
        </w:rPr>
      </w:pPr>
      <w:r w:rsidRPr="009F278C">
        <w:rPr>
          <w:sz w:val="28"/>
          <w:szCs w:val="28"/>
        </w:rPr>
        <w:t>немає літератури, на яку може посилатися здобувач освіти, зокрема й літератури викладачів університету.</w:t>
      </w:r>
    </w:p>
    <w:p w:rsidR="001672B1" w:rsidRPr="009F278C" w:rsidRDefault="001672B1" w:rsidP="001A7655">
      <w:pPr>
        <w:tabs>
          <w:tab w:val="left" w:pos="993"/>
        </w:tabs>
        <w:ind w:firstLine="709"/>
        <w:jc w:val="both"/>
        <w:rPr>
          <w:rFonts w:eastAsia="Calibri"/>
          <w:sz w:val="28"/>
          <w:szCs w:val="28"/>
          <w:lang w:val="ru-RU"/>
        </w:rPr>
      </w:pPr>
      <w:r w:rsidRPr="009F278C">
        <w:rPr>
          <w:rFonts w:eastAsia="Calibri"/>
          <w:sz w:val="28"/>
          <w:szCs w:val="28"/>
          <w:lang w:val="ru-RU"/>
        </w:rPr>
        <w:t>Пріоритетними напрямами вдосконалення системи навчання у 2024-2025 навчальному році визначаємо:</w:t>
      </w:r>
    </w:p>
    <w:p w:rsidR="001672B1" w:rsidRPr="009F278C" w:rsidRDefault="001672B1" w:rsidP="001A7655">
      <w:pPr>
        <w:tabs>
          <w:tab w:val="left" w:pos="993"/>
        </w:tabs>
        <w:ind w:firstLine="709"/>
        <w:jc w:val="both"/>
        <w:rPr>
          <w:rFonts w:eastAsia="Calibri"/>
          <w:sz w:val="28"/>
          <w:szCs w:val="28"/>
          <w:lang w:val="ru-RU"/>
        </w:rPr>
      </w:pPr>
      <w:r w:rsidRPr="009F278C">
        <w:rPr>
          <w:rFonts w:eastAsia="Calibri"/>
          <w:sz w:val="28"/>
          <w:szCs w:val="28"/>
          <w:lang w:val="ru-RU"/>
        </w:rPr>
        <w:t>- розробку нових завдань і підходів до дистанційної форми навчання;</w:t>
      </w:r>
    </w:p>
    <w:p w:rsidR="001672B1" w:rsidRPr="009F278C" w:rsidRDefault="001672B1" w:rsidP="001A7655">
      <w:pPr>
        <w:tabs>
          <w:tab w:val="left" w:pos="993"/>
        </w:tabs>
        <w:ind w:firstLine="709"/>
        <w:jc w:val="both"/>
        <w:rPr>
          <w:rFonts w:eastAsia="Calibri"/>
          <w:sz w:val="28"/>
          <w:szCs w:val="28"/>
          <w:lang w:val="ru-RU"/>
        </w:rPr>
      </w:pPr>
      <w:r w:rsidRPr="009F278C">
        <w:rPr>
          <w:rFonts w:eastAsia="Calibri"/>
          <w:sz w:val="28"/>
          <w:szCs w:val="28"/>
          <w:lang w:val="ru-RU"/>
        </w:rPr>
        <w:t>- продовження практики створення відеопрезентацій курсів та запису відеолекцій, що дає можливість повторного перегляду та кращого засвоєння матеріалу здобувачем освіти;</w:t>
      </w:r>
    </w:p>
    <w:p w:rsidR="001672B1" w:rsidRPr="009F278C" w:rsidRDefault="001672B1" w:rsidP="001A7655">
      <w:pPr>
        <w:tabs>
          <w:tab w:val="left" w:pos="993"/>
        </w:tabs>
        <w:ind w:firstLine="709"/>
        <w:jc w:val="both"/>
        <w:rPr>
          <w:rFonts w:eastAsia="Calibri"/>
          <w:sz w:val="28"/>
          <w:szCs w:val="28"/>
          <w:lang w:val="ru-RU"/>
        </w:rPr>
      </w:pPr>
      <w:r w:rsidRPr="009F278C">
        <w:rPr>
          <w:rFonts w:eastAsia="Calibri"/>
          <w:sz w:val="28"/>
          <w:szCs w:val="28"/>
          <w:lang w:val="ru-RU"/>
        </w:rPr>
        <w:t>- розробку електронних підручників і навчально-методичних комплексів, які забезпечують безперервність і повноту дидактичного циклу, особливо в умовах електронного (дистанційного) навчання тощо;</w:t>
      </w:r>
    </w:p>
    <w:p w:rsidR="001672B1" w:rsidRPr="009F278C" w:rsidRDefault="001672B1" w:rsidP="001A7655">
      <w:pPr>
        <w:tabs>
          <w:tab w:val="left" w:pos="993"/>
        </w:tabs>
        <w:ind w:firstLine="709"/>
        <w:jc w:val="both"/>
        <w:rPr>
          <w:rFonts w:eastAsia="Calibri"/>
          <w:sz w:val="28"/>
          <w:szCs w:val="28"/>
          <w:lang w:val="ru-RU"/>
        </w:rPr>
      </w:pPr>
      <w:r w:rsidRPr="009F278C">
        <w:rPr>
          <w:rFonts w:eastAsia="Calibri"/>
          <w:sz w:val="28"/>
          <w:szCs w:val="28"/>
          <w:lang w:val="ru-RU"/>
        </w:rPr>
        <w:t>- продовження практики залучення до викладання професійних дисциплін роботодавців;</w:t>
      </w:r>
    </w:p>
    <w:p w:rsidR="001672B1" w:rsidRPr="009F278C" w:rsidRDefault="001672B1" w:rsidP="001A7655">
      <w:pPr>
        <w:tabs>
          <w:tab w:val="left" w:pos="993"/>
        </w:tabs>
        <w:ind w:firstLine="709"/>
        <w:jc w:val="both"/>
        <w:rPr>
          <w:rFonts w:eastAsia="Calibri"/>
          <w:sz w:val="28"/>
          <w:szCs w:val="28"/>
          <w:lang w:val="ru-RU"/>
        </w:rPr>
      </w:pPr>
      <w:r w:rsidRPr="009F278C">
        <w:rPr>
          <w:rFonts w:eastAsia="Calibri"/>
          <w:sz w:val="28"/>
          <w:szCs w:val="28"/>
          <w:lang w:val="ru-RU"/>
        </w:rPr>
        <w:t>- підвищення вимогливості до професорсько-викладацького складу щодо виконання ними своїх посадових обов'язків із відповідними заохочувальними та дисциплінарними наслідками;</w:t>
      </w:r>
    </w:p>
    <w:p w:rsidR="001672B1" w:rsidRPr="009F278C" w:rsidRDefault="001672B1" w:rsidP="001A7655">
      <w:pPr>
        <w:tabs>
          <w:tab w:val="left" w:pos="993"/>
        </w:tabs>
        <w:ind w:firstLine="709"/>
        <w:jc w:val="both"/>
        <w:rPr>
          <w:rFonts w:eastAsia="Calibri"/>
          <w:sz w:val="28"/>
          <w:szCs w:val="28"/>
          <w:lang w:val="ru-RU"/>
        </w:rPr>
      </w:pPr>
      <w:r w:rsidRPr="009F278C">
        <w:rPr>
          <w:rFonts w:eastAsia="Calibri"/>
          <w:sz w:val="28"/>
          <w:szCs w:val="28"/>
          <w:lang w:val="ru-RU"/>
        </w:rPr>
        <w:t>- продовження практики проведення семінарів, майстер-класів та інших форм професійного розвитку з проблем дистанційного навчання, інноваційних технологій навчання та викладання.</w:t>
      </w:r>
    </w:p>
    <w:p w:rsidR="001672B1" w:rsidRPr="009F278C" w:rsidRDefault="001672B1" w:rsidP="001A7655">
      <w:pPr>
        <w:ind w:firstLine="709"/>
        <w:jc w:val="both"/>
        <w:rPr>
          <w:sz w:val="28"/>
          <w:szCs w:val="28"/>
        </w:rPr>
      </w:pPr>
      <w:r w:rsidRPr="009F278C">
        <w:rPr>
          <w:sz w:val="28"/>
          <w:szCs w:val="28"/>
          <w:lang w:val="ru-RU"/>
        </w:rPr>
        <w:t xml:space="preserve">Для підвищення якості освітнього процесу у змішаному форматі </w:t>
      </w:r>
      <w:r w:rsidRPr="009F278C">
        <w:rPr>
          <w:sz w:val="28"/>
          <w:szCs w:val="28"/>
        </w:rPr>
        <w:t xml:space="preserve">проведено </w:t>
      </w:r>
      <w:r w:rsidRPr="009F278C">
        <w:rPr>
          <w:rFonts w:eastAsia="Times New Roman"/>
          <w:sz w:val="28"/>
          <w:szCs w:val="28"/>
          <w:lang w:val="ru-RU" w:eastAsia="ru-RU"/>
        </w:rPr>
        <w:t>загальноуніверситетський конкурс електронних курсів різних профілів та</w:t>
      </w:r>
      <w:r w:rsidRPr="009F278C">
        <w:rPr>
          <w:sz w:val="28"/>
          <w:szCs w:val="28"/>
        </w:rPr>
        <w:t xml:space="preserve"> сертифікацію електронних навчальних курсів Університету «Україна».</w:t>
      </w:r>
    </w:p>
    <w:p w:rsidR="001672B1" w:rsidRPr="009F278C" w:rsidRDefault="001672B1" w:rsidP="001A7655">
      <w:pPr>
        <w:ind w:firstLine="709"/>
        <w:jc w:val="both"/>
        <w:rPr>
          <w:rFonts w:eastAsia="Times New Roman"/>
          <w:snapToGrid w:val="0"/>
          <w:sz w:val="28"/>
          <w:szCs w:val="28"/>
          <w:lang w:eastAsia="ru-RU"/>
        </w:rPr>
      </w:pPr>
    </w:p>
    <w:p w:rsidR="001672B1" w:rsidRPr="009F278C" w:rsidRDefault="001672B1" w:rsidP="001A7655">
      <w:pPr>
        <w:pStyle w:val="afa"/>
        <w:numPr>
          <w:ilvl w:val="2"/>
          <w:numId w:val="19"/>
        </w:numPr>
        <w:spacing w:before="0" w:beforeAutospacing="0" w:after="0" w:afterAutospacing="0"/>
        <w:ind w:left="0" w:firstLine="709"/>
        <w:contextualSpacing/>
        <w:jc w:val="both"/>
        <w:rPr>
          <w:b/>
          <w:sz w:val="28"/>
          <w:szCs w:val="28"/>
        </w:rPr>
      </w:pPr>
      <w:r w:rsidRPr="009F278C">
        <w:rPr>
          <w:b/>
          <w:sz w:val="28"/>
          <w:szCs w:val="28"/>
        </w:rPr>
        <w:t>Аналіз результатів навчання, успішності за спеціальностями й курсами здобувачів освіти: кількісні і якісні показники за результатами випускової атестації та в цілому по університету за 2023-2024 н.р. Результати проведення ККР. Результати ДПА, ЄДКІ. Відрахування здобувачів освіти, аналіз причин та робота щодо їх поновлення на навчання.</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lastRenderedPageBreak/>
        <w:t>Одним із важливих показників освітньої діяльності НВП є успішність та якість знань здобувачів освіти. Ці показники визначаються під час заліково-екзаменаційних сесій, проведення яких дозволяє:</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оцінити теоретичні знання, набуті упродовж семестру чи навчального року, шляхом письмових або усних екзаменів та заліків;</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перевірити вміння застосовувати теоретичні знання у практичних завданнях, лабораторних роботах та проєктах;</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оцінити рівень розуміння здобувачами освіти основних концепцій та принципів навчального матеріалу, виявити глибину знань;</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оцінити здатність здобувачів освіти аналізувати, синтезувати інформацію, робити висновки та пропонувати рішення для певних проблем;</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перевірити навички вирішення різноманітних задач, що вимагають застосування набутих знань;</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оцінити готовність здобувачів освіти до подальшої професійної діяльності шляхом перевірки ступеня засвоєння фахових навчальних дисциплін та практичних навичок.</w:t>
      </w:r>
    </w:p>
    <w:p w:rsidR="001672B1" w:rsidRPr="009F278C" w:rsidRDefault="001672B1" w:rsidP="001A7655">
      <w:pPr>
        <w:tabs>
          <w:tab w:val="num" w:pos="0"/>
        </w:tabs>
        <w:ind w:firstLine="709"/>
        <w:jc w:val="both"/>
        <w:rPr>
          <w:sz w:val="28"/>
          <w:szCs w:val="28"/>
        </w:rPr>
      </w:pPr>
      <w:r w:rsidRPr="009F278C">
        <w:rPr>
          <w:sz w:val="28"/>
          <w:szCs w:val="28"/>
        </w:rPr>
        <w:t>Отже, заліково-екзаменаційна сесія є важливою складовою освітнього процесу, оскільки дозволяє об’єктивно оцінити прогрес здобувачів освіти, визначити їхні сильні та слабкі сторони, а також підготувати їх до майбутньої професійної діяльності.</w:t>
      </w:r>
    </w:p>
    <w:p w:rsidR="001672B1" w:rsidRPr="009F278C" w:rsidRDefault="001672B1" w:rsidP="001A7655">
      <w:pPr>
        <w:tabs>
          <w:tab w:val="num" w:pos="0"/>
        </w:tabs>
        <w:ind w:firstLine="709"/>
        <w:jc w:val="both"/>
        <w:rPr>
          <w:sz w:val="28"/>
          <w:szCs w:val="28"/>
        </w:rPr>
      </w:pPr>
      <w:r w:rsidRPr="009F278C">
        <w:rPr>
          <w:sz w:val="28"/>
          <w:szCs w:val="28"/>
        </w:rPr>
        <w:t xml:space="preserve">У 2023-2024 навчальному році </w:t>
      </w:r>
      <w:r w:rsidRPr="0086332A">
        <w:rPr>
          <w:sz w:val="28"/>
          <w:szCs w:val="28"/>
        </w:rPr>
        <w:t xml:space="preserve">здобувачі освіти </w:t>
      </w:r>
      <w:r w:rsidRPr="009F278C">
        <w:rPr>
          <w:sz w:val="28"/>
          <w:szCs w:val="28"/>
        </w:rPr>
        <w:t xml:space="preserve">ІІ курсу фахових коледжів були звільнені від проходження державної підсумкової атестації у формі ЗНО/НМТ. 207 </w:t>
      </w:r>
      <w:r>
        <w:rPr>
          <w:color w:val="1C1E21"/>
          <w:sz w:val="28"/>
          <w:szCs w:val="28"/>
        </w:rPr>
        <w:t>здобувачів освіти</w:t>
      </w:r>
      <w:r w:rsidRPr="009F278C">
        <w:rPr>
          <w:sz w:val="28"/>
          <w:szCs w:val="28"/>
        </w:rPr>
        <w:t xml:space="preserve"> ІІ курсу, які вступили у 2022 році на основі базової середньої освіти до Фахового коледжу «Освіта», завершили повний курс загальноосвітньої підготовки та отримали свідоцтва про повну загальну середню освіту, з них: 1 – із відзнакою.</w:t>
      </w:r>
    </w:p>
    <w:p w:rsidR="001672B1" w:rsidRPr="009F278C" w:rsidRDefault="001672B1" w:rsidP="001A7655">
      <w:pPr>
        <w:ind w:firstLine="709"/>
        <w:jc w:val="both"/>
        <w:rPr>
          <w:sz w:val="28"/>
          <w:szCs w:val="28"/>
          <w:lang w:val="ru-RU"/>
        </w:rPr>
      </w:pPr>
      <w:r w:rsidRPr="009F278C">
        <w:rPr>
          <w:sz w:val="28"/>
          <w:szCs w:val="28"/>
          <w:lang w:val="ru-RU"/>
        </w:rPr>
        <w:t>Протягом року проводилась</w:t>
      </w:r>
      <w:r w:rsidRPr="009F278C">
        <w:rPr>
          <w:sz w:val="28"/>
          <w:szCs w:val="28"/>
        </w:rPr>
        <w:t xml:space="preserve"> </w:t>
      </w:r>
      <w:r w:rsidRPr="009F278C">
        <w:rPr>
          <w:sz w:val="28"/>
          <w:szCs w:val="28"/>
          <w:lang w:val="ru-RU"/>
        </w:rPr>
        <w:t>підготовка</w:t>
      </w:r>
      <w:r w:rsidRPr="009F278C">
        <w:rPr>
          <w:sz w:val="28"/>
          <w:szCs w:val="28"/>
        </w:rPr>
        <w:t xml:space="preserve"> </w:t>
      </w:r>
      <w:r w:rsidRPr="009F278C">
        <w:rPr>
          <w:sz w:val="28"/>
          <w:szCs w:val="28"/>
          <w:lang w:val="ru-RU"/>
        </w:rPr>
        <w:t>здобувачів освіти</w:t>
      </w:r>
      <w:r w:rsidRPr="009F278C">
        <w:rPr>
          <w:sz w:val="28"/>
          <w:szCs w:val="28"/>
        </w:rPr>
        <w:t xml:space="preserve"> тих спеціальностей, де впроваджено</w:t>
      </w:r>
      <w:r w:rsidRPr="009F278C">
        <w:rPr>
          <w:sz w:val="28"/>
          <w:szCs w:val="28"/>
          <w:lang w:val="ru-RU"/>
        </w:rPr>
        <w:t xml:space="preserve"> </w:t>
      </w:r>
      <w:r w:rsidRPr="009F278C">
        <w:rPr>
          <w:sz w:val="28"/>
          <w:szCs w:val="28"/>
        </w:rPr>
        <w:t>складання</w:t>
      </w:r>
      <w:r w:rsidRPr="009F278C">
        <w:rPr>
          <w:sz w:val="28"/>
          <w:szCs w:val="28"/>
          <w:lang w:val="ru-RU"/>
        </w:rPr>
        <w:t xml:space="preserve"> ЄДКІ.</w:t>
      </w:r>
    </w:p>
    <w:p w:rsidR="001672B1" w:rsidRPr="006D1185" w:rsidRDefault="001672B1" w:rsidP="001A7655">
      <w:pPr>
        <w:tabs>
          <w:tab w:val="left" w:pos="2220"/>
        </w:tabs>
        <w:ind w:firstLine="709"/>
        <w:jc w:val="both"/>
        <w:rPr>
          <w:rFonts w:eastAsia="Times New Roman"/>
          <w:snapToGrid w:val="0"/>
          <w:sz w:val="28"/>
          <w:szCs w:val="28"/>
          <w:lang w:eastAsia="ru-RU"/>
        </w:rPr>
      </w:pPr>
      <w:r w:rsidRPr="006D1185">
        <w:rPr>
          <w:sz w:val="28"/>
          <w:szCs w:val="28"/>
          <w:lang w:val="ru-RU"/>
        </w:rPr>
        <w:t>У звітному році відбувся апробаційний державний кваліфікаційний іспит «КРОК 2» для магістрів спеціальності 227 Терапія та реабілітація</w:t>
      </w:r>
      <w:r w:rsidRPr="006D1185">
        <w:rPr>
          <w:sz w:val="28"/>
          <w:szCs w:val="28"/>
        </w:rPr>
        <w:t xml:space="preserve"> (в Інституті соціальних технологій було зареєстровано 41 здобувача освіти ОС «магістр», із них 30 набрали достатній відсоток – склали іспит, 11 </w:t>
      </w:r>
      <w:r w:rsidRPr="006D1185">
        <w:rPr>
          <w:color w:val="1C1E21"/>
          <w:sz w:val="28"/>
          <w:szCs w:val="28"/>
        </w:rPr>
        <w:t>здобувачів освіти</w:t>
      </w:r>
      <w:r w:rsidRPr="006D1185">
        <w:rPr>
          <w:sz w:val="28"/>
          <w:szCs w:val="28"/>
        </w:rPr>
        <w:t xml:space="preserve"> не склали; у Хмельницькому інституті соціальних технологій було зареєстровано 28 осіб, склали ЄДКІ 23 особи)</w:t>
      </w:r>
      <w:r w:rsidRPr="006D1185">
        <w:rPr>
          <w:sz w:val="28"/>
          <w:szCs w:val="28"/>
          <w:lang w:val="ru-RU"/>
        </w:rPr>
        <w:t>.</w:t>
      </w:r>
      <w:r w:rsidRPr="006D1185">
        <w:rPr>
          <w:sz w:val="28"/>
          <w:szCs w:val="28"/>
        </w:rPr>
        <w:t xml:space="preserve"> Також 42 здобувачі освіти ОС «бакалавр» спеціальності 227 Терапія та реабілітація в Інституті соціальних технологій було зареєстровано для складання ЄДКІ у формі «КРОК 2», із них 30 здобувачів освіти успішно склали іспит, а 12 було зареєстровано на повторне складання 23.07.2024 року, з них 7 здобувачів склали повторний КРОК 2, а 5 здобувачам освіти було продовжено термін навчання на 1 рік і надано можливість підготуватись до складання «КРОКу 2» у 2025 році для отримання диплому бакалавра. У Хмельницькому інституті соціальних технологій 20 здобувачів освіти ОС «бакалавр» спеціальності 227 Терапія та реабілітація було зареєстровано для складання ЄДКІ у формі «КРОК 2», з них 10 здобувачів освіти успішно склало іспит, </w:t>
      </w:r>
      <w:r w:rsidRPr="006D1185">
        <w:rPr>
          <w:bCs/>
          <w:sz w:val="28"/>
          <w:szCs w:val="28"/>
        </w:rPr>
        <w:t>3 особи не з’явилось на іспит, 7 отримало менше 42% і не пройшло пороговий бал. У Центральноукраїнському інституті розвитку людини</w:t>
      </w:r>
      <w:r w:rsidRPr="006D1185">
        <w:rPr>
          <w:b/>
          <w:sz w:val="28"/>
          <w:szCs w:val="28"/>
        </w:rPr>
        <w:t xml:space="preserve"> </w:t>
      </w:r>
      <w:r w:rsidRPr="006D1185">
        <w:rPr>
          <w:rFonts w:eastAsia="Times New Roman"/>
          <w:snapToGrid w:val="0"/>
          <w:sz w:val="28"/>
          <w:szCs w:val="28"/>
          <w:lang w:eastAsia="ru-RU"/>
        </w:rPr>
        <w:t xml:space="preserve">19 </w:t>
      </w:r>
      <w:r w:rsidRPr="006D1185">
        <w:rPr>
          <w:rFonts w:eastAsia="Times New Roman"/>
          <w:snapToGrid w:val="0"/>
          <w:sz w:val="28"/>
          <w:szCs w:val="28"/>
          <w:lang w:eastAsia="ru-RU"/>
        </w:rPr>
        <w:lastRenderedPageBreak/>
        <w:t xml:space="preserve">здобувачів освіти спеціальності 227 </w:t>
      </w:r>
      <w:r w:rsidRPr="006D1185">
        <w:rPr>
          <w:sz w:val="28"/>
          <w:szCs w:val="28"/>
        </w:rPr>
        <w:t xml:space="preserve">Терапія та реабілітація </w:t>
      </w:r>
      <w:r w:rsidRPr="006D1185">
        <w:rPr>
          <w:rFonts w:eastAsia="Times New Roman"/>
          <w:snapToGrid w:val="0"/>
          <w:sz w:val="28"/>
          <w:szCs w:val="28"/>
          <w:lang w:eastAsia="ru-RU"/>
        </w:rPr>
        <w:t>ОС «бакалавр» було зареєстровано на ЄДКІ, не з’явилось 8 здобувачів, 7 із яких відраховано. Успішно склало ЄДКІ 12 здобувачів освіти, 8 здобувачів освіти виявило бажання повторно скласти ЄДКІ у липні 2024 року.</w:t>
      </w:r>
    </w:p>
    <w:p w:rsidR="001672B1" w:rsidRPr="009F278C" w:rsidRDefault="001672B1" w:rsidP="001A7655">
      <w:pPr>
        <w:ind w:firstLine="709"/>
        <w:jc w:val="both"/>
        <w:rPr>
          <w:sz w:val="28"/>
          <w:szCs w:val="28"/>
        </w:rPr>
      </w:pPr>
      <w:r w:rsidRPr="006D1185">
        <w:rPr>
          <w:sz w:val="28"/>
          <w:szCs w:val="28"/>
        </w:rPr>
        <w:t>У 2024 році за спеціальністю 2</w:t>
      </w:r>
      <w:r w:rsidRPr="009F278C">
        <w:rPr>
          <w:sz w:val="28"/>
          <w:szCs w:val="28"/>
        </w:rPr>
        <w:t>74 Автомобільний транспорт для здобувачів освіти ОС «бакалавр» вперше було проведено Єдиний державний кваліфікаційний іспит. Із 16 здобувачів освіти, які взяли участь у іспиті, не склав лише один, що становить 6% від загальної кількості здобувачів освіти.</w:t>
      </w:r>
    </w:p>
    <w:p w:rsidR="001672B1" w:rsidRPr="009F278C" w:rsidRDefault="001672B1" w:rsidP="001A7655">
      <w:pPr>
        <w:ind w:firstLine="709"/>
        <w:jc w:val="both"/>
        <w:rPr>
          <w:sz w:val="28"/>
          <w:szCs w:val="28"/>
        </w:rPr>
      </w:pPr>
      <w:r w:rsidRPr="009F278C">
        <w:rPr>
          <w:sz w:val="28"/>
          <w:szCs w:val="28"/>
        </w:rPr>
        <w:t>Здобувачі освіти, які не склали ЄДКІ, проходять повторне вивчення фахових дисциплін, поновлюючись на повторний 4-й курс навчання.</w:t>
      </w:r>
    </w:p>
    <w:p w:rsidR="001672B1" w:rsidRPr="009F278C" w:rsidRDefault="001672B1" w:rsidP="001A7655">
      <w:pPr>
        <w:ind w:firstLine="709"/>
        <w:jc w:val="both"/>
        <w:rPr>
          <w:sz w:val="28"/>
          <w:szCs w:val="28"/>
        </w:rPr>
      </w:pPr>
      <w:r w:rsidRPr="009F278C">
        <w:rPr>
          <w:sz w:val="28"/>
          <w:szCs w:val="28"/>
          <w:lang w:val="ru-RU"/>
        </w:rPr>
        <w:t xml:space="preserve">Протягом 2023-2024 н.р </w:t>
      </w:r>
      <w:r w:rsidRPr="009F278C">
        <w:rPr>
          <w:sz w:val="28"/>
          <w:szCs w:val="28"/>
        </w:rPr>
        <w:t xml:space="preserve">у різних підрозділах університету </w:t>
      </w:r>
      <w:r w:rsidRPr="009F278C">
        <w:rPr>
          <w:sz w:val="28"/>
          <w:szCs w:val="28"/>
          <w:lang w:val="ru-RU"/>
        </w:rPr>
        <w:t>систематично проводилась робота щодо недопущення невиконання навчального плану у здобувачів вищої освіти. Систематично аналізувався стан навчальних дисциплін та академічна заборгованість здобувачів освіти, вживались заходи щодо усунення такої заборгованості:</w:t>
      </w:r>
    </w:p>
    <w:p w:rsidR="001672B1" w:rsidRPr="001672B1" w:rsidRDefault="001672B1" w:rsidP="001A7655">
      <w:pPr>
        <w:pStyle w:val="afa"/>
        <w:numPr>
          <w:ilvl w:val="0"/>
          <w:numId w:val="23"/>
        </w:numPr>
        <w:shd w:val="clear" w:color="auto" w:fill="FFFFFF"/>
        <w:tabs>
          <w:tab w:val="left" w:pos="300"/>
          <w:tab w:val="left" w:pos="993"/>
          <w:tab w:val="left" w:pos="1134"/>
        </w:tabs>
        <w:suppressAutoHyphens/>
        <w:spacing w:before="0" w:beforeAutospacing="0" w:after="0" w:afterAutospacing="0"/>
        <w:ind w:left="0" w:firstLine="709"/>
        <w:contextualSpacing/>
        <w:jc w:val="both"/>
        <w:rPr>
          <w:sz w:val="28"/>
          <w:szCs w:val="28"/>
          <w:lang w:val="uk-UA"/>
        </w:rPr>
      </w:pPr>
      <w:r w:rsidRPr="001672B1">
        <w:rPr>
          <w:sz w:val="28"/>
          <w:szCs w:val="28"/>
          <w:lang w:val="uk-UA"/>
        </w:rPr>
        <w:t>здобувачам освіти повідомлялося про наявну кількість пропусків та академічну заборгованість, а також про можливе виключення зі списку здобувачів освіти у телефонному режимі, поштовими та електронними листами, смс-розсилкою для батьків (осіб, що фінансують навчання здобувачів освіти), через сторінки в соціальних мережах (</w:t>
      </w:r>
      <w:r w:rsidRPr="009F278C">
        <w:rPr>
          <w:sz w:val="28"/>
          <w:szCs w:val="28"/>
          <w:lang w:val="en-US"/>
        </w:rPr>
        <w:t>Facebook</w:t>
      </w:r>
      <w:r w:rsidRPr="001672B1">
        <w:rPr>
          <w:sz w:val="28"/>
          <w:szCs w:val="28"/>
          <w:lang w:val="uk-UA"/>
        </w:rPr>
        <w:t xml:space="preserve">, </w:t>
      </w:r>
      <w:r w:rsidRPr="009F278C">
        <w:rPr>
          <w:sz w:val="28"/>
          <w:szCs w:val="28"/>
          <w:lang w:val="en-US"/>
        </w:rPr>
        <w:t>Instagram</w:t>
      </w:r>
      <w:r w:rsidRPr="001672B1">
        <w:rPr>
          <w:sz w:val="28"/>
          <w:szCs w:val="28"/>
          <w:lang w:val="uk-UA"/>
        </w:rPr>
        <w:t xml:space="preserve">, </w:t>
      </w:r>
      <w:r w:rsidRPr="009F278C">
        <w:rPr>
          <w:sz w:val="28"/>
          <w:szCs w:val="28"/>
          <w:lang w:val="en-US"/>
        </w:rPr>
        <w:t>Viber</w:t>
      </w:r>
      <w:r w:rsidRPr="001672B1">
        <w:rPr>
          <w:sz w:val="28"/>
          <w:szCs w:val="28"/>
          <w:lang w:val="uk-UA"/>
        </w:rPr>
        <w:t xml:space="preserve"> та ін.); </w:t>
      </w:r>
    </w:p>
    <w:p w:rsidR="001672B1" w:rsidRPr="009F278C" w:rsidRDefault="001672B1" w:rsidP="001A7655">
      <w:pPr>
        <w:pStyle w:val="afa"/>
        <w:numPr>
          <w:ilvl w:val="0"/>
          <w:numId w:val="23"/>
        </w:numPr>
        <w:shd w:val="clear" w:color="auto" w:fill="FFFFFF"/>
        <w:tabs>
          <w:tab w:val="left" w:pos="300"/>
          <w:tab w:val="left" w:pos="1134"/>
        </w:tabs>
        <w:suppressAutoHyphens/>
        <w:spacing w:before="0" w:beforeAutospacing="0" w:after="0" w:afterAutospacing="0"/>
        <w:ind w:left="0" w:firstLine="709"/>
        <w:contextualSpacing/>
        <w:jc w:val="both"/>
        <w:rPr>
          <w:sz w:val="28"/>
          <w:szCs w:val="28"/>
        </w:rPr>
      </w:pPr>
      <w:r w:rsidRPr="009F278C">
        <w:rPr>
          <w:sz w:val="28"/>
          <w:szCs w:val="28"/>
        </w:rPr>
        <w:t xml:space="preserve">списки здобувачів освіти, рекомендованих на відрахування, доводились до їхнього відома через групи </w:t>
      </w:r>
      <w:r w:rsidRPr="009F278C">
        <w:rPr>
          <w:sz w:val="28"/>
          <w:szCs w:val="28"/>
          <w:lang w:val="en-US"/>
        </w:rPr>
        <w:t>Viber</w:t>
      </w:r>
      <w:r w:rsidRPr="009F278C">
        <w:rPr>
          <w:sz w:val="28"/>
          <w:szCs w:val="28"/>
        </w:rPr>
        <w:t xml:space="preserve"> та сайти інститутів; </w:t>
      </w:r>
    </w:p>
    <w:p w:rsidR="001672B1" w:rsidRPr="009F278C" w:rsidRDefault="001672B1" w:rsidP="001A7655">
      <w:pPr>
        <w:pStyle w:val="afa"/>
        <w:numPr>
          <w:ilvl w:val="0"/>
          <w:numId w:val="23"/>
        </w:numPr>
        <w:shd w:val="clear" w:color="auto" w:fill="FFFFFF"/>
        <w:tabs>
          <w:tab w:val="left" w:pos="300"/>
          <w:tab w:val="left" w:pos="1134"/>
        </w:tabs>
        <w:suppressAutoHyphens/>
        <w:spacing w:before="0" w:beforeAutospacing="0" w:after="0" w:afterAutospacing="0"/>
        <w:ind w:left="0" w:firstLine="709"/>
        <w:contextualSpacing/>
        <w:jc w:val="both"/>
        <w:rPr>
          <w:sz w:val="28"/>
          <w:szCs w:val="28"/>
        </w:rPr>
      </w:pPr>
      <w:r w:rsidRPr="009F278C">
        <w:rPr>
          <w:sz w:val="28"/>
          <w:szCs w:val="28"/>
        </w:rPr>
        <w:t>до роботи зі здобувачами освіти, які мали проблеми з успішністю, залучались куратори спеціальностей.</w:t>
      </w:r>
    </w:p>
    <w:p w:rsidR="001672B1" w:rsidRPr="009F278C" w:rsidRDefault="001672B1" w:rsidP="001A7655">
      <w:pPr>
        <w:ind w:firstLine="709"/>
        <w:jc w:val="both"/>
        <w:rPr>
          <w:sz w:val="28"/>
          <w:szCs w:val="28"/>
          <w:lang w:val="ru-RU"/>
        </w:rPr>
      </w:pPr>
      <w:r w:rsidRPr="009F278C">
        <w:rPr>
          <w:rFonts w:eastAsia="Times New Roman"/>
          <w:bCs/>
          <w:sz w:val="28"/>
          <w:szCs w:val="28"/>
          <w:lang w:val="ru-RU" w:eastAsia="ru-RU"/>
        </w:rPr>
        <w:t xml:space="preserve">Основна причина заборгованості: воєнні дії, фінансова заборгованість з об’єктивних причин, непослідовна освіта (для здобувачів освіти чоловічої статті). Частина </w:t>
      </w:r>
      <w:r w:rsidRPr="009F278C">
        <w:rPr>
          <w:sz w:val="28"/>
          <w:szCs w:val="28"/>
        </w:rPr>
        <w:t>здобувачів освіти</w:t>
      </w:r>
      <w:r w:rsidRPr="009F278C">
        <w:rPr>
          <w:rFonts w:eastAsia="Times New Roman"/>
          <w:bCs/>
          <w:sz w:val="28"/>
          <w:szCs w:val="28"/>
          <w:lang w:val="ru-RU" w:eastAsia="ru-RU"/>
        </w:rPr>
        <w:t xml:space="preserve"> знаходяться за кордоном і не мають достатньої технічної можливості вчасно складати сесію, частина здобувачів освіти перебуває в лавах ЗСУ. Враховуючи зазначене, а також спираючись на рекомендації Міністерства освіти і науки України, керівництвом</w:t>
      </w:r>
      <w:r w:rsidRPr="009F278C">
        <w:rPr>
          <w:rFonts w:eastAsia="Times New Roman"/>
          <w:bCs/>
          <w:sz w:val="28"/>
          <w:szCs w:val="28"/>
          <w:lang w:eastAsia="ru-RU"/>
        </w:rPr>
        <w:t xml:space="preserve"> усіх підрозділів</w:t>
      </w:r>
      <w:r w:rsidRPr="009F278C">
        <w:rPr>
          <w:rFonts w:eastAsia="Times New Roman"/>
          <w:bCs/>
          <w:sz w:val="28"/>
          <w:szCs w:val="28"/>
          <w:lang w:val="ru-RU" w:eastAsia="ru-RU"/>
        </w:rPr>
        <w:t xml:space="preserve"> було прийнято рішення дозволити продовжувати здобувачам освіти виконувати навчальний план в асинхронному режимі.</w:t>
      </w:r>
    </w:p>
    <w:p w:rsidR="001672B1" w:rsidRPr="009F278C" w:rsidRDefault="001672B1" w:rsidP="001A7655">
      <w:pPr>
        <w:tabs>
          <w:tab w:val="left" w:pos="567"/>
        </w:tabs>
        <w:ind w:firstLine="709"/>
        <w:jc w:val="both"/>
        <w:rPr>
          <w:sz w:val="28"/>
          <w:szCs w:val="28"/>
          <w:lang w:val="ru-RU"/>
        </w:rPr>
      </w:pPr>
      <w:r w:rsidRPr="009F278C">
        <w:rPr>
          <w:sz w:val="28"/>
          <w:szCs w:val="28"/>
          <w:lang w:val="ru-RU"/>
        </w:rPr>
        <w:t xml:space="preserve">Завчасно до початку проведення заліково-екзаменаційних сесій </w:t>
      </w:r>
      <w:r w:rsidRPr="009F278C">
        <w:rPr>
          <w:sz w:val="28"/>
          <w:szCs w:val="28"/>
        </w:rPr>
        <w:t xml:space="preserve">у всіх підрозділах університету </w:t>
      </w:r>
      <w:r w:rsidRPr="009F278C">
        <w:rPr>
          <w:sz w:val="28"/>
          <w:szCs w:val="28"/>
          <w:lang w:val="ru-RU"/>
        </w:rPr>
        <w:t>пров</w:t>
      </w:r>
      <w:r w:rsidRPr="009F278C">
        <w:rPr>
          <w:sz w:val="28"/>
          <w:szCs w:val="28"/>
        </w:rPr>
        <w:t>одилась</w:t>
      </w:r>
      <w:r w:rsidRPr="009F278C">
        <w:rPr>
          <w:sz w:val="28"/>
          <w:szCs w:val="28"/>
          <w:lang w:val="ru-RU"/>
        </w:rPr>
        <w:t xml:space="preserve"> кропітка та масштабна за обсягами робота, зокрема:</w:t>
      </w:r>
    </w:p>
    <w:p w:rsidR="001672B1" w:rsidRPr="009F278C" w:rsidRDefault="001672B1" w:rsidP="001A7655">
      <w:pPr>
        <w:tabs>
          <w:tab w:val="left" w:pos="567"/>
        </w:tabs>
        <w:ind w:firstLine="709"/>
        <w:jc w:val="both"/>
        <w:rPr>
          <w:sz w:val="28"/>
          <w:szCs w:val="28"/>
          <w:lang w:val="ru-RU"/>
        </w:rPr>
      </w:pPr>
      <w:r w:rsidRPr="009F278C">
        <w:rPr>
          <w:sz w:val="28"/>
          <w:szCs w:val="28"/>
          <w:lang w:val="ru-RU"/>
        </w:rPr>
        <w:t>- складено розклади занять;</w:t>
      </w:r>
    </w:p>
    <w:p w:rsidR="001672B1" w:rsidRPr="009F278C" w:rsidRDefault="001672B1" w:rsidP="001A7655">
      <w:pPr>
        <w:tabs>
          <w:tab w:val="left" w:pos="567"/>
        </w:tabs>
        <w:ind w:firstLine="709"/>
        <w:jc w:val="both"/>
        <w:rPr>
          <w:sz w:val="28"/>
          <w:szCs w:val="28"/>
          <w:lang w:val="ru-RU"/>
        </w:rPr>
      </w:pPr>
      <w:r w:rsidRPr="009F278C">
        <w:rPr>
          <w:sz w:val="28"/>
          <w:szCs w:val="28"/>
          <w:lang w:val="ru-RU"/>
        </w:rPr>
        <w:t>- належним чином оформлено розклади занять у розрізі ступенів освіти, спеціальностей, академічних груп; у розкладах зазначен</w:t>
      </w:r>
      <w:r w:rsidRPr="009F278C">
        <w:rPr>
          <w:sz w:val="28"/>
          <w:szCs w:val="28"/>
        </w:rPr>
        <w:t>і</w:t>
      </w:r>
      <w:r w:rsidRPr="009F278C">
        <w:rPr>
          <w:sz w:val="28"/>
          <w:szCs w:val="28"/>
          <w:lang w:val="ru-RU"/>
        </w:rPr>
        <w:t xml:space="preserve"> покликання на конференції </w:t>
      </w:r>
      <w:r w:rsidRPr="009F278C">
        <w:rPr>
          <w:sz w:val="28"/>
          <w:szCs w:val="28"/>
        </w:rPr>
        <w:t>Zoom</w:t>
      </w:r>
      <w:r w:rsidRPr="009F278C">
        <w:rPr>
          <w:sz w:val="28"/>
          <w:szCs w:val="28"/>
          <w:lang w:val="ru-RU"/>
        </w:rPr>
        <w:t>;</w:t>
      </w:r>
    </w:p>
    <w:p w:rsidR="001672B1" w:rsidRPr="009F278C" w:rsidRDefault="001672B1" w:rsidP="001A7655">
      <w:pPr>
        <w:tabs>
          <w:tab w:val="left" w:pos="567"/>
        </w:tabs>
        <w:ind w:firstLine="709"/>
        <w:jc w:val="both"/>
        <w:rPr>
          <w:sz w:val="28"/>
          <w:szCs w:val="28"/>
          <w:lang w:val="ru-RU"/>
        </w:rPr>
      </w:pPr>
      <w:r w:rsidRPr="009F278C">
        <w:rPr>
          <w:sz w:val="28"/>
          <w:szCs w:val="28"/>
          <w:lang w:val="ru-RU"/>
        </w:rPr>
        <w:t xml:space="preserve">- розклади із супровідною інформацією були розміщені у студентських </w:t>
      </w:r>
      <w:r w:rsidRPr="009F278C">
        <w:rPr>
          <w:sz w:val="28"/>
          <w:szCs w:val="28"/>
        </w:rPr>
        <w:t>Viber</w:t>
      </w:r>
      <w:r w:rsidRPr="009F278C">
        <w:rPr>
          <w:sz w:val="28"/>
          <w:szCs w:val="28"/>
          <w:lang w:val="ru-RU"/>
        </w:rPr>
        <w:t xml:space="preserve">-групах та на платформі Інтернет-підтримки освітнього процесу </w:t>
      </w:r>
      <w:r w:rsidRPr="009F278C">
        <w:rPr>
          <w:sz w:val="28"/>
          <w:szCs w:val="28"/>
        </w:rPr>
        <w:t>Moodle</w:t>
      </w:r>
      <w:r w:rsidRPr="009F278C">
        <w:rPr>
          <w:sz w:val="28"/>
          <w:szCs w:val="28"/>
          <w:lang w:val="ru-RU"/>
        </w:rPr>
        <w:t>;</w:t>
      </w:r>
    </w:p>
    <w:p w:rsidR="001672B1" w:rsidRPr="009F278C" w:rsidRDefault="001672B1" w:rsidP="001A7655">
      <w:pPr>
        <w:tabs>
          <w:tab w:val="left" w:pos="567"/>
        </w:tabs>
        <w:ind w:firstLine="709"/>
        <w:jc w:val="both"/>
        <w:rPr>
          <w:sz w:val="28"/>
          <w:szCs w:val="28"/>
          <w:lang w:val="ru-RU"/>
        </w:rPr>
      </w:pPr>
      <w:r w:rsidRPr="009F278C">
        <w:rPr>
          <w:sz w:val="28"/>
          <w:szCs w:val="28"/>
          <w:lang w:val="ru-RU"/>
        </w:rPr>
        <w:t xml:space="preserve">- на початку </w:t>
      </w:r>
      <w:r w:rsidRPr="009F278C">
        <w:rPr>
          <w:sz w:val="28"/>
          <w:szCs w:val="28"/>
        </w:rPr>
        <w:t>навчального рок</w:t>
      </w:r>
      <w:r w:rsidRPr="009F278C">
        <w:rPr>
          <w:sz w:val="28"/>
          <w:szCs w:val="28"/>
          <w:lang w:val="ru-RU"/>
        </w:rPr>
        <w:t xml:space="preserve">у у </w:t>
      </w:r>
      <w:r w:rsidRPr="009F278C">
        <w:rPr>
          <w:sz w:val="28"/>
          <w:szCs w:val="28"/>
        </w:rPr>
        <w:t>Viber</w:t>
      </w:r>
      <w:r w:rsidRPr="009F278C">
        <w:rPr>
          <w:sz w:val="28"/>
          <w:szCs w:val="28"/>
          <w:lang w:val="ru-RU"/>
        </w:rPr>
        <w:t>-групах здобувачів бул</w:t>
      </w:r>
      <w:r w:rsidRPr="009F278C">
        <w:rPr>
          <w:sz w:val="28"/>
          <w:szCs w:val="28"/>
        </w:rPr>
        <w:t>и</w:t>
      </w:r>
      <w:r w:rsidRPr="009F278C">
        <w:rPr>
          <w:sz w:val="28"/>
          <w:szCs w:val="28"/>
          <w:lang w:val="ru-RU"/>
        </w:rPr>
        <w:t xml:space="preserve"> розміщен</w:t>
      </w:r>
      <w:r w:rsidRPr="009F278C">
        <w:rPr>
          <w:sz w:val="28"/>
          <w:szCs w:val="28"/>
        </w:rPr>
        <w:t>і</w:t>
      </w:r>
      <w:r w:rsidRPr="009F278C">
        <w:rPr>
          <w:sz w:val="28"/>
          <w:szCs w:val="28"/>
          <w:lang w:val="ru-RU"/>
        </w:rPr>
        <w:t xml:space="preserve"> пам’ятк</w:t>
      </w:r>
      <w:r w:rsidRPr="009F278C">
        <w:rPr>
          <w:sz w:val="28"/>
          <w:szCs w:val="28"/>
        </w:rPr>
        <w:t>и</w:t>
      </w:r>
      <w:r w:rsidRPr="009F278C">
        <w:rPr>
          <w:sz w:val="28"/>
          <w:szCs w:val="28"/>
          <w:lang w:val="ru-RU"/>
        </w:rPr>
        <w:t xml:space="preserve"> з чіткою інформацією, контактами викладачів, бухгалтерії, департаменту освітньої діяльності, бібліотеки, тощо.</w:t>
      </w:r>
    </w:p>
    <w:p w:rsidR="001672B1" w:rsidRPr="009F278C" w:rsidRDefault="001672B1" w:rsidP="001A7655">
      <w:pPr>
        <w:tabs>
          <w:tab w:val="left" w:pos="709"/>
          <w:tab w:val="left" w:pos="1134"/>
        </w:tabs>
        <w:autoSpaceDE w:val="0"/>
        <w:autoSpaceDN w:val="0"/>
        <w:adjustRightInd w:val="0"/>
        <w:ind w:firstLine="709"/>
        <w:jc w:val="both"/>
        <w:rPr>
          <w:rFonts w:eastAsia="Calibri"/>
          <w:sz w:val="28"/>
          <w:szCs w:val="28"/>
          <w:lang w:val="ru-RU"/>
        </w:rPr>
      </w:pPr>
      <w:r w:rsidRPr="009F278C">
        <w:rPr>
          <w:rFonts w:eastAsia="Calibri"/>
          <w:sz w:val="28"/>
          <w:szCs w:val="28"/>
          <w:lang w:val="ru-RU"/>
        </w:rPr>
        <w:lastRenderedPageBreak/>
        <w:t xml:space="preserve">Результати аналізу успішності </w:t>
      </w:r>
      <w:r>
        <w:rPr>
          <w:color w:val="1C1E21"/>
          <w:sz w:val="28"/>
          <w:szCs w:val="28"/>
        </w:rPr>
        <w:t>здобувачів освіти</w:t>
      </w:r>
      <w:r w:rsidRPr="009F278C">
        <w:rPr>
          <w:rFonts w:eastAsia="Calibri"/>
          <w:sz w:val="28"/>
          <w:szCs w:val="28"/>
          <w:lang w:val="ru-RU"/>
        </w:rPr>
        <w:t xml:space="preserve"> стають предметом обговорення на засіданнях вчених і Науково-педагогічної рад</w:t>
      </w:r>
      <w:r w:rsidRPr="009F278C">
        <w:rPr>
          <w:rFonts w:eastAsia="Calibri"/>
          <w:sz w:val="28"/>
          <w:szCs w:val="28"/>
        </w:rPr>
        <w:t xml:space="preserve">, </w:t>
      </w:r>
      <w:r w:rsidRPr="009F278C">
        <w:rPr>
          <w:rFonts w:eastAsia="Calibri"/>
          <w:sz w:val="28"/>
          <w:szCs w:val="28"/>
          <w:lang w:val="ru-RU"/>
        </w:rPr>
        <w:t>педагогічн</w:t>
      </w:r>
      <w:r w:rsidRPr="009F278C">
        <w:rPr>
          <w:rFonts w:eastAsia="Calibri"/>
          <w:sz w:val="28"/>
          <w:szCs w:val="28"/>
        </w:rPr>
        <w:t>их</w:t>
      </w:r>
      <w:r w:rsidRPr="009F278C">
        <w:rPr>
          <w:rFonts w:eastAsia="Calibri"/>
          <w:sz w:val="28"/>
          <w:szCs w:val="28"/>
          <w:lang w:val="ru-RU"/>
        </w:rPr>
        <w:t xml:space="preserve"> рад</w:t>
      </w:r>
      <w:r w:rsidRPr="009F278C">
        <w:rPr>
          <w:rFonts w:eastAsia="Calibri"/>
          <w:sz w:val="28"/>
          <w:szCs w:val="28"/>
        </w:rPr>
        <w:t>ах фахових</w:t>
      </w:r>
      <w:r w:rsidRPr="009F278C">
        <w:rPr>
          <w:rFonts w:eastAsia="Calibri"/>
          <w:sz w:val="28"/>
          <w:szCs w:val="28"/>
          <w:lang w:val="ru-RU"/>
        </w:rPr>
        <w:t xml:space="preserve"> </w:t>
      </w:r>
      <w:r w:rsidRPr="009F278C">
        <w:rPr>
          <w:rFonts w:eastAsia="Calibri"/>
          <w:sz w:val="28"/>
          <w:szCs w:val="28"/>
        </w:rPr>
        <w:t>к</w:t>
      </w:r>
      <w:r w:rsidRPr="009F278C">
        <w:rPr>
          <w:rFonts w:eastAsia="Calibri"/>
          <w:sz w:val="28"/>
          <w:szCs w:val="28"/>
          <w:lang w:val="ru-RU"/>
        </w:rPr>
        <w:t>оледж</w:t>
      </w:r>
      <w:r w:rsidRPr="009F278C">
        <w:rPr>
          <w:rFonts w:eastAsia="Calibri"/>
          <w:sz w:val="28"/>
          <w:szCs w:val="28"/>
        </w:rPr>
        <w:t>ів</w:t>
      </w:r>
      <w:r w:rsidRPr="009F278C">
        <w:rPr>
          <w:rFonts w:eastAsia="Calibri"/>
          <w:sz w:val="28"/>
          <w:szCs w:val="28"/>
          <w:lang w:val="ru-RU"/>
        </w:rPr>
        <w:t xml:space="preserve">, де приймаються відповідні організаційні, науково-методичні та адміністративні рішення з метою вдосконалення </w:t>
      </w:r>
      <w:r w:rsidRPr="009F278C">
        <w:rPr>
          <w:rFonts w:eastAsia="Calibri"/>
          <w:sz w:val="28"/>
          <w:szCs w:val="28"/>
        </w:rPr>
        <w:t>освітнього процесу</w:t>
      </w:r>
      <w:r w:rsidRPr="009F278C">
        <w:rPr>
          <w:rFonts w:eastAsia="Calibri"/>
          <w:sz w:val="28"/>
          <w:szCs w:val="28"/>
          <w:lang w:val="ru-RU"/>
        </w:rPr>
        <w:t>, виправлення виявлених недоліків. Моніторинг якості освіти супроводжується систематичним підвищенням кваліфікації викладацького складу та інших співробітників − учасників процесу навчання і виховання.</w:t>
      </w:r>
    </w:p>
    <w:p w:rsidR="001672B1" w:rsidRPr="009F278C" w:rsidRDefault="001672B1" w:rsidP="001A7655">
      <w:pPr>
        <w:ind w:firstLine="709"/>
        <w:jc w:val="both"/>
        <w:rPr>
          <w:rStyle w:val="markedcontent"/>
          <w:sz w:val="28"/>
          <w:szCs w:val="28"/>
        </w:rPr>
      </w:pPr>
      <w:r w:rsidRPr="009F278C">
        <w:rPr>
          <w:rStyle w:val="markedcontent"/>
          <w:sz w:val="28"/>
          <w:szCs w:val="28"/>
          <w:lang w:val="ru-RU"/>
        </w:rPr>
        <w:t>За 2023-2024 навчальний рік система забезпечення якості в Університеті «Україна» інтенсивно розвивалася. За цей період у більшості НВП налагоджено зворотній зв'язок зі стейкхолдерами, зокрема шляхом опитування, постійно проводяться внутрішні аудити, які спрямовані на виявлення та усунення проблемних питань у системі управління якістю.</w:t>
      </w:r>
    </w:p>
    <w:p w:rsidR="001672B1" w:rsidRPr="009F278C" w:rsidRDefault="001672B1" w:rsidP="001A7655">
      <w:pPr>
        <w:ind w:firstLine="709"/>
        <w:jc w:val="both"/>
        <w:rPr>
          <w:rFonts w:eastAsia="Times New Roman"/>
          <w:sz w:val="28"/>
          <w:szCs w:val="28"/>
        </w:rPr>
      </w:pPr>
      <w:r w:rsidRPr="009F278C">
        <w:rPr>
          <w:rFonts w:eastAsia="Times New Roman"/>
          <w:sz w:val="28"/>
          <w:szCs w:val="28"/>
        </w:rPr>
        <w:t xml:space="preserve">Основні завдання системи управління якістю освіти – це аналіз та перевірка результатів навчання, аналіз оцінок, отриманих здобувачами освіти, покращення освітніх програм, мотивація співробітників, покращення рівня викладання. </w:t>
      </w:r>
      <w:r w:rsidRPr="009F278C">
        <w:rPr>
          <w:rFonts w:eastAsia="Times New Roman"/>
          <w:sz w:val="28"/>
          <w:szCs w:val="28"/>
          <w:lang w:val="ru-RU"/>
        </w:rPr>
        <w:t xml:space="preserve">Фактично система якості освіти складається з таких підсистем: забезпечення якості, оцінки якості, удосконалення якості освіти. Одним із важливих показників діяльності університету, його окремих навчальних підрозділів є успішність та якість знань </w:t>
      </w:r>
      <w:r w:rsidRPr="009F278C">
        <w:rPr>
          <w:rFonts w:eastAsia="Times New Roman"/>
          <w:sz w:val="28"/>
          <w:szCs w:val="28"/>
        </w:rPr>
        <w:t>здобувачів освіти</w:t>
      </w:r>
      <w:r w:rsidRPr="009F278C">
        <w:rPr>
          <w:rFonts w:eastAsia="Times New Roman"/>
          <w:sz w:val="28"/>
          <w:szCs w:val="28"/>
          <w:lang w:val="ru-RU"/>
        </w:rPr>
        <w:t>.</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Система контролю якості освітнього процесу є організаційною формою, яка дозволяє виявляти факти, що негативно впливають на якість підготовки фахівців та своєчасно організовувати заходи, спрямовані на її підвищення.</w:t>
      </w:r>
    </w:p>
    <w:p w:rsidR="001672B1" w:rsidRPr="009F278C" w:rsidRDefault="001672B1" w:rsidP="001A7655">
      <w:pPr>
        <w:shd w:val="clear" w:color="auto" w:fill="FFFFFF"/>
        <w:ind w:firstLine="709"/>
        <w:jc w:val="both"/>
        <w:rPr>
          <w:rFonts w:eastAsia="Times New Roman"/>
          <w:sz w:val="28"/>
          <w:szCs w:val="28"/>
          <w:lang w:eastAsia="ru-RU"/>
        </w:rPr>
      </w:pPr>
      <w:r w:rsidRPr="009F278C">
        <w:rPr>
          <w:rFonts w:eastAsia="Times New Roman"/>
          <w:sz w:val="28"/>
          <w:szCs w:val="28"/>
          <w:lang w:eastAsia="ru-RU"/>
        </w:rPr>
        <w:t>До об’єктів контролю якості освітнього процесу в Університеті «Україна» відносяться:</w:t>
      </w:r>
    </w:p>
    <w:p w:rsidR="001672B1" w:rsidRPr="009F278C" w:rsidRDefault="001672B1" w:rsidP="001A7655">
      <w:pPr>
        <w:widowControl w:val="0"/>
        <w:numPr>
          <w:ilvl w:val="0"/>
          <w:numId w:val="24"/>
        </w:numPr>
        <w:shd w:val="clear" w:color="auto" w:fill="FFFFFF"/>
        <w:tabs>
          <w:tab w:val="left" w:pos="993"/>
          <w:tab w:val="left" w:pos="7190"/>
        </w:tabs>
        <w:autoSpaceDE w:val="0"/>
        <w:autoSpaceDN w:val="0"/>
        <w:adjustRightInd w:val="0"/>
        <w:ind w:left="0" w:firstLine="709"/>
        <w:jc w:val="both"/>
        <w:rPr>
          <w:rFonts w:eastAsia="Times New Roman"/>
          <w:sz w:val="28"/>
          <w:szCs w:val="28"/>
          <w:lang w:eastAsia="ru-RU"/>
        </w:rPr>
      </w:pPr>
      <w:r w:rsidRPr="009F278C">
        <w:rPr>
          <w:rFonts w:eastAsia="Times New Roman"/>
          <w:sz w:val="28"/>
          <w:szCs w:val="28"/>
          <w:lang w:eastAsia="ru-RU"/>
        </w:rPr>
        <w:t xml:space="preserve">готовність </w:t>
      </w:r>
      <w:r w:rsidRPr="009F278C">
        <w:rPr>
          <w:rFonts w:eastAsia="Times New Roman"/>
          <w:color w:val="000000"/>
          <w:sz w:val="28"/>
          <w:szCs w:val="28"/>
          <w:lang w:eastAsia="ru-RU"/>
        </w:rPr>
        <w:t xml:space="preserve">кафедр до навчального </w:t>
      </w:r>
      <w:r w:rsidRPr="009F278C">
        <w:rPr>
          <w:rFonts w:eastAsia="Times New Roman"/>
          <w:sz w:val="28"/>
          <w:szCs w:val="28"/>
          <w:lang w:eastAsia="ru-RU"/>
        </w:rPr>
        <w:t>року;</w:t>
      </w:r>
    </w:p>
    <w:p w:rsidR="001672B1" w:rsidRPr="009F278C" w:rsidRDefault="001672B1" w:rsidP="001A7655">
      <w:pPr>
        <w:widowControl w:val="0"/>
        <w:numPr>
          <w:ilvl w:val="0"/>
          <w:numId w:val="24"/>
        </w:numPr>
        <w:shd w:val="clear" w:color="auto" w:fill="FFFFFF"/>
        <w:tabs>
          <w:tab w:val="left" w:pos="993"/>
          <w:tab w:val="left" w:pos="7190"/>
        </w:tabs>
        <w:autoSpaceDE w:val="0"/>
        <w:autoSpaceDN w:val="0"/>
        <w:adjustRightInd w:val="0"/>
        <w:ind w:left="0" w:firstLine="709"/>
        <w:jc w:val="both"/>
        <w:rPr>
          <w:rFonts w:eastAsia="Times New Roman"/>
          <w:sz w:val="28"/>
          <w:szCs w:val="28"/>
          <w:lang w:eastAsia="ru-RU"/>
        </w:rPr>
      </w:pPr>
      <w:r w:rsidRPr="009F278C">
        <w:rPr>
          <w:rFonts w:eastAsia="Times New Roman"/>
          <w:sz w:val="28"/>
          <w:szCs w:val="28"/>
          <w:lang w:eastAsia="ru-RU"/>
        </w:rPr>
        <w:t xml:space="preserve">методичне забезпечення навчальних дисциплін, в тому числі на платформі </w:t>
      </w:r>
      <w:r w:rsidRPr="009F278C">
        <w:rPr>
          <w:rFonts w:eastAsia="Calibri"/>
          <w:sz w:val="28"/>
          <w:szCs w:val="28"/>
          <w:lang w:val="en-GB"/>
        </w:rPr>
        <w:t>Moodle</w:t>
      </w:r>
      <w:r w:rsidRPr="009F278C">
        <w:rPr>
          <w:rFonts w:eastAsia="Times New Roman"/>
          <w:sz w:val="28"/>
          <w:szCs w:val="28"/>
          <w:lang w:eastAsia="ru-RU"/>
        </w:rPr>
        <w:t>;</w:t>
      </w:r>
    </w:p>
    <w:p w:rsidR="001672B1" w:rsidRPr="009F278C" w:rsidRDefault="001672B1" w:rsidP="001A7655">
      <w:pPr>
        <w:widowControl w:val="0"/>
        <w:numPr>
          <w:ilvl w:val="0"/>
          <w:numId w:val="24"/>
        </w:numPr>
        <w:shd w:val="clear" w:color="auto" w:fill="FFFFFF"/>
        <w:tabs>
          <w:tab w:val="left" w:pos="993"/>
          <w:tab w:val="left" w:pos="7190"/>
        </w:tabs>
        <w:autoSpaceDE w:val="0"/>
        <w:autoSpaceDN w:val="0"/>
        <w:adjustRightInd w:val="0"/>
        <w:ind w:left="0" w:firstLine="709"/>
        <w:jc w:val="both"/>
        <w:rPr>
          <w:rFonts w:eastAsia="Times New Roman"/>
          <w:sz w:val="28"/>
          <w:szCs w:val="28"/>
          <w:lang w:eastAsia="ru-RU"/>
        </w:rPr>
      </w:pPr>
      <w:r w:rsidRPr="009F278C">
        <w:rPr>
          <w:rFonts w:eastAsia="Times New Roman"/>
          <w:sz w:val="28"/>
          <w:szCs w:val="28"/>
          <w:lang w:eastAsia="ru-RU"/>
        </w:rPr>
        <w:t>дотримання розкладу</w:t>
      </w:r>
      <w:r w:rsidRPr="009F278C">
        <w:rPr>
          <w:rFonts w:eastAsia="Times New Roman"/>
          <w:color w:val="000000"/>
          <w:sz w:val="28"/>
          <w:szCs w:val="28"/>
          <w:lang w:eastAsia="ru-RU"/>
        </w:rPr>
        <w:t xml:space="preserve"> навчальних </w:t>
      </w:r>
      <w:r w:rsidRPr="009F278C">
        <w:rPr>
          <w:rFonts w:eastAsia="Times New Roman"/>
          <w:sz w:val="28"/>
          <w:szCs w:val="28"/>
          <w:lang w:eastAsia="ru-RU"/>
        </w:rPr>
        <w:t>занять;</w:t>
      </w:r>
    </w:p>
    <w:p w:rsidR="001672B1" w:rsidRPr="009F278C" w:rsidRDefault="001672B1" w:rsidP="001A7655">
      <w:pPr>
        <w:widowControl w:val="0"/>
        <w:numPr>
          <w:ilvl w:val="0"/>
          <w:numId w:val="24"/>
        </w:numPr>
        <w:shd w:val="clear" w:color="auto" w:fill="FFFFFF"/>
        <w:tabs>
          <w:tab w:val="left" w:pos="993"/>
          <w:tab w:val="left" w:pos="7190"/>
        </w:tabs>
        <w:autoSpaceDE w:val="0"/>
        <w:autoSpaceDN w:val="0"/>
        <w:adjustRightInd w:val="0"/>
        <w:ind w:left="0" w:firstLine="709"/>
        <w:jc w:val="both"/>
        <w:rPr>
          <w:rFonts w:eastAsia="Times New Roman"/>
          <w:sz w:val="28"/>
          <w:szCs w:val="28"/>
          <w:lang w:eastAsia="ru-RU"/>
        </w:rPr>
      </w:pPr>
      <w:r w:rsidRPr="009F278C">
        <w:rPr>
          <w:rFonts w:eastAsia="Times New Roman"/>
          <w:sz w:val="28"/>
          <w:szCs w:val="28"/>
          <w:lang w:eastAsia="ru-RU"/>
        </w:rPr>
        <w:t>якість проведення</w:t>
      </w:r>
      <w:r w:rsidRPr="009F278C">
        <w:rPr>
          <w:rFonts w:eastAsia="Times New Roman"/>
          <w:color w:val="000000"/>
          <w:sz w:val="28"/>
          <w:szCs w:val="28"/>
          <w:lang w:eastAsia="ru-RU"/>
        </w:rPr>
        <w:t xml:space="preserve"> навчальних </w:t>
      </w:r>
      <w:r w:rsidRPr="009F278C">
        <w:rPr>
          <w:rFonts w:eastAsia="Times New Roman"/>
          <w:sz w:val="28"/>
          <w:szCs w:val="28"/>
          <w:lang w:eastAsia="ru-RU"/>
        </w:rPr>
        <w:t>занять та контрольних заходів;</w:t>
      </w:r>
    </w:p>
    <w:p w:rsidR="001672B1" w:rsidRPr="009F278C" w:rsidRDefault="001672B1" w:rsidP="001A7655">
      <w:pPr>
        <w:widowControl w:val="0"/>
        <w:numPr>
          <w:ilvl w:val="0"/>
          <w:numId w:val="24"/>
        </w:numPr>
        <w:shd w:val="clear" w:color="auto" w:fill="FFFFFF"/>
        <w:tabs>
          <w:tab w:val="left" w:pos="993"/>
          <w:tab w:val="left" w:pos="7190"/>
        </w:tabs>
        <w:autoSpaceDE w:val="0"/>
        <w:autoSpaceDN w:val="0"/>
        <w:adjustRightInd w:val="0"/>
        <w:ind w:left="0" w:firstLine="709"/>
        <w:jc w:val="both"/>
        <w:rPr>
          <w:rFonts w:eastAsia="Times New Roman"/>
          <w:sz w:val="28"/>
          <w:szCs w:val="28"/>
          <w:lang w:eastAsia="ru-RU"/>
        </w:rPr>
      </w:pPr>
      <w:r w:rsidRPr="009F278C">
        <w:rPr>
          <w:rFonts w:eastAsia="Times New Roman"/>
          <w:sz w:val="28"/>
          <w:szCs w:val="28"/>
          <w:lang w:eastAsia="ru-RU"/>
        </w:rPr>
        <w:t xml:space="preserve">рівень знань </w:t>
      </w:r>
      <w:r w:rsidRPr="009F278C">
        <w:rPr>
          <w:rFonts w:eastAsia="Times New Roman"/>
          <w:sz w:val="28"/>
          <w:szCs w:val="28"/>
        </w:rPr>
        <w:t>здобувачів освіти</w:t>
      </w:r>
      <w:r w:rsidRPr="009F278C">
        <w:rPr>
          <w:rFonts w:eastAsia="Times New Roman"/>
          <w:sz w:val="28"/>
          <w:szCs w:val="28"/>
          <w:lang w:eastAsia="ru-RU"/>
        </w:rPr>
        <w:t xml:space="preserve"> (поточний та сесійний).</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 xml:space="preserve">Знайти шляхи підвищення якості освітнього процесу, виявити проблеми та продумати шляхи їх вирішення, зрозуміти причини низької успішності, академічної заборгованності допомагають численні анонімні анкетування здобувачів освіти та інших суб’єктів освітнього процесу, які проводяться за допомогою </w:t>
      </w:r>
      <w:r w:rsidRPr="009F278C">
        <w:rPr>
          <w:rFonts w:eastAsia="Times New Roman"/>
          <w:sz w:val="28"/>
          <w:szCs w:val="28"/>
          <w:lang w:val="en-GB" w:eastAsia="ru-RU"/>
        </w:rPr>
        <w:t>Goodle</w:t>
      </w:r>
      <w:r w:rsidRPr="009F278C">
        <w:rPr>
          <w:rFonts w:eastAsia="Times New Roman"/>
          <w:sz w:val="28"/>
          <w:szCs w:val="28"/>
          <w:lang w:eastAsia="ru-RU"/>
        </w:rPr>
        <w:t>-форм: «</w:t>
      </w:r>
      <w:r w:rsidRPr="009F278C">
        <w:rPr>
          <w:rFonts w:eastAsia="Times New Roman"/>
          <w:bCs/>
          <w:sz w:val="28"/>
          <w:szCs w:val="28"/>
          <w:lang w:eastAsia="ru-RU"/>
        </w:rPr>
        <w:t>Освітня програма очима здобувачів освіти», «</w:t>
      </w:r>
      <w:r w:rsidRPr="009F278C">
        <w:rPr>
          <w:rFonts w:eastAsia="Times New Roman"/>
          <w:sz w:val="28"/>
          <w:szCs w:val="28"/>
          <w:lang w:eastAsia="ru-RU"/>
        </w:rPr>
        <w:t xml:space="preserve">Освітня програма очима випускників», «Освітня програма очима роботодавців», «Освітня програма очима </w:t>
      </w:r>
      <w:r w:rsidRPr="009F278C">
        <w:rPr>
          <w:rFonts w:eastAsia="Times New Roman"/>
          <w:bCs/>
          <w:sz w:val="28"/>
          <w:szCs w:val="28"/>
          <w:lang w:eastAsia="ru-RU"/>
        </w:rPr>
        <w:t>науково-педагогічного персоналу», «</w:t>
      </w:r>
      <w:r w:rsidRPr="009F278C">
        <w:rPr>
          <w:rFonts w:eastAsia="Times New Roman"/>
          <w:sz w:val="28"/>
          <w:szCs w:val="28"/>
          <w:lang w:eastAsia="ru-RU"/>
        </w:rPr>
        <w:t xml:space="preserve">Курс дисципліни очима </w:t>
      </w:r>
      <w:r>
        <w:rPr>
          <w:color w:val="1C1E21"/>
          <w:sz w:val="28"/>
          <w:szCs w:val="28"/>
        </w:rPr>
        <w:t>здобувачів освіти</w:t>
      </w:r>
      <w:r w:rsidRPr="009F278C">
        <w:rPr>
          <w:rFonts w:eastAsia="Times New Roman"/>
          <w:sz w:val="28"/>
          <w:szCs w:val="28"/>
          <w:lang w:eastAsia="ru-RU"/>
        </w:rPr>
        <w:t xml:space="preserve">», «Університет очима </w:t>
      </w:r>
      <w:r>
        <w:rPr>
          <w:color w:val="1C1E21"/>
          <w:sz w:val="28"/>
          <w:szCs w:val="28"/>
        </w:rPr>
        <w:t>здобувачів освіти</w:t>
      </w:r>
      <w:r w:rsidRPr="009F278C">
        <w:rPr>
          <w:rFonts w:eastAsia="Times New Roman"/>
          <w:sz w:val="28"/>
          <w:szCs w:val="28"/>
          <w:lang w:eastAsia="ru-RU"/>
        </w:rPr>
        <w:t>», «Опитування споживачів освітніх послуг», «</w:t>
      </w:r>
      <w:r w:rsidRPr="009F278C">
        <w:rPr>
          <w:rFonts w:eastAsia="Times New Roman"/>
          <w:bCs/>
          <w:kern w:val="36"/>
          <w:sz w:val="28"/>
          <w:szCs w:val="28"/>
          <w:lang w:eastAsia="ru-RU"/>
        </w:rPr>
        <w:t>Моніторинг якості навчання англійської мови», «</w:t>
      </w:r>
      <w:r w:rsidRPr="009F278C">
        <w:rPr>
          <w:rFonts w:eastAsia="Times New Roman"/>
          <w:sz w:val="28"/>
          <w:szCs w:val="28"/>
          <w:lang w:eastAsia="ru-RU"/>
        </w:rPr>
        <w:t>Рейтингове оцінювання ПВС», «Дистанційна форма навчання» тощо.</w:t>
      </w:r>
    </w:p>
    <w:p w:rsidR="001672B1" w:rsidRPr="009F278C" w:rsidRDefault="001672B1" w:rsidP="001A7655">
      <w:pPr>
        <w:ind w:firstLine="709"/>
        <w:jc w:val="both"/>
        <w:rPr>
          <w:sz w:val="28"/>
          <w:szCs w:val="28"/>
        </w:rPr>
      </w:pPr>
      <w:r w:rsidRPr="009F278C">
        <w:rPr>
          <w:rFonts w:eastAsia="Calibri"/>
          <w:sz w:val="28"/>
          <w:szCs w:val="28"/>
        </w:rPr>
        <w:t xml:space="preserve">Результати аналізу успішності здобувачів освіти стають предметом обговорення на засіданнях вчених і </w:t>
      </w:r>
      <w:r>
        <w:rPr>
          <w:rFonts w:eastAsia="Calibri"/>
          <w:sz w:val="28"/>
          <w:szCs w:val="28"/>
        </w:rPr>
        <w:t>н</w:t>
      </w:r>
      <w:r w:rsidRPr="009F278C">
        <w:rPr>
          <w:rFonts w:eastAsia="Calibri"/>
          <w:sz w:val="28"/>
          <w:szCs w:val="28"/>
        </w:rPr>
        <w:t>ауково-методичн</w:t>
      </w:r>
      <w:r>
        <w:rPr>
          <w:rFonts w:eastAsia="Calibri"/>
          <w:sz w:val="28"/>
          <w:szCs w:val="28"/>
        </w:rPr>
        <w:t>их</w:t>
      </w:r>
      <w:r w:rsidRPr="009F278C">
        <w:rPr>
          <w:rFonts w:eastAsia="Calibri"/>
          <w:sz w:val="28"/>
          <w:szCs w:val="28"/>
        </w:rPr>
        <w:t xml:space="preserve"> рад та педагогічних радах коледжів, де приймаються відповідні організаційні, науково-методичні та адміністративні рішення з метою вдосконалення навчальної роботи, виправлення виявлених недоліків. Моніторинг якості освіти супроводжується </w:t>
      </w:r>
      <w:r w:rsidRPr="009F278C">
        <w:rPr>
          <w:rFonts w:eastAsia="Calibri"/>
          <w:sz w:val="28"/>
          <w:szCs w:val="28"/>
        </w:rPr>
        <w:lastRenderedPageBreak/>
        <w:t>систематичним підвищенням кваліфікації професорсько-викладацького складу та інших співробітників − учасників освітнього процесу. Серйозною проблемою якості освітнього процесу у звітному періоді стали часті збої у розкладах занять та постійні перенесення пар у більшості</w:t>
      </w:r>
      <w:r w:rsidRPr="009F278C">
        <w:rPr>
          <w:sz w:val="28"/>
          <w:szCs w:val="28"/>
        </w:rPr>
        <w:t xml:space="preserve"> ТВСП, що значною мірою демотивує здобувачів освіти та збиває їх із навчального ритму. Щомісяця кожен НВП отримував аналітичну таблицю за результатами інспекторських перевірок та мав можливість вживати заходів для зменшення кількості таких порушень.</w:t>
      </w:r>
    </w:p>
    <w:p w:rsidR="001672B1" w:rsidRPr="009F278C" w:rsidRDefault="001672B1" w:rsidP="001A7655">
      <w:pPr>
        <w:tabs>
          <w:tab w:val="left" w:pos="900"/>
        </w:tabs>
        <w:ind w:firstLine="709"/>
        <w:jc w:val="both"/>
        <w:rPr>
          <w:rFonts w:eastAsia="Times New Roman"/>
          <w:sz w:val="28"/>
          <w:szCs w:val="28"/>
          <w:lang w:eastAsia="ru-RU"/>
        </w:rPr>
      </w:pPr>
      <w:r w:rsidRPr="009F278C">
        <w:rPr>
          <w:rFonts w:eastAsia="Times New Roman"/>
          <w:sz w:val="28"/>
          <w:szCs w:val="28"/>
          <w:lang w:eastAsia="ru-RU"/>
        </w:rPr>
        <w:t xml:space="preserve">Згідно зі зведеними успішності зимової сесії (за І семестр) 2023-2024 н.р., наданими НВП, згідно зі зведеними даними успішності, наданими НВП, здобувачі освіти таких підрозділів здали сесію у достатньому обсязі (понад 85%): Броварський фаховий коледж, Васильківський фаховий коледж, Вінницький комплекс, Дубенський </w:t>
      </w:r>
      <w:r w:rsidR="00B27B1D">
        <w:rPr>
          <w:rFonts w:eastAsia="Times New Roman"/>
          <w:sz w:val="28"/>
          <w:szCs w:val="28"/>
          <w:lang w:eastAsia="ru-RU"/>
        </w:rPr>
        <w:t xml:space="preserve">навчально-науковий </w:t>
      </w:r>
      <w:r w:rsidRPr="009F278C">
        <w:rPr>
          <w:rFonts w:eastAsia="Times New Roman"/>
          <w:sz w:val="28"/>
          <w:szCs w:val="28"/>
          <w:lang w:eastAsia="ru-RU"/>
        </w:rPr>
        <w:t xml:space="preserve">комплекс, Житомирський економіко-гуманітарний інститут, Івано-Франківська філія, Інститут економіки та менеджменту, Інститут соціальних технологій, Карпатський </w:t>
      </w:r>
      <w:r w:rsidR="00B27B1D">
        <w:rPr>
          <w:rFonts w:eastAsia="Times New Roman"/>
          <w:sz w:val="28"/>
          <w:szCs w:val="28"/>
          <w:lang w:eastAsia="ru-RU"/>
        </w:rPr>
        <w:t xml:space="preserve">навчально-науковий </w:t>
      </w:r>
      <w:r w:rsidRPr="009F278C">
        <w:rPr>
          <w:rFonts w:eastAsia="Times New Roman"/>
          <w:sz w:val="28"/>
          <w:szCs w:val="28"/>
          <w:lang w:eastAsia="ru-RU"/>
        </w:rPr>
        <w:t xml:space="preserve">комплекс, Луцький </w:t>
      </w:r>
      <w:r w:rsidR="00B27B1D">
        <w:rPr>
          <w:rFonts w:eastAsia="Times New Roman"/>
          <w:sz w:val="28"/>
          <w:szCs w:val="28"/>
          <w:lang w:eastAsia="ru-RU"/>
        </w:rPr>
        <w:t xml:space="preserve">навчально-науковий </w:t>
      </w:r>
      <w:r w:rsidRPr="009F278C">
        <w:rPr>
          <w:rFonts w:eastAsia="Times New Roman"/>
          <w:sz w:val="28"/>
          <w:szCs w:val="28"/>
          <w:lang w:eastAsia="ru-RU"/>
        </w:rPr>
        <w:t xml:space="preserve">комплекс, Мелітопольський </w:t>
      </w:r>
      <w:r w:rsidR="00B27B1D">
        <w:rPr>
          <w:rFonts w:eastAsia="Times New Roman"/>
          <w:sz w:val="28"/>
          <w:szCs w:val="28"/>
          <w:lang w:eastAsia="ru-RU"/>
        </w:rPr>
        <w:t xml:space="preserve">навчально-науковий </w:t>
      </w:r>
      <w:r w:rsidRPr="009F278C">
        <w:rPr>
          <w:rFonts w:eastAsia="Times New Roman"/>
          <w:sz w:val="28"/>
          <w:szCs w:val="28"/>
          <w:lang w:eastAsia="ru-RU"/>
        </w:rPr>
        <w:t xml:space="preserve">комплекс, Миколаївський </w:t>
      </w:r>
      <w:r w:rsidR="00B27B1D">
        <w:rPr>
          <w:rFonts w:eastAsia="Times New Roman"/>
          <w:sz w:val="28"/>
          <w:szCs w:val="28"/>
          <w:lang w:eastAsia="ru-RU"/>
        </w:rPr>
        <w:t xml:space="preserve">навчально-науковий </w:t>
      </w:r>
      <w:r w:rsidRPr="009F278C">
        <w:rPr>
          <w:rFonts w:eastAsia="Times New Roman"/>
          <w:sz w:val="28"/>
          <w:szCs w:val="28"/>
          <w:lang w:eastAsia="ru-RU"/>
        </w:rPr>
        <w:t xml:space="preserve">комплекс, Полтавський </w:t>
      </w:r>
      <w:r w:rsidR="00B27B1D">
        <w:rPr>
          <w:rFonts w:eastAsia="Times New Roman"/>
          <w:sz w:val="28"/>
          <w:szCs w:val="28"/>
          <w:lang w:eastAsia="ru-RU"/>
        </w:rPr>
        <w:t xml:space="preserve">навчально-науковий </w:t>
      </w:r>
      <w:r w:rsidRPr="009F278C">
        <w:rPr>
          <w:rFonts w:eastAsia="Times New Roman"/>
          <w:sz w:val="28"/>
          <w:szCs w:val="28"/>
          <w:lang w:eastAsia="ru-RU"/>
        </w:rPr>
        <w:t xml:space="preserve">комплекс, Сторожинецький фаховий коледж, Тернопільський фаховий коледж, Фаховий коледж «Освіта», Центральноукраїнський </w:t>
      </w:r>
      <w:r w:rsidR="00B27B1D">
        <w:rPr>
          <w:rFonts w:eastAsia="Times New Roman"/>
          <w:sz w:val="28"/>
          <w:szCs w:val="28"/>
          <w:lang w:eastAsia="ru-RU"/>
        </w:rPr>
        <w:t xml:space="preserve">навчально-науковий </w:t>
      </w:r>
      <w:r w:rsidRPr="009F278C">
        <w:rPr>
          <w:rFonts w:eastAsia="Times New Roman"/>
          <w:sz w:val="28"/>
          <w:szCs w:val="28"/>
          <w:lang w:eastAsia="ru-RU"/>
        </w:rPr>
        <w:t xml:space="preserve">комплекс. У дуже малому обсязі здали сесію здобувачі освіти Інженерно-технологічного інституту – 37,3%. Здобувачі інших підрозділів здали сесію у достатньому обсязі (від 67% до 81%): Білоцерківський </w:t>
      </w:r>
      <w:r w:rsidR="00B27B1D">
        <w:rPr>
          <w:rFonts w:eastAsia="Times New Roman"/>
          <w:sz w:val="28"/>
          <w:szCs w:val="28"/>
          <w:lang w:eastAsia="ru-RU"/>
        </w:rPr>
        <w:t xml:space="preserve">навчально-науковий </w:t>
      </w:r>
      <w:r w:rsidRPr="009F278C">
        <w:rPr>
          <w:rFonts w:eastAsia="Times New Roman"/>
          <w:sz w:val="28"/>
          <w:szCs w:val="28"/>
          <w:lang w:eastAsia="ru-RU"/>
        </w:rPr>
        <w:t xml:space="preserve">комплекс, Інститут біомедичних технологій, Інститут комп’ютерних технологій, Інститут права та суспільних відносин, Інститут філології та масових комунікацій, Рівненський комплекс, Хмельницький </w:t>
      </w:r>
      <w:r w:rsidR="00B27B1D">
        <w:rPr>
          <w:rFonts w:eastAsia="Times New Roman"/>
          <w:sz w:val="28"/>
          <w:szCs w:val="28"/>
          <w:lang w:eastAsia="ru-RU"/>
        </w:rPr>
        <w:t xml:space="preserve">навчально-науковий </w:t>
      </w:r>
      <w:r w:rsidRPr="009F278C">
        <w:rPr>
          <w:rFonts w:eastAsia="Times New Roman"/>
          <w:sz w:val="28"/>
          <w:szCs w:val="28"/>
          <w:lang w:eastAsia="ru-RU"/>
        </w:rPr>
        <w:t>комплекс. Ці ж підрозділи мають найвищі показники абсолютної успішності. Найвищі показники якісної успішності за результатами зимової сесії 2023-2024 н. р. здобули такі НВП: 82% – Мелітопольський інститут екології та соціальних технологій, 73% – Хмельницький інститут соціальних технологій, 70% – Інститут економіки та менеджменту, 69% – Васильківський фаховий коледж, 59% – Вінницький соціально-економічний інститут. Окремо варто виділити підрозділи, здобувачі яких мають дуже низькі показники якісної успішності (до 35%): Броварський фаховий коледж (8,7%), Білоцерківський фаховий коледж (12,9%), Інженерно-технологічний інститут (14,7%), Фаховий коледж «Освіта» (15,9%), Інститут філології та масових комунікацій (16,8%), Дубенська філія (18,9%), Луцький фаховий коледж (23,1%), Івано-Франківська філія (26,7%), Рівненський комплекс (30,7%).</w:t>
      </w:r>
    </w:p>
    <w:p w:rsidR="001672B1" w:rsidRPr="009F278C" w:rsidRDefault="001672B1" w:rsidP="001A7655">
      <w:pPr>
        <w:tabs>
          <w:tab w:val="left" w:pos="900"/>
        </w:tabs>
        <w:ind w:firstLine="709"/>
        <w:jc w:val="both"/>
        <w:rPr>
          <w:rFonts w:eastAsia="Times New Roman"/>
          <w:sz w:val="28"/>
          <w:szCs w:val="28"/>
          <w:lang w:eastAsia="ru-RU"/>
        </w:rPr>
      </w:pPr>
      <w:r w:rsidRPr="009F278C">
        <w:rPr>
          <w:rFonts w:eastAsia="Times New Roman"/>
          <w:sz w:val="28"/>
          <w:szCs w:val="28"/>
          <w:lang w:eastAsia="ru-RU"/>
        </w:rPr>
        <w:t>Найвищі середні бали (понад 80) отримали здобувачі освіти Вінницького соціально-економічного інституту, Луцького інституту розвитку людини, Мелітопольського інституту екології та соціальних технологій, Полтавського інституту економіки та права, Тернопільського фахового коледжу. Найнижчі середні бали (до 65) зафіксовано у здобувачів Інституту біомедичних технологій та Інституту соціальних технологій.</w:t>
      </w:r>
    </w:p>
    <w:p w:rsidR="001672B1" w:rsidRPr="009F278C" w:rsidRDefault="001672B1" w:rsidP="001A7655">
      <w:pPr>
        <w:ind w:firstLine="709"/>
        <w:jc w:val="both"/>
        <w:rPr>
          <w:rFonts w:eastAsia="Times New Roman"/>
          <w:sz w:val="28"/>
          <w:szCs w:val="28"/>
          <w:lang w:eastAsia="ru-RU"/>
        </w:rPr>
      </w:pPr>
      <w:r w:rsidRPr="009F278C">
        <w:rPr>
          <w:sz w:val="28"/>
          <w:szCs w:val="28"/>
        </w:rPr>
        <w:t xml:space="preserve">Згідно зі зведеними відомостями успішності, наданими НВП, здобувачі таких підрозділів здали літню сесію </w:t>
      </w:r>
      <w:r w:rsidRPr="009F278C">
        <w:rPr>
          <w:rFonts w:eastAsia="Times New Roman"/>
          <w:sz w:val="28"/>
          <w:szCs w:val="28"/>
          <w:lang w:eastAsia="ru-RU"/>
        </w:rPr>
        <w:t xml:space="preserve">(за ІІ семестр) 2023-2024 н.р., у достатньому </w:t>
      </w:r>
      <w:r w:rsidRPr="009F278C">
        <w:rPr>
          <w:rFonts w:eastAsia="Times New Roman"/>
          <w:sz w:val="28"/>
          <w:szCs w:val="28"/>
          <w:lang w:eastAsia="ru-RU"/>
        </w:rPr>
        <w:lastRenderedPageBreak/>
        <w:t xml:space="preserve">обсязі (понад 85%): Білоцерківський, Броварський, Васильківський та Вінницький фахові коледжі, Дубенський комплекс, Житомирський інститут, Івано-Франківська філія, Інститут економіки та менеджменту, Інститут соціальних технологій, Мелітопольський та Миколаївський комплекси, Полтавський комплекс, Сторожинецький та Тернопільський фахові коледжі, Фаховий коледж «Освіта», Хмельницький фаховий коледж, Центральноукраїнський комплекс. Ці ж підрозділи мають найвищі показники абсолютної успішності. У дуже малому обсязі здали сесію здобувачі освіти Інженерно-технологічного інституту – 53%, Інституту біомедичних технологій – 68,2%, Інституту комп’ютерних технологій (здобувачі освіти денної форми навчання) – 67%, Карпатського інституту підприємництва (здобувачі освіти денної форми навчання) – 56%, Рівненського інституту (здобувачі освіти денної форми навчання) – 69,7%. Здобувачі освіти інших підрозділів здали сесію у достатньому обсязі (від 70% до 84%). Так, наприклад, Вінницького соціально-економічного інституту (74,4%), Карпатського фахового коледжу (76,7%), Хмельницького інституту соціальних технологій (79,3%), Інституту філології та масових комунікацій (79,6%), Рівненського фахового коледжу (83,4%) та ін. </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Найвищі показники якісної успішності за результатами літньої сесії 2023-2024 н.р. здобули такі НВП: 72% – Інститут економіки та менеджменту (здобувачі освіти заочної форми навчання), натомість по денній формі навчання – 59,1%; 79,2% – Мелітопольський інститут екології та соціальних технологій; 83,3% – Полтавський фаховий коледж (здобувачі освіти заочної форми навчання), натомість по денній формі навчання – 35,5%. Окремо варто виділити підрозділи, здобувачі освіти яких мають дуже низькі показники якісної успішності (до 35%): Білоцерківський фаховий коледж (15,2%), Івано-Франківська філія (14%), Інженерно-технологічний інститут (19%), Інститут філології та масових комунікацій (21,5%), Сторожинецький фаховий коледж (22,5%), Дубенська філія (23%), Інститут комп’ютерних технологій (23,5%) (здобувачі освіти денної форми навчання), Інститут біомедичних технологій (23,6%), Білоцерківський інститут (27,5%), Карпатський інститут (29,2%) (здобувачі освіти денної форми навчання), Рівненський інститут (32,1%) та Хмельницький фаховий коледж (34,8%) (здобувачі освіти денної форми навчання).</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Варто відзначити, що у багатьох підрозділах існує суттєва відмінність між показником якісної успішності здобувачів освіти денної форми навчання проти заочної. У здобувачів освіти заочної форми навчання значно вищі показники. Така тенденція наявна в: Білоцерківському інституті</w:t>
      </w:r>
      <w:r w:rsidR="00B27B1D">
        <w:rPr>
          <w:rFonts w:eastAsia="Times New Roman"/>
          <w:sz w:val="28"/>
          <w:szCs w:val="28"/>
          <w:lang w:eastAsia="ru-RU"/>
        </w:rPr>
        <w:t xml:space="preserve"> економіки та управління</w:t>
      </w:r>
      <w:r w:rsidRPr="009F278C">
        <w:rPr>
          <w:rFonts w:eastAsia="Times New Roman"/>
          <w:sz w:val="28"/>
          <w:szCs w:val="28"/>
          <w:lang w:eastAsia="ru-RU"/>
        </w:rPr>
        <w:t xml:space="preserve"> (показник якісної успішності здобувачів освіти денної форми навчання – 23,7%, а заочної форми навчання – 30,8%), Інституті економіки та менеджменту (59,1% та 72% відповідно), Інституті комп’ютерних технологій (23,5% та 38,8%), Інституті соціальних технологій (54,8% та 74%), Карпатському інституті </w:t>
      </w:r>
      <w:r w:rsidR="00B27B1D">
        <w:rPr>
          <w:rFonts w:eastAsia="Times New Roman"/>
          <w:sz w:val="28"/>
          <w:szCs w:val="28"/>
          <w:lang w:eastAsia="ru-RU"/>
        </w:rPr>
        <w:t xml:space="preserve">підприємництва </w:t>
      </w:r>
      <w:r w:rsidRPr="009F278C">
        <w:rPr>
          <w:rFonts w:eastAsia="Times New Roman"/>
          <w:sz w:val="28"/>
          <w:szCs w:val="28"/>
          <w:lang w:eastAsia="ru-RU"/>
        </w:rPr>
        <w:t xml:space="preserve">(29,2% та 42,1%), Карпатському фаховому коледжі (47,2% та 59,4%), Полтавському інституті </w:t>
      </w:r>
      <w:r w:rsidR="00B27B1D">
        <w:rPr>
          <w:rFonts w:eastAsia="Times New Roman"/>
          <w:sz w:val="28"/>
          <w:szCs w:val="28"/>
          <w:lang w:eastAsia="ru-RU"/>
        </w:rPr>
        <w:t xml:space="preserve">економіки і права </w:t>
      </w:r>
      <w:r w:rsidRPr="009F278C">
        <w:rPr>
          <w:rFonts w:eastAsia="Times New Roman"/>
          <w:sz w:val="28"/>
          <w:szCs w:val="28"/>
          <w:lang w:eastAsia="ru-RU"/>
        </w:rPr>
        <w:t xml:space="preserve">(43,2% та 59,4%), Полтавському фаховому коледжі (35,5% та 83,3%), Хмельницькому інституті </w:t>
      </w:r>
      <w:r w:rsidR="00B27B1D">
        <w:rPr>
          <w:rFonts w:eastAsia="Times New Roman"/>
          <w:sz w:val="28"/>
          <w:szCs w:val="28"/>
          <w:lang w:eastAsia="ru-RU"/>
        </w:rPr>
        <w:t xml:space="preserve">соціальних технологій </w:t>
      </w:r>
      <w:r w:rsidRPr="009F278C">
        <w:rPr>
          <w:rFonts w:eastAsia="Times New Roman"/>
          <w:sz w:val="28"/>
          <w:szCs w:val="28"/>
          <w:lang w:eastAsia="ru-RU"/>
        </w:rPr>
        <w:t xml:space="preserve">(39,7% та 56,1%), Хмельницькому фаховому коледжі </w:t>
      </w:r>
      <w:r w:rsidRPr="009F278C">
        <w:rPr>
          <w:rFonts w:eastAsia="Times New Roman"/>
          <w:sz w:val="28"/>
          <w:szCs w:val="28"/>
          <w:lang w:eastAsia="ru-RU"/>
        </w:rPr>
        <w:lastRenderedPageBreak/>
        <w:t xml:space="preserve">(34,8% та 46,7% відповідно). Це може свідчити про зміну мотиваційних факторів здобуття освіти у </w:t>
      </w:r>
      <w:r>
        <w:rPr>
          <w:color w:val="1C1E21"/>
          <w:sz w:val="28"/>
          <w:szCs w:val="28"/>
        </w:rPr>
        <w:t>здобувачів освіти</w:t>
      </w:r>
      <w:r w:rsidRPr="009F278C">
        <w:rPr>
          <w:rFonts w:eastAsia="Times New Roman"/>
          <w:sz w:val="28"/>
          <w:szCs w:val="28"/>
          <w:lang w:eastAsia="ru-RU"/>
        </w:rPr>
        <w:t>. Так, на денній формі навчання все частіше проявляється мотив уникнення війни та зовнішня мотивація до навчання замість внутрішньої в той час, як здобувачі освіти заочної форми навчання частіше обирають спеціальність свідомо та вже під час навчання працюють за фахом. Важливим чинником підвищених показників якісної успішності здобувачів освіти заочної форми навчання порівняно з денною формою можуть бути занижені вимоги викладачів до здобувачів освіти заочної форми навчання, зменшена кількість завдань, необхідна для вищих балів із дисциплін. Тож, особливо актуальним видається вирівнення вимог до здобувачів освіти денної та заочної форми навчання з усіх дисциплін, що дозволить формувати однакові компетентності та програмні результати навчання.</w:t>
      </w:r>
    </w:p>
    <w:p w:rsidR="001672B1" w:rsidRPr="009F278C" w:rsidRDefault="001672B1" w:rsidP="001A7655">
      <w:pPr>
        <w:tabs>
          <w:tab w:val="left" w:pos="900"/>
        </w:tabs>
        <w:ind w:firstLine="709"/>
        <w:jc w:val="both"/>
        <w:rPr>
          <w:rFonts w:eastAsia="Times New Roman"/>
          <w:sz w:val="28"/>
          <w:szCs w:val="28"/>
          <w:lang w:eastAsia="ru-RU"/>
        </w:rPr>
      </w:pPr>
      <w:r w:rsidRPr="009F278C">
        <w:rPr>
          <w:rFonts w:eastAsia="Times New Roman"/>
          <w:sz w:val="28"/>
          <w:szCs w:val="28"/>
          <w:lang w:eastAsia="ru-RU"/>
        </w:rPr>
        <w:t>Найвищі середні бали (понад 80) отримали здобувачі освіти Броварського фахового коледжу, Васильківського фахового коледжу, Вінницького фахового коледжу, Житомирського інституту</w:t>
      </w:r>
      <w:r w:rsidR="00B27B1D">
        <w:rPr>
          <w:rFonts w:eastAsia="Times New Roman"/>
          <w:sz w:val="28"/>
          <w:szCs w:val="28"/>
          <w:lang w:eastAsia="ru-RU"/>
        </w:rPr>
        <w:t xml:space="preserve"> економіко-гуманітарного</w:t>
      </w:r>
      <w:r w:rsidRPr="009F278C">
        <w:rPr>
          <w:rFonts w:eastAsia="Times New Roman"/>
          <w:sz w:val="28"/>
          <w:szCs w:val="28"/>
          <w:lang w:eastAsia="ru-RU"/>
        </w:rPr>
        <w:t>, Івано-Франківської філії (заочна форма навчання), Інженерно-технологічного інституту (денна форма навчання), Інституту біомедичних технологій (заочна форма навчання), Полтавського інституту</w:t>
      </w:r>
      <w:r w:rsidR="00B27B1D">
        <w:rPr>
          <w:rFonts w:eastAsia="Times New Roman"/>
          <w:sz w:val="28"/>
          <w:szCs w:val="28"/>
          <w:lang w:eastAsia="ru-RU"/>
        </w:rPr>
        <w:t xml:space="preserve"> еклноміки і права</w:t>
      </w:r>
      <w:r w:rsidRPr="009F278C">
        <w:rPr>
          <w:rFonts w:eastAsia="Times New Roman"/>
          <w:sz w:val="28"/>
          <w:szCs w:val="28"/>
          <w:lang w:eastAsia="ru-RU"/>
        </w:rPr>
        <w:t xml:space="preserve"> (заочна форма навчання), Полтавського фахового коледжу, Рівненського інституту (заочна форма навчання). Найнижчі середні бали (до 70) зафіксовано у здобувачів освіти Вінницького </w:t>
      </w:r>
      <w:r w:rsidR="00B27B1D">
        <w:rPr>
          <w:rFonts w:eastAsia="Times New Roman"/>
          <w:sz w:val="28"/>
          <w:szCs w:val="28"/>
          <w:lang w:eastAsia="ru-RU"/>
        </w:rPr>
        <w:t xml:space="preserve">соціально-економічного </w:t>
      </w:r>
      <w:r w:rsidR="00B27B1D" w:rsidRPr="009F278C">
        <w:rPr>
          <w:rFonts w:eastAsia="Times New Roman"/>
          <w:sz w:val="28"/>
          <w:szCs w:val="28"/>
          <w:lang w:eastAsia="ru-RU"/>
        </w:rPr>
        <w:t xml:space="preserve">інституту </w:t>
      </w:r>
      <w:r w:rsidRPr="009F278C">
        <w:rPr>
          <w:rFonts w:eastAsia="Times New Roman"/>
          <w:sz w:val="28"/>
          <w:szCs w:val="28"/>
          <w:lang w:eastAsia="ru-RU"/>
        </w:rPr>
        <w:t>(заочна форма навчання), Інституту комп’ютерних технологій, Рівненського фахового коледжу (заочна форма навчання).</w:t>
      </w:r>
    </w:p>
    <w:p w:rsidR="001672B1" w:rsidRPr="009F278C" w:rsidRDefault="001672B1" w:rsidP="001A7655">
      <w:pPr>
        <w:ind w:firstLine="709"/>
        <w:jc w:val="both"/>
        <w:rPr>
          <w:sz w:val="28"/>
          <w:szCs w:val="28"/>
        </w:rPr>
      </w:pPr>
      <w:r w:rsidRPr="009F278C">
        <w:rPr>
          <w:rFonts w:eastAsia="Times New Roman"/>
          <w:sz w:val="28"/>
          <w:szCs w:val="28"/>
          <w:lang w:eastAsia="ru-RU"/>
        </w:rPr>
        <w:t>Кількість здобувачів освіти, що не здали сесії вчасно та в повному обсязі, є значною, це викликано низкою причин: перебуванням на службі в ЗСУ, перебуванням за кордоном, технічними проблемами (відключеннями світла, Інтернету та загалом різною військовою ситуацією по регіонах), недостатньою мотивацією до навчання тощо. Актуальною задачею залишається впровадження практики проходження повторних курсів дисциплін такими здобувачами, що мають поважні причини – на безоплатній основі; що не здали сесію чи окремі предмети без поважних причин – на платній основі згідно з наказом від 13.02.2023 №21 «Про затвердження переліку і вартостей платних послуг, які можуть надаватися в Університеті «Україна». У цьому навчальному році ц</w:t>
      </w:r>
      <w:r w:rsidRPr="009F278C">
        <w:rPr>
          <w:sz w:val="28"/>
          <w:szCs w:val="28"/>
        </w:rPr>
        <w:t>ей наказ виконувався у базовій структурі та кількох ТВСП. У наступному навчальному році відбуватимуться перевірки його виконання в усіх ТВСП.</w:t>
      </w:r>
    </w:p>
    <w:p w:rsidR="001672B1" w:rsidRPr="009F278C" w:rsidRDefault="001672B1" w:rsidP="001A7655">
      <w:pPr>
        <w:ind w:firstLine="709"/>
        <w:jc w:val="both"/>
        <w:rPr>
          <w:sz w:val="28"/>
          <w:szCs w:val="28"/>
        </w:rPr>
      </w:pPr>
      <w:r w:rsidRPr="009F278C">
        <w:rPr>
          <w:sz w:val="28"/>
          <w:szCs w:val="28"/>
        </w:rPr>
        <w:t xml:space="preserve">У більшості підрозділів відбулось підвищення показників успішності здобувачів фахової передвищої освіти за результатами ІІ заліково-екзаменаційної сесії порівняно з І заліково-екзаменаційною сесією. Це пояснюється тим, що літня сесія відбулась після проходження здобувачами освіти ознайомчих, навчальних, виробничих, технологічних та інших видів практик, що сприяло підвищенню ступеня розуміння і сприйняття навчального матеріалу. </w:t>
      </w:r>
    </w:p>
    <w:p w:rsidR="001672B1" w:rsidRPr="009F278C" w:rsidRDefault="001672B1" w:rsidP="001A7655">
      <w:pPr>
        <w:ind w:firstLine="709"/>
        <w:jc w:val="both"/>
        <w:rPr>
          <w:sz w:val="28"/>
          <w:szCs w:val="28"/>
        </w:rPr>
      </w:pPr>
      <w:r w:rsidRPr="009F278C">
        <w:rPr>
          <w:sz w:val="28"/>
          <w:szCs w:val="28"/>
        </w:rPr>
        <w:t>Для ліквідації академічної заборгованості здобувачів освіти у різних підрозділах університету вживаються такі заходи:</w:t>
      </w:r>
    </w:p>
    <w:p w:rsidR="001672B1" w:rsidRPr="009F278C" w:rsidRDefault="001672B1" w:rsidP="001A7655">
      <w:pPr>
        <w:pStyle w:val="afa"/>
        <w:numPr>
          <w:ilvl w:val="0"/>
          <w:numId w:val="24"/>
        </w:numPr>
        <w:tabs>
          <w:tab w:val="clear" w:pos="720"/>
          <w:tab w:val="num" w:pos="993"/>
        </w:tabs>
        <w:spacing w:before="0" w:beforeAutospacing="0" w:after="0" w:afterAutospacing="0"/>
        <w:ind w:left="0" w:firstLine="709"/>
        <w:contextualSpacing/>
        <w:jc w:val="both"/>
        <w:rPr>
          <w:sz w:val="28"/>
          <w:szCs w:val="28"/>
        </w:rPr>
      </w:pPr>
      <w:r w:rsidRPr="009F278C">
        <w:rPr>
          <w:sz w:val="28"/>
          <w:szCs w:val="28"/>
        </w:rPr>
        <w:lastRenderedPageBreak/>
        <w:t>зменшення кількості безпідставних пропусків здобувачами освіти навчальних занять;</w:t>
      </w:r>
    </w:p>
    <w:p w:rsidR="001672B1" w:rsidRPr="009F278C" w:rsidRDefault="001672B1" w:rsidP="001A7655">
      <w:pPr>
        <w:tabs>
          <w:tab w:val="num" w:pos="993"/>
        </w:tabs>
        <w:ind w:firstLine="709"/>
        <w:jc w:val="both"/>
        <w:rPr>
          <w:sz w:val="28"/>
          <w:szCs w:val="28"/>
          <w:lang w:val="ru-RU"/>
        </w:rPr>
      </w:pPr>
      <w:r w:rsidRPr="009F278C">
        <w:rPr>
          <w:sz w:val="28"/>
          <w:szCs w:val="28"/>
          <w:lang w:val="ru-RU"/>
        </w:rPr>
        <w:t xml:space="preserve">- проведення індивідуальних консультацій зі здобувачами освіти, що мають академічну заборгованість, провідними фахівцями навчально-виховних підрозділів разом із кураторами академічних груп, у тому числі з метою </w:t>
      </w:r>
      <w:r w:rsidRPr="009F278C">
        <w:rPr>
          <w:sz w:val="28"/>
          <w:szCs w:val="28"/>
        </w:rPr>
        <w:t>з</w:t>
      </w:r>
      <w:r w:rsidRPr="009F278C">
        <w:rPr>
          <w:sz w:val="28"/>
          <w:szCs w:val="28"/>
          <w:lang w:val="ru-RU"/>
        </w:rPr>
        <w:t>’</w:t>
      </w:r>
      <w:r w:rsidRPr="009F278C">
        <w:rPr>
          <w:sz w:val="28"/>
          <w:szCs w:val="28"/>
        </w:rPr>
        <w:t>ясування причин заборгованності</w:t>
      </w:r>
      <w:r w:rsidRPr="009F278C">
        <w:rPr>
          <w:sz w:val="28"/>
          <w:szCs w:val="28"/>
          <w:lang w:val="ru-RU"/>
        </w:rPr>
        <w:t>;</w:t>
      </w:r>
    </w:p>
    <w:p w:rsidR="001672B1" w:rsidRPr="009F278C" w:rsidRDefault="001672B1" w:rsidP="001A7655">
      <w:pPr>
        <w:tabs>
          <w:tab w:val="num" w:pos="993"/>
        </w:tabs>
        <w:ind w:firstLine="709"/>
        <w:jc w:val="both"/>
        <w:rPr>
          <w:sz w:val="28"/>
          <w:szCs w:val="28"/>
          <w:lang w:val="ru-RU"/>
        </w:rPr>
      </w:pPr>
      <w:r w:rsidRPr="009F278C">
        <w:rPr>
          <w:sz w:val="28"/>
          <w:szCs w:val="28"/>
          <w:lang w:val="ru-RU"/>
        </w:rPr>
        <w:t>- впровадження системи перездач із кожної дисципліни;</w:t>
      </w:r>
    </w:p>
    <w:p w:rsidR="001672B1" w:rsidRPr="009F278C" w:rsidRDefault="001672B1" w:rsidP="001A7655">
      <w:pPr>
        <w:tabs>
          <w:tab w:val="num" w:pos="993"/>
        </w:tabs>
        <w:ind w:firstLine="709"/>
        <w:jc w:val="both"/>
        <w:rPr>
          <w:sz w:val="28"/>
          <w:szCs w:val="28"/>
          <w:lang w:val="ru-RU"/>
        </w:rPr>
      </w:pPr>
      <w:r w:rsidRPr="009F278C">
        <w:rPr>
          <w:sz w:val="28"/>
          <w:szCs w:val="28"/>
          <w:lang w:val="ru-RU"/>
        </w:rPr>
        <w:t>- надання можливості доздачі певних дисциплін у канікулярний період;</w:t>
      </w:r>
    </w:p>
    <w:p w:rsidR="001672B1" w:rsidRPr="009F278C" w:rsidRDefault="001672B1" w:rsidP="001A7655">
      <w:pPr>
        <w:tabs>
          <w:tab w:val="num" w:pos="993"/>
        </w:tabs>
        <w:ind w:firstLine="709"/>
        <w:jc w:val="both"/>
        <w:rPr>
          <w:sz w:val="28"/>
          <w:szCs w:val="28"/>
          <w:lang w:val="ru-RU"/>
        </w:rPr>
      </w:pPr>
      <w:r w:rsidRPr="009F278C">
        <w:rPr>
          <w:sz w:val="28"/>
          <w:szCs w:val="28"/>
          <w:lang w:val="ru-RU"/>
        </w:rPr>
        <w:t>- проведення індивідуальної роботи з батьками здобувачів освіти, що мають академічну та фінансову заборгованість;</w:t>
      </w:r>
    </w:p>
    <w:p w:rsidR="001672B1" w:rsidRPr="009F278C" w:rsidRDefault="001672B1" w:rsidP="001A7655">
      <w:pPr>
        <w:ind w:firstLine="709"/>
        <w:jc w:val="both"/>
        <w:rPr>
          <w:sz w:val="28"/>
          <w:szCs w:val="28"/>
          <w:lang w:val="ru-RU"/>
        </w:rPr>
      </w:pPr>
      <w:r w:rsidRPr="009F278C">
        <w:rPr>
          <w:sz w:val="28"/>
          <w:szCs w:val="28"/>
          <w:lang w:val="ru-RU"/>
        </w:rPr>
        <w:t>- систематичне проведення моніторингу ліквідації академічної заборгованості здобувачів освіти керівництвом, відділом організації освітнього процесу;</w:t>
      </w:r>
    </w:p>
    <w:p w:rsidR="001672B1" w:rsidRPr="009F278C" w:rsidRDefault="001672B1" w:rsidP="001A7655">
      <w:pPr>
        <w:ind w:firstLine="709"/>
        <w:jc w:val="both"/>
        <w:rPr>
          <w:sz w:val="28"/>
          <w:szCs w:val="28"/>
          <w:lang w:val="ru-RU"/>
        </w:rPr>
      </w:pPr>
      <w:r w:rsidRPr="009F278C">
        <w:rPr>
          <w:sz w:val="28"/>
          <w:szCs w:val="28"/>
          <w:lang w:val="ru-RU"/>
        </w:rPr>
        <w:t>- направлення деяких здобувачів освіти на повторне вивчення дисциплін.</w:t>
      </w:r>
    </w:p>
    <w:p w:rsidR="001672B1" w:rsidRPr="009F278C" w:rsidRDefault="001672B1" w:rsidP="001A7655">
      <w:pPr>
        <w:ind w:firstLine="709"/>
        <w:jc w:val="both"/>
        <w:rPr>
          <w:sz w:val="28"/>
          <w:szCs w:val="28"/>
        </w:rPr>
      </w:pPr>
      <w:r w:rsidRPr="009F278C">
        <w:rPr>
          <w:sz w:val="28"/>
          <w:szCs w:val="28"/>
        </w:rPr>
        <w:t>З метою покращення навчальної дисципліни та вчасної ліквідації академічної заборгованості здобувачами освіти у наступному навчальному році рекомендовано:</w:t>
      </w:r>
    </w:p>
    <w:p w:rsidR="001672B1" w:rsidRPr="009F278C" w:rsidRDefault="001672B1" w:rsidP="001A7655">
      <w:pPr>
        <w:ind w:firstLine="709"/>
        <w:jc w:val="both"/>
        <w:rPr>
          <w:sz w:val="28"/>
          <w:szCs w:val="28"/>
        </w:rPr>
      </w:pPr>
      <w:r w:rsidRPr="009F278C">
        <w:rPr>
          <w:sz w:val="28"/>
          <w:szCs w:val="28"/>
        </w:rPr>
        <w:t>- складання графіків консультацій і розкладів ліквідації академічної заборгованості;</w:t>
      </w:r>
    </w:p>
    <w:p w:rsidR="001672B1" w:rsidRPr="009F278C" w:rsidRDefault="001672B1" w:rsidP="001A7655">
      <w:pPr>
        <w:ind w:firstLine="709"/>
        <w:jc w:val="both"/>
        <w:rPr>
          <w:sz w:val="28"/>
          <w:szCs w:val="28"/>
        </w:rPr>
      </w:pPr>
      <w:r w:rsidRPr="009F278C">
        <w:rPr>
          <w:sz w:val="28"/>
          <w:szCs w:val="28"/>
        </w:rPr>
        <w:t>- формування витягів зі зведених відомостей академічних груп по кожному здобувачеві освіти та надання кураторам для проведення індивідуальної інформаційної роботи щодо ліквідації академічної заборгованості (перелік навчальних дисциплін, отримані оцінки, терміни ліквідації).</w:t>
      </w:r>
    </w:p>
    <w:p w:rsidR="001672B1" w:rsidRPr="009F278C" w:rsidRDefault="001672B1" w:rsidP="001A7655">
      <w:pPr>
        <w:ind w:firstLine="709"/>
        <w:jc w:val="both"/>
        <w:rPr>
          <w:sz w:val="28"/>
          <w:szCs w:val="28"/>
        </w:rPr>
      </w:pPr>
      <w:r w:rsidRPr="009F278C">
        <w:rPr>
          <w:rFonts w:eastAsia="Calibri"/>
          <w:sz w:val="28"/>
          <w:szCs w:val="28"/>
        </w:rPr>
        <w:t xml:space="preserve">У звітному періоді централізовано ККР не проводились. Проводились лише в межах перевірки Рівненського комплексу у червні 2024 року з метою виявлення рівня залишкових знань здобувачів вищої і фахової передвищої освіти випускових курсів. </w:t>
      </w:r>
      <w:r w:rsidRPr="009F278C">
        <w:rPr>
          <w:sz w:val="28"/>
          <w:szCs w:val="28"/>
        </w:rPr>
        <w:t xml:space="preserve">Результати ККР із обов’язкових дисциплін у розрізі спеціальностей: за спеціальністю «Економіка» здобувачі освіти проходили ККР із 3-х базових дисциплін: «Бухгалтерський облік» (складали 9 здобувачів освіти, із них 7 не набрали прохідний бал, найвищий бал у здобувачів освіти був 63); «Економіка підприємства» (із 12 здобувачів освіти, що проходили ККР, 5 не набрали прохідний бал, найвищий бал у здобувачів освіти – 72,6); «Економічна теорія» (ККР складали 12 здобувачів освіти, із яких 4 не набрали прохідний бал, 1 набрав 93 бали). За спеціальністю «Психологія»: ККР із «Психодіагностики» складали 28 </w:t>
      </w:r>
      <w:r w:rsidRPr="009F278C">
        <w:rPr>
          <w:sz w:val="28"/>
          <w:szCs w:val="28"/>
          <w:lang w:val="ru-RU"/>
        </w:rPr>
        <w:t>здобувачів освіти</w:t>
      </w:r>
      <w:r w:rsidRPr="009F278C">
        <w:rPr>
          <w:sz w:val="28"/>
          <w:szCs w:val="28"/>
        </w:rPr>
        <w:t xml:space="preserve">, не набрали прохідний бал 8, 10 </w:t>
      </w:r>
      <w:r w:rsidRPr="009F278C">
        <w:rPr>
          <w:sz w:val="28"/>
          <w:szCs w:val="28"/>
          <w:lang w:val="ru-RU"/>
        </w:rPr>
        <w:t>здобувачів освіти</w:t>
      </w:r>
      <w:r w:rsidRPr="009F278C">
        <w:rPr>
          <w:sz w:val="28"/>
          <w:szCs w:val="28"/>
        </w:rPr>
        <w:t xml:space="preserve"> склали на «добре», середній бал 68,5; ККР із дисципліни «Клінічна психологія» складали 28 </w:t>
      </w:r>
      <w:r w:rsidRPr="009F278C">
        <w:rPr>
          <w:sz w:val="28"/>
          <w:szCs w:val="28"/>
          <w:lang w:val="ru-RU"/>
        </w:rPr>
        <w:t>здобувачів освіти</w:t>
      </w:r>
      <w:r w:rsidRPr="009F278C">
        <w:rPr>
          <w:sz w:val="28"/>
          <w:szCs w:val="28"/>
        </w:rPr>
        <w:t>, не набрали прохідний бал 10, 4 склали на «добре», 1 - на «відмінно», середній бал 63). За спеціальністю «Соціальна робота»: ККР із дисципліни «Вступ до фаху» складали 3 здобувачі освіти, 2 не набрали прохідний бал, 1 здобувачка освіти набрала 60 балів; ККР із дисципліни «Загальна педагогіка» складали 2 здобувачів освіти, обидва не набрали прохідний бал; ККР з «Історії соціальної роботи» складала 1 здобувачка освіти, яка не набрала прохідний бал.</w:t>
      </w:r>
    </w:p>
    <w:p w:rsidR="001672B1" w:rsidRPr="009F278C" w:rsidRDefault="001672B1" w:rsidP="001A7655">
      <w:pPr>
        <w:shd w:val="clear" w:color="auto" w:fill="FFFFFF"/>
        <w:ind w:right="2" w:firstLine="709"/>
        <w:jc w:val="both"/>
        <w:rPr>
          <w:rFonts w:eastAsia="Calibri"/>
          <w:sz w:val="28"/>
          <w:szCs w:val="28"/>
        </w:rPr>
      </w:pPr>
      <w:r w:rsidRPr="009F278C">
        <w:rPr>
          <w:sz w:val="28"/>
          <w:szCs w:val="28"/>
        </w:rPr>
        <w:lastRenderedPageBreak/>
        <w:t>Загалом результати ККР є низькими і свідчать про низький рівень залишкових знань здобувачів освіти з обов’язкових дисциплін їхніх навчальних планів.</w:t>
      </w:r>
    </w:p>
    <w:p w:rsidR="001672B1" w:rsidRPr="009F278C" w:rsidRDefault="001672B1" w:rsidP="001A7655">
      <w:pPr>
        <w:ind w:firstLine="709"/>
        <w:jc w:val="both"/>
        <w:rPr>
          <w:rStyle w:val="markedcontent"/>
          <w:sz w:val="28"/>
          <w:szCs w:val="28"/>
        </w:rPr>
      </w:pPr>
      <w:r w:rsidRPr="009F278C">
        <w:rPr>
          <w:sz w:val="28"/>
          <w:szCs w:val="28"/>
        </w:rPr>
        <w:t xml:space="preserve">Випускова </w:t>
      </w:r>
      <w:r w:rsidRPr="009F278C">
        <w:rPr>
          <w:sz w:val="28"/>
          <w:szCs w:val="28"/>
          <w:lang w:bidi="uk-UA"/>
        </w:rPr>
        <w:t xml:space="preserve">атестація для здобувачів вищої освіти </w:t>
      </w:r>
      <w:r w:rsidRPr="009F278C">
        <w:rPr>
          <w:sz w:val="28"/>
          <w:szCs w:val="28"/>
        </w:rPr>
        <w:t xml:space="preserve">всіх підрозділів Університету «Україна» була проведена </w:t>
      </w:r>
      <w:r w:rsidRPr="009F278C">
        <w:rPr>
          <w:color w:val="000000"/>
          <w:sz w:val="28"/>
          <w:szCs w:val="28"/>
          <w:lang w:eastAsia="uk-UA" w:bidi="uk-UA"/>
        </w:rPr>
        <w:t>з</w:t>
      </w:r>
      <w:r w:rsidRPr="009F278C">
        <w:rPr>
          <w:sz w:val="28"/>
          <w:szCs w:val="28"/>
          <w:lang w:bidi="uk-UA"/>
        </w:rPr>
        <w:t xml:space="preserve">гідно із затвердженими графіками освітнього процесу для всіх спеціальностей та </w:t>
      </w:r>
      <w:r w:rsidRPr="009F278C">
        <w:rPr>
          <w:sz w:val="28"/>
          <w:szCs w:val="28"/>
        </w:rPr>
        <w:t>з дотриманням нормативних документів</w:t>
      </w:r>
      <w:r w:rsidRPr="009F278C">
        <w:rPr>
          <w:sz w:val="28"/>
          <w:szCs w:val="28"/>
          <w:lang w:bidi="uk-UA"/>
        </w:rPr>
        <w:t xml:space="preserve"> Відкритого міжнародного університету розвитку людини «Україна»:</w:t>
      </w:r>
      <w:r w:rsidRPr="009F278C">
        <w:rPr>
          <w:sz w:val="28"/>
          <w:szCs w:val="28"/>
        </w:rPr>
        <w:t xml:space="preserve"> </w:t>
      </w:r>
      <w:r w:rsidRPr="009F278C">
        <w:rPr>
          <w:rStyle w:val="aff4"/>
          <w:sz w:val="28"/>
          <w:szCs w:val="28"/>
        </w:rPr>
        <w:t>П</w:t>
      </w:r>
      <w:r w:rsidRPr="009F278C">
        <w:rPr>
          <w:sz w:val="28"/>
          <w:szCs w:val="28"/>
          <w:lang w:bidi="uk-UA"/>
        </w:rPr>
        <w:t xml:space="preserve">оложення про організацію освітнього процесу, </w:t>
      </w:r>
      <w:r w:rsidRPr="009F278C">
        <w:rPr>
          <w:sz w:val="28"/>
          <w:szCs w:val="28"/>
        </w:rPr>
        <w:t>Положення про порядок створення та організацію роботи Екзаменаційної комісії</w:t>
      </w:r>
      <w:r w:rsidRPr="009F278C">
        <w:rPr>
          <w:rStyle w:val="markedcontent"/>
          <w:sz w:val="28"/>
          <w:szCs w:val="28"/>
        </w:rPr>
        <w:t>, Положення про випускну кваліфікаційну (дипломну) роботу (проєкт)</w:t>
      </w:r>
      <w:r w:rsidRPr="009F278C">
        <w:rPr>
          <w:sz w:val="28"/>
          <w:szCs w:val="28"/>
          <w:lang w:bidi="uk-UA"/>
        </w:rPr>
        <w:t xml:space="preserve">, </w:t>
      </w:r>
      <w:r w:rsidRPr="009F278C">
        <w:rPr>
          <w:sz w:val="28"/>
          <w:szCs w:val="28"/>
        </w:rPr>
        <w:t>Положення про запобігання та виявлення академічного плагіату в наукових, навчально-методичних, кваліфікаційних та навчальних роботах</w:t>
      </w:r>
      <w:r w:rsidRPr="009F278C">
        <w:rPr>
          <w:sz w:val="28"/>
          <w:szCs w:val="28"/>
          <w:lang w:bidi="uk-UA"/>
        </w:rPr>
        <w:t xml:space="preserve"> </w:t>
      </w:r>
      <w:r w:rsidRPr="009F278C">
        <w:rPr>
          <w:rStyle w:val="markedcontent"/>
          <w:sz w:val="28"/>
          <w:szCs w:val="28"/>
        </w:rPr>
        <w:t xml:space="preserve">та ін. </w:t>
      </w:r>
    </w:p>
    <w:p w:rsidR="001672B1" w:rsidRPr="009F278C" w:rsidRDefault="001672B1" w:rsidP="001A7655">
      <w:pPr>
        <w:ind w:firstLine="709"/>
        <w:jc w:val="both"/>
        <w:rPr>
          <w:sz w:val="28"/>
          <w:szCs w:val="28"/>
        </w:rPr>
      </w:pPr>
      <w:r w:rsidRPr="009F278C">
        <w:rPr>
          <w:rStyle w:val="markedcontent"/>
          <w:sz w:val="28"/>
          <w:szCs w:val="28"/>
        </w:rPr>
        <w:t>Випускова атестація д</w:t>
      </w:r>
      <w:r w:rsidRPr="009F278C">
        <w:rPr>
          <w:sz w:val="28"/>
          <w:szCs w:val="28"/>
        </w:rPr>
        <w:t xml:space="preserve">ля здобувачів фахової передвищої та вищої освіти різних ОС та ОП відбувалася у формі, визначеній відповідними стандартами: у формі захисту випускної кваліфікаційної роботи та/або у формі комплексного кваліфікаційного іспиту. Випускні </w:t>
      </w:r>
      <w:r w:rsidRPr="009F278C">
        <w:rPr>
          <w:color w:val="000000"/>
          <w:sz w:val="28"/>
          <w:szCs w:val="28"/>
          <w:lang w:eastAsia="uk-UA" w:bidi="uk-UA"/>
        </w:rPr>
        <w:t xml:space="preserve">кваліфікаційні роботи здобувачів освіти всіх підрозділів університету та довідки перевірки на плагіат було вчасно розміщено на </w:t>
      </w:r>
      <w:r w:rsidRPr="009F278C">
        <w:rPr>
          <w:sz w:val="28"/>
          <w:szCs w:val="28"/>
        </w:rPr>
        <w:t xml:space="preserve">платформі Moodle у репозитаріях кваліфікаційних робіт. Загалом у всіх підрозділах університету за звітний період пройшло ЕК та випустилось 18 кваліфікованих робітників, 564 фахові молодші бакалаври та 2 молодших спеціалісти, 1 246 бакалаврів та 1 160 магістрів, загалом 2 990 осіб. </w:t>
      </w:r>
    </w:p>
    <w:p w:rsidR="001672B1" w:rsidRPr="009F278C" w:rsidRDefault="001672B1" w:rsidP="001A7655">
      <w:pPr>
        <w:tabs>
          <w:tab w:val="left" w:pos="720"/>
        </w:tabs>
        <w:ind w:firstLine="709"/>
        <w:jc w:val="both"/>
        <w:rPr>
          <w:rFonts w:eastAsia="Times New Roman"/>
          <w:sz w:val="28"/>
          <w:szCs w:val="28"/>
          <w:lang w:eastAsia="ru-RU"/>
        </w:rPr>
      </w:pPr>
      <w:r w:rsidRPr="009F278C">
        <w:rPr>
          <w:rFonts w:eastAsia="Times New Roman"/>
          <w:snapToGrid w:val="0"/>
          <w:color w:val="000000"/>
          <w:sz w:val="28"/>
          <w:szCs w:val="28"/>
          <w:lang w:eastAsia="ru-RU"/>
        </w:rPr>
        <w:t>Для проведення випускової атестації випускників усіх підрозділів університету було створено екзаменаційні комісії (ЕК) кожної спеціальності згідно Положення про порядок створення та організації роботи Екзаменаційної комісії у Відкритому міжнародному університеті розвитку людини «Україна». В обов’язки екзаменаційних комісій входило: перевірка й оцінка науково-теоретичної та практичної підготовки здобувачів освіти з метою встановлення відповідності їхнього освітнього рівня вимогам відповідного стандарту, а також навчальних планів і програм підготовки фахівців; вирішення питань про присвоєння випускникам відповідної кваліфікації та видачі дипломів (звичайного зразка чи з відзнакою); розробка пропозицій щодо подальшого поліпшення якості підготовки фахівців, що навчаються за певною освітньою програмою.</w:t>
      </w:r>
      <w:r w:rsidRPr="009F278C">
        <w:rPr>
          <w:rFonts w:eastAsia="Times New Roman"/>
          <w:sz w:val="28"/>
          <w:szCs w:val="28"/>
          <w:lang w:eastAsia="ru-RU"/>
        </w:rPr>
        <w:t xml:space="preserve"> </w:t>
      </w:r>
    </w:p>
    <w:p w:rsidR="001672B1" w:rsidRPr="009F278C" w:rsidRDefault="001672B1" w:rsidP="001A7655">
      <w:pPr>
        <w:shd w:val="clear" w:color="auto" w:fill="FFFFFF"/>
        <w:ind w:firstLine="709"/>
        <w:jc w:val="both"/>
        <w:rPr>
          <w:rFonts w:eastAsia="Times New Roman"/>
          <w:snapToGrid w:val="0"/>
          <w:color w:val="000000"/>
          <w:sz w:val="28"/>
          <w:szCs w:val="28"/>
          <w:lang w:eastAsia="ru-RU"/>
        </w:rPr>
      </w:pPr>
      <w:r w:rsidRPr="009F278C">
        <w:rPr>
          <w:rFonts w:eastAsia="Times New Roman"/>
          <w:snapToGrid w:val="0"/>
          <w:color w:val="000000"/>
          <w:sz w:val="28"/>
          <w:szCs w:val="28"/>
          <w:lang w:eastAsia="ru-RU"/>
        </w:rPr>
        <w:t xml:space="preserve">Програма та методика проведення комплексних атестаційних екзаменів визначались випусковою кафедрою. </w:t>
      </w:r>
      <w:r w:rsidRPr="009F278C">
        <w:rPr>
          <w:rFonts w:eastAsia="Times New Roman"/>
          <w:snapToGrid w:val="0"/>
          <w:color w:val="000000"/>
          <w:sz w:val="28"/>
          <w:szCs w:val="28"/>
          <w:lang w:val="fi-FI" w:eastAsia="ru-RU"/>
        </w:rPr>
        <w:t>Для забезпечення роботи екзаменаційних комісій бул</w:t>
      </w:r>
      <w:r w:rsidRPr="009F278C">
        <w:rPr>
          <w:rFonts w:eastAsia="Times New Roman"/>
          <w:snapToGrid w:val="0"/>
          <w:color w:val="000000"/>
          <w:sz w:val="28"/>
          <w:szCs w:val="28"/>
          <w:lang w:eastAsia="ru-RU"/>
        </w:rPr>
        <w:t>о</w:t>
      </w:r>
      <w:r w:rsidRPr="009F278C">
        <w:rPr>
          <w:rFonts w:eastAsia="Times New Roman"/>
          <w:snapToGrid w:val="0"/>
          <w:color w:val="000000"/>
          <w:sz w:val="28"/>
          <w:szCs w:val="28"/>
          <w:lang w:val="fi-FI" w:eastAsia="ru-RU"/>
        </w:rPr>
        <w:t xml:space="preserve"> подан</w:t>
      </w:r>
      <w:r w:rsidRPr="009F278C">
        <w:rPr>
          <w:rFonts w:eastAsia="Times New Roman"/>
          <w:snapToGrid w:val="0"/>
          <w:color w:val="000000"/>
          <w:sz w:val="28"/>
          <w:szCs w:val="28"/>
          <w:lang w:eastAsia="ru-RU"/>
        </w:rPr>
        <w:t>о</w:t>
      </w:r>
      <w:r w:rsidRPr="009F278C">
        <w:rPr>
          <w:rFonts w:eastAsia="Times New Roman"/>
          <w:snapToGrid w:val="0"/>
          <w:color w:val="000000"/>
          <w:sz w:val="28"/>
          <w:szCs w:val="28"/>
          <w:lang w:val="fi-FI" w:eastAsia="ru-RU"/>
        </w:rPr>
        <w:t xml:space="preserve"> необхідні матеріали, а саме: </w:t>
      </w:r>
      <w:r w:rsidRPr="009F278C">
        <w:rPr>
          <w:rFonts w:eastAsia="Times New Roman"/>
          <w:sz w:val="28"/>
          <w:szCs w:val="28"/>
          <w:lang w:eastAsia="ru-RU"/>
        </w:rPr>
        <w:t>наказ про створення комісії для проведення випускової атестації здобувачів освіти, наказ п</w:t>
      </w:r>
      <w:r w:rsidRPr="009F278C">
        <w:rPr>
          <w:rFonts w:eastAsia="Times New Roman"/>
          <w:sz w:val="28"/>
          <w:szCs w:val="28"/>
          <w:lang w:val="fi-FI" w:eastAsia="ru-RU"/>
        </w:rPr>
        <w:t xml:space="preserve">ро допуск до </w:t>
      </w:r>
      <w:r w:rsidRPr="009F278C">
        <w:rPr>
          <w:rFonts w:eastAsia="Times New Roman"/>
          <w:sz w:val="28"/>
          <w:szCs w:val="28"/>
          <w:lang w:eastAsia="ru-RU"/>
        </w:rPr>
        <w:t>випускової атестації здобувачів освіти</w:t>
      </w:r>
      <w:r w:rsidRPr="009F278C">
        <w:rPr>
          <w:rFonts w:eastAsia="Times New Roman"/>
          <w:snapToGrid w:val="0"/>
          <w:color w:val="000000"/>
          <w:sz w:val="28"/>
          <w:szCs w:val="28"/>
          <w:lang w:val="fi-FI" w:eastAsia="ru-RU"/>
        </w:rPr>
        <w:t xml:space="preserve">, розклад роботи комісії, зведені відомості про виконання </w:t>
      </w:r>
      <w:r w:rsidRPr="009F278C">
        <w:rPr>
          <w:rFonts w:eastAsia="Times New Roman"/>
          <w:snapToGrid w:val="0"/>
          <w:color w:val="000000"/>
          <w:sz w:val="28"/>
          <w:szCs w:val="28"/>
          <w:lang w:eastAsia="ru-RU"/>
        </w:rPr>
        <w:t>здобувачами освіти</w:t>
      </w:r>
      <w:r w:rsidRPr="009F278C">
        <w:rPr>
          <w:rFonts w:eastAsia="Times New Roman"/>
          <w:snapToGrid w:val="0"/>
          <w:color w:val="000000"/>
          <w:sz w:val="28"/>
          <w:szCs w:val="28"/>
          <w:lang w:val="fi-FI" w:eastAsia="ru-RU"/>
        </w:rPr>
        <w:t xml:space="preserve"> вимог навчального плану, бланки протоколів та відомостей, програми комплексних </w:t>
      </w:r>
      <w:r w:rsidRPr="009F278C">
        <w:rPr>
          <w:rFonts w:eastAsia="Times New Roman"/>
          <w:snapToGrid w:val="0"/>
          <w:color w:val="000000"/>
          <w:sz w:val="28"/>
          <w:szCs w:val="28"/>
          <w:lang w:eastAsia="ru-RU"/>
        </w:rPr>
        <w:t>атестаційних екзаменів</w:t>
      </w:r>
      <w:r w:rsidRPr="009F278C">
        <w:rPr>
          <w:rFonts w:eastAsia="Times New Roman"/>
          <w:snapToGrid w:val="0"/>
          <w:color w:val="000000"/>
          <w:sz w:val="28"/>
          <w:szCs w:val="28"/>
          <w:lang w:val="fi-FI" w:eastAsia="ru-RU"/>
        </w:rPr>
        <w:t>.</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Кваліфікаційні роботи, рецензії загалом відповідали нормативним вимогам, усі роботи пройшли перевірку на плагіат у системі «</w:t>
      </w:r>
      <w:r w:rsidRPr="009F278C">
        <w:rPr>
          <w:rFonts w:eastAsia="Times New Roman"/>
          <w:sz w:val="28"/>
          <w:szCs w:val="28"/>
          <w:lang w:val="fi-FI" w:eastAsia="ru-RU"/>
        </w:rPr>
        <w:t>Unicheck</w:t>
      </w:r>
      <w:r w:rsidRPr="009F278C">
        <w:rPr>
          <w:rFonts w:eastAsia="Times New Roman"/>
          <w:sz w:val="28"/>
          <w:szCs w:val="28"/>
          <w:lang w:eastAsia="ru-RU"/>
        </w:rPr>
        <w:t>». У наступному навчальному році планується перевірка робіт на плагіат у системі «Plag</w:t>
      </w:r>
      <w:r w:rsidRPr="009F278C">
        <w:rPr>
          <w:rFonts w:eastAsia="Times New Roman"/>
          <w:sz w:val="28"/>
          <w:szCs w:val="28"/>
          <w:lang w:val="ru-RU" w:eastAsia="ru-RU"/>
        </w:rPr>
        <w:t xml:space="preserve">». </w:t>
      </w:r>
      <w:r w:rsidRPr="009F278C">
        <w:rPr>
          <w:rFonts w:eastAsia="Times New Roman"/>
          <w:sz w:val="28"/>
          <w:szCs w:val="28"/>
          <w:lang w:eastAsia="ru-RU"/>
        </w:rPr>
        <w:t>Попередні захисти кваліфікаційних робіт відбулись своєчасно.</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lastRenderedPageBreak/>
        <w:t xml:space="preserve">Захисти кваліфікаційних робіт було проведено згідно з графіком на відкритих засіданнях екзаменаційних комісій за участю членів та голів комісій. </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 xml:space="preserve">Результати захисту кваліфікаційних робіт обговорювалися на закритому засіданні ЕК й оцінювалися за національною шкалою та шкалою ECTS. При визначенні оцінки бралися до уваги рівень теоретичної, наукової та практичної підготовки </w:t>
      </w:r>
      <w:r w:rsidRPr="009F278C">
        <w:rPr>
          <w:sz w:val="28"/>
          <w:szCs w:val="28"/>
        </w:rPr>
        <w:t>здобувачів освіти</w:t>
      </w:r>
      <w:r w:rsidRPr="009F278C">
        <w:rPr>
          <w:rFonts w:eastAsia="Times New Roman"/>
          <w:sz w:val="28"/>
          <w:szCs w:val="28"/>
          <w:lang w:eastAsia="ru-RU"/>
        </w:rPr>
        <w:t>, захист роботи, відповіді на питання, академічна доброчесність, технічне оформлення роботи, враховувалися також думки наукового керівника та рецензента.</w:t>
      </w:r>
    </w:p>
    <w:p w:rsidR="001672B1" w:rsidRPr="009F278C" w:rsidRDefault="001672B1" w:rsidP="001A7655">
      <w:pPr>
        <w:ind w:firstLine="709"/>
        <w:jc w:val="both"/>
        <w:rPr>
          <w:sz w:val="28"/>
          <w:szCs w:val="28"/>
        </w:rPr>
      </w:pPr>
      <w:r w:rsidRPr="009F278C">
        <w:rPr>
          <w:sz w:val="28"/>
          <w:szCs w:val="28"/>
        </w:rPr>
        <w:t xml:space="preserve">Загалом Екзаменаційні комісії відзначили належний рівень організації та проведення випускових іспитів, у цілому достатній фаховий рівень підготовки здобувачів освіти та їхню готовність до самостійної практичної діяльності за обраним фахом. </w:t>
      </w:r>
    </w:p>
    <w:p w:rsidR="001672B1" w:rsidRPr="009F278C" w:rsidRDefault="001672B1" w:rsidP="001A7655">
      <w:pPr>
        <w:ind w:firstLine="709"/>
        <w:jc w:val="both"/>
        <w:rPr>
          <w:sz w:val="28"/>
          <w:szCs w:val="28"/>
          <w:lang w:val="ru-RU"/>
        </w:rPr>
      </w:pPr>
      <w:r w:rsidRPr="009F278C">
        <w:rPr>
          <w:sz w:val="28"/>
          <w:szCs w:val="28"/>
        </w:rPr>
        <w:t xml:space="preserve">У той же час здобувачі фахової передвищої освіти спеціальності 123 Комп’ютерна інженерія та викладачі, призначені керівниками кваліфікаційних робіт, зіткнулися з низкою «викликів», які позначилися на недостатньо високому рівні успішності за результатами захисту кваліфікаційних робіт. </w:t>
      </w:r>
      <w:r w:rsidRPr="009F278C">
        <w:rPr>
          <w:sz w:val="28"/>
          <w:szCs w:val="28"/>
          <w:lang w:val="ru-RU"/>
        </w:rPr>
        <w:t>Так, зокрема:</w:t>
      </w:r>
    </w:p>
    <w:p w:rsidR="001672B1" w:rsidRPr="009F278C" w:rsidRDefault="001672B1" w:rsidP="001A7655">
      <w:pPr>
        <w:ind w:firstLine="709"/>
        <w:jc w:val="both"/>
        <w:rPr>
          <w:sz w:val="28"/>
          <w:szCs w:val="28"/>
          <w:lang w:val="ru-RU"/>
        </w:rPr>
      </w:pPr>
      <w:r w:rsidRPr="009F278C">
        <w:rPr>
          <w:sz w:val="28"/>
          <w:szCs w:val="28"/>
          <w:lang w:val="ru-RU"/>
        </w:rPr>
        <w:t>- у здобувачів освіти освітньо-професійного ступеня відсутні навички для виконання досліджень на високому рівні, що ускладнило процес керівництва кваліфікаційними роботами;</w:t>
      </w:r>
    </w:p>
    <w:p w:rsidR="001672B1" w:rsidRPr="009F278C" w:rsidRDefault="001672B1" w:rsidP="001A7655">
      <w:pPr>
        <w:ind w:firstLine="709"/>
        <w:jc w:val="both"/>
        <w:rPr>
          <w:sz w:val="28"/>
          <w:szCs w:val="28"/>
          <w:lang w:val="ru-RU"/>
        </w:rPr>
      </w:pPr>
      <w:r w:rsidRPr="009F278C">
        <w:rPr>
          <w:sz w:val="28"/>
          <w:szCs w:val="28"/>
          <w:lang w:val="ru-RU"/>
        </w:rPr>
        <w:t>- низький рівень розвиненості навичок критичного мислення та аналізу інформації у деяких здобувачів освіти призвели до поверхневого підходу до виконуваних у кваліфікаційних роботах досліджень;</w:t>
      </w:r>
    </w:p>
    <w:p w:rsidR="001672B1" w:rsidRPr="009F278C" w:rsidRDefault="001672B1" w:rsidP="001A7655">
      <w:pPr>
        <w:ind w:firstLine="709"/>
        <w:jc w:val="both"/>
        <w:rPr>
          <w:sz w:val="28"/>
          <w:szCs w:val="28"/>
          <w:lang w:val="ru-RU"/>
        </w:rPr>
      </w:pPr>
      <w:r w:rsidRPr="009F278C">
        <w:rPr>
          <w:sz w:val="28"/>
          <w:szCs w:val="28"/>
          <w:lang w:val="ru-RU"/>
        </w:rPr>
        <w:t>- деякі здобувачі освіти виявилися недостатньо мотивованими та не зацікавленими в своїх темах досліджень, що вплинуло на їх</w:t>
      </w:r>
      <w:r w:rsidRPr="009F278C">
        <w:rPr>
          <w:sz w:val="28"/>
          <w:szCs w:val="28"/>
        </w:rPr>
        <w:t>ню</w:t>
      </w:r>
      <w:r w:rsidRPr="009F278C">
        <w:rPr>
          <w:sz w:val="28"/>
          <w:szCs w:val="28"/>
          <w:lang w:val="ru-RU"/>
        </w:rPr>
        <w:t xml:space="preserve"> продуктивність і якість роботи;</w:t>
      </w:r>
    </w:p>
    <w:p w:rsidR="001672B1" w:rsidRPr="009F278C" w:rsidRDefault="001672B1" w:rsidP="001A7655">
      <w:pPr>
        <w:ind w:firstLine="709"/>
        <w:jc w:val="both"/>
        <w:rPr>
          <w:sz w:val="28"/>
          <w:szCs w:val="28"/>
          <w:lang w:val="ru-RU"/>
        </w:rPr>
      </w:pPr>
      <w:r w:rsidRPr="009F278C">
        <w:rPr>
          <w:sz w:val="28"/>
          <w:szCs w:val="28"/>
          <w:lang w:val="ru-RU"/>
        </w:rPr>
        <w:t>- гетерогенність здобувачів освіти за рівнем знань і навичок ускладнювало одночасне керівництво усіма здобувачами освіти, закріпленими за одним керівником;</w:t>
      </w:r>
    </w:p>
    <w:p w:rsidR="001672B1" w:rsidRPr="009F278C" w:rsidRDefault="001672B1" w:rsidP="001A7655">
      <w:pPr>
        <w:ind w:firstLine="709"/>
        <w:jc w:val="both"/>
        <w:rPr>
          <w:sz w:val="28"/>
          <w:szCs w:val="28"/>
          <w:lang w:val="ru-RU"/>
        </w:rPr>
      </w:pPr>
      <w:r w:rsidRPr="009F278C">
        <w:rPr>
          <w:sz w:val="28"/>
          <w:szCs w:val="28"/>
          <w:lang w:val="ru-RU"/>
        </w:rPr>
        <w:t>- недостатність доступу до необхідних наукових матеріалів, технічних засобів та обладнання у значної кількості здобувачів освіти ускладнило проведення якісних досліджень;</w:t>
      </w:r>
    </w:p>
    <w:p w:rsidR="001672B1" w:rsidRPr="009F278C" w:rsidRDefault="001672B1" w:rsidP="001A7655">
      <w:pPr>
        <w:ind w:firstLine="709"/>
        <w:jc w:val="both"/>
        <w:rPr>
          <w:sz w:val="28"/>
          <w:szCs w:val="28"/>
          <w:lang w:val="ru-RU"/>
        </w:rPr>
      </w:pPr>
      <w:r w:rsidRPr="009F278C">
        <w:rPr>
          <w:sz w:val="28"/>
          <w:szCs w:val="28"/>
          <w:lang w:val="ru-RU"/>
        </w:rPr>
        <w:t>- керівникам</w:t>
      </w:r>
      <w:r w:rsidRPr="009F278C">
        <w:rPr>
          <w:sz w:val="28"/>
          <w:szCs w:val="28"/>
        </w:rPr>
        <w:t xml:space="preserve"> </w:t>
      </w:r>
      <w:r w:rsidRPr="009F278C">
        <w:rPr>
          <w:sz w:val="28"/>
          <w:szCs w:val="28"/>
          <w:lang w:val="ru-RU"/>
        </w:rPr>
        <w:t>кваліфікаційних робіт доводилось постійно відстежувати дотримання здобувачами освіти академічної доброчесності та уникнення плагіату при виконанні ними кваліфікаційних робіт, що створювало затримки у термінах виконання кваліфікаційних робіт та позначалося на якості досліджень.</w:t>
      </w:r>
    </w:p>
    <w:p w:rsidR="001672B1" w:rsidRPr="009F278C" w:rsidRDefault="001672B1" w:rsidP="001A7655">
      <w:pPr>
        <w:ind w:firstLine="709"/>
        <w:jc w:val="both"/>
        <w:rPr>
          <w:sz w:val="28"/>
          <w:szCs w:val="28"/>
          <w:lang w:val="ru-RU"/>
        </w:rPr>
      </w:pPr>
      <w:r w:rsidRPr="009F278C">
        <w:rPr>
          <w:sz w:val="28"/>
          <w:szCs w:val="28"/>
          <w:lang w:val="ru-RU"/>
        </w:rPr>
        <w:t xml:space="preserve">Для подолання зазначених та низки інших труднощів важливо забезпечити здобувачів фахової передвищої освіти необхідними ресурсами, підтримкою та навчанням, щоб вони могли успішно виконувати та захищати кваліфікаційні роботи. </w:t>
      </w:r>
    </w:p>
    <w:p w:rsidR="001672B1" w:rsidRPr="009F278C" w:rsidRDefault="001672B1" w:rsidP="001A7655">
      <w:pPr>
        <w:ind w:firstLine="709"/>
        <w:rPr>
          <w:sz w:val="28"/>
          <w:szCs w:val="28"/>
          <w:lang w:val="ru-RU"/>
        </w:rPr>
        <w:sectPr w:rsidR="001672B1" w:rsidRPr="009F278C" w:rsidSect="00645DD6">
          <w:footerReference w:type="default" r:id="rId27"/>
          <w:pgSz w:w="11906" w:h="16838"/>
          <w:pgMar w:top="1134" w:right="567" w:bottom="1134" w:left="1701" w:header="0" w:footer="6" w:gutter="0"/>
          <w:cols w:space="720"/>
        </w:sectPr>
      </w:pPr>
    </w:p>
    <w:p w:rsidR="001672B1" w:rsidRPr="009F278C" w:rsidRDefault="001672B1" w:rsidP="001A7655">
      <w:pPr>
        <w:tabs>
          <w:tab w:val="left" w:pos="11189"/>
          <w:tab w:val="left" w:pos="11756"/>
          <w:tab w:val="left" w:pos="12323"/>
          <w:tab w:val="left" w:pos="12748"/>
          <w:tab w:val="left" w:pos="13315"/>
          <w:tab w:val="left" w:pos="13741"/>
          <w:tab w:val="left" w:pos="14166"/>
          <w:tab w:val="left" w:pos="14591"/>
        </w:tabs>
        <w:ind w:left="-885"/>
        <w:jc w:val="center"/>
        <w:rPr>
          <w:rFonts w:eastAsia="Times New Roman"/>
          <w:b/>
          <w:bCs/>
          <w:sz w:val="28"/>
          <w:szCs w:val="28"/>
          <w:lang w:eastAsia="uk-UA"/>
        </w:rPr>
      </w:pPr>
      <w:r w:rsidRPr="009F278C">
        <w:rPr>
          <w:rFonts w:eastAsia="Times New Roman"/>
          <w:b/>
          <w:bCs/>
          <w:sz w:val="28"/>
          <w:szCs w:val="28"/>
          <w:lang w:eastAsia="uk-UA"/>
        </w:rPr>
        <w:lastRenderedPageBreak/>
        <w:t>Результати підсумкової випускної атестації здобувачів освіти у 2023-2024 н.р.</w:t>
      </w:r>
    </w:p>
    <w:tbl>
      <w:tblPr>
        <w:tblW w:w="15901" w:type="dxa"/>
        <w:tblInd w:w="-993" w:type="dxa"/>
        <w:tblLayout w:type="fixed"/>
        <w:tblLook w:val="04A0" w:firstRow="1" w:lastRow="0" w:firstColumn="1" w:lastColumn="0" w:noHBand="0" w:noVBand="1"/>
      </w:tblPr>
      <w:tblGrid>
        <w:gridCol w:w="994"/>
        <w:gridCol w:w="568"/>
        <w:gridCol w:w="568"/>
        <w:gridCol w:w="568"/>
        <w:gridCol w:w="568"/>
        <w:gridCol w:w="568"/>
        <w:gridCol w:w="567"/>
        <w:gridCol w:w="709"/>
        <w:gridCol w:w="567"/>
        <w:gridCol w:w="567"/>
        <w:gridCol w:w="567"/>
        <w:gridCol w:w="567"/>
        <w:gridCol w:w="425"/>
        <w:gridCol w:w="567"/>
        <w:gridCol w:w="567"/>
        <w:gridCol w:w="567"/>
        <w:gridCol w:w="561"/>
        <w:gridCol w:w="426"/>
        <w:gridCol w:w="567"/>
        <w:gridCol w:w="24"/>
        <w:gridCol w:w="401"/>
        <w:gridCol w:w="567"/>
        <w:gridCol w:w="24"/>
        <w:gridCol w:w="543"/>
        <w:gridCol w:w="567"/>
        <w:gridCol w:w="24"/>
        <w:gridCol w:w="401"/>
        <w:gridCol w:w="567"/>
        <w:gridCol w:w="24"/>
        <w:gridCol w:w="402"/>
        <w:gridCol w:w="425"/>
        <w:gridCol w:w="24"/>
        <w:gridCol w:w="401"/>
        <w:gridCol w:w="425"/>
        <w:gridCol w:w="24"/>
      </w:tblGrid>
      <w:tr w:rsidR="001672B1" w:rsidRPr="009F278C" w:rsidTr="001A7655">
        <w:trPr>
          <w:trHeight w:val="600"/>
        </w:trPr>
        <w:tc>
          <w:tcPr>
            <w:tcW w:w="994" w:type="dxa"/>
            <w:vMerge w:val="restart"/>
            <w:tcBorders>
              <w:top w:val="single" w:sz="8" w:space="0" w:color="auto"/>
              <w:left w:val="single" w:sz="8" w:space="0" w:color="auto"/>
              <w:bottom w:val="single" w:sz="4" w:space="0" w:color="auto"/>
              <w:right w:val="single" w:sz="8" w:space="0" w:color="auto"/>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Навчально-виховний підрозділ</w:t>
            </w:r>
          </w:p>
        </w:tc>
        <w:tc>
          <w:tcPr>
            <w:tcW w:w="568" w:type="dxa"/>
            <w:vMerge w:val="restart"/>
            <w:tcBorders>
              <w:top w:val="single" w:sz="8" w:space="0" w:color="auto"/>
              <w:left w:val="nil"/>
              <w:bottom w:val="single" w:sz="4" w:space="0" w:color="000000"/>
              <w:right w:val="single" w:sz="4" w:space="0" w:color="auto"/>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Чисельність здобувачів освіти у групі, всього</w:t>
            </w:r>
          </w:p>
        </w:tc>
        <w:tc>
          <w:tcPr>
            <w:tcW w:w="568" w:type="dxa"/>
            <w:vMerge w:val="restart"/>
            <w:tcBorders>
              <w:top w:val="single" w:sz="8" w:space="0" w:color="auto"/>
              <w:left w:val="single" w:sz="4" w:space="0" w:color="auto"/>
              <w:bottom w:val="single" w:sz="4" w:space="0" w:color="000000"/>
              <w:right w:val="single" w:sz="4" w:space="0" w:color="auto"/>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Кількість допущених, осіб</w:t>
            </w:r>
          </w:p>
        </w:tc>
        <w:tc>
          <w:tcPr>
            <w:tcW w:w="1704" w:type="dxa"/>
            <w:gridSpan w:val="3"/>
            <w:vMerge w:val="restart"/>
            <w:tcBorders>
              <w:top w:val="single" w:sz="8" w:space="0" w:color="auto"/>
              <w:left w:val="single" w:sz="4" w:space="0" w:color="auto"/>
              <w:bottom w:val="single" w:sz="4" w:space="0" w:color="auto"/>
              <w:right w:val="single" w:sz="4" w:space="0" w:color="auto"/>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Частка здобувачів освіти, що склали державний іспит/захистили дипломну роботу (проєкт)</w:t>
            </w:r>
          </w:p>
        </w:tc>
        <w:tc>
          <w:tcPr>
            <w:tcW w:w="1843" w:type="dxa"/>
            <w:gridSpan w:val="3"/>
            <w:vMerge w:val="restart"/>
            <w:tcBorders>
              <w:top w:val="single" w:sz="8" w:space="0" w:color="auto"/>
              <w:left w:val="single" w:sz="4" w:space="0" w:color="auto"/>
              <w:bottom w:val="single" w:sz="4" w:space="0" w:color="auto"/>
              <w:right w:val="single" w:sz="4" w:space="0" w:color="auto"/>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Частка здобувачів освіти, що склали державний іспит/захистили дипломну роботу (проєкт) на "4" та "5"</w:t>
            </w:r>
          </w:p>
        </w:tc>
        <w:tc>
          <w:tcPr>
            <w:tcW w:w="1701" w:type="dxa"/>
            <w:gridSpan w:val="3"/>
            <w:vMerge w:val="restart"/>
            <w:tcBorders>
              <w:top w:val="single" w:sz="8" w:space="0" w:color="auto"/>
              <w:left w:val="single" w:sz="4" w:space="0" w:color="auto"/>
              <w:bottom w:val="single" w:sz="4" w:space="0" w:color="auto"/>
              <w:right w:val="single" w:sz="4" w:space="0" w:color="auto"/>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Середній бал</w:t>
            </w:r>
          </w:p>
        </w:tc>
        <w:tc>
          <w:tcPr>
            <w:tcW w:w="992" w:type="dxa"/>
            <w:gridSpan w:val="2"/>
            <w:vMerge w:val="restart"/>
            <w:tcBorders>
              <w:top w:val="single" w:sz="8" w:space="0" w:color="auto"/>
              <w:left w:val="single" w:sz="4" w:space="0" w:color="auto"/>
              <w:bottom w:val="single" w:sz="4" w:space="0" w:color="auto"/>
              <w:right w:val="single" w:sz="4" w:space="0" w:color="auto"/>
            </w:tcBorders>
            <w:textDirection w:val="btLr"/>
            <w:vAlign w:val="center"/>
            <w:hideMark/>
          </w:tcPr>
          <w:p w:rsidR="001672B1" w:rsidRPr="009F278C" w:rsidRDefault="001672B1" w:rsidP="001A7655">
            <w:pPr>
              <w:ind w:left="113" w:right="317"/>
              <w:jc w:val="center"/>
              <w:rPr>
                <w:rFonts w:eastAsia="Times New Roman"/>
                <w:sz w:val="24"/>
                <w:szCs w:val="24"/>
                <w:lang w:eastAsia="uk-UA"/>
              </w:rPr>
            </w:pPr>
            <w:r w:rsidRPr="009F278C">
              <w:rPr>
                <w:rFonts w:eastAsia="Times New Roman"/>
                <w:sz w:val="24"/>
                <w:szCs w:val="24"/>
                <w:lang w:eastAsia="uk-UA"/>
              </w:rPr>
              <w:t>Чисельність здобувачів освіти-відмінників</w:t>
            </w:r>
          </w:p>
        </w:tc>
        <w:tc>
          <w:tcPr>
            <w:tcW w:w="1134" w:type="dxa"/>
            <w:gridSpan w:val="2"/>
            <w:vMerge w:val="restart"/>
            <w:tcBorders>
              <w:top w:val="single" w:sz="8" w:space="0" w:color="auto"/>
              <w:left w:val="single" w:sz="4" w:space="0" w:color="auto"/>
              <w:bottom w:val="single" w:sz="4" w:space="0" w:color="auto"/>
              <w:right w:val="single" w:sz="4" w:space="0" w:color="auto"/>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Чисельність здобувачів освіти, що склали на "4" і "5"</w:t>
            </w:r>
          </w:p>
        </w:tc>
        <w:tc>
          <w:tcPr>
            <w:tcW w:w="1578" w:type="dxa"/>
            <w:gridSpan w:val="4"/>
            <w:vMerge w:val="restart"/>
            <w:tcBorders>
              <w:top w:val="single" w:sz="8" w:space="0" w:color="auto"/>
              <w:left w:val="single" w:sz="4" w:space="0" w:color="auto"/>
              <w:bottom w:val="single" w:sz="4" w:space="0" w:color="auto"/>
              <w:right w:val="single" w:sz="4" w:space="0" w:color="auto"/>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Чисельність здобувачів освіти, які завершили цикл навчання і здобули ОС</w:t>
            </w:r>
          </w:p>
        </w:tc>
        <w:tc>
          <w:tcPr>
            <w:tcW w:w="992" w:type="dxa"/>
            <w:gridSpan w:val="3"/>
            <w:vMerge w:val="restart"/>
            <w:tcBorders>
              <w:top w:val="single" w:sz="8" w:space="0" w:color="auto"/>
              <w:left w:val="nil"/>
              <w:bottom w:val="single" w:sz="4" w:space="0" w:color="auto"/>
              <w:right w:val="single" w:sz="4" w:space="0" w:color="auto"/>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Чисельність здобувачів освіти, які отримали диплом із відзнакою (із графи 13)</w:t>
            </w:r>
          </w:p>
        </w:tc>
        <w:tc>
          <w:tcPr>
            <w:tcW w:w="1134" w:type="dxa"/>
            <w:gridSpan w:val="3"/>
            <w:vMerge w:val="restart"/>
            <w:tcBorders>
              <w:top w:val="single" w:sz="8" w:space="0" w:color="auto"/>
              <w:left w:val="single" w:sz="4" w:space="0" w:color="auto"/>
              <w:bottom w:val="single" w:sz="4" w:space="0" w:color="000000"/>
              <w:right w:val="single" w:sz="4" w:space="0" w:color="000000"/>
            </w:tcBorders>
            <w:shd w:val="clear" w:color="auto" w:fill="FFFFFF"/>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Чисельність здобувачів, які складали ЄДКІ (у разі наявності)</w:t>
            </w:r>
          </w:p>
        </w:tc>
        <w:tc>
          <w:tcPr>
            <w:tcW w:w="992" w:type="dxa"/>
            <w:gridSpan w:val="3"/>
            <w:vMerge w:val="restart"/>
            <w:tcBorders>
              <w:top w:val="single" w:sz="8" w:space="0" w:color="auto"/>
              <w:left w:val="nil"/>
              <w:bottom w:val="single" w:sz="4" w:space="0" w:color="000000"/>
              <w:right w:val="single" w:sz="4" w:space="0" w:color="000000"/>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Чисельність здобувачів, які склали ЄДКІ (у разі наявності)</w:t>
            </w:r>
          </w:p>
        </w:tc>
        <w:tc>
          <w:tcPr>
            <w:tcW w:w="851" w:type="dxa"/>
            <w:gridSpan w:val="3"/>
            <w:vMerge w:val="restart"/>
            <w:tcBorders>
              <w:top w:val="single" w:sz="8" w:space="0" w:color="auto"/>
              <w:left w:val="single" w:sz="4" w:space="0" w:color="auto"/>
              <w:bottom w:val="single" w:sz="4" w:space="0" w:color="000000"/>
              <w:right w:val="single" w:sz="4" w:space="0" w:color="000000"/>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Чисельність звільнених від складання ЄДКІ (у разі наявності)</w:t>
            </w:r>
          </w:p>
        </w:tc>
        <w:tc>
          <w:tcPr>
            <w:tcW w:w="850" w:type="dxa"/>
            <w:gridSpan w:val="3"/>
            <w:vMerge w:val="restart"/>
            <w:tcBorders>
              <w:top w:val="single" w:sz="8" w:space="0" w:color="auto"/>
              <w:left w:val="single" w:sz="4" w:space="0" w:color="auto"/>
              <w:bottom w:val="single" w:sz="4" w:space="0" w:color="000000"/>
              <w:right w:val="single" w:sz="8" w:space="0" w:color="000000"/>
            </w:tcBorders>
            <w:textDirection w:val="btLr"/>
            <w:vAlign w:val="center"/>
            <w:hideMark/>
          </w:tcPr>
          <w:p w:rsidR="001672B1" w:rsidRPr="009F278C" w:rsidRDefault="001672B1" w:rsidP="001A7655">
            <w:pPr>
              <w:ind w:left="113" w:right="113"/>
              <w:jc w:val="center"/>
              <w:rPr>
                <w:rFonts w:eastAsia="Times New Roman"/>
                <w:sz w:val="24"/>
                <w:szCs w:val="24"/>
                <w:lang w:eastAsia="uk-UA"/>
              </w:rPr>
            </w:pPr>
            <w:r w:rsidRPr="009F278C">
              <w:rPr>
                <w:rFonts w:eastAsia="Times New Roman"/>
                <w:sz w:val="24"/>
                <w:szCs w:val="24"/>
                <w:lang w:eastAsia="uk-UA"/>
              </w:rPr>
              <w:t>Чисельність здобувачів, які не з'явилися на ЄДКІ (у разі наявності)</w:t>
            </w:r>
          </w:p>
        </w:tc>
      </w:tr>
      <w:tr w:rsidR="001672B1" w:rsidRPr="009F278C" w:rsidTr="001A7655">
        <w:trPr>
          <w:trHeight w:val="3618"/>
        </w:trPr>
        <w:tc>
          <w:tcPr>
            <w:tcW w:w="994" w:type="dxa"/>
            <w:vMerge/>
            <w:tcBorders>
              <w:top w:val="single" w:sz="8" w:space="0" w:color="auto"/>
              <w:left w:val="single" w:sz="8" w:space="0" w:color="auto"/>
              <w:bottom w:val="single" w:sz="4" w:space="0" w:color="auto"/>
              <w:right w:val="single" w:sz="8" w:space="0" w:color="auto"/>
            </w:tcBorders>
            <w:vAlign w:val="center"/>
            <w:hideMark/>
          </w:tcPr>
          <w:p w:rsidR="001672B1" w:rsidRPr="009F278C" w:rsidRDefault="001672B1" w:rsidP="001A7655">
            <w:pPr>
              <w:rPr>
                <w:rFonts w:eastAsia="Times New Roman"/>
                <w:sz w:val="24"/>
                <w:szCs w:val="24"/>
                <w:lang w:eastAsia="uk-UA"/>
              </w:rPr>
            </w:pPr>
          </w:p>
        </w:tc>
        <w:tc>
          <w:tcPr>
            <w:tcW w:w="568" w:type="dxa"/>
            <w:vMerge/>
            <w:tcBorders>
              <w:top w:val="single" w:sz="8" w:space="0" w:color="auto"/>
              <w:left w:val="nil"/>
              <w:bottom w:val="single" w:sz="4" w:space="0" w:color="000000"/>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568" w:type="dxa"/>
            <w:vMerge/>
            <w:tcBorders>
              <w:top w:val="single" w:sz="8" w:space="0" w:color="auto"/>
              <w:left w:val="single" w:sz="4" w:space="0" w:color="auto"/>
              <w:bottom w:val="single" w:sz="4" w:space="0" w:color="000000"/>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1704" w:type="dxa"/>
            <w:gridSpan w:val="3"/>
            <w:vMerge/>
            <w:tcBorders>
              <w:top w:val="single" w:sz="8"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1843" w:type="dxa"/>
            <w:gridSpan w:val="3"/>
            <w:vMerge/>
            <w:tcBorders>
              <w:top w:val="single" w:sz="8"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1701" w:type="dxa"/>
            <w:gridSpan w:val="3"/>
            <w:vMerge/>
            <w:tcBorders>
              <w:top w:val="single" w:sz="8"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992" w:type="dxa"/>
            <w:gridSpan w:val="2"/>
            <w:vMerge/>
            <w:tcBorders>
              <w:top w:val="single" w:sz="8"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1134" w:type="dxa"/>
            <w:gridSpan w:val="2"/>
            <w:vMerge/>
            <w:tcBorders>
              <w:top w:val="single" w:sz="8"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1578" w:type="dxa"/>
            <w:gridSpan w:val="4"/>
            <w:vMerge/>
            <w:tcBorders>
              <w:top w:val="single" w:sz="8"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992" w:type="dxa"/>
            <w:gridSpan w:val="3"/>
            <w:vMerge/>
            <w:tcBorders>
              <w:top w:val="single" w:sz="8" w:space="0" w:color="auto"/>
              <w:left w:val="nil"/>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1134" w:type="dxa"/>
            <w:gridSpan w:val="3"/>
            <w:vMerge/>
            <w:tcBorders>
              <w:top w:val="single" w:sz="8" w:space="0" w:color="auto"/>
              <w:left w:val="single" w:sz="4" w:space="0" w:color="auto"/>
              <w:bottom w:val="single" w:sz="4" w:space="0" w:color="000000"/>
              <w:right w:val="single" w:sz="4" w:space="0" w:color="000000"/>
            </w:tcBorders>
            <w:vAlign w:val="center"/>
            <w:hideMark/>
          </w:tcPr>
          <w:p w:rsidR="001672B1" w:rsidRPr="009F278C" w:rsidRDefault="001672B1" w:rsidP="001A7655">
            <w:pPr>
              <w:rPr>
                <w:rFonts w:eastAsia="Times New Roman"/>
                <w:sz w:val="24"/>
                <w:szCs w:val="24"/>
                <w:lang w:eastAsia="uk-UA"/>
              </w:rPr>
            </w:pPr>
          </w:p>
        </w:tc>
        <w:tc>
          <w:tcPr>
            <w:tcW w:w="992" w:type="dxa"/>
            <w:gridSpan w:val="3"/>
            <w:vMerge/>
            <w:tcBorders>
              <w:top w:val="single" w:sz="8" w:space="0" w:color="auto"/>
              <w:left w:val="nil"/>
              <w:bottom w:val="single" w:sz="4" w:space="0" w:color="000000"/>
              <w:right w:val="single" w:sz="4" w:space="0" w:color="000000"/>
            </w:tcBorders>
            <w:vAlign w:val="center"/>
            <w:hideMark/>
          </w:tcPr>
          <w:p w:rsidR="001672B1" w:rsidRPr="009F278C" w:rsidRDefault="001672B1" w:rsidP="001A7655">
            <w:pPr>
              <w:rPr>
                <w:rFonts w:eastAsia="Times New Roman"/>
                <w:sz w:val="24"/>
                <w:szCs w:val="24"/>
                <w:lang w:eastAsia="uk-UA"/>
              </w:rPr>
            </w:pPr>
          </w:p>
        </w:tc>
        <w:tc>
          <w:tcPr>
            <w:tcW w:w="851" w:type="dxa"/>
            <w:gridSpan w:val="3"/>
            <w:vMerge/>
            <w:tcBorders>
              <w:top w:val="single" w:sz="8" w:space="0" w:color="auto"/>
              <w:left w:val="single" w:sz="4" w:space="0" w:color="auto"/>
              <w:bottom w:val="single" w:sz="4" w:space="0" w:color="000000"/>
              <w:right w:val="single" w:sz="4" w:space="0" w:color="000000"/>
            </w:tcBorders>
            <w:vAlign w:val="center"/>
            <w:hideMark/>
          </w:tcPr>
          <w:p w:rsidR="001672B1" w:rsidRPr="009F278C" w:rsidRDefault="001672B1" w:rsidP="001A7655">
            <w:pPr>
              <w:rPr>
                <w:rFonts w:eastAsia="Times New Roman"/>
                <w:sz w:val="24"/>
                <w:szCs w:val="24"/>
                <w:lang w:eastAsia="uk-UA"/>
              </w:rPr>
            </w:pPr>
          </w:p>
        </w:tc>
        <w:tc>
          <w:tcPr>
            <w:tcW w:w="850" w:type="dxa"/>
            <w:gridSpan w:val="3"/>
            <w:vMerge/>
            <w:tcBorders>
              <w:top w:val="single" w:sz="8" w:space="0" w:color="auto"/>
              <w:left w:val="single" w:sz="4" w:space="0" w:color="auto"/>
              <w:bottom w:val="single" w:sz="4" w:space="0" w:color="000000"/>
              <w:right w:val="single" w:sz="8" w:space="0" w:color="000000"/>
            </w:tcBorders>
            <w:vAlign w:val="center"/>
            <w:hideMark/>
          </w:tcPr>
          <w:p w:rsidR="001672B1" w:rsidRPr="009F278C" w:rsidRDefault="001672B1" w:rsidP="001A7655">
            <w:pPr>
              <w:rPr>
                <w:rFonts w:eastAsia="Times New Roman"/>
                <w:sz w:val="24"/>
                <w:szCs w:val="24"/>
                <w:lang w:eastAsia="uk-UA"/>
              </w:rPr>
            </w:pPr>
          </w:p>
        </w:tc>
      </w:tr>
      <w:tr w:rsidR="001672B1" w:rsidRPr="009F278C" w:rsidTr="001A7655">
        <w:trPr>
          <w:gridAfter w:val="1"/>
          <w:wAfter w:w="24" w:type="dxa"/>
          <w:trHeight w:val="4377"/>
        </w:trPr>
        <w:tc>
          <w:tcPr>
            <w:tcW w:w="994" w:type="dxa"/>
            <w:vMerge/>
            <w:tcBorders>
              <w:top w:val="single" w:sz="8" w:space="0" w:color="auto"/>
              <w:left w:val="single" w:sz="8" w:space="0" w:color="auto"/>
              <w:bottom w:val="single" w:sz="4" w:space="0" w:color="auto"/>
              <w:right w:val="single" w:sz="8" w:space="0" w:color="auto"/>
            </w:tcBorders>
            <w:vAlign w:val="center"/>
            <w:hideMark/>
          </w:tcPr>
          <w:p w:rsidR="001672B1" w:rsidRPr="009F278C" w:rsidRDefault="001672B1" w:rsidP="001A7655">
            <w:pPr>
              <w:rPr>
                <w:rFonts w:eastAsia="Times New Roman"/>
                <w:sz w:val="24"/>
                <w:szCs w:val="24"/>
                <w:lang w:eastAsia="uk-UA"/>
              </w:rPr>
            </w:pPr>
          </w:p>
        </w:tc>
        <w:tc>
          <w:tcPr>
            <w:tcW w:w="568" w:type="dxa"/>
            <w:vMerge/>
            <w:tcBorders>
              <w:top w:val="single" w:sz="8" w:space="0" w:color="auto"/>
              <w:left w:val="nil"/>
              <w:bottom w:val="single" w:sz="4" w:space="0" w:color="000000"/>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568" w:type="dxa"/>
            <w:vMerge/>
            <w:tcBorders>
              <w:top w:val="single" w:sz="8" w:space="0" w:color="auto"/>
              <w:left w:val="single" w:sz="4" w:space="0" w:color="auto"/>
              <w:bottom w:val="single" w:sz="4" w:space="0" w:color="000000"/>
              <w:right w:val="single" w:sz="4" w:space="0" w:color="auto"/>
            </w:tcBorders>
            <w:vAlign w:val="center"/>
            <w:hideMark/>
          </w:tcPr>
          <w:p w:rsidR="001672B1" w:rsidRPr="009F278C" w:rsidRDefault="001672B1" w:rsidP="001A7655">
            <w:pPr>
              <w:rPr>
                <w:rFonts w:eastAsia="Times New Roman"/>
                <w:sz w:val="24"/>
                <w:szCs w:val="24"/>
                <w:lang w:eastAsia="uk-UA"/>
              </w:rPr>
            </w:pPr>
          </w:p>
        </w:tc>
        <w:tc>
          <w:tcPr>
            <w:tcW w:w="568"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Державний іспит</w:t>
            </w:r>
            <w:r w:rsidRPr="009F278C">
              <w:rPr>
                <w:rFonts w:eastAsia="Times New Roman"/>
                <w:color w:val="FF0000"/>
                <w:sz w:val="24"/>
                <w:szCs w:val="24"/>
                <w:lang w:eastAsia="uk-UA"/>
              </w:rPr>
              <w:t xml:space="preserve">, </w:t>
            </w:r>
            <w:r w:rsidRPr="009F278C">
              <w:rPr>
                <w:rFonts w:eastAsia="Times New Roman"/>
                <w:sz w:val="24"/>
                <w:szCs w:val="24"/>
                <w:lang w:eastAsia="uk-UA"/>
              </w:rPr>
              <w:t>%</w:t>
            </w:r>
          </w:p>
        </w:tc>
        <w:tc>
          <w:tcPr>
            <w:tcW w:w="568"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Дипломна робота</w:t>
            </w:r>
            <w:r w:rsidRPr="009F278C">
              <w:rPr>
                <w:rFonts w:eastAsia="Times New Roman"/>
                <w:color w:val="FF0000"/>
                <w:sz w:val="24"/>
                <w:szCs w:val="24"/>
                <w:lang w:eastAsia="uk-UA"/>
              </w:rPr>
              <w:t>,</w:t>
            </w:r>
            <w:r w:rsidRPr="009F278C">
              <w:rPr>
                <w:rFonts w:eastAsia="Times New Roman"/>
                <w:sz w:val="24"/>
                <w:szCs w:val="24"/>
                <w:lang w:eastAsia="uk-UA"/>
              </w:rPr>
              <w:t xml:space="preserve"> %</w:t>
            </w:r>
          </w:p>
        </w:tc>
        <w:tc>
          <w:tcPr>
            <w:tcW w:w="568"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Державний іспит і дипломна робота</w:t>
            </w:r>
            <w:r w:rsidRPr="009F278C">
              <w:rPr>
                <w:rFonts w:eastAsia="Times New Roman"/>
                <w:color w:val="FF0000"/>
                <w:sz w:val="24"/>
                <w:szCs w:val="24"/>
                <w:lang w:eastAsia="uk-UA"/>
              </w:rPr>
              <w:t>,</w:t>
            </w:r>
            <w:r w:rsidRPr="009F278C">
              <w:rPr>
                <w:rFonts w:eastAsia="Times New Roman"/>
                <w:sz w:val="24"/>
                <w:szCs w:val="24"/>
                <w:lang w:eastAsia="uk-UA"/>
              </w:rPr>
              <w:t xml:space="preserve"> %</w:t>
            </w:r>
          </w:p>
        </w:tc>
        <w:tc>
          <w:tcPr>
            <w:tcW w:w="567"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Державний іспит</w:t>
            </w:r>
            <w:r w:rsidRPr="009F278C">
              <w:rPr>
                <w:rFonts w:eastAsia="Times New Roman"/>
                <w:color w:val="FF0000"/>
                <w:sz w:val="24"/>
                <w:szCs w:val="24"/>
                <w:lang w:eastAsia="uk-UA"/>
              </w:rPr>
              <w:t xml:space="preserve">, </w:t>
            </w:r>
            <w:r w:rsidRPr="009F278C">
              <w:rPr>
                <w:rFonts w:eastAsia="Times New Roman"/>
                <w:sz w:val="24"/>
                <w:szCs w:val="24"/>
                <w:lang w:eastAsia="uk-UA"/>
              </w:rPr>
              <w:t>%</w:t>
            </w:r>
          </w:p>
        </w:tc>
        <w:tc>
          <w:tcPr>
            <w:tcW w:w="709"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Дипломна робота</w:t>
            </w:r>
            <w:r w:rsidRPr="009F278C">
              <w:rPr>
                <w:rFonts w:eastAsia="Times New Roman"/>
                <w:color w:val="FF0000"/>
                <w:sz w:val="24"/>
                <w:szCs w:val="24"/>
                <w:lang w:eastAsia="uk-UA"/>
              </w:rPr>
              <w:t>,</w:t>
            </w:r>
            <w:r w:rsidRPr="009F278C">
              <w:rPr>
                <w:rFonts w:eastAsia="Times New Roman"/>
                <w:sz w:val="24"/>
                <w:szCs w:val="24"/>
                <w:lang w:eastAsia="uk-UA"/>
              </w:rPr>
              <w:t xml:space="preserve"> %</w:t>
            </w:r>
          </w:p>
        </w:tc>
        <w:tc>
          <w:tcPr>
            <w:tcW w:w="567"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Державний іспит і дипломна робота</w:t>
            </w:r>
            <w:r w:rsidRPr="009F278C">
              <w:rPr>
                <w:rFonts w:eastAsia="Times New Roman"/>
                <w:color w:val="FF0000"/>
                <w:sz w:val="24"/>
                <w:szCs w:val="24"/>
                <w:lang w:eastAsia="uk-UA"/>
              </w:rPr>
              <w:t>,</w:t>
            </w:r>
            <w:r w:rsidRPr="009F278C">
              <w:rPr>
                <w:rFonts w:eastAsia="Times New Roman"/>
                <w:sz w:val="24"/>
                <w:szCs w:val="24"/>
                <w:lang w:eastAsia="uk-UA"/>
              </w:rPr>
              <w:t xml:space="preserve"> %</w:t>
            </w:r>
          </w:p>
        </w:tc>
        <w:tc>
          <w:tcPr>
            <w:tcW w:w="567"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Державний іспит</w:t>
            </w:r>
          </w:p>
        </w:tc>
        <w:tc>
          <w:tcPr>
            <w:tcW w:w="567"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Дипломна робота  </w:t>
            </w:r>
          </w:p>
        </w:tc>
        <w:tc>
          <w:tcPr>
            <w:tcW w:w="567"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Державний іспит і дипломна робота</w:t>
            </w:r>
          </w:p>
        </w:tc>
        <w:tc>
          <w:tcPr>
            <w:tcW w:w="425"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Чисельність, осіб</w:t>
            </w:r>
          </w:p>
        </w:tc>
        <w:tc>
          <w:tcPr>
            <w:tcW w:w="567"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w:t>
            </w:r>
          </w:p>
        </w:tc>
        <w:tc>
          <w:tcPr>
            <w:tcW w:w="567"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Чисельність, осіб</w:t>
            </w:r>
          </w:p>
        </w:tc>
        <w:tc>
          <w:tcPr>
            <w:tcW w:w="567"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w:t>
            </w:r>
          </w:p>
        </w:tc>
        <w:tc>
          <w:tcPr>
            <w:tcW w:w="561"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Всього</w:t>
            </w:r>
          </w:p>
        </w:tc>
        <w:tc>
          <w:tcPr>
            <w:tcW w:w="426" w:type="dxa"/>
            <w:tcBorders>
              <w:top w:val="nil"/>
              <w:left w:val="nil"/>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з них випущено із ЗВО</w:t>
            </w:r>
          </w:p>
        </w:tc>
        <w:tc>
          <w:tcPr>
            <w:tcW w:w="567" w:type="dxa"/>
            <w:tcBorders>
              <w:top w:val="nil"/>
              <w:left w:val="nil"/>
              <w:bottom w:val="single" w:sz="4" w:space="0" w:color="auto"/>
              <w:right w:val="nil"/>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із випущених чисельність жінок</w:t>
            </w:r>
          </w:p>
        </w:tc>
        <w:tc>
          <w:tcPr>
            <w:tcW w:w="425" w:type="dxa"/>
            <w:gridSpan w:val="2"/>
            <w:tcBorders>
              <w:top w:val="nil"/>
              <w:left w:val="single" w:sz="4" w:space="0" w:color="auto"/>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Чисельність, осіб</w:t>
            </w:r>
          </w:p>
        </w:tc>
        <w:tc>
          <w:tcPr>
            <w:tcW w:w="567" w:type="dxa"/>
            <w:tcBorders>
              <w:top w:val="nil"/>
              <w:left w:val="nil"/>
              <w:bottom w:val="single" w:sz="4" w:space="0" w:color="auto"/>
              <w:right w:val="nil"/>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 </w:t>
            </w:r>
          </w:p>
        </w:tc>
        <w:tc>
          <w:tcPr>
            <w:tcW w:w="567" w:type="dxa"/>
            <w:gridSpan w:val="2"/>
            <w:tcBorders>
              <w:top w:val="nil"/>
              <w:left w:val="single" w:sz="4" w:space="0" w:color="auto"/>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Чисельність, осіб</w:t>
            </w:r>
          </w:p>
        </w:tc>
        <w:tc>
          <w:tcPr>
            <w:tcW w:w="567" w:type="dxa"/>
            <w:tcBorders>
              <w:top w:val="nil"/>
              <w:left w:val="nil"/>
              <w:bottom w:val="single" w:sz="4" w:space="0" w:color="auto"/>
              <w:right w:val="nil"/>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 </w:t>
            </w:r>
          </w:p>
        </w:tc>
        <w:tc>
          <w:tcPr>
            <w:tcW w:w="425" w:type="dxa"/>
            <w:gridSpan w:val="2"/>
            <w:tcBorders>
              <w:top w:val="nil"/>
              <w:left w:val="single" w:sz="4" w:space="0" w:color="auto"/>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Чисельність, осіб</w:t>
            </w:r>
          </w:p>
        </w:tc>
        <w:tc>
          <w:tcPr>
            <w:tcW w:w="567" w:type="dxa"/>
            <w:tcBorders>
              <w:top w:val="nil"/>
              <w:left w:val="nil"/>
              <w:bottom w:val="single" w:sz="4" w:space="0" w:color="auto"/>
              <w:right w:val="nil"/>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 </w:t>
            </w:r>
          </w:p>
        </w:tc>
        <w:tc>
          <w:tcPr>
            <w:tcW w:w="426" w:type="dxa"/>
            <w:gridSpan w:val="2"/>
            <w:tcBorders>
              <w:top w:val="nil"/>
              <w:left w:val="single" w:sz="4" w:space="0" w:color="auto"/>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Чисельність, осіб</w:t>
            </w:r>
          </w:p>
        </w:tc>
        <w:tc>
          <w:tcPr>
            <w:tcW w:w="425" w:type="dxa"/>
            <w:tcBorders>
              <w:top w:val="nil"/>
              <w:left w:val="nil"/>
              <w:bottom w:val="single" w:sz="4" w:space="0" w:color="auto"/>
              <w:right w:val="nil"/>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 </w:t>
            </w:r>
          </w:p>
        </w:tc>
        <w:tc>
          <w:tcPr>
            <w:tcW w:w="425" w:type="dxa"/>
            <w:gridSpan w:val="2"/>
            <w:tcBorders>
              <w:top w:val="nil"/>
              <w:left w:val="single" w:sz="4" w:space="0" w:color="auto"/>
              <w:bottom w:val="single" w:sz="4" w:space="0" w:color="auto"/>
              <w:right w:val="single" w:sz="4"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Чисельність, осіб</w:t>
            </w:r>
          </w:p>
        </w:tc>
        <w:tc>
          <w:tcPr>
            <w:tcW w:w="425" w:type="dxa"/>
            <w:tcBorders>
              <w:top w:val="nil"/>
              <w:left w:val="nil"/>
              <w:bottom w:val="single" w:sz="4" w:space="0" w:color="auto"/>
              <w:right w:val="single" w:sz="8" w:space="0" w:color="auto"/>
            </w:tcBorders>
            <w:textDirection w:val="btLr"/>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 </w:t>
            </w:r>
          </w:p>
        </w:tc>
      </w:tr>
      <w:tr w:rsidR="001672B1" w:rsidRPr="009F278C" w:rsidTr="001A7655">
        <w:trPr>
          <w:gridAfter w:val="1"/>
          <w:wAfter w:w="24" w:type="dxa"/>
          <w:trHeight w:val="264"/>
        </w:trPr>
        <w:tc>
          <w:tcPr>
            <w:tcW w:w="994" w:type="dxa"/>
            <w:tcBorders>
              <w:top w:val="nil"/>
              <w:left w:val="single" w:sz="8" w:space="0" w:color="auto"/>
              <w:bottom w:val="nil"/>
              <w:right w:val="single" w:sz="8"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c>
          <w:tcPr>
            <w:tcW w:w="568"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c>
          <w:tcPr>
            <w:tcW w:w="568"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w:t>
            </w:r>
          </w:p>
        </w:tc>
        <w:tc>
          <w:tcPr>
            <w:tcW w:w="568"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568"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w:t>
            </w:r>
          </w:p>
        </w:tc>
        <w:tc>
          <w:tcPr>
            <w:tcW w:w="568"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567"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w:t>
            </w:r>
          </w:p>
        </w:tc>
        <w:tc>
          <w:tcPr>
            <w:tcW w:w="709"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w:t>
            </w:r>
          </w:p>
        </w:tc>
        <w:tc>
          <w:tcPr>
            <w:tcW w:w="567"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w:t>
            </w:r>
          </w:p>
        </w:tc>
        <w:tc>
          <w:tcPr>
            <w:tcW w:w="567"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w:t>
            </w:r>
          </w:p>
        </w:tc>
        <w:tc>
          <w:tcPr>
            <w:tcW w:w="567"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11</w:t>
            </w:r>
          </w:p>
        </w:tc>
        <w:tc>
          <w:tcPr>
            <w:tcW w:w="567"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w:t>
            </w:r>
          </w:p>
        </w:tc>
        <w:tc>
          <w:tcPr>
            <w:tcW w:w="425"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13</w:t>
            </w:r>
          </w:p>
        </w:tc>
        <w:tc>
          <w:tcPr>
            <w:tcW w:w="567"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w:t>
            </w:r>
          </w:p>
        </w:tc>
        <w:tc>
          <w:tcPr>
            <w:tcW w:w="567"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15</w:t>
            </w:r>
          </w:p>
        </w:tc>
        <w:tc>
          <w:tcPr>
            <w:tcW w:w="567"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w:t>
            </w:r>
          </w:p>
        </w:tc>
        <w:tc>
          <w:tcPr>
            <w:tcW w:w="561"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w:t>
            </w:r>
          </w:p>
        </w:tc>
        <w:tc>
          <w:tcPr>
            <w:tcW w:w="426" w:type="dxa"/>
            <w:tcBorders>
              <w:top w:val="nil"/>
              <w:left w:val="nil"/>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18</w:t>
            </w:r>
          </w:p>
        </w:tc>
        <w:tc>
          <w:tcPr>
            <w:tcW w:w="567"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19</w:t>
            </w:r>
          </w:p>
        </w:tc>
        <w:tc>
          <w:tcPr>
            <w:tcW w:w="425" w:type="dxa"/>
            <w:gridSpan w:val="2"/>
            <w:tcBorders>
              <w:top w:val="nil"/>
              <w:left w:val="single" w:sz="4" w:space="0" w:color="auto"/>
              <w:bottom w:val="nil"/>
              <w:right w:val="single" w:sz="4"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w:t>
            </w:r>
          </w:p>
        </w:tc>
        <w:tc>
          <w:tcPr>
            <w:tcW w:w="567" w:type="dxa"/>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21</w:t>
            </w:r>
          </w:p>
        </w:tc>
        <w:tc>
          <w:tcPr>
            <w:tcW w:w="567" w:type="dxa"/>
            <w:gridSpan w:val="2"/>
            <w:tcBorders>
              <w:top w:val="nil"/>
              <w:left w:val="single" w:sz="4" w:space="0" w:color="auto"/>
              <w:bottom w:val="nil"/>
              <w:right w:val="nil"/>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22</w:t>
            </w:r>
          </w:p>
        </w:tc>
        <w:tc>
          <w:tcPr>
            <w:tcW w:w="567" w:type="dxa"/>
            <w:tcBorders>
              <w:top w:val="nil"/>
              <w:left w:val="single" w:sz="4" w:space="0" w:color="auto"/>
              <w:bottom w:val="nil"/>
              <w:right w:val="nil"/>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23</w:t>
            </w:r>
          </w:p>
        </w:tc>
        <w:tc>
          <w:tcPr>
            <w:tcW w:w="425" w:type="dxa"/>
            <w:gridSpan w:val="2"/>
            <w:tcBorders>
              <w:top w:val="nil"/>
              <w:left w:val="single" w:sz="4" w:space="0" w:color="auto"/>
              <w:bottom w:val="nil"/>
              <w:right w:val="nil"/>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24</w:t>
            </w:r>
          </w:p>
        </w:tc>
        <w:tc>
          <w:tcPr>
            <w:tcW w:w="567" w:type="dxa"/>
            <w:tcBorders>
              <w:top w:val="nil"/>
              <w:left w:val="single" w:sz="4" w:space="0" w:color="auto"/>
              <w:bottom w:val="nil"/>
              <w:right w:val="nil"/>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25</w:t>
            </w:r>
          </w:p>
        </w:tc>
        <w:tc>
          <w:tcPr>
            <w:tcW w:w="426" w:type="dxa"/>
            <w:gridSpan w:val="2"/>
            <w:tcBorders>
              <w:top w:val="nil"/>
              <w:left w:val="single" w:sz="4" w:space="0" w:color="auto"/>
              <w:bottom w:val="nil"/>
              <w:right w:val="nil"/>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26</w:t>
            </w:r>
          </w:p>
        </w:tc>
        <w:tc>
          <w:tcPr>
            <w:tcW w:w="425" w:type="dxa"/>
            <w:tcBorders>
              <w:top w:val="nil"/>
              <w:left w:val="single" w:sz="4" w:space="0" w:color="auto"/>
              <w:bottom w:val="nil"/>
              <w:right w:val="nil"/>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27</w:t>
            </w:r>
          </w:p>
        </w:tc>
        <w:tc>
          <w:tcPr>
            <w:tcW w:w="425" w:type="dxa"/>
            <w:gridSpan w:val="2"/>
            <w:tcBorders>
              <w:top w:val="nil"/>
              <w:left w:val="single" w:sz="4" w:space="0" w:color="auto"/>
              <w:bottom w:val="nil"/>
              <w:right w:val="nil"/>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28</w:t>
            </w:r>
          </w:p>
        </w:tc>
        <w:tc>
          <w:tcPr>
            <w:tcW w:w="425" w:type="dxa"/>
            <w:tcBorders>
              <w:top w:val="nil"/>
              <w:left w:val="single" w:sz="4" w:space="0" w:color="auto"/>
              <w:bottom w:val="nil"/>
              <w:right w:val="single" w:sz="8" w:space="0" w:color="auto"/>
            </w:tcBorders>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29</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lastRenderedPageBreak/>
              <w:t> </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Білоцерківський фаховий коледж</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26</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26</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 </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37,5</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74,5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3,8</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42,3</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26</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 </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Білоцерківський інститут</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74</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74</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44,7</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71,3</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44,7</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79,9</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80,4</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81,3</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13</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51</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68,9</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74</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74</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42</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6,8</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618"/>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Броварський фаховий коледж</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92,8</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444"/>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Вінницький інститут</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147</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147</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98,9</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97,1</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95,7</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86</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11</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28,4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142</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97,7</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147</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147</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85</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11</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28,4</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22</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91</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74,5</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51</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Вінницький фаховий коледж</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22</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90,1</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87,5</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82,5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90</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Дубенська філія</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72</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72</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100</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82,5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89</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72</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100</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38</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38</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14</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Житомирський інститут</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26</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26</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92</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84,5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87</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49,3</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69,5</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26</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lastRenderedPageBreak/>
              <w:t>Івано-Франківська філія</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76</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63</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80,1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84,4</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59</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59</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32,5</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Інститут біомедичних технологій</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104</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104</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vAlign w:val="center"/>
          </w:tcPr>
          <w:p w:rsidR="001672B1" w:rsidRPr="009F278C" w:rsidRDefault="001672B1" w:rsidP="001A7655">
            <w:pPr>
              <w:jc w:val="center"/>
              <w:rPr>
                <w:rFonts w:eastAsia="Times New Roman"/>
                <w:sz w:val="24"/>
                <w:szCs w:val="24"/>
                <w:lang w:eastAsia="uk-UA"/>
              </w:rPr>
            </w:pP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vAlign w:val="center"/>
          </w:tcPr>
          <w:p w:rsidR="001672B1" w:rsidRPr="009F278C" w:rsidRDefault="001672B1" w:rsidP="001A7655">
            <w:pPr>
              <w:jc w:val="center"/>
              <w:rPr>
                <w:rFonts w:eastAsia="Times New Roman"/>
                <w:sz w:val="24"/>
                <w:szCs w:val="24"/>
                <w:lang w:eastAsia="uk-UA"/>
              </w:rPr>
            </w:pPr>
          </w:p>
        </w:tc>
        <w:tc>
          <w:tcPr>
            <w:tcW w:w="709" w:type="dxa"/>
            <w:tcBorders>
              <w:top w:val="nil"/>
              <w:left w:val="nil"/>
              <w:bottom w:val="single" w:sz="4" w:space="0" w:color="auto"/>
              <w:right w:val="single" w:sz="4" w:space="0" w:color="auto"/>
            </w:tcBorders>
            <w:shd w:val="clear" w:color="auto" w:fill="FFFFFF"/>
            <w:vAlign w:val="center"/>
          </w:tcPr>
          <w:p w:rsidR="001672B1" w:rsidRPr="009F278C" w:rsidRDefault="001672B1" w:rsidP="001A7655">
            <w:pPr>
              <w:jc w:val="center"/>
              <w:rPr>
                <w:rFonts w:eastAsia="Times New Roman"/>
                <w:sz w:val="24"/>
                <w:szCs w:val="24"/>
                <w:lang w:eastAsia="uk-UA"/>
              </w:rPr>
            </w:pP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78,8</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85,7</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89,9</w:t>
            </w:r>
          </w:p>
        </w:tc>
        <w:tc>
          <w:tcPr>
            <w:tcW w:w="567" w:type="dxa"/>
            <w:tcBorders>
              <w:top w:val="nil"/>
              <w:left w:val="nil"/>
              <w:bottom w:val="single" w:sz="4" w:space="0" w:color="auto"/>
              <w:right w:val="single" w:sz="4" w:space="0" w:color="auto"/>
            </w:tcBorders>
            <w:shd w:val="clear" w:color="auto" w:fill="FFFFFF"/>
            <w:vAlign w:val="center"/>
          </w:tcPr>
          <w:p w:rsidR="001672B1" w:rsidRPr="009F278C" w:rsidRDefault="001672B1" w:rsidP="001A7655">
            <w:pPr>
              <w:jc w:val="center"/>
              <w:rPr>
                <w:rFonts w:eastAsia="Times New Roman"/>
                <w:sz w:val="24"/>
                <w:szCs w:val="24"/>
                <w:lang w:eastAsia="uk-UA"/>
              </w:rPr>
            </w:pP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54,5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59</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104</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103</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74</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46,5</w:t>
            </w:r>
          </w:p>
        </w:tc>
        <w:tc>
          <w:tcPr>
            <w:tcW w:w="567" w:type="dxa"/>
            <w:gridSpan w:val="2"/>
            <w:tcBorders>
              <w:top w:val="nil"/>
              <w:left w:val="single" w:sz="4" w:space="0" w:color="auto"/>
              <w:bottom w:val="single" w:sz="4" w:space="0" w:color="auto"/>
              <w:right w:val="nil"/>
            </w:tcBorders>
            <w:shd w:val="clear" w:color="auto" w:fill="FFFFFF"/>
            <w:vAlign w:val="center"/>
          </w:tcPr>
          <w:p w:rsidR="001672B1" w:rsidRPr="009F278C" w:rsidRDefault="001672B1" w:rsidP="001A7655">
            <w:pPr>
              <w:jc w:val="center"/>
              <w:rPr>
                <w:rFonts w:eastAsia="Times New Roman"/>
                <w:sz w:val="24"/>
                <w:szCs w:val="24"/>
                <w:lang w:eastAsia="uk-UA"/>
              </w:rPr>
            </w:pPr>
          </w:p>
        </w:tc>
        <w:tc>
          <w:tcPr>
            <w:tcW w:w="567" w:type="dxa"/>
            <w:tcBorders>
              <w:top w:val="nil"/>
              <w:left w:val="single" w:sz="4" w:space="0" w:color="auto"/>
              <w:bottom w:val="single" w:sz="4" w:space="0" w:color="auto"/>
              <w:right w:val="single" w:sz="4" w:space="0" w:color="auto"/>
            </w:tcBorders>
            <w:noWrap/>
            <w:vAlign w:val="center"/>
          </w:tcPr>
          <w:p w:rsidR="001672B1" w:rsidRPr="009F278C" w:rsidRDefault="001672B1" w:rsidP="001A7655">
            <w:pPr>
              <w:jc w:val="center"/>
              <w:rPr>
                <w:rFonts w:eastAsia="Times New Roman"/>
                <w:sz w:val="24"/>
                <w:szCs w:val="24"/>
                <w:lang w:eastAsia="uk-UA"/>
              </w:rPr>
            </w:pPr>
          </w:p>
        </w:tc>
        <w:tc>
          <w:tcPr>
            <w:tcW w:w="425" w:type="dxa"/>
            <w:gridSpan w:val="2"/>
            <w:tcBorders>
              <w:top w:val="nil"/>
              <w:left w:val="nil"/>
              <w:bottom w:val="single" w:sz="4" w:space="0" w:color="auto"/>
              <w:right w:val="single" w:sz="4" w:space="0" w:color="auto"/>
            </w:tcBorders>
            <w:noWrap/>
            <w:vAlign w:val="center"/>
          </w:tcPr>
          <w:p w:rsidR="001672B1" w:rsidRPr="009F278C" w:rsidRDefault="001672B1" w:rsidP="001A7655">
            <w:pPr>
              <w:jc w:val="center"/>
              <w:rPr>
                <w:rFonts w:eastAsia="Times New Roman"/>
                <w:sz w:val="24"/>
                <w:szCs w:val="24"/>
                <w:lang w:eastAsia="uk-UA"/>
              </w:rPr>
            </w:pPr>
          </w:p>
        </w:tc>
        <w:tc>
          <w:tcPr>
            <w:tcW w:w="567" w:type="dxa"/>
            <w:tcBorders>
              <w:top w:val="nil"/>
              <w:left w:val="nil"/>
              <w:bottom w:val="single" w:sz="4" w:space="0" w:color="auto"/>
              <w:right w:val="single" w:sz="4" w:space="0" w:color="auto"/>
            </w:tcBorders>
            <w:noWrap/>
            <w:vAlign w:val="center"/>
          </w:tcPr>
          <w:p w:rsidR="001672B1" w:rsidRPr="009F278C" w:rsidRDefault="001672B1" w:rsidP="001A7655">
            <w:pPr>
              <w:jc w:val="center"/>
              <w:rPr>
                <w:rFonts w:eastAsia="Times New Roman"/>
                <w:sz w:val="24"/>
                <w:szCs w:val="24"/>
                <w:lang w:eastAsia="uk-UA"/>
              </w:rPr>
            </w:pPr>
          </w:p>
        </w:tc>
        <w:tc>
          <w:tcPr>
            <w:tcW w:w="426" w:type="dxa"/>
            <w:gridSpan w:val="2"/>
            <w:tcBorders>
              <w:top w:val="nil"/>
              <w:left w:val="nil"/>
              <w:bottom w:val="single" w:sz="4" w:space="0" w:color="auto"/>
              <w:right w:val="single" w:sz="4" w:space="0" w:color="auto"/>
            </w:tcBorders>
            <w:noWrap/>
            <w:vAlign w:val="center"/>
          </w:tcPr>
          <w:p w:rsidR="001672B1" w:rsidRPr="009F278C" w:rsidRDefault="001672B1" w:rsidP="001A7655">
            <w:pPr>
              <w:jc w:val="center"/>
              <w:rPr>
                <w:rFonts w:eastAsia="Times New Roman"/>
                <w:sz w:val="24"/>
                <w:szCs w:val="24"/>
                <w:lang w:eastAsia="uk-UA"/>
              </w:rPr>
            </w:pPr>
          </w:p>
        </w:tc>
        <w:tc>
          <w:tcPr>
            <w:tcW w:w="425" w:type="dxa"/>
            <w:tcBorders>
              <w:top w:val="nil"/>
              <w:left w:val="nil"/>
              <w:bottom w:val="single" w:sz="4" w:space="0" w:color="auto"/>
              <w:right w:val="single" w:sz="4" w:space="0" w:color="auto"/>
            </w:tcBorders>
            <w:noWrap/>
            <w:vAlign w:val="center"/>
          </w:tcPr>
          <w:p w:rsidR="001672B1" w:rsidRPr="009F278C" w:rsidRDefault="001672B1" w:rsidP="001A7655">
            <w:pPr>
              <w:jc w:val="center"/>
              <w:rPr>
                <w:rFonts w:eastAsia="Times New Roman"/>
                <w:sz w:val="24"/>
                <w:szCs w:val="24"/>
                <w:lang w:eastAsia="uk-UA"/>
              </w:rPr>
            </w:pPr>
          </w:p>
        </w:tc>
        <w:tc>
          <w:tcPr>
            <w:tcW w:w="425" w:type="dxa"/>
            <w:gridSpan w:val="2"/>
            <w:tcBorders>
              <w:top w:val="nil"/>
              <w:left w:val="nil"/>
              <w:bottom w:val="single" w:sz="4" w:space="0" w:color="auto"/>
              <w:right w:val="single" w:sz="4" w:space="0" w:color="auto"/>
            </w:tcBorders>
            <w:noWrap/>
            <w:vAlign w:val="center"/>
          </w:tcPr>
          <w:p w:rsidR="001672B1" w:rsidRPr="009F278C" w:rsidRDefault="001672B1" w:rsidP="001A7655">
            <w:pPr>
              <w:jc w:val="center"/>
              <w:rPr>
                <w:rFonts w:eastAsia="Times New Roman"/>
                <w:sz w:val="24"/>
                <w:szCs w:val="24"/>
                <w:lang w:eastAsia="uk-UA"/>
              </w:rPr>
            </w:pPr>
          </w:p>
        </w:tc>
        <w:tc>
          <w:tcPr>
            <w:tcW w:w="425" w:type="dxa"/>
            <w:tcBorders>
              <w:top w:val="nil"/>
              <w:left w:val="nil"/>
              <w:bottom w:val="single" w:sz="4" w:space="0" w:color="auto"/>
              <w:right w:val="single" w:sz="8" w:space="0" w:color="auto"/>
            </w:tcBorders>
            <w:noWrap/>
            <w:vAlign w:val="center"/>
          </w:tcPr>
          <w:p w:rsidR="001672B1" w:rsidRPr="009F278C" w:rsidRDefault="001672B1" w:rsidP="001A7655">
            <w:pPr>
              <w:jc w:val="center"/>
              <w:rPr>
                <w:rFonts w:eastAsia="Times New Roman"/>
                <w:sz w:val="24"/>
                <w:szCs w:val="24"/>
                <w:lang w:eastAsia="uk-UA"/>
              </w:rPr>
            </w:pP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Інститут економіки та менеджменту</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143</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126</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61,6</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25,9</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52,5</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23,1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80,3</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82,3</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28</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108</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75,6</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125</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60</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2,8</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4,2</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3,5</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Інститут права та суспільних відносин</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404</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396</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98</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98</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92,8</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77,3</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87,6</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93</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23,3</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368</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92,9</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396</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396</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83</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5,3</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57</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95,15</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43</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75,25</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10,3</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Інститут комп'ютерних технологій</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187</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186</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99,5</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86</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27,8</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95,5</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186</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186</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15</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noWrap/>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Інститут філології та масових </w:t>
            </w:r>
            <w:r w:rsidRPr="009F278C">
              <w:rPr>
                <w:rFonts w:eastAsia="Times New Roman"/>
                <w:sz w:val="24"/>
                <w:szCs w:val="24"/>
                <w:lang w:eastAsia="uk-UA"/>
              </w:rPr>
              <w:lastRenderedPageBreak/>
              <w:t>комунікацій</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lastRenderedPageBreak/>
              <w:t> 208</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208</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82,2</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79,3</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54,0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94,7</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208</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568</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90</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63</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noWrap/>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Інженерно-технологічний інститут</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109</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91,7</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96,5</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91,3</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84</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81,5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83</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92,4</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96</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24</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87,5</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85,9</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25</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25</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noWrap/>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Інститут соціальних технологій</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299 </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250</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10</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76,2 </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57,7 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91,7 </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86,4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92,9</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80,7</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83,3</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81,5 </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29</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9,2 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215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90</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247</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247</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143 </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15,7 </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81</w:t>
            </w:r>
          </w:p>
        </w:tc>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100 </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63 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78</w:t>
            </w:r>
          </w:p>
        </w:tc>
        <w:tc>
          <w:tcPr>
            <w:tcW w:w="426"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425" w:type="dxa"/>
            <w:tcBorders>
              <w:top w:val="nil"/>
              <w:left w:val="nil"/>
              <w:bottom w:val="single" w:sz="4" w:space="0" w:color="auto"/>
              <w:right w:val="single" w:sz="8"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15,4 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Луцький ННК</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202</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189</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94,9</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98,6</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76</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98,6</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95,2</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82,3</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57</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28,2</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170</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84,2</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168</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168</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69</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6,1</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42</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96,9</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32</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70,3</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22,9</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Мелітопольський ННК</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61</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61</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95,9</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94,5</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77,5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87,4</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87,5</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29</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71,6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29</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76,8</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60</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32</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13,8</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19</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85</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19</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85</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22,6</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Миколаївський інститут</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293</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250</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93,5</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82,9</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83,4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92,7</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98,3</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99,4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85,3</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85,4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84,5</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245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98</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250</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245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140</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31</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12,4</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Миколаївський фаховий коледж</w:t>
            </w:r>
          </w:p>
        </w:tc>
        <w:tc>
          <w:tcPr>
            <w:tcW w:w="568"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63</w:t>
            </w:r>
          </w:p>
        </w:tc>
        <w:tc>
          <w:tcPr>
            <w:tcW w:w="568"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52</w:t>
            </w:r>
          </w:p>
        </w:tc>
        <w:tc>
          <w:tcPr>
            <w:tcW w:w="568"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77,5</w:t>
            </w:r>
          </w:p>
        </w:tc>
        <w:tc>
          <w:tcPr>
            <w:tcW w:w="568"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91,3</w:t>
            </w:r>
          </w:p>
        </w:tc>
        <w:tc>
          <w:tcPr>
            <w:tcW w:w="568"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86,9</w:t>
            </w:r>
          </w:p>
        </w:tc>
        <w:tc>
          <w:tcPr>
            <w:tcW w:w="709"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83,8</w:t>
            </w:r>
          </w:p>
        </w:tc>
        <w:tc>
          <w:tcPr>
            <w:tcW w:w="567"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82,7</w:t>
            </w:r>
          </w:p>
        </w:tc>
        <w:tc>
          <w:tcPr>
            <w:tcW w:w="567"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77,7</w:t>
            </w:r>
          </w:p>
        </w:tc>
        <w:tc>
          <w:tcPr>
            <w:tcW w:w="567"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44</w:t>
            </w:r>
          </w:p>
        </w:tc>
        <w:tc>
          <w:tcPr>
            <w:tcW w:w="567"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84,6</w:t>
            </w:r>
          </w:p>
        </w:tc>
        <w:tc>
          <w:tcPr>
            <w:tcW w:w="561"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51</w:t>
            </w:r>
          </w:p>
        </w:tc>
        <w:tc>
          <w:tcPr>
            <w:tcW w:w="426"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51</w:t>
            </w:r>
          </w:p>
        </w:tc>
        <w:tc>
          <w:tcPr>
            <w:tcW w:w="567" w:type="dxa"/>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18</w:t>
            </w:r>
          </w:p>
        </w:tc>
        <w:tc>
          <w:tcPr>
            <w:tcW w:w="425" w:type="dxa"/>
            <w:gridSpan w:val="2"/>
            <w:tcBorders>
              <w:top w:val="nil"/>
              <w:left w:val="nil"/>
              <w:bottom w:val="single" w:sz="4" w:space="0" w:color="auto"/>
              <w:right w:val="single" w:sz="4" w:space="0" w:color="auto"/>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nil"/>
              <w:bottom w:val="single" w:sz="4" w:space="0" w:color="auto"/>
              <w:right w:val="nil"/>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gridSpan w:val="2"/>
            <w:tcBorders>
              <w:top w:val="nil"/>
              <w:left w:val="single" w:sz="4" w:space="0" w:color="auto"/>
              <w:bottom w:val="single" w:sz="4" w:space="0" w:color="auto"/>
              <w:right w:val="nil"/>
            </w:tcBorders>
            <w:shd w:val="clear" w:color="auto" w:fill="FFFFFF"/>
            <w:noWrap/>
            <w:vAlign w:val="bottom"/>
            <w:hideMark/>
          </w:tcPr>
          <w:p w:rsidR="001672B1" w:rsidRPr="009F278C" w:rsidRDefault="001672B1" w:rsidP="001A7655">
            <w:pPr>
              <w:jc w:val="center"/>
              <w:rPr>
                <w:rFonts w:eastAsia="Times New Roman"/>
                <w:color w:val="000000"/>
                <w:sz w:val="24"/>
                <w:szCs w:val="24"/>
                <w:lang w:eastAsia="uk-UA"/>
              </w:rPr>
            </w:pPr>
            <w:r w:rsidRPr="009F278C">
              <w:rPr>
                <w:rFonts w:eastAsia="Times New Roman"/>
                <w:color w:val="000000"/>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lastRenderedPageBreak/>
              <w:t>Полтавський інститут</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186</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174</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95,3</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93</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82,0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86,1</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xml:space="preserve">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57</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32,4</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62,1</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177</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82</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52,6</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18</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72,2</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22,2</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16,7</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Полтавський фаховий коледж</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45</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42</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92,5</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97,8</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80,1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17,2</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80,6</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42</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26</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4,2</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Рівненський інститут</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126</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102</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99,3</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97</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97</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94</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97</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84,2</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86,1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84,8</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95,5</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65</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Рівненський фаховий коледж</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19</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82,9</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65</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78,9</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65</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Сторожинецький фаховий коледж</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29</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27</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93,1</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82,5</w:t>
            </w:r>
          </w:p>
        </w:tc>
        <w:tc>
          <w:tcPr>
            <w:tcW w:w="709"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81</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50</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27</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27</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11</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w:t>
            </w:r>
          </w:p>
        </w:tc>
        <w:tc>
          <w:tcPr>
            <w:tcW w:w="567" w:type="dxa"/>
            <w:tcBorders>
              <w:top w:val="nil"/>
              <w:left w:val="nil"/>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w:t>
            </w:r>
          </w:p>
        </w:tc>
        <w:tc>
          <w:tcPr>
            <w:tcW w:w="567" w:type="dxa"/>
            <w:gridSpan w:val="2"/>
            <w:tcBorders>
              <w:top w:val="nil"/>
              <w:left w:val="single" w:sz="4" w:space="0" w:color="auto"/>
              <w:bottom w:val="single" w:sz="4" w:space="0" w:color="auto"/>
              <w:right w:val="nil"/>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Тернопільський фаховий коледж</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47</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46</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97,5</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98,3</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85,4</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44</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96,7</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46</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28</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20</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 xml:space="preserve">Центральноукраїнський </w:t>
            </w:r>
            <w:r w:rsidRPr="009F278C">
              <w:rPr>
                <w:rFonts w:eastAsia="Times New Roman"/>
                <w:sz w:val="24"/>
                <w:szCs w:val="24"/>
                <w:lang w:eastAsia="uk-UA"/>
              </w:rPr>
              <w:lastRenderedPageBreak/>
              <w:t>інститут</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lastRenderedPageBreak/>
              <w:t>83</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75</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88,2</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79,4</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83,9</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36,7</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70,1</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70</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41</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10,4</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21</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78</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81</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22</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Хмельницький інститут</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231</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231</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95,9</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79,7</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84,1</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88,5</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82,4</w:t>
            </w:r>
          </w:p>
        </w:tc>
        <w:tc>
          <w:tcPr>
            <w:tcW w:w="425"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91</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36,4</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121</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59,3</w:t>
            </w:r>
          </w:p>
        </w:tc>
        <w:tc>
          <w:tcPr>
            <w:tcW w:w="561"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218</w:t>
            </w:r>
          </w:p>
        </w:tc>
        <w:tc>
          <w:tcPr>
            <w:tcW w:w="426"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218</w:t>
            </w:r>
          </w:p>
        </w:tc>
        <w:tc>
          <w:tcPr>
            <w:tcW w:w="567"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95</w:t>
            </w:r>
          </w:p>
        </w:tc>
        <w:tc>
          <w:tcPr>
            <w:tcW w:w="425" w:type="dxa"/>
            <w:gridSpan w:val="2"/>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19</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14,3</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17</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85</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50</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3</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15</w:t>
            </w:r>
          </w:p>
        </w:tc>
      </w:tr>
      <w:tr w:rsidR="001672B1" w:rsidRPr="009F278C" w:rsidTr="001A7655">
        <w:trPr>
          <w:gridAfter w:val="1"/>
          <w:wAfter w:w="24" w:type="dxa"/>
          <w:trHeight w:val="312"/>
        </w:trPr>
        <w:tc>
          <w:tcPr>
            <w:tcW w:w="994" w:type="dxa"/>
            <w:tcBorders>
              <w:top w:val="nil"/>
              <w:left w:val="single" w:sz="8" w:space="0" w:color="auto"/>
              <w:bottom w:val="single" w:sz="4" w:space="0" w:color="auto"/>
              <w:right w:val="single" w:sz="8" w:space="0" w:color="auto"/>
            </w:tcBorders>
            <w:shd w:val="clear" w:color="auto" w:fill="FFFFFF"/>
            <w:noWrap/>
            <w:vAlign w:val="bottom"/>
            <w:hideMark/>
          </w:tcPr>
          <w:p w:rsidR="001672B1" w:rsidRPr="009F278C" w:rsidRDefault="001672B1" w:rsidP="001A7655">
            <w:pPr>
              <w:rPr>
                <w:rFonts w:eastAsia="Times New Roman"/>
                <w:sz w:val="24"/>
                <w:szCs w:val="24"/>
                <w:lang w:eastAsia="uk-UA"/>
              </w:rPr>
            </w:pPr>
            <w:r w:rsidRPr="009F278C">
              <w:rPr>
                <w:rFonts w:eastAsia="Times New Roman"/>
                <w:sz w:val="24"/>
                <w:szCs w:val="24"/>
                <w:lang w:eastAsia="uk-UA"/>
              </w:rPr>
              <w:t>Хмельницький фаховий коледж</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568" w:type="dxa"/>
            <w:tcBorders>
              <w:top w:val="nil"/>
              <w:left w:val="nil"/>
              <w:bottom w:val="single" w:sz="4" w:space="0" w:color="auto"/>
              <w:right w:val="single" w:sz="4" w:space="0" w:color="auto"/>
            </w:tcBorders>
            <w:shd w:val="clear" w:color="auto" w:fill="FFFFFF"/>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8"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709"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81,6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16,7</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100</w:t>
            </w:r>
          </w:p>
        </w:tc>
        <w:tc>
          <w:tcPr>
            <w:tcW w:w="561"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426"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6</w:t>
            </w:r>
          </w:p>
        </w:tc>
        <w:tc>
          <w:tcPr>
            <w:tcW w:w="567" w:type="dxa"/>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4</w:t>
            </w:r>
          </w:p>
        </w:tc>
        <w:tc>
          <w:tcPr>
            <w:tcW w:w="425" w:type="dxa"/>
            <w:gridSpan w:val="2"/>
            <w:tcBorders>
              <w:top w:val="nil"/>
              <w:left w:val="nil"/>
              <w:bottom w:val="single" w:sz="4" w:space="0" w:color="auto"/>
              <w:right w:val="single" w:sz="4" w:space="0" w:color="auto"/>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w:t>
            </w:r>
          </w:p>
        </w:tc>
        <w:tc>
          <w:tcPr>
            <w:tcW w:w="567" w:type="dxa"/>
            <w:tcBorders>
              <w:top w:val="nil"/>
              <w:left w:val="nil"/>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16,7</w:t>
            </w:r>
          </w:p>
        </w:tc>
        <w:tc>
          <w:tcPr>
            <w:tcW w:w="567" w:type="dxa"/>
            <w:gridSpan w:val="2"/>
            <w:tcBorders>
              <w:top w:val="nil"/>
              <w:left w:val="single" w:sz="4" w:space="0" w:color="auto"/>
              <w:bottom w:val="single" w:sz="4" w:space="0" w:color="auto"/>
              <w:right w:val="nil"/>
            </w:tcBorders>
            <w:shd w:val="clear" w:color="auto" w:fill="FFFFFF"/>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single" w:sz="4" w:space="0" w:color="auto"/>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567"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6"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gridSpan w:val="2"/>
            <w:tcBorders>
              <w:top w:val="nil"/>
              <w:left w:val="nil"/>
              <w:bottom w:val="single" w:sz="4" w:space="0" w:color="auto"/>
              <w:right w:val="single" w:sz="4"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c>
          <w:tcPr>
            <w:tcW w:w="425" w:type="dxa"/>
            <w:tcBorders>
              <w:top w:val="nil"/>
              <w:left w:val="nil"/>
              <w:bottom w:val="single" w:sz="4" w:space="0" w:color="auto"/>
              <w:right w:val="single" w:sz="8" w:space="0" w:color="auto"/>
            </w:tcBorders>
            <w:noWrap/>
            <w:vAlign w:val="center"/>
            <w:hideMark/>
          </w:tcPr>
          <w:p w:rsidR="001672B1" w:rsidRPr="009F278C" w:rsidRDefault="001672B1" w:rsidP="001A7655">
            <w:pPr>
              <w:jc w:val="center"/>
              <w:rPr>
                <w:rFonts w:eastAsia="Times New Roman"/>
                <w:sz w:val="24"/>
                <w:szCs w:val="24"/>
                <w:lang w:eastAsia="uk-UA"/>
              </w:rPr>
            </w:pPr>
            <w:r w:rsidRPr="009F278C">
              <w:rPr>
                <w:rFonts w:eastAsia="Times New Roman"/>
                <w:sz w:val="24"/>
                <w:szCs w:val="24"/>
                <w:lang w:eastAsia="uk-UA"/>
              </w:rPr>
              <w:t> </w:t>
            </w:r>
          </w:p>
        </w:tc>
      </w:tr>
    </w:tbl>
    <w:p w:rsidR="001672B1" w:rsidRPr="009F278C" w:rsidRDefault="001672B1" w:rsidP="001A7655">
      <w:pPr>
        <w:rPr>
          <w:sz w:val="28"/>
          <w:szCs w:val="28"/>
        </w:rPr>
        <w:sectPr w:rsidR="001672B1" w:rsidRPr="009F278C">
          <w:pgSz w:w="16838" w:h="11906" w:orient="landscape"/>
          <w:pgMar w:top="1077" w:right="1440" w:bottom="1077" w:left="1440" w:header="0" w:footer="6" w:gutter="0"/>
          <w:cols w:space="720"/>
        </w:sectPr>
      </w:pPr>
    </w:p>
    <w:p w:rsidR="001672B1" w:rsidRPr="009F278C" w:rsidRDefault="001672B1" w:rsidP="001A7655">
      <w:pPr>
        <w:shd w:val="clear" w:color="auto" w:fill="FFFFFF"/>
        <w:ind w:firstLine="709"/>
        <w:jc w:val="both"/>
        <w:rPr>
          <w:rFonts w:eastAsia="Calibri"/>
          <w:sz w:val="28"/>
          <w:szCs w:val="28"/>
          <w:lang w:val="ru-RU"/>
        </w:rPr>
      </w:pPr>
      <w:r w:rsidRPr="009F278C">
        <w:rPr>
          <w:rFonts w:eastAsia="Calibri"/>
          <w:sz w:val="28"/>
          <w:szCs w:val="28"/>
          <w:lang w:val="ru-RU"/>
        </w:rPr>
        <w:lastRenderedPageBreak/>
        <w:t>Протягом 2023-24 навчального року у різних підрозділах університету спостерігалися такі причини академічної заборгованності та відрахувань здобувачів освіти:</w:t>
      </w:r>
    </w:p>
    <w:p w:rsidR="001672B1" w:rsidRPr="009F278C" w:rsidRDefault="001672B1" w:rsidP="001A7655">
      <w:pPr>
        <w:shd w:val="clear" w:color="auto" w:fill="FFFFFF"/>
        <w:ind w:firstLine="709"/>
        <w:jc w:val="both"/>
        <w:rPr>
          <w:rFonts w:eastAsia="Calibri"/>
          <w:sz w:val="28"/>
          <w:szCs w:val="28"/>
          <w:lang w:val="ru-RU"/>
        </w:rPr>
      </w:pPr>
      <w:r w:rsidRPr="009F278C">
        <w:rPr>
          <w:rFonts w:eastAsia="Calibri"/>
          <w:sz w:val="28"/>
          <w:szCs w:val="28"/>
          <w:lang w:val="ru-RU"/>
        </w:rPr>
        <w:t>- невиконання навчального плану та порушення умов контракту;</w:t>
      </w:r>
    </w:p>
    <w:p w:rsidR="001672B1" w:rsidRPr="009F278C" w:rsidRDefault="001672B1" w:rsidP="001A7655">
      <w:pPr>
        <w:shd w:val="clear" w:color="auto" w:fill="FFFFFF"/>
        <w:ind w:firstLine="709"/>
        <w:jc w:val="both"/>
        <w:rPr>
          <w:rFonts w:eastAsia="Calibri"/>
          <w:sz w:val="28"/>
          <w:szCs w:val="28"/>
          <w:lang w:val="ru-RU"/>
        </w:rPr>
      </w:pPr>
      <w:r w:rsidRPr="009F278C">
        <w:rPr>
          <w:rFonts w:eastAsia="Calibri"/>
          <w:sz w:val="28"/>
          <w:szCs w:val="28"/>
          <w:lang w:val="ru-RU"/>
        </w:rPr>
        <w:t xml:space="preserve">- втрата домівки; </w:t>
      </w:r>
    </w:p>
    <w:p w:rsidR="001672B1" w:rsidRPr="009F278C" w:rsidRDefault="001672B1" w:rsidP="001A7655">
      <w:pPr>
        <w:shd w:val="clear" w:color="auto" w:fill="FFFFFF"/>
        <w:ind w:firstLine="709"/>
        <w:jc w:val="both"/>
        <w:rPr>
          <w:rFonts w:eastAsia="Calibri"/>
          <w:sz w:val="28"/>
          <w:szCs w:val="28"/>
          <w:lang w:val="ru-RU"/>
        </w:rPr>
      </w:pPr>
      <w:r w:rsidRPr="009F278C">
        <w:rPr>
          <w:rFonts w:eastAsia="Calibri"/>
          <w:sz w:val="28"/>
          <w:szCs w:val="28"/>
          <w:lang w:val="ru-RU"/>
        </w:rPr>
        <w:t>- втрата роботи і, як наслідок, неможливість сплачувати за навчання;</w:t>
      </w:r>
    </w:p>
    <w:p w:rsidR="001672B1" w:rsidRPr="009F278C" w:rsidRDefault="001672B1" w:rsidP="001A7655">
      <w:pPr>
        <w:shd w:val="clear" w:color="auto" w:fill="FFFFFF"/>
        <w:ind w:firstLine="709"/>
        <w:jc w:val="both"/>
        <w:rPr>
          <w:rFonts w:eastAsia="Calibri"/>
          <w:sz w:val="28"/>
          <w:szCs w:val="28"/>
          <w:lang w:val="ru-RU"/>
        </w:rPr>
      </w:pPr>
      <w:r w:rsidRPr="009F278C">
        <w:rPr>
          <w:rFonts w:eastAsia="Calibri"/>
          <w:sz w:val="28"/>
          <w:szCs w:val="28"/>
          <w:lang w:val="ru-RU"/>
        </w:rPr>
        <w:t>- виїзд за кордон та одночасне небажання продовжувати навчання звідти;</w:t>
      </w:r>
    </w:p>
    <w:p w:rsidR="001672B1" w:rsidRPr="009F278C" w:rsidRDefault="001672B1" w:rsidP="001A7655">
      <w:pPr>
        <w:shd w:val="clear" w:color="auto" w:fill="FFFFFF"/>
        <w:ind w:firstLine="709"/>
        <w:jc w:val="both"/>
        <w:rPr>
          <w:rFonts w:eastAsia="Calibri"/>
          <w:sz w:val="28"/>
          <w:szCs w:val="28"/>
          <w:lang w:val="ru-RU"/>
        </w:rPr>
      </w:pPr>
      <w:r w:rsidRPr="009F278C">
        <w:rPr>
          <w:rFonts w:eastAsia="Calibri"/>
          <w:sz w:val="28"/>
          <w:szCs w:val="28"/>
          <w:lang w:val="ru-RU"/>
        </w:rPr>
        <w:t xml:space="preserve">- служба в ЗСУ та неможливість навчатись в цей період. </w:t>
      </w:r>
    </w:p>
    <w:p w:rsidR="001672B1" w:rsidRPr="009F278C" w:rsidRDefault="001672B1" w:rsidP="001A7655">
      <w:pPr>
        <w:shd w:val="clear" w:color="auto" w:fill="FFFFFF"/>
        <w:tabs>
          <w:tab w:val="left" w:pos="300"/>
        </w:tabs>
        <w:suppressAutoHyphens/>
        <w:ind w:firstLine="709"/>
        <w:jc w:val="both"/>
        <w:rPr>
          <w:sz w:val="28"/>
          <w:szCs w:val="28"/>
          <w:lang w:val="ru-RU"/>
        </w:rPr>
      </w:pPr>
      <w:r w:rsidRPr="009F278C">
        <w:rPr>
          <w:rFonts w:eastAsia="Times New Roman"/>
          <w:sz w:val="28"/>
          <w:szCs w:val="28"/>
          <w:lang w:val="ru-RU" w:eastAsia="uk-UA"/>
        </w:rPr>
        <w:t xml:space="preserve">Підрозділами проводиться робота щодо поновлення на навчання відрахованих здобувачів освіти. </w:t>
      </w:r>
      <w:r w:rsidRPr="009F278C">
        <w:rPr>
          <w:sz w:val="28"/>
          <w:szCs w:val="28"/>
          <w:lang w:val="ru-RU"/>
        </w:rPr>
        <w:t xml:space="preserve">Колективи працююють над вирішенням даної проблеми: знаходять додаткові шляхи комунікації, співпрацюють з батьками здобувачів освіти, які мають академічну заборгованість, із самими здобувачами освіти, з’ясовують причини та визначають шляхи погашення академічної заборгованості з урахуванням ситуації, в якій опинилась кожна конкретна особа. </w:t>
      </w:r>
    </w:p>
    <w:p w:rsidR="001672B1" w:rsidRPr="009F278C" w:rsidRDefault="001672B1" w:rsidP="001A7655">
      <w:pPr>
        <w:tabs>
          <w:tab w:val="num" w:pos="0"/>
        </w:tabs>
        <w:ind w:firstLine="709"/>
        <w:jc w:val="both"/>
        <w:rPr>
          <w:sz w:val="28"/>
          <w:szCs w:val="28"/>
          <w:lang w:val="ru-RU"/>
        </w:rPr>
      </w:pPr>
      <w:r w:rsidRPr="009F278C">
        <w:rPr>
          <w:sz w:val="28"/>
          <w:szCs w:val="28"/>
          <w:lang w:val="ru-RU"/>
        </w:rPr>
        <w:t>У більшості підрозділів лише після проведеної роботи зі здобувачами освіти та глибокого аналізу причин неможливості ліквідації боргів</w:t>
      </w:r>
      <w:r w:rsidRPr="009F278C">
        <w:rPr>
          <w:sz w:val="28"/>
          <w:szCs w:val="28"/>
        </w:rPr>
        <w:t xml:space="preserve"> </w:t>
      </w:r>
      <w:r w:rsidRPr="009F278C">
        <w:rPr>
          <w:sz w:val="28"/>
          <w:szCs w:val="28"/>
          <w:lang w:val="ru-RU"/>
        </w:rPr>
        <w:t>формувались подання на їхнє відрахування.</w:t>
      </w:r>
    </w:p>
    <w:p w:rsidR="001672B1" w:rsidRPr="009F278C" w:rsidRDefault="001672B1" w:rsidP="001A7655">
      <w:pPr>
        <w:ind w:firstLine="709"/>
        <w:jc w:val="both"/>
        <w:rPr>
          <w:b/>
          <w:sz w:val="28"/>
          <w:szCs w:val="28"/>
          <w:lang w:val="ru-RU"/>
        </w:rPr>
      </w:pPr>
      <w:r w:rsidRPr="009F278C">
        <w:rPr>
          <w:sz w:val="28"/>
          <w:szCs w:val="28"/>
          <w:lang w:val="ru-RU"/>
        </w:rPr>
        <w:t>У всіх підрозділах університету з</w:t>
      </w:r>
      <w:r w:rsidRPr="009F278C">
        <w:rPr>
          <w:sz w:val="28"/>
          <w:szCs w:val="28"/>
        </w:rPr>
        <w:t xml:space="preserve">дійснювалась постійна робота над поновленням здобувачів освіти. </w:t>
      </w:r>
    </w:p>
    <w:p w:rsidR="001672B1" w:rsidRPr="009F278C" w:rsidRDefault="001672B1" w:rsidP="001A7655">
      <w:pPr>
        <w:ind w:firstLine="709"/>
        <w:jc w:val="both"/>
        <w:rPr>
          <w:rFonts w:eastAsia="Times New Roman"/>
          <w:sz w:val="28"/>
          <w:szCs w:val="28"/>
          <w:lang w:eastAsia="ru-RU"/>
        </w:rPr>
      </w:pPr>
    </w:p>
    <w:p w:rsidR="001672B1" w:rsidRPr="009F278C" w:rsidRDefault="001672B1" w:rsidP="001A7655">
      <w:pPr>
        <w:ind w:firstLine="709"/>
        <w:rPr>
          <w:b/>
          <w:sz w:val="28"/>
          <w:szCs w:val="28"/>
        </w:rPr>
      </w:pPr>
      <w:r w:rsidRPr="009F278C">
        <w:rPr>
          <w:b/>
          <w:sz w:val="28"/>
          <w:szCs w:val="28"/>
        </w:rPr>
        <w:t>2.2.5. Аналіз ефективності роботи з організації практики та сприяння працевлаштуванню випускників.</w:t>
      </w:r>
    </w:p>
    <w:p w:rsidR="001672B1" w:rsidRPr="009F278C" w:rsidRDefault="001672B1" w:rsidP="001A7655">
      <w:pPr>
        <w:pStyle w:val="Default"/>
        <w:ind w:firstLine="709"/>
        <w:jc w:val="both"/>
        <w:rPr>
          <w:sz w:val="28"/>
          <w:szCs w:val="28"/>
        </w:rPr>
      </w:pPr>
      <w:r w:rsidRPr="009F278C">
        <w:rPr>
          <w:sz w:val="28"/>
          <w:szCs w:val="28"/>
        </w:rPr>
        <w:t xml:space="preserve">Практична підготовка є невід’ємною складовою освітнього процесу підготовки здобувачів вищої та фахової передвищої освіти за різними формами здобуття освіти, що проводиться з метою закріплення та поглиблення теоретичних знань, отриманих здобувачами освіти на певному етапі відповідної освітньо-професійної програми, спеціальності (освітньої траєкторії), набуття та вдосконалення професійних компетентностей, виховання потреби систематично поновлювати свої знання та творчо їх застосовувати </w:t>
      </w:r>
      <w:r>
        <w:rPr>
          <w:sz w:val="28"/>
          <w:szCs w:val="28"/>
        </w:rPr>
        <w:t>у</w:t>
      </w:r>
      <w:r w:rsidRPr="009F278C">
        <w:rPr>
          <w:sz w:val="28"/>
          <w:szCs w:val="28"/>
        </w:rPr>
        <w:t xml:space="preserve"> практичній діяльності. </w:t>
      </w:r>
    </w:p>
    <w:p w:rsidR="001672B1" w:rsidRPr="009F278C" w:rsidRDefault="001672B1" w:rsidP="001A7655">
      <w:pPr>
        <w:pStyle w:val="Default"/>
        <w:ind w:firstLine="709"/>
        <w:jc w:val="both"/>
        <w:rPr>
          <w:sz w:val="28"/>
          <w:szCs w:val="28"/>
        </w:rPr>
      </w:pPr>
      <w:r w:rsidRPr="009F278C">
        <w:rPr>
          <w:sz w:val="28"/>
          <w:szCs w:val="28"/>
        </w:rPr>
        <w:t xml:space="preserve">Основними завданнями практичної підготовки здобувачів освіти є: реалізація системного підходу до здійснення освітнього процесу, спрямованого на встановлення взаємозв’язку між теоретичним навчанням і практичною підготовкою здобувачів освіти; максимальна наближеність змісту навчання на певному освітньому рівні до реальних потреб практики; підготовка здобувачів освіти до вирішення проблемних ситуацій і завдань у реальних умовах професійної діяльності, розвиток у них творчих здібностей та професійної ініціативи; всебічний розвиток особистості здобувачів освіти, підвищення рівня їхньої соціальної активності та адаптивності, особистих і ділових якостей; </w:t>
      </w:r>
      <w:r w:rsidRPr="009F278C">
        <w:rPr>
          <w:color w:val="auto"/>
          <w:sz w:val="28"/>
          <w:szCs w:val="28"/>
        </w:rPr>
        <w:t xml:space="preserve">формування у здобувачів освіти усвідомлення та наочного уявлення про характер та специфіку майбутньої професії та обраної спеціальності. </w:t>
      </w:r>
    </w:p>
    <w:p w:rsidR="001672B1" w:rsidRPr="009F278C" w:rsidRDefault="001672B1" w:rsidP="001A7655">
      <w:pPr>
        <w:ind w:firstLine="709"/>
        <w:jc w:val="both"/>
        <w:rPr>
          <w:color w:val="000000"/>
          <w:sz w:val="28"/>
          <w:szCs w:val="28"/>
          <w:lang w:val="ru-RU"/>
        </w:rPr>
      </w:pPr>
      <w:r w:rsidRPr="009F278C">
        <w:rPr>
          <w:color w:val="000000"/>
          <w:sz w:val="28"/>
          <w:szCs w:val="28"/>
          <w:lang w:val="ru-RU"/>
        </w:rPr>
        <w:t xml:space="preserve">Практична підготовка здобувачів освіти зі спеціальностей у 2023-2024 навчальному році здійснювалась </w:t>
      </w:r>
      <w:r w:rsidRPr="009F278C">
        <w:rPr>
          <w:sz w:val="28"/>
          <w:szCs w:val="28"/>
          <w:lang w:val="ru-RU"/>
        </w:rPr>
        <w:t xml:space="preserve">у відповідності до Положення про проведення практики здобувачів освіти Відкритого міжнародного університету розвитку </w:t>
      </w:r>
      <w:r w:rsidRPr="009F278C">
        <w:rPr>
          <w:sz w:val="28"/>
          <w:szCs w:val="28"/>
          <w:lang w:val="ru-RU"/>
        </w:rPr>
        <w:lastRenderedPageBreak/>
        <w:t>людини «Україна»,</w:t>
      </w:r>
      <w:r w:rsidRPr="009F278C">
        <w:rPr>
          <w:color w:val="000000"/>
          <w:sz w:val="28"/>
          <w:szCs w:val="28"/>
          <w:lang w:val="ru-RU"/>
        </w:rPr>
        <w:t xml:space="preserve"> </w:t>
      </w:r>
      <w:r w:rsidRPr="009F278C">
        <w:rPr>
          <w:sz w:val="28"/>
          <w:szCs w:val="28"/>
          <w:lang w:val="ru-RU"/>
        </w:rPr>
        <w:t xml:space="preserve">стандартів освіти, освітніх програм, наскрізних та робочих програм практики та інших нормативно-правових актів, що регламентують діяльність у сфері надання освітніх послуг в університеті. </w:t>
      </w:r>
    </w:p>
    <w:p w:rsidR="001672B1" w:rsidRPr="009F278C" w:rsidRDefault="001672B1" w:rsidP="001A7655">
      <w:pPr>
        <w:ind w:firstLine="709"/>
        <w:jc w:val="both"/>
        <w:rPr>
          <w:rFonts w:eastAsia="Times New Roman"/>
          <w:sz w:val="28"/>
          <w:szCs w:val="28"/>
          <w:lang w:val="ru-RU" w:eastAsia="ru-RU"/>
        </w:rPr>
      </w:pPr>
      <w:r w:rsidRPr="009F278C">
        <w:rPr>
          <w:sz w:val="28"/>
          <w:szCs w:val="28"/>
          <w:lang w:val="ru-RU"/>
        </w:rPr>
        <w:t xml:space="preserve">У період дії правового режиму воєнного стану </w:t>
      </w:r>
      <w:r w:rsidRPr="009F278C">
        <w:rPr>
          <w:rFonts w:eastAsia="Times New Roman"/>
          <w:sz w:val="28"/>
          <w:szCs w:val="28"/>
          <w:lang w:val="ru-RU" w:eastAsia="ru-RU"/>
        </w:rPr>
        <w:t xml:space="preserve">терміни проходження усіх видів практик у навчально-виховних підрозділах було перенесено у зв’язку з неможливістю потенційних баз практик прийняти здобувачів освіти за графіком </w:t>
      </w:r>
      <w:r w:rsidRPr="009F278C">
        <w:rPr>
          <w:rFonts w:eastAsia="Malgun Gothic Semilight"/>
          <w:sz w:val="28"/>
          <w:szCs w:val="28"/>
          <w:lang w:val="ru-RU"/>
        </w:rPr>
        <w:t xml:space="preserve">освітнього </w:t>
      </w:r>
      <w:r w:rsidRPr="009F278C">
        <w:rPr>
          <w:rFonts w:eastAsia="Times New Roman"/>
          <w:sz w:val="28"/>
          <w:szCs w:val="28"/>
          <w:lang w:val="ru-RU" w:eastAsia="ru-RU"/>
        </w:rPr>
        <w:t xml:space="preserve">процесу. </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val="ru-RU" w:eastAsia="ru-RU"/>
        </w:rPr>
        <w:t>Інформацію про професійно-практичну підготовку учасників освітнього процесу Університету «Україна» у 2023-2024 навчальному році подано в таблиці</w:t>
      </w:r>
      <w:r w:rsidRPr="009F278C">
        <w:rPr>
          <w:rFonts w:eastAsia="Times New Roman"/>
          <w:sz w:val="28"/>
          <w:szCs w:val="28"/>
          <w:lang w:eastAsia="ru-RU"/>
        </w:rPr>
        <w:t>.</w:t>
      </w:r>
    </w:p>
    <w:p w:rsidR="001672B1" w:rsidRPr="009F278C" w:rsidRDefault="001672B1" w:rsidP="001A7655">
      <w:pPr>
        <w:ind w:firstLine="709"/>
        <w:jc w:val="both"/>
        <w:rPr>
          <w:rFonts w:eastAsia="Times New Roman"/>
          <w:sz w:val="28"/>
          <w:szCs w:val="28"/>
          <w:lang w:val="ru-RU" w:eastAsia="ru-RU"/>
        </w:rPr>
      </w:pPr>
    </w:p>
    <w:p w:rsidR="001672B1" w:rsidRPr="009F278C" w:rsidRDefault="001672B1" w:rsidP="001A7655">
      <w:pPr>
        <w:jc w:val="both"/>
        <w:rPr>
          <w:rFonts w:eastAsia="Times New Roman"/>
          <w:sz w:val="28"/>
          <w:szCs w:val="28"/>
          <w:lang w:eastAsia="ru-RU"/>
        </w:rPr>
      </w:pPr>
      <w:r w:rsidRPr="009F278C">
        <w:rPr>
          <w:noProof/>
          <w:sz w:val="28"/>
          <w:szCs w:val="28"/>
          <w:lang w:eastAsia="uk-UA"/>
        </w:rPr>
        <w:drawing>
          <wp:inline distT="0" distB="0" distL="0" distR="0" wp14:anchorId="43D56484" wp14:editId="6C7DE322">
            <wp:extent cx="6393180" cy="566166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8" cstate="print">
                      <a:extLst>
                        <a:ext uri="{28A0092B-C50C-407E-A947-70E740481C1C}">
                          <a14:useLocalDpi xmlns:a14="http://schemas.microsoft.com/office/drawing/2010/main" val="0"/>
                        </a:ext>
                      </a:extLst>
                    </a:blip>
                    <a:srcRect t="1990" r="16315" b="17464"/>
                    <a:stretch>
                      <a:fillRect/>
                    </a:stretch>
                  </pic:blipFill>
                  <pic:spPr bwMode="auto">
                    <a:xfrm>
                      <a:off x="0" y="0"/>
                      <a:ext cx="6393180" cy="5661660"/>
                    </a:xfrm>
                    <a:prstGeom prst="rect">
                      <a:avLst/>
                    </a:prstGeom>
                    <a:noFill/>
                    <a:ln>
                      <a:noFill/>
                    </a:ln>
                  </pic:spPr>
                </pic:pic>
              </a:graphicData>
            </a:graphic>
          </wp:inline>
        </w:drawing>
      </w:r>
    </w:p>
    <w:p w:rsidR="001672B1" w:rsidRPr="009F278C" w:rsidRDefault="001672B1" w:rsidP="001A7655">
      <w:pPr>
        <w:jc w:val="center"/>
        <w:rPr>
          <w:rFonts w:eastAsia="Times New Roman"/>
          <w:sz w:val="28"/>
          <w:szCs w:val="28"/>
          <w:lang w:eastAsia="ru-RU"/>
        </w:rPr>
      </w:pPr>
      <w:r w:rsidRPr="009F278C">
        <w:rPr>
          <w:rFonts w:eastAsia="Times New Roman"/>
          <w:sz w:val="28"/>
          <w:szCs w:val="28"/>
          <w:lang w:eastAsia="ru-RU"/>
        </w:rPr>
        <w:t>Таблиця 1</w:t>
      </w:r>
    </w:p>
    <w:p w:rsidR="001672B1" w:rsidRPr="009F278C" w:rsidRDefault="001672B1" w:rsidP="001A7655">
      <w:pPr>
        <w:ind w:firstLine="720"/>
        <w:jc w:val="both"/>
        <w:rPr>
          <w:color w:val="000000"/>
          <w:sz w:val="28"/>
          <w:szCs w:val="28"/>
        </w:rPr>
      </w:pPr>
      <w:r w:rsidRPr="009F278C">
        <w:rPr>
          <w:color w:val="000000"/>
          <w:sz w:val="28"/>
          <w:szCs w:val="28"/>
        </w:rPr>
        <w:t xml:space="preserve">Практичну підготовку </w:t>
      </w:r>
      <w:r w:rsidRPr="009F278C">
        <w:rPr>
          <w:sz w:val="28"/>
          <w:szCs w:val="28"/>
        </w:rPr>
        <w:t>проходило</w:t>
      </w:r>
      <w:r w:rsidRPr="009F278C">
        <w:rPr>
          <w:b/>
          <w:bCs/>
          <w:color w:val="000000"/>
          <w:sz w:val="28"/>
          <w:szCs w:val="28"/>
        </w:rPr>
        <w:t xml:space="preserve"> 10 658 </w:t>
      </w:r>
      <w:r w:rsidRPr="009F278C">
        <w:rPr>
          <w:color w:val="000000"/>
          <w:sz w:val="28"/>
          <w:szCs w:val="28"/>
        </w:rPr>
        <w:t xml:space="preserve">здобувачів освіти </w:t>
      </w:r>
      <w:r w:rsidRPr="009F278C">
        <w:rPr>
          <w:sz w:val="28"/>
          <w:szCs w:val="28"/>
        </w:rPr>
        <w:t xml:space="preserve">різних </w:t>
      </w:r>
      <w:r w:rsidRPr="009F278C">
        <w:rPr>
          <w:color w:val="000000"/>
          <w:sz w:val="28"/>
          <w:szCs w:val="28"/>
        </w:rPr>
        <w:t>освітніх рівнів: фаховий молодший бакалавр, бакалавр, магістр, що на 1 625 здобувачів освіти більше ніж у 2022/2023 навчальному році.</w:t>
      </w:r>
    </w:p>
    <w:p w:rsidR="001672B1" w:rsidRPr="009F278C" w:rsidRDefault="001672B1" w:rsidP="001A7655">
      <w:pPr>
        <w:ind w:right="-144"/>
        <w:jc w:val="both"/>
        <w:rPr>
          <w:color w:val="000000"/>
          <w:sz w:val="28"/>
          <w:szCs w:val="28"/>
          <w:vertAlign w:val="superscript"/>
          <w:lang w:val="en-US"/>
        </w:rPr>
      </w:pPr>
      <w:r w:rsidRPr="009F278C">
        <w:rPr>
          <w:noProof/>
          <w:sz w:val="28"/>
          <w:szCs w:val="28"/>
          <w:lang w:eastAsia="uk-UA"/>
        </w:rPr>
        <w:lastRenderedPageBreak/>
        <w:drawing>
          <wp:inline distT="0" distB="0" distL="0" distR="0" wp14:anchorId="347F7E9F" wp14:editId="1A296990">
            <wp:extent cx="6576060" cy="2910840"/>
            <wp:effectExtent l="0" t="0" r="0" b="3810"/>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іаграма 2"/>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76060" cy="2910840"/>
                    </a:xfrm>
                    <a:prstGeom prst="rect">
                      <a:avLst/>
                    </a:prstGeom>
                    <a:noFill/>
                    <a:ln>
                      <a:noFill/>
                    </a:ln>
                  </pic:spPr>
                </pic:pic>
              </a:graphicData>
            </a:graphic>
          </wp:inline>
        </w:drawing>
      </w:r>
    </w:p>
    <w:p w:rsidR="001672B1" w:rsidRPr="009F278C" w:rsidRDefault="001672B1" w:rsidP="001A7655">
      <w:pPr>
        <w:ind w:firstLine="720"/>
        <w:jc w:val="both"/>
        <w:rPr>
          <w:color w:val="000000"/>
          <w:sz w:val="28"/>
          <w:szCs w:val="28"/>
        </w:rPr>
      </w:pPr>
    </w:p>
    <w:p w:rsidR="001672B1" w:rsidRPr="009F278C" w:rsidRDefault="001672B1" w:rsidP="001A7655">
      <w:pPr>
        <w:ind w:firstLine="720"/>
        <w:jc w:val="both"/>
        <w:rPr>
          <w:sz w:val="28"/>
          <w:szCs w:val="28"/>
        </w:rPr>
      </w:pPr>
      <w:r w:rsidRPr="009F278C">
        <w:rPr>
          <w:color w:val="000000"/>
          <w:sz w:val="28"/>
          <w:szCs w:val="28"/>
        </w:rPr>
        <w:t xml:space="preserve">В Університеті «Україна» у 2023-2024 навчальному році практична підготовка проводилась на </w:t>
      </w:r>
      <w:r w:rsidRPr="009F278C">
        <w:rPr>
          <w:b/>
          <w:bCs/>
          <w:color w:val="000000"/>
          <w:sz w:val="28"/>
          <w:szCs w:val="28"/>
        </w:rPr>
        <w:t xml:space="preserve">2 454 </w:t>
      </w:r>
      <w:r w:rsidRPr="009F278C">
        <w:rPr>
          <w:color w:val="000000"/>
          <w:sz w:val="28"/>
          <w:szCs w:val="28"/>
        </w:rPr>
        <w:t xml:space="preserve">базах практики. Бази практичної підготовки підбирались відповідно профілю своєї діяльності та відповідали фаховому спрямуванню підготовки здобувачів освіти відповідних спеціальностей та освітніх рівнів. </w:t>
      </w:r>
      <w:r w:rsidRPr="009F278C">
        <w:rPr>
          <w:sz w:val="28"/>
          <w:szCs w:val="28"/>
        </w:rPr>
        <w:t>Частина здобувачів освіти проходило практику за місцем роботи, в тому числі на посадах, на яких працюють.</w:t>
      </w:r>
    </w:p>
    <w:p w:rsidR="001672B1" w:rsidRPr="009F278C" w:rsidRDefault="001672B1" w:rsidP="001A7655">
      <w:pPr>
        <w:ind w:firstLine="720"/>
        <w:jc w:val="both"/>
        <w:rPr>
          <w:sz w:val="28"/>
          <w:szCs w:val="28"/>
        </w:rPr>
      </w:pPr>
    </w:p>
    <w:p w:rsidR="001672B1" w:rsidRPr="009F278C" w:rsidRDefault="001672B1" w:rsidP="001A7655">
      <w:pPr>
        <w:jc w:val="both"/>
        <w:rPr>
          <w:color w:val="000000"/>
          <w:sz w:val="28"/>
          <w:szCs w:val="28"/>
        </w:rPr>
      </w:pPr>
      <w:r w:rsidRPr="009F278C">
        <w:rPr>
          <w:noProof/>
          <w:sz w:val="28"/>
          <w:szCs w:val="28"/>
          <w:lang w:eastAsia="uk-UA"/>
        </w:rPr>
        <w:drawing>
          <wp:inline distT="0" distB="0" distL="0" distR="0" wp14:anchorId="41C37DF2" wp14:editId="03C39571">
            <wp:extent cx="6499860" cy="3680460"/>
            <wp:effectExtent l="0" t="0" r="0" b="0"/>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іаграма 3"/>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99860" cy="3680460"/>
                    </a:xfrm>
                    <a:prstGeom prst="rect">
                      <a:avLst/>
                    </a:prstGeom>
                    <a:noFill/>
                    <a:ln>
                      <a:noFill/>
                    </a:ln>
                  </pic:spPr>
                </pic:pic>
              </a:graphicData>
            </a:graphic>
          </wp:inline>
        </w:drawing>
      </w:r>
    </w:p>
    <w:p w:rsidR="001672B1" w:rsidRPr="009F278C" w:rsidRDefault="001672B1" w:rsidP="001A7655">
      <w:pPr>
        <w:ind w:firstLine="709"/>
        <w:jc w:val="both"/>
        <w:rPr>
          <w:sz w:val="28"/>
          <w:szCs w:val="28"/>
        </w:rPr>
      </w:pPr>
      <w:r w:rsidRPr="009F278C">
        <w:rPr>
          <w:color w:val="000000"/>
          <w:sz w:val="28"/>
          <w:szCs w:val="28"/>
        </w:rPr>
        <w:t xml:space="preserve">Протягом 2023-2024 н. р. </w:t>
      </w:r>
      <w:r w:rsidRPr="009F278C">
        <w:rPr>
          <w:sz w:val="28"/>
          <w:szCs w:val="28"/>
        </w:rPr>
        <w:t xml:space="preserve">було укладено </w:t>
      </w:r>
      <w:r w:rsidRPr="009F278C">
        <w:rPr>
          <w:b/>
          <w:bCs/>
          <w:sz w:val="28"/>
          <w:szCs w:val="28"/>
        </w:rPr>
        <w:t>2 137</w:t>
      </w:r>
      <w:r w:rsidRPr="009F278C">
        <w:rPr>
          <w:sz w:val="28"/>
          <w:szCs w:val="28"/>
        </w:rPr>
        <w:t xml:space="preserve"> угод про співпрацю та про проходження практики з організаціями, установами та підприємствами різних форм власності та господарювання, які здійснюють свою діяльність на території України. Це на 1 024 угоди більше ніж у минулому навчальному році.</w:t>
      </w:r>
    </w:p>
    <w:p w:rsidR="001672B1" w:rsidRPr="009F278C" w:rsidRDefault="001672B1" w:rsidP="001A7655">
      <w:pPr>
        <w:jc w:val="both"/>
        <w:rPr>
          <w:sz w:val="28"/>
          <w:szCs w:val="28"/>
        </w:rPr>
      </w:pPr>
      <w:r w:rsidRPr="009F278C">
        <w:rPr>
          <w:noProof/>
          <w:sz w:val="28"/>
          <w:szCs w:val="28"/>
          <w:lang w:eastAsia="uk-UA"/>
        </w:rPr>
        <w:lastRenderedPageBreak/>
        <w:drawing>
          <wp:inline distT="0" distB="0" distL="0" distR="0" wp14:anchorId="0148D271" wp14:editId="61BDE9FA">
            <wp:extent cx="6400800" cy="3284220"/>
            <wp:effectExtent l="0" t="0" r="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іаграма 9"/>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0800" cy="3284220"/>
                    </a:xfrm>
                    <a:prstGeom prst="rect">
                      <a:avLst/>
                    </a:prstGeom>
                    <a:noFill/>
                    <a:ln>
                      <a:noFill/>
                    </a:ln>
                  </pic:spPr>
                </pic:pic>
              </a:graphicData>
            </a:graphic>
          </wp:inline>
        </w:drawing>
      </w:r>
    </w:p>
    <w:p w:rsidR="001672B1" w:rsidRPr="009F278C" w:rsidRDefault="001672B1" w:rsidP="001A7655">
      <w:pPr>
        <w:shd w:val="clear" w:color="auto" w:fill="FFFFFF"/>
        <w:ind w:firstLine="720"/>
        <w:jc w:val="both"/>
        <w:rPr>
          <w:bCs/>
          <w:sz w:val="28"/>
          <w:szCs w:val="28"/>
        </w:rPr>
      </w:pPr>
    </w:p>
    <w:p w:rsidR="001672B1" w:rsidRPr="009F278C" w:rsidRDefault="001672B1" w:rsidP="001A7655">
      <w:pPr>
        <w:shd w:val="clear" w:color="auto" w:fill="FFFFFF"/>
        <w:ind w:firstLine="720"/>
        <w:jc w:val="both"/>
        <w:rPr>
          <w:bCs/>
          <w:sz w:val="28"/>
          <w:szCs w:val="28"/>
        </w:rPr>
      </w:pPr>
      <w:r w:rsidRPr="009F278C">
        <w:rPr>
          <w:bCs/>
          <w:sz w:val="28"/>
          <w:szCs w:val="28"/>
        </w:rPr>
        <w:t xml:space="preserve">Для організації та проходження практики кафедрами НВП розроблено наскрізні програми практики та робочі програми всіх видів практик, які регламентують мету, порядок організації, проведення та підведення підсумків практичної підготовки </w:t>
      </w:r>
      <w:r w:rsidRPr="009F278C">
        <w:rPr>
          <w:sz w:val="28"/>
          <w:szCs w:val="28"/>
        </w:rPr>
        <w:t>здобувачів освіти</w:t>
      </w:r>
      <w:r w:rsidRPr="009F278C">
        <w:rPr>
          <w:bCs/>
          <w:sz w:val="28"/>
          <w:szCs w:val="28"/>
        </w:rPr>
        <w:t xml:space="preserve">. Наявні методичні рекомендації з проведення практики розміщені на Мoodle і є основою для належного її проходження і формування </w:t>
      </w:r>
      <w:r w:rsidRPr="009F278C">
        <w:rPr>
          <w:sz w:val="28"/>
          <w:szCs w:val="28"/>
        </w:rPr>
        <w:t>здобувачами освіти</w:t>
      </w:r>
      <w:r w:rsidRPr="009F278C">
        <w:rPr>
          <w:bCs/>
          <w:sz w:val="28"/>
          <w:szCs w:val="28"/>
        </w:rPr>
        <w:t xml:space="preserve"> звітів про практику. Звіти про практику та щоденники практик здобувачі освіти також розміщують на Мoodle.</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t>Перевірка вмісту та якість звітної документації про практичну підготовку здобувачів освіти на платформі Інтернет-підтримки освітнього процесу, показала, що в наявності 6 788 звітів здобувачів освіти, з них із підтвердженням про проходження практики (вихідна печатка) – 1 256; підтверджених щоденників – 2 656, зміст заповнення звітної документації відповідає вимогам на 70%.</w:t>
      </w:r>
    </w:p>
    <w:p w:rsidR="001672B1" w:rsidRPr="009F278C" w:rsidRDefault="001672B1" w:rsidP="001A7655">
      <w:pPr>
        <w:shd w:val="clear" w:color="auto" w:fill="FFFFFF"/>
        <w:adjustRightInd w:val="0"/>
        <w:ind w:firstLine="708"/>
        <w:jc w:val="both"/>
        <w:rPr>
          <w:sz w:val="28"/>
          <w:szCs w:val="28"/>
        </w:rPr>
      </w:pPr>
      <w:r w:rsidRPr="009F278C">
        <w:rPr>
          <w:sz w:val="28"/>
          <w:szCs w:val="28"/>
        </w:rPr>
        <w:t>Працевлаштованих за результатами практики випускників у 2023-2024 навчальному році – 629.</w:t>
      </w:r>
    </w:p>
    <w:p w:rsidR="001672B1" w:rsidRPr="009F278C" w:rsidRDefault="001672B1" w:rsidP="001A7655">
      <w:pPr>
        <w:shd w:val="clear" w:color="auto" w:fill="FFFFFF"/>
        <w:adjustRightInd w:val="0"/>
        <w:ind w:firstLine="708"/>
        <w:jc w:val="both"/>
        <w:rPr>
          <w:sz w:val="28"/>
          <w:szCs w:val="28"/>
        </w:rPr>
      </w:pPr>
      <w:r w:rsidRPr="009F278C">
        <w:rPr>
          <w:sz w:val="28"/>
          <w:szCs w:val="28"/>
        </w:rPr>
        <w:t xml:space="preserve">Проаналізувавши проходження практичної підготовки та працевлаштування здобувачів освіти університету за 2023-2024 н.р., потрібно покращити організацію та проведення практичної підготовки, кафедрам та керівникам практичної підготовки звертати увагу на: </w:t>
      </w:r>
    </w:p>
    <w:p w:rsidR="001672B1" w:rsidRPr="009F278C" w:rsidRDefault="001672B1" w:rsidP="001A7655">
      <w:pPr>
        <w:pStyle w:val="afa"/>
        <w:autoSpaceDE w:val="0"/>
        <w:autoSpaceDN w:val="0"/>
        <w:adjustRightInd w:val="0"/>
        <w:spacing w:before="0" w:beforeAutospacing="0" w:after="0" w:afterAutospacing="0"/>
        <w:ind w:firstLine="709"/>
        <w:rPr>
          <w:color w:val="000000"/>
          <w:sz w:val="28"/>
          <w:szCs w:val="28"/>
        </w:rPr>
      </w:pPr>
      <w:r w:rsidRPr="009F278C">
        <w:rPr>
          <w:color w:val="000000"/>
          <w:sz w:val="28"/>
          <w:szCs w:val="28"/>
        </w:rPr>
        <w:t xml:space="preserve">- зв’язок практики з вивченими теоретичними курсами; </w:t>
      </w:r>
    </w:p>
    <w:p w:rsidR="001672B1" w:rsidRPr="009F278C" w:rsidRDefault="001672B1" w:rsidP="001A7655">
      <w:pPr>
        <w:pStyle w:val="afa"/>
        <w:autoSpaceDE w:val="0"/>
        <w:autoSpaceDN w:val="0"/>
        <w:adjustRightInd w:val="0"/>
        <w:spacing w:before="0" w:beforeAutospacing="0" w:after="0" w:afterAutospacing="0"/>
        <w:ind w:firstLine="709"/>
        <w:rPr>
          <w:color w:val="000000"/>
          <w:sz w:val="28"/>
          <w:szCs w:val="28"/>
        </w:rPr>
      </w:pPr>
      <w:r w:rsidRPr="009F278C">
        <w:rPr>
          <w:color w:val="000000"/>
          <w:sz w:val="28"/>
          <w:szCs w:val="28"/>
        </w:rPr>
        <w:t>- комплексний характер практики, який передбачає міжпредметні зв’язки;</w:t>
      </w:r>
    </w:p>
    <w:p w:rsidR="001672B1" w:rsidRPr="009F278C" w:rsidRDefault="001672B1" w:rsidP="001A7655">
      <w:pPr>
        <w:pStyle w:val="afa"/>
        <w:autoSpaceDE w:val="0"/>
        <w:autoSpaceDN w:val="0"/>
        <w:adjustRightInd w:val="0"/>
        <w:spacing w:before="0" w:beforeAutospacing="0" w:after="0" w:afterAutospacing="0"/>
        <w:ind w:firstLine="709"/>
        <w:rPr>
          <w:sz w:val="28"/>
          <w:szCs w:val="28"/>
        </w:rPr>
      </w:pPr>
      <w:r w:rsidRPr="009F278C">
        <w:rPr>
          <w:color w:val="000000"/>
          <w:sz w:val="28"/>
          <w:szCs w:val="28"/>
        </w:rPr>
        <w:t xml:space="preserve">- </w:t>
      </w:r>
      <w:r w:rsidRPr="009F278C">
        <w:rPr>
          <w:sz w:val="28"/>
          <w:szCs w:val="28"/>
        </w:rPr>
        <w:t xml:space="preserve">бази практики обирати виключно в межах програми практики; </w:t>
      </w:r>
    </w:p>
    <w:p w:rsidR="001672B1" w:rsidRPr="009F278C" w:rsidRDefault="001672B1" w:rsidP="001A7655">
      <w:pPr>
        <w:pStyle w:val="afa"/>
        <w:autoSpaceDE w:val="0"/>
        <w:autoSpaceDN w:val="0"/>
        <w:adjustRightInd w:val="0"/>
        <w:spacing w:before="0" w:beforeAutospacing="0" w:after="0" w:afterAutospacing="0"/>
        <w:ind w:firstLine="709"/>
        <w:jc w:val="both"/>
        <w:rPr>
          <w:sz w:val="28"/>
          <w:szCs w:val="28"/>
        </w:rPr>
      </w:pPr>
      <w:r w:rsidRPr="009F278C">
        <w:rPr>
          <w:sz w:val="28"/>
          <w:szCs w:val="28"/>
        </w:rPr>
        <w:t xml:space="preserve">- ознайомлювати здобувачів освіти з системою зворотного інформування про хід практики; </w:t>
      </w:r>
    </w:p>
    <w:p w:rsidR="001672B1" w:rsidRPr="009F278C" w:rsidRDefault="001672B1" w:rsidP="001A7655">
      <w:pPr>
        <w:pStyle w:val="afa"/>
        <w:autoSpaceDE w:val="0"/>
        <w:autoSpaceDN w:val="0"/>
        <w:adjustRightInd w:val="0"/>
        <w:spacing w:before="0" w:beforeAutospacing="0" w:after="0" w:afterAutospacing="0"/>
        <w:ind w:firstLine="709"/>
        <w:jc w:val="both"/>
        <w:rPr>
          <w:color w:val="000000"/>
          <w:sz w:val="28"/>
          <w:szCs w:val="28"/>
        </w:rPr>
      </w:pPr>
      <w:r w:rsidRPr="009F278C">
        <w:rPr>
          <w:color w:val="000000"/>
          <w:sz w:val="28"/>
          <w:szCs w:val="28"/>
        </w:rPr>
        <w:t>- завдання для різних видів практик повинні бути чітко прописані відповідно програм практик;</w:t>
      </w:r>
    </w:p>
    <w:p w:rsidR="001672B1" w:rsidRPr="009F278C" w:rsidRDefault="001672B1" w:rsidP="001A7655">
      <w:pPr>
        <w:pStyle w:val="afa"/>
        <w:autoSpaceDE w:val="0"/>
        <w:autoSpaceDN w:val="0"/>
        <w:adjustRightInd w:val="0"/>
        <w:spacing w:before="0" w:beforeAutospacing="0" w:after="0" w:afterAutospacing="0"/>
        <w:ind w:firstLine="709"/>
        <w:jc w:val="both"/>
        <w:rPr>
          <w:color w:val="000000"/>
          <w:sz w:val="28"/>
          <w:szCs w:val="28"/>
        </w:rPr>
      </w:pPr>
      <w:r w:rsidRPr="009F278C">
        <w:rPr>
          <w:sz w:val="28"/>
          <w:szCs w:val="28"/>
        </w:rPr>
        <w:lastRenderedPageBreak/>
        <w:t>- контролювати виконання здобувачами освіти індивідуальних планів практичної підготовки, розпорядку дня, своєчасність підготовки необхідної документації;</w:t>
      </w:r>
    </w:p>
    <w:p w:rsidR="001672B1" w:rsidRPr="009F278C" w:rsidRDefault="001672B1" w:rsidP="001A7655">
      <w:pPr>
        <w:shd w:val="clear" w:color="auto" w:fill="FFFFFF"/>
        <w:adjustRightInd w:val="0"/>
        <w:ind w:firstLine="709"/>
        <w:jc w:val="both"/>
        <w:rPr>
          <w:sz w:val="28"/>
          <w:szCs w:val="28"/>
        </w:rPr>
      </w:pPr>
      <w:r w:rsidRPr="009F278C">
        <w:rPr>
          <w:sz w:val="28"/>
          <w:szCs w:val="28"/>
        </w:rPr>
        <w:t xml:space="preserve">- контролювати звіти та щоденники на </w:t>
      </w:r>
      <w:r w:rsidRPr="009F278C">
        <w:rPr>
          <w:rFonts w:eastAsia="Times New Roman"/>
          <w:sz w:val="28"/>
          <w:szCs w:val="28"/>
          <w:lang w:eastAsia="ru-RU"/>
        </w:rPr>
        <w:t xml:space="preserve">наявність відповідних підписів та печаток баз практики у звітній документації, викладеній на платформі </w:t>
      </w:r>
      <w:r w:rsidRPr="009F278C">
        <w:rPr>
          <w:rFonts w:eastAsia="Calibri"/>
          <w:sz w:val="28"/>
          <w:szCs w:val="28"/>
          <w:lang w:val="en-GB"/>
        </w:rPr>
        <w:t>Moodle</w:t>
      </w:r>
      <w:r w:rsidRPr="009F278C">
        <w:rPr>
          <w:sz w:val="28"/>
          <w:szCs w:val="28"/>
        </w:rPr>
        <w:t>.</w:t>
      </w:r>
    </w:p>
    <w:p w:rsidR="001672B1" w:rsidRPr="009F278C" w:rsidRDefault="001672B1" w:rsidP="001A7655">
      <w:pPr>
        <w:ind w:firstLine="709"/>
        <w:jc w:val="both"/>
        <w:rPr>
          <w:color w:val="000000"/>
          <w:sz w:val="28"/>
          <w:szCs w:val="28"/>
          <w:lang w:eastAsia="uk-UA"/>
        </w:rPr>
      </w:pPr>
      <w:r w:rsidRPr="009F278C">
        <w:rPr>
          <w:color w:val="000000"/>
          <w:sz w:val="28"/>
          <w:szCs w:val="28"/>
          <w:lang w:eastAsia="uk-UA"/>
        </w:rPr>
        <w:t>Представники підприємств-роботодавців є частими гостями в усіх підрозділах університету, запрошуються до участі у різноманітних заходах, до викладання дисциплін. Здобувачі освіти, як правило, уже в процесі навчання починають працювати. Це стає можливим завдяки проходженню різних видів практик під час навчання, де вони можуть зарекомендувати себе та отримати можливість свої здобуті теоретичні знання застосувати на практиці.</w:t>
      </w:r>
    </w:p>
    <w:p w:rsidR="001672B1" w:rsidRPr="009F278C" w:rsidRDefault="001672B1" w:rsidP="001A7655">
      <w:pPr>
        <w:ind w:firstLine="567"/>
        <w:jc w:val="both"/>
        <w:rPr>
          <w:sz w:val="28"/>
          <w:szCs w:val="28"/>
        </w:rPr>
      </w:pPr>
      <w:r w:rsidRPr="009F278C">
        <w:rPr>
          <w:sz w:val="28"/>
          <w:szCs w:val="28"/>
        </w:rPr>
        <w:t>Певні складнощі відчували підрозділи університету у зв’язку з реаліями військового стану. Так, наприклад у Миколаївському ННК були такі:</w:t>
      </w:r>
    </w:p>
    <w:p w:rsidR="001672B1" w:rsidRPr="009F278C" w:rsidRDefault="001672B1" w:rsidP="001A7655">
      <w:pPr>
        <w:ind w:firstLine="567"/>
        <w:jc w:val="both"/>
        <w:rPr>
          <w:sz w:val="28"/>
          <w:szCs w:val="28"/>
        </w:rPr>
      </w:pPr>
      <w:r w:rsidRPr="009F278C">
        <w:rPr>
          <w:sz w:val="28"/>
          <w:szCs w:val="28"/>
        </w:rPr>
        <w:t>- значна кількість підприємств та організацій скоротили або повністю припинили свою діяльність через небезпеку для життя та здоровʼя працівників і здобувачів освіти;</w:t>
      </w:r>
    </w:p>
    <w:p w:rsidR="001672B1" w:rsidRPr="009F278C" w:rsidRDefault="001672B1" w:rsidP="001A7655">
      <w:pPr>
        <w:ind w:firstLine="567"/>
        <w:jc w:val="both"/>
        <w:rPr>
          <w:sz w:val="28"/>
          <w:szCs w:val="28"/>
        </w:rPr>
      </w:pPr>
      <w:r w:rsidRPr="009F278C">
        <w:rPr>
          <w:sz w:val="28"/>
          <w:szCs w:val="28"/>
        </w:rPr>
        <w:t>- економічна нестабільність і скорочення фінансування впливають на можливість підприємств брати здобувачів освіти на практику;</w:t>
      </w:r>
    </w:p>
    <w:p w:rsidR="001672B1" w:rsidRPr="009F278C" w:rsidRDefault="001672B1" w:rsidP="001A7655">
      <w:pPr>
        <w:ind w:firstLine="567"/>
        <w:jc w:val="both"/>
        <w:rPr>
          <w:sz w:val="28"/>
          <w:szCs w:val="28"/>
        </w:rPr>
      </w:pPr>
      <w:r w:rsidRPr="009F278C">
        <w:rPr>
          <w:sz w:val="28"/>
          <w:szCs w:val="28"/>
        </w:rPr>
        <w:t>- обмеження транспортного сполучення та зруйнована інфраструктура ускладнюють пересування здобувачів освіти до місць проходження практики;</w:t>
      </w:r>
    </w:p>
    <w:p w:rsidR="001672B1" w:rsidRPr="009F278C" w:rsidRDefault="001672B1" w:rsidP="001A7655">
      <w:pPr>
        <w:ind w:firstLine="567"/>
        <w:jc w:val="both"/>
        <w:rPr>
          <w:sz w:val="28"/>
          <w:szCs w:val="28"/>
        </w:rPr>
      </w:pPr>
      <w:r w:rsidRPr="009F278C">
        <w:rPr>
          <w:sz w:val="28"/>
          <w:szCs w:val="28"/>
        </w:rPr>
        <w:t>- деякі підприємства перепрофілювали свою діяльність для підтримки військових або гуманітарних потреб, що робить неможливим їх використання як бази для практики для здобувачів освіти;</w:t>
      </w:r>
    </w:p>
    <w:p w:rsidR="001672B1" w:rsidRPr="009F278C" w:rsidRDefault="001672B1" w:rsidP="001A7655">
      <w:pPr>
        <w:ind w:firstLine="567"/>
        <w:jc w:val="both"/>
        <w:rPr>
          <w:sz w:val="28"/>
          <w:szCs w:val="28"/>
        </w:rPr>
      </w:pPr>
      <w:r w:rsidRPr="009F278C">
        <w:rPr>
          <w:sz w:val="28"/>
          <w:szCs w:val="28"/>
        </w:rPr>
        <w:t>- багато кваліфікованих спеціалістів, які могли б здійснювати керівництво практикою від бази практики, були мобілізовані або залишили країну;</w:t>
      </w:r>
    </w:p>
    <w:p w:rsidR="001672B1" w:rsidRPr="009F278C" w:rsidRDefault="001672B1" w:rsidP="001A7655">
      <w:pPr>
        <w:ind w:firstLine="567"/>
        <w:jc w:val="both"/>
        <w:rPr>
          <w:sz w:val="28"/>
          <w:szCs w:val="28"/>
        </w:rPr>
      </w:pPr>
      <w:r w:rsidRPr="009F278C">
        <w:rPr>
          <w:sz w:val="28"/>
          <w:szCs w:val="28"/>
        </w:rPr>
        <w:t>- психологічний стрес і нестабільність, повʼязані з військовими діями, впливають на готовність здобувачів освіти і керівників до активної участі в освітньому процесі в цілому.</w:t>
      </w:r>
    </w:p>
    <w:p w:rsidR="001672B1" w:rsidRPr="009F278C" w:rsidRDefault="001672B1" w:rsidP="001A7655">
      <w:pPr>
        <w:ind w:firstLine="708"/>
        <w:jc w:val="both"/>
        <w:rPr>
          <w:sz w:val="28"/>
          <w:szCs w:val="28"/>
        </w:rPr>
      </w:pPr>
      <w:r w:rsidRPr="009F278C">
        <w:rPr>
          <w:sz w:val="28"/>
          <w:szCs w:val="28"/>
          <w:shd w:val="clear" w:color="auto" w:fill="FFFFFF"/>
        </w:rPr>
        <w:t>У більшості підрозділів результати практик обговорюються на засіданнях рад роботодавців з</w:t>
      </w:r>
      <w:r w:rsidRPr="009F278C">
        <w:rPr>
          <w:rStyle w:val="0pt"/>
          <w:sz w:val="28"/>
          <w:szCs w:val="28"/>
        </w:rPr>
        <w:t xml:space="preserve"> питань </w:t>
      </w:r>
      <w:r w:rsidRPr="009F278C">
        <w:rPr>
          <w:sz w:val="28"/>
          <w:szCs w:val="28"/>
          <w:shd w:val="clear" w:color="auto" w:fill="FFFFFF"/>
        </w:rPr>
        <w:t>модернізації освітніх програм, оосбливостей організації та проходження практик здобувачами освіти, можливостей працевлаштування випускників.</w:t>
      </w:r>
    </w:p>
    <w:p w:rsidR="001672B1" w:rsidRPr="009F278C" w:rsidRDefault="001672B1" w:rsidP="001A7655">
      <w:pPr>
        <w:shd w:val="clear" w:color="auto" w:fill="FFFFFF"/>
        <w:ind w:firstLine="720"/>
        <w:jc w:val="both"/>
        <w:rPr>
          <w:bCs/>
          <w:sz w:val="28"/>
          <w:szCs w:val="28"/>
        </w:rPr>
      </w:pPr>
      <w:r w:rsidRPr="009F278C">
        <w:rPr>
          <w:sz w:val="28"/>
          <w:szCs w:val="28"/>
        </w:rPr>
        <w:t>У Хмельницькому інституті соціальних технологій п</w:t>
      </w:r>
      <w:r w:rsidRPr="009F278C">
        <w:rPr>
          <w:bCs/>
          <w:sz w:val="28"/>
          <w:szCs w:val="28"/>
        </w:rPr>
        <w:t>роводились зустрічі з відомими людьми, які досягли успіху у професії, зокрема із представником НОК Флентіним В.В., Чемпіонкою Європи Альоною Вересняк, волонтерами із США Френком і Рейган тощо. Викладачі кафедри правових та інформаційних технологій спеціальності 081 Право провели супервізію працівників юридичної сфери структурних підрозділів Хмельницької міської ради та міськрайонних суддів на базі Хмельницького окружного адміністративного суду.</w:t>
      </w:r>
    </w:p>
    <w:p w:rsidR="001672B1" w:rsidRPr="009F278C" w:rsidRDefault="001672B1" w:rsidP="001A7655">
      <w:pPr>
        <w:shd w:val="clear" w:color="auto" w:fill="FFFFFF"/>
        <w:ind w:firstLine="720"/>
        <w:jc w:val="both"/>
        <w:rPr>
          <w:bCs/>
          <w:sz w:val="28"/>
          <w:szCs w:val="28"/>
        </w:rPr>
      </w:pPr>
      <w:r w:rsidRPr="009F278C">
        <w:rPr>
          <w:bCs/>
          <w:sz w:val="28"/>
          <w:szCs w:val="28"/>
        </w:rPr>
        <w:t>Спільно з Хмельницьким обласним благодійним фондом «Карітас» Хмельницький інститут</w:t>
      </w:r>
      <w:r w:rsidR="00B27B1D">
        <w:rPr>
          <w:bCs/>
          <w:sz w:val="28"/>
          <w:szCs w:val="28"/>
        </w:rPr>
        <w:t xml:space="preserve"> соціальних технологій</w:t>
      </w:r>
      <w:r w:rsidRPr="009F278C">
        <w:rPr>
          <w:bCs/>
          <w:sz w:val="28"/>
          <w:szCs w:val="28"/>
        </w:rPr>
        <w:t xml:space="preserve"> створив проєкт «Спорт без обмежень», який реалізується з метою придбання нового комплексу тренажерів та спортивного інвентарю для осіб з інвалідністю. В межах проєкту було придбано на суму 100 тис. грн. і передано обладнання для Реабілітаційного центру та лабораторії фізичної культури і спорту:</w:t>
      </w:r>
    </w:p>
    <w:p w:rsidR="001672B1" w:rsidRPr="009F278C" w:rsidRDefault="001672B1" w:rsidP="001A7655">
      <w:pPr>
        <w:shd w:val="clear" w:color="auto" w:fill="FFFFFF"/>
        <w:ind w:firstLine="720"/>
        <w:jc w:val="both"/>
        <w:rPr>
          <w:bCs/>
          <w:sz w:val="28"/>
          <w:szCs w:val="28"/>
        </w:rPr>
      </w:pPr>
      <w:r w:rsidRPr="009F278C">
        <w:rPr>
          <w:bCs/>
          <w:sz w:val="28"/>
          <w:szCs w:val="28"/>
        </w:rPr>
        <w:lastRenderedPageBreak/>
        <w:t>-</w:t>
      </w:r>
      <w:r w:rsidRPr="009F278C">
        <w:rPr>
          <w:bCs/>
          <w:sz w:val="28"/>
          <w:szCs w:val="28"/>
        </w:rPr>
        <w:tab/>
        <w:t>реалістичний муляж верхньої кінцівки відпрацювання ін’єкційних методик;</w:t>
      </w:r>
    </w:p>
    <w:p w:rsidR="001672B1" w:rsidRPr="009F278C" w:rsidRDefault="001672B1" w:rsidP="001A7655">
      <w:pPr>
        <w:shd w:val="clear" w:color="auto" w:fill="FFFFFF"/>
        <w:ind w:firstLine="720"/>
        <w:jc w:val="both"/>
        <w:rPr>
          <w:bCs/>
          <w:sz w:val="28"/>
          <w:szCs w:val="28"/>
        </w:rPr>
      </w:pPr>
      <w:r w:rsidRPr="009F278C">
        <w:rPr>
          <w:bCs/>
          <w:sz w:val="28"/>
          <w:szCs w:val="28"/>
        </w:rPr>
        <w:t>-</w:t>
      </w:r>
      <w:r w:rsidRPr="009F278C">
        <w:rPr>
          <w:bCs/>
          <w:sz w:val="28"/>
          <w:szCs w:val="28"/>
        </w:rPr>
        <w:tab/>
        <w:t>ваги Tanita з показниками для вимірювання: маси тіла, відсотку вісцерального жиру в тілі, відсотку води в тілі, м’язової маси, BMR у кКал/кДж, вісцерального жиру.</w:t>
      </w:r>
    </w:p>
    <w:p w:rsidR="001672B1" w:rsidRPr="009F278C" w:rsidRDefault="001672B1" w:rsidP="001A7655">
      <w:pPr>
        <w:ind w:firstLine="720"/>
        <w:jc w:val="both"/>
        <w:rPr>
          <w:sz w:val="28"/>
          <w:szCs w:val="28"/>
        </w:rPr>
      </w:pPr>
      <w:r w:rsidRPr="009F278C">
        <w:rPr>
          <w:sz w:val="28"/>
          <w:szCs w:val="28"/>
        </w:rPr>
        <w:t xml:space="preserve">У Броварському фаховому коледжі впроваджувалися програми менторства, де досвідчені фахівці з компаній-роботодавців надавали здобувачам освіти поради та супровід під час їхнього навчання; </w:t>
      </w:r>
      <w:r w:rsidRPr="009F278C">
        <w:rPr>
          <w:rFonts w:eastAsia="Times New Roman"/>
          <w:sz w:val="28"/>
          <w:szCs w:val="28"/>
          <w:lang w:eastAsia="uk-UA"/>
        </w:rPr>
        <w:t xml:space="preserve">запрошувалися представники бізнесу для проведення гостьових лекцій, семінарів та майстер-класів, де </w:t>
      </w:r>
      <w:r w:rsidRPr="009F278C">
        <w:rPr>
          <w:sz w:val="28"/>
          <w:szCs w:val="28"/>
        </w:rPr>
        <w:t>здобувачі освіти</w:t>
      </w:r>
      <w:r w:rsidRPr="009F278C">
        <w:rPr>
          <w:rFonts w:eastAsia="Times New Roman"/>
          <w:sz w:val="28"/>
          <w:szCs w:val="28"/>
          <w:lang w:eastAsia="uk-UA"/>
        </w:rPr>
        <w:t xml:space="preserve"> дізнавалися про сучасні практики та тренди у своїй галузі, зокрема проведено низку майстер-класів та лекцій за участі лауреата Національної Премії України ім. Тараса Шевченка, лауреата премії Кабінету Міністрів України ім. Лесі Українки, члена спілки художників України, заслуженого художника України, головного художника видавництва "А-БА-БА-ГА-ЛА-МА-ГА" Лавра Костянтина Тихоновича.</w:t>
      </w:r>
    </w:p>
    <w:p w:rsidR="001672B1" w:rsidRPr="009F278C" w:rsidRDefault="001672B1" w:rsidP="001A7655">
      <w:pPr>
        <w:ind w:firstLine="720"/>
        <w:jc w:val="both"/>
        <w:rPr>
          <w:sz w:val="28"/>
          <w:szCs w:val="28"/>
        </w:rPr>
      </w:pPr>
      <w:r w:rsidRPr="009F278C">
        <w:rPr>
          <w:sz w:val="28"/>
          <w:szCs w:val="28"/>
        </w:rPr>
        <w:t xml:space="preserve">У Миколаївському комплексі у звітному році до програм практик було включено вимогу про обов’язкову участь здобувачів вищої та фахової передвищої освіти у проєкті «Герої не вмирають!» та підготовку за результатами проходження практик тез і подання їх до збірника «Практична складова освітньої програми майбутнього фахівця в умовах воєнного стану в Україні: особливості, пріоритети, перспективи». Переважна більшість здобувачів освіти коледжу виконали зазначену вимогу та за результатами проходження практики подали до збірки тези, загальна кількість яких склала 194, що на 7 тез більше ніж минулого навчального року (випуск 1 – 53 тези, випуск 2 – 141 теза). </w:t>
      </w:r>
    </w:p>
    <w:p w:rsidR="001672B1" w:rsidRPr="009F278C" w:rsidRDefault="001672B1" w:rsidP="001A7655">
      <w:pPr>
        <w:ind w:firstLine="720"/>
        <w:jc w:val="both"/>
        <w:rPr>
          <w:sz w:val="28"/>
          <w:szCs w:val="28"/>
        </w:rPr>
      </w:pPr>
      <w:r w:rsidRPr="009F278C">
        <w:rPr>
          <w:sz w:val="28"/>
          <w:szCs w:val="28"/>
        </w:rPr>
        <w:t>Враховуючи зростання вимог ринку праці до практичних результатів освітньої діяльності, вбачається необхідним у наступному навчальному році продовжити роботу над пошуком альтернативних підходів до організації проведення практики здобувачів освіти за сучасних умов здійснення освітньої діяльності, наприклад:</w:t>
      </w:r>
    </w:p>
    <w:p w:rsidR="001672B1" w:rsidRPr="009F278C" w:rsidRDefault="001672B1" w:rsidP="001A7655">
      <w:pPr>
        <w:ind w:firstLine="720"/>
        <w:jc w:val="both"/>
        <w:rPr>
          <w:sz w:val="28"/>
          <w:szCs w:val="28"/>
        </w:rPr>
      </w:pPr>
      <w:r w:rsidRPr="009F278C">
        <w:rPr>
          <w:sz w:val="28"/>
          <w:szCs w:val="28"/>
        </w:rPr>
        <w:t xml:space="preserve">- </w:t>
      </w:r>
      <w:r w:rsidRPr="009F278C">
        <w:rPr>
          <w:bCs/>
          <w:sz w:val="28"/>
          <w:szCs w:val="28"/>
        </w:rPr>
        <w:t>дистанційна практика, яка передбачає в</w:t>
      </w:r>
      <w:r w:rsidRPr="009F278C">
        <w:rPr>
          <w:sz w:val="28"/>
          <w:szCs w:val="28"/>
        </w:rPr>
        <w:t>иконання практичних завдань дистанційно за допомогою Інтернет-технологій. Це може включати онлайн-проєкти, віртуальні лабораторії, симуляції та роботу з програмним забезпеченням;</w:t>
      </w:r>
    </w:p>
    <w:p w:rsidR="001672B1" w:rsidRPr="009F278C" w:rsidRDefault="001672B1" w:rsidP="001A7655">
      <w:pPr>
        <w:ind w:firstLine="720"/>
        <w:jc w:val="both"/>
        <w:rPr>
          <w:sz w:val="28"/>
          <w:szCs w:val="28"/>
        </w:rPr>
      </w:pPr>
      <w:r w:rsidRPr="009F278C">
        <w:rPr>
          <w:sz w:val="28"/>
          <w:szCs w:val="28"/>
        </w:rPr>
        <w:t xml:space="preserve">- </w:t>
      </w:r>
      <w:r w:rsidRPr="009F278C">
        <w:rPr>
          <w:bCs/>
          <w:sz w:val="28"/>
          <w:szCs w:val="28"/>
        </w:rPr>
        <w:t>проєкти на базі коледжу, зокрема,</w:t>
      </w:r>
      <w:r w:rsidRPr="009F278C">
        <w:rPr>
          <w:b/>
          <w:bCs/>
          <w:sz w:val="28"/>
          <w:szCs w:val="28"/>
        </w:rPr>
        <w:t xml:space="preserve"> </w:t>
      </w:r>
      <w:r w:rsidRPr="009F278C">
        <w:rPr>
          <w:bCs/>
          <w:sz w:val="28"/>
          <w:szCs w:val="28"/>
        </w:rPr>
        <w:t>с</w:t>
      </w:r>
      <w:r w:rsidRPr="009F278C">
        <w:rPr>
          <w:sz w:val="28"/>
          <w:szCs w:val="28"/>
        </w:rPr>
        <w:t>творення спеціальних навчальних проєктів (міждисциплінарні проєкти, дослідницькі роботи та інші практичні завдання), де здобувачі освіти можуть працювати над реальними завданнями під керівництвом викладачів;</w:t>
      </w:r>
    </w:p>
    <w:p w:rsidR="001672B1" w:rsidRPr="009F278C" w:rsidRDefault="001672B1" w:rsidP="001A7655">
      <w:pPr>
        <w:ind w:firstLine="720"/>
        <w:jc w:val="both"/>
        <w:rPr>
          <w:sz w:val="28"/>
          <w:szCs w:val="28"/>
        </w:rPr>
      </w:pPr>
      <w:r w:rsidRPr="009F278C">
        <w:rPr>
          <w:sz w:val="28"/>
          <w:szCs w:val="28"/>
        </w:rPr>
        <w:t xml:space="preserve">- </w:t>
      </w:r>
      <w:r w:rsidRPr="009F278C">
        <w:rPr>
          <w:bCs/>
          <w:sz w:val="28"/>
          <w:szCs w:val="28"/>
        </w:rPr>
        <w:t>віртуальні стажування, тобто с</w:t>
      </w:r>
      <w:r w:rsidRPr="009F278C">
        <w:rPr>
          <w:sz w:val="28"/>
          <w:szCs w:val="28"/>
        </w:rPr>
        <w:t>півпраця з підприємствами та організаціями, де вони можуть виконувати завдання дистанційно, отримуючи консультації та підтримку від фахівців;</w:t>
      </w:r>
    </w:p>
    <w:p w:rsidR="001672B1" w:rsidRPr="009F278C" w:rsidRDefault="001672B1" w:rsidP="001A7655">
      <w:pPr>
        <w:ind w:firstLine="720"/>
        <w:jc w:val="both"/>
        <w:rPr>
          <w:sz w:val="28"/>
          <w:szCs w:val="28"/>
        </w:rPr>
      </w:pPr>
      <w:r w:rsidRPr="009F278C">
        <w:rPr>
          <w:sz w:val="28"/>
          <w:szCs w:val="28"/>
        </w:rPr>
        <w:t xml:space="preserve">- </w:t>
      </w:r>
      <w:r w:rsidRPr="009F278C">
        <w:rPr>
          <w:bCs/>
          <w:sz w:val="28"/>
          <w:szCs w:val="28"/>
        </w:rPr>
        <w:t>проєкти на базі соціальних або громадських організацій, зокрема, с</w:t>
      </w:r>
      <w:r w:rsidRPr="009F278C">
        <w:rPr>
          <w:sz w:val="28"/>
          <w:szCs w:val="28"/>
        </w:rPr>
        <w:t xml:space="preserve">півпраця з неприбутковими організаціями, громадськими обʼєднаннями та іншими соціальними структурами, де здобувачі освіти можуть виконувати </w:t>
      </w:r>
      <w:r w:rsidRPr="009F278C">
        <w:rPr>
          <w:sz w:val="28"/>
          <w:szCs w:val="28"/>
        </w:rPr>
        <w:lastRenderedPageBreak/>
        <w:t>волонтерські проєкти або допомагати у вирішенні реальних соціальних проблем;</w:t>
      </w:r>
    </w:p>
    <w:p w:rsidR="001672B1" w:rsidRPr="009F278C" w:rsidRDefault="001672B1" w:rsidP="001A7655">
      <w:pPr>
        <w:ind w:firstLine="720"/>
        <w:jc w:val="both"/>
        <w:rPr>
          <w:sz w:val="28"/>
          <w:szCs w:val="28"/>
        </w:rPr>
      </w:pPr>
      <w:r w:rsidRPr="009F278C">
        <w:rPr>
          <w:sz w:val="28"/>
          <w:szCs w:val="28"/>
        </w:rPr>
        <w:t>- с</w:t>
      </w:r>
      <w:r w:rsidRPr="009F278C">
        <w:rPr>
          <w:bCs/>
          <w:sz w:val="28"/>
          <w:szCs w:val="28"/>
        </w:rPr>
        <w:t xml:space="preserve">имуляційні тренінги та воркшопи, суть яких полягає в </w:t>
      </w:r>
      <w:r w:rsidRPr="009F278C">
        <w:rPr>
          <w:sz w:val="28"/>
          <w:szCs w:val="28"/>
        </w:rPr>
        <w:t>імітації реальних робочих ситуацій, що може бути корисним для відпрацювання навичок прийняття рішень, командної роботи та вирішення конфліктів.</w:t>
      </w:r>
    </w:p>
    <w:p w:rsidR="001672B1" w:rsidRPr="009F278C" w:rsidRDefault="001672B1" w:rsidP="001A7655">
      <w:pPr>
        <w:ind w:firstLine="720"/>
        <w:jc w:val="both"/>
        <w:rPr>
          <w:sz w:val="28"/>
          <w:szCs w:val="28"/>
        </w:rPr>
      </w:pPr>
      <w:r w:rsidRPr="009F278C">
        <w:rPr>
          <w:sz w:val="28"/>
          <w:szCs w:val="28"/>
        </w:rPr>
        <w:t>Згідно Рішення Вченої ради від 26.04.2024 року п. 9 до 26.08.2024 року всі підрозділи мають внести завдання щодо проведення «уроків толерантності» у загальноосвітніх закладах до програм ознайомчої та навчальної практик здобувачів освіти освітньо-професійного ступеня фахової передвищої освіти (фаховий молодший бакалавр) спеціальності «Соціальна робота», пер</w:t>
      </w:r>
      <w:bookmarkStart w:id="2" w:name="_GoBack"/>
      <w:bookmarkEnd w:id="2"/>
      <w:r w:rsidRPr="009F278C">
        <w:rPr>
          <w:sz w:val="28"/>
          <w:szCs w:val="28"/>
        </w:rPr>
        <w:t>шого рівня вищої освіти (бакалаврату) спеціальностей «Соціальна робота», «Спеціальна освіта» та «Психологія».</w:t>
      </w:r>
    </w:p>
    <w:p w:rsidR="001672B1" w:rsidRPr="009F278C" w:rsidRDefault="001672B1" w:rsidP="001A7655">
      <w:pPr>
        <w:ind w:firstLine="709"/>
        <w:rPr>
          <w:sz w:val="28"/>
          <w:szCs w:val="28"/>
        </w:rPr>
      </w:pPr>
    </w:p>
    <w:p w:rsidR="001672B1" w:rsidRPr="009F278C" w:rsidRDefault="001672B1" w:rsidP="001A7655">
      <w:pPr>
        <w:ind w:firstLine="709"/>
        <w:jc w:val="both"/>
        <w:rPr>
          <w:b/>
          <w:sz w:val="28"/>
          <w:szCs w:val="28"/>
        </w:rPr>
      </w:pPr>
      <w:r w:rsidRPr="009F278C">
        <w:rPr>
          <w:b/>
          <w:sz w:val="28"/>
          <w:szCs w:val="28"/>
        </w:rPr>
        <w:t>2.2.6. Організація навчання іноземців за спеціальностями університету.</w:t>
      </w:r>
    </w:p>
    <w:p w:rsidR="001672B1" w:rsidRPr="009F278C" w:rsidRDefault="001672B1" w:rsidP="001A7655">
      <w:pPr>
        <w:ind w:firstLine="709"/>
        <w:jc w:val="both"/>
        <w:rPr>
          <w:sz w:val="28"/>
          <w:szCs w:val="28"/>
        </w:rPr>
      </w:pPr>
      <w:r w:rsidRPr="009F278C">
        <w:rPr>
          <w:sz w:val="28"/>
          <w:szCs w:val="28"/>
        </w:rPr>
        <w:t xml:space="preserve">У 2023-2024 навчальному році в університеті навчалось 46 іноземних громадян із 13 країн світу, з них 26 за програмою подвійних дипломів підготовки магістрів з соціальної роботи. Інші іноземні </w:t>
      </w:r>
      <w:r w:rsidRPr="0086332A">
        <w:rPr>
          <w:sz w:val="28"/>
          <w:szCs w:val="28"/>
        </w:rPr>
        <w:t xml:space="preserve">здобувачі освіти </w:t>
      </w:r>
      <w:r w:rsidRPr="009F278C">
        <w:rPr>
          <w:sz w:val="28"/>
          <w:szCs w:val="28"/>
        </w:rPr>
        <w:t xml:space="preserve">навчалися за спеціальностями: 053 Психологія, 072 Фінанси, банківська справа страхування та фондовий ринок, 073 Менеджмент, 075 Маркетинг, 081 Право, 091 Біологія, 121 Інженерія програмного забезпечення, 227 Фізична терапія, ерготерапія, 242 Туризм, 274 Автомобільний транспорт, 281 Публічне управління та адміністрування в загальних групах разом зі </w:t>
      </w:r>
      <w:r w:rsidRPr="00435140">
        <w:rPr>
          <w:sz w:val="28"/>
          <w:szCs w:val="28"/>
        </w:rPr>
        <w:t>здобувачами освіти</w:t>
      </w:r>
      <w:r w:rsidRPr="009F278C">
        <w:rPr>
          <w:sz w:val="28"/>
          <w:szCs w:val="28"/>
        </w:rPr>
        <w:t xml:space="preserve">-громадянами України за загальними вимогами щодо опанування відповідних освітніх програм. </w:t>
      </w:r>
    </w:p>
    <w:p w:rsidR="001672B1" w:rsidRPr="009F278C" w:rsidRDefault="001672B1" w:rsidP="001A7655">
      <w:pPr>
        <w:jc w:val="center"/>
        <w:rPr>
          <w:sz w:val="28"/>
          <w:szCs w:val="28"/>
        </w:rPr>
      </w:pPr>
    </w:p>
    <w:p w:rsidR="001672B1" w:rsidRPr="009F278C" w:rsidRDefault="001672B1" w:rsidP="001A7655">
      <w:pPr>
        <w:pStyle w:val="Default"/>
        <w:jc w:val="center"/>
        <w:rPr>
          <w:b/>
          <w:bCs/>
          <w:sz w:val="28"/>
          <w:szCs w:val="28"/>
        </w:rPr>
      </w:pPr>
      <w:r w:rsidRPr="009F278C">
        <w:rPr>
          <w:b/>
          <w:bCs/>
          <w:sz w:val="28"/>
          <w:szCs w:val="28"/>
        </w:rPr>
        <w:t>2.3. Навчально-методичне забезпечення освітнього процесу</w:t>
      </w:r>
    </w:p>
    <w:p w:rsidR="001672B1" w:rsidRPr="009F278C" w:rsidRDefault="001672B1" w:rsidP="001A7655">
      <w:pPr>
        <w:pStyle w:val="aff1"/>
        <w:ind w:firstLine="709"/>
        <w:rPr>
          <w:szCs w:val="28"/>
        </w:rPr>
      </w:pPr>
      <w:r w:rsidRPr="009F278C">
        <w:rPr>
          <w:szCs w:val="28"/>
        </w:rPr>
        <w:t>Науково-методична робота є важливою складовою освітнього процесу і спрямована на вирішення завдань із підвищення якості підготовки фахівців на основі комплексного підходу до вдосконалення змісту, організації та методів навчання. Науково-методична рада Відкритого міжнародного університету розвитку людини «Україна» (далі – НМР) є постійно діючим колегіальним дорадчо-консультативним органом університету, який сприяє реалізації цілей і завдань університету в галузі освіти, зокрема з питань науково-методичного забезпечення освітнього процесу.</w:t>
      </w:r>
    </w:p>
    <w:p w:rsidR="001672B1" w:rsidRPr="009F278C" w:rsidRDefault="001672B1" w:rsidP="001A7655">
      <w:pPr>
        <w:ind w:firstLine="709"/>
        <w:jc w:val="both"/>
        <w:rPr>
          <w:sz w:val="28"/>
          <w:szCs w:val="28"/>
        </w:rPr>
      </w:pPr>
      <w:r w:rsidRPr="009F278C">
        <w:rPr>
          <w:sz w:val="28"/>
          <w:szCs w:val="28"/>
        </w:rPr>
        <w:t>Робота НМР університету в 2023-2024 навчальному році здійснювалась у відповідності до затвердженого плану роботи. До централізованої організаційно-методичної роботи залучено 90 членів НМР – працівників і здобувачів освіти (41 із базової структури і 49 із відокремлених структурних підрозділів).</w:t>
      </w:r>
    </w:p>
    <w:p w:rsidR="001672B1" w:rsidRPr="009F278C" w:rsidRDefault="001672B1" w:rsidP="001A7655">
      <w:pPr>
        <w:ind w:firstLine="709"/>
        <w:jc w:val="both"/>
        <w:rPr>
          <w:sz w:val="28"/>
          <w:szCs w:val="28"/>
        </w:rPr>
      </w:pPr>
      <w:r w:rsidRPr="009F278C">
        <w:rPr>
          <w:sz w:val="28"/>
          <w:szCs w:val="28"/>
        </w:rPr>
        <w:t xml:space="preserve">У поточному навчальному році було проведено 5 засідань НМР із 5 запланованих (протоколи розміщено на сторінці НМР офіційного сайту університету). </w:t>
      </w:r>
    </w:p>
    <w:p w:rsidR="001672B1" w:rsidRPr="009F278C" w:rsidRDefault="001672B1" w:rsidP="001A7655">
      <w:pPr>
        <w:ind w:firstLine="709"/>
        <w:jc w:val="both"/>
        <w:rPr>
          <w:sz w:val="28"/>
          <w:szCs w:val="28"/>
        </w:rPr>
      </w:pPr>
      <w:r w:rsidRPr="009F278C">
        <w:rPr>
          <w:sz w:val="28"/>
          <w:szCs w:val="28"/>
        </w:rPr>
        <w:t>НМО є складовою частиною НМР. Головним завданням НМО і необхідною умовою їхньої діяльності є підвищення професіоналізму науково-</w:t>
      </w:r>
      <w:r w:rsidRPr="009F278C">
        <w:rPr>
          <w:sz w:val="28"/>
          <w:szCs w:val="28"/>
        </w:rPr>
        <w:lastRenderedPageBreak/>
        <w:t>педагогічного і педагогічного складу та забезпечення якості освітніх послуг на всіх рівнях підготовки здобувачів освіти.</w:t>
      </w:r>
    </w:p>
    <w:p w:rsidR="001672B1" w:rsidRPr="009F278C" w:rsidRDefault="001672B1" w:rsidP="001A7655">
      <w:pPr>
        <w:ind w:firstLine="709"/>
        <w:jc w:val="both"/>
        <w:rPr>
          <w:sz w:val="28"/>
          <w:szCs w:val="28"/>
        </w:rPr>
      </w:pPr>
      <w:r w:rsidRPr="009F278C">
        <w:rPr>
          <w:sz w:val="28"/>
          <w:szCs w:val="28"/>
        </w:rPr>
        <w:t>Організовано роботу 15 НМО:</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827"/>
        <w:gridCol w:w="1566"/>
      </w:tblGrid>
      <w:tr w:rsidR="001672B1" w:rsidRPr="009F278C" w:rsidTr="001A7655">
        <w:trPr>
          <w:trHeight w:val="648"/>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b/>
                <w:bCs/>
                <w:i/>
                <w:iCs/>
                <w:color w:val="000000"/>
                <w:sz w:val="28"/>
                <w:szCs w:val="28"/>
                <w:lang w:eastAsia="uk-UA"/>
              </w:rPr>
              <w:t>НМО</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Голова НМО</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 xml:space="preserve">Кількість членів НМО </w:t>
            </w:r>
          </w:p>
        </w:tc>
      </w:tr>
      <w:tr w:rsidR="001672B1" w:rsidRPr="009F278C" w:rsidTr="001A7655">
        <w:trPr>
          <w:trHeight w:val="281"/>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фінансів, обліку та економіки</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Пшенична Марія Володимирівна</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17</w:t>
            </w:r>
          </w:p>
        </w:tc>
      </w:tr>
      <w:tr w:rsidR="001672B1" w:rsidRPr="009F278C" w:rsidTr="001A7655">
        <w:trPr>
          <w:trHeight w:val="414"/>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управління та адміністрування</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sz w:val="28"/>
                <w:szCs w:val="28"/>
                <w:lang w:eastAsia="uk-UA"/>
              </w:rPr>
            </w:pPr>
            <w:r w:rsidRPr="009F278C">
              <w:rPr>
                <w:b/>
                <w:bCs/>
                <w:i/>
                <w:iCs/>
                <w:sz w:val="28"/>
                <w:szCs w:val="28"/>
                <w:lang w:eastAsia="uk-UA"/>
              </w:rPr>
              <w:t xml:space="preserve">Дубас Ростислав Григорович </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sz w:val="28"/>
                <w:szCs w:val="28"/>
                <w:lang w:eastAsia="uk-UA"/>
              </w:rPr>
            </w:pPr>
            <w:r w:rsidRPr="009F278C">
              <w:rPr>
                <w:b/>
                <w:bCs/>
                <w:i/>
                <w:iCs/>
                <w:sz w:val="28"/>
                <w:szCs w:val="28"/>
                <w:lang w:eastAsia="uk-UA"/>
              </w:rPr>
              <w:t>9</w:t>
            </w:r>
          </w:p>
        </w:tc>
      </w:tr>
      <w:tr w:rsidR="001672B1" w:rsidRPr="009F278C" w:rsidTr="001A7655">
        <w:trPr>
          <w:trHeight w:val="390"/>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філології</w:t>
            </w: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672B1" w:rsidRPr="009F278C" w:rsidRDefault="001672B1" w:rsidP="001A7655">
            <w:pPr>
              <w:jc w:val="center"/>
              <w:rPr>
                <w:b/>
                <w:bCs/>
                <w:i/>
                <w:iCs/>
                <w:sz w:val="28"/>
                <w:szCs w:val="28"/>
                <w:lang w:eastAsia="uk-UA"/>
              </w:rPr>
            </w:pPr>
          </w:p>
        </w:tc>
        <w:tc>
          <w:tcPr>
            <w:tcW w:w="156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1672B1" w:rsidRPr="009F278C" w:rsidRDefault="001672B1" w:rsidP="001A7655">
            <w:pPr>
              <w:jc w:val="center"/>
              <w:rPr>
                <w:b/>
                <w:bCs/>
                <w:i/>
                <w:iCs/>
                <w:sz w:val="28"/>
                <w:szCs w:val="28"/>
                <w:lang w:eastAsia="uk-UA"/>
              </w:rPr>
            </w:pPr>
            <w:r w:rsidRPr="009F278C">
              <w:rPr>
                <w:b/>
                <w:bCs/>
                <w:i/>
                <w:iCs/>
                <w:sz w:val="28"/>
                <w:szCs w:val="28"/>
                <w:lang w:eastAsia="uk-UA"/>
              </w:rPr>
              <w:t>9</w:t>
            </w:r>
          </w:p>
        </w:tc>
      </w:tr>
      <w:tr w:rsidR="001672B1" w:rsidRPr="009F278C" w:rsidTr="001A7655">
        <w:trPr>
          <w:trHeight w:val="489"/>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журналістики, видавничої справи та медіакомунікацій</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Павленко Людмила Григорівна</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7</w:t>
            </w:r>
          </w:p>
        </w:tc>
      </w:tr>
      <w:tr w:rsidR="001672B1" w:rsidRPr="009F278C" w:rsidTr="001A7655">
        <w:trPr>
          <w:trHeight w:val="497"/>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культури, професійної освіти та сфери обслуговування</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Барна Наталія Віталіївна</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9</w:t>
            </w:r>
          </w:p>
        </w:tc>
      </w:tr>
      <w:tr w:rsidR="001672B1" w:rsidRPr="009F278C" w:rsidTr="001A7655">
        <w:trPr>
          <w:trHeight w:val="936"/>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права, міжнародних відносин, політології та соціально-гуманітарних дисциплін</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 xml:space="preserve">Федоренко Тетяна Вікторівна </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21</w:t>
            </w:r>
          </w:p>
        </w:tc>
      </w:tr>
      <w:tr w:rsidR="001672B1" w:rsidRPr="009F278C" w:rsidTr="001A7655">
        <w:trPr>
          <w:trHeight w:val="250"/>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мистецтва і дизайну</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Пасько Оксана Миколаївна</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6</w:t>
            </w:r>
          </w:p>
        </w:tc>
      </w:tr>
      <w:tr w:rsidR="001672B1" w:rsidRPr="009F278C" w:rsidTr="001A7655">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інженерних технологій</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Залюбовський Марк Геннадійович</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5</w:t>
            </w:r>
          </w:p>
        </w:tc>
      </w:tr>
      <w:tr w:rsidR="001672B1" w:rsidRPr="009F278C" w:rsidTr="001A7655">
        <w:trPr>
          <w:trHeight w:val="648"/>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sz w:val="28"/>
                <w:szCs w:val="28"/>
                <w:lang w:eastAsia="uk-UA"/>
              </w:rPr>
            </w:pPr>
            <w:r w:rsidRPr="009F278C">
              <w:rPr>
                <w:sz w:val="28"/>
                <w:szCs w:val="28"/>
                <w:lang w:eastAsia="uk-UA"/>
              </w:rPr>
              <w:t>з харчових технологій та готельно-ресторанної справи</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sz w:val="28"/>
                <w:szCs w:val="28"/>
                <w:lang w:eastAsia="uk-UA"/>
              </w:rPr>
            </w:pPr>
            <w:r w:rsidRPr="009F278C">
              <w:rPr>
                <w:b/>
                <w:bCs/>
                <w:i/>
                <w:iCs/>
                <w:sz w:val="28"/>
                <w:szCs w:val="28"/>
                <w:lang w:eastAsia="uk-UA"/>
              </w:rPr>
              <w:t>Ратушенко Антоніна Тарасівна</w:t>
            </w:r>
          </w:p>
        </w:tc>
        <w:tc>
          <w:tcPr>
            <w:tcW w:w="1566" w:type="dxa"/>
            <w:tcBorders>
              <w:top w:val="single" w:sz="4" w:space="0" w:color="auto"/>
              <w:left w:val="single" w:sz="4" w:space="0" w:color="auto"/>
              <w:bottom w:val="single" w:sz="4" w:space="0" w:color="auto"/>
              <w:right w:val="single" w:sz="4" w:space="0" w:color="auto"/>
            </w:tcBorders>
            <w:shd w:val="clear" w:color="auto" w:fill="BDD7EE"/>
          </w:tcPr>
          <w:p w:rsidR="001672B1" w:rsidRPr="009F278C" w:rsidRDefault="001672B1" w:rsidP="001A7655">
            <w:pPr>
              <w:jc w:val="center"/>
              <w:rPr>
                <w:b/>
                <w:bCs/>
                <w:i/>
                <w:iCs/>
                <w:sz w:val="28"/>
                <w:szCs w:val="28"/>
                <w:lang w:eastAsia="uk-UA"/>
              </w:rPr>
            </w:pPr>
            <w:r w:rsidRPr="009F278C">
              <w:rPr>
                <w:b/>
                <w:bCs/>
                <w:i/>
                <w:iCs/>
                <w:sz w:val="28"/>
                <w:szCs w:val="28"/>
                <w:lang w:eastAsia="uk-UA"/>
              </w:rPr>
              <w:t>5</w:t>
            </w:r>
          </w:p>
          <w:p w:rsidR="001672B1" w:rsidRPr="009F278C" w:rsidRDefault="001672B1" w:rsidP="001A7655">
            <w:pPr>
              <w:jc w:val="center"/>
              <w:rPr>
                <w:b/>
                <w:bCs/>
                <w:i/>
                <w:iCs/>
                <w:sz w:val="28"/>
                <w:szCs w:val="28"/>
                <w:lang w:eastAsia="uk-UA"/>
              </w:rPr>
            </w:pPr>
          </w:p>
        </w:tc>
      </w:tr>
      <w:tr w:rsidR="001672B1" w:rsidRPr="009F278C" w:rsidTr="001A7655">
        <w:trPr>
          <w:trHeight w:val="844"/>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інформаційних та комп'ютерно-інтегрованих технологій</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Морозова Ірина Володимирівна</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11</w:t>
            </w:r>
          </w:p>
        </w:tc>
      </w:tr>
      <w:tr w:rsidR="001672B1" w:rsidRPr="009F278C" w:rsidTr="001A7655">
        <w:trPr>
          <w:trHeight w:val="416"/>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sz w:val="28"/>
                <w:szCs w:val="28"/>
                <w:lang w:eastAsia="uk-UA"/>
              </w:rPr>
            </w:pPr>
            <w:r w:rsidRPr="009F278C">
              <w:rPr>
                <w:sz w:val="28"/>
                <w:szCs w:val="28"/>
                <w:lang w:eastAsia="uk-UA"/>
              </w:rPr>
              <w:t xml:space="preserve">з психології </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Найчук Вікторія Віталіївна</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10</w:t>
            </w:r>
          </w:p>
        </w:tc>
      </w:tr>
      <w:tr w:rsidR="001672B1" w:rsidRPr="009F278C" w:rsidTr="001A7655">
        <w:trPr>
          <w:trHeight w:val="549"/>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із соціальної роботи, спеціальної освіти та педагогіки</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Маслянікова Ірина Вікторівна</w:t>
            </w:r>
          </w:p>
        </w:tc>
        <w:tc>
          <w:tcPr>
            <w:tcW w:w="1566" w:type="dxa"/>
            <w:tcBorders>
              <w:top w:val="single" w:sz="4" w:space="0" w:color="auto"/>
              <w:left w:val="single" w:sz="4" w:space="0" w:color="auto"/>
              <w:bottom w:val="single" w:sz="4" w:space="0" w:color="auto"/>
              <w:right w:val="single" w:sz="4" w:space="0" w:color="auto"/>
            </w:tcBorders>
            <w:shd w:val="clear" w:color="auto" w:fill="BDD7EE"/>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10</w:t>
            </w:r>
          </w:p>
          <w:p w:rsidR="001672B1" w:rsidRPr="009F278C" w:rsidRDefault="001672B1" w:rsidP="001A7655">
            <w:pPr>
              <w:jc w:val="center"/>
              <w:rPr>
                <w:b/>
                <w:bCs/>
                <w:i/>
                <w:iCs/>
                <w:color w:val="000000"/>
                <w:sz w:val="28"/>
                <w:szCs w:val="28"/>
                <w:lang w:eastAsia="uk-UA"/>
              </w:rPr>
            </w:pPr>
          </w:p>
        </w:tc>
      </w:tr>
      <w:tr w:rsidR="001672B1" w:rsidRPr="009F278C" w:rsidTr="001A7655">
        <w:trPr>
          <w:trHeight w:val="1248"/>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біології, екології, біотехнології, фармації, конструктивної екології та пермакультури, садово-паркового господарства, громадського здоров'я та середньої біологічної освіти</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sz w:val="28"/>
                <w:szCs w:val="28"/>
                <w:lang w:eastAsia="uk-UA"/>
              </w:rPr>
            </w:pPr>
            <w:r w:rsidRPr="009F278C">
              <w:rPr>
                <w:b/>
                <w:bCs/>
                <w:i/>
                <w:iCs/>
                <w:sz w:val="28"/>
                <w:szCs w:val="28"/>
                <w:lang w:eastAsia="uk-UA"/>
              </w:rPr>
              <w:t>Мовчан Валентина Олексіївна</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sz w:val="28"/>
                <w:szCs w:val="28"/>
                <w:lang w:eastAsia="uk-UA"/>
              </w:rPr>
            </w:pPr>
            <w:r w:rsidRPr="009F278C">
              <w:rPr>
                <w:b/>
                <w:bCs/>
                <w:i/>
                <w:iCs/>
                <w:sz w:val="28"/>
                <w:szCs w:val="28"/>
                <w:lang w:eastAsia="uk-UA"/>
              </w:rPr>
              <w:t>8</w:t>
            </w:r>
          </w:p>
        </w:tc>
      </w:tr>
      <w:tr w:rsidR="001672B1" w:rsidRPr="009F278C" w:rsidTr="001A7655">
        <w:trPr>
          <w:trHeight w:val="312"/>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sz w:val="28"/>
                <w:szCs w:val="28"/>
                <w:lang w:eastAsia="uk-UA"/>
              </w:rPr>
            </w:pPr>
            <w:r w:rsidRPr="009F278C">
              <w:rPr>
                <w:sz w:val="28"/>
                <w:szCs w:val="28"/>
                <w:lang w:eastAsia="uk-UA"/>
              </w:rPr>
              <w:t>з фізичної культури, медицини і терапії</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Кравчук Людмила Степанівна</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13</w:t>
            </w:r>
          </w:p>
        </w:tc>
      </w:tr>
      <w:tr w:rsidR="001672B1" w:rsidRPr="009F278C" w:rsidTr="001A7655">
        <w:trPr>
          <w:trHeight w:val="462"/>
        </w:trPr>
        <w:tc>
          <w:tcPr>
            <w:tcW w:w="4248"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з фахової передвищої та середньої освіти</w:t>
            </w:r>
          </w:p>
        </w:tc>
        <w:tc>
          <w:tcPr>
            <w:tcW w:w="3827"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Буткалюк Галина Василівна</w:t>
            </w:r>
          </w:p>
        </w:tc>
        <w:tc>
          <w:tcPr>
            <w:tcW w:w="1566" w:type="dxa"/>
            <w:tcBorders>
              <w:top w:val="single" w:sz="4" w:space="0" w:color="auto"/>
              <w:left w:val="single" w:sz="4" w:space="0" w:color="auto"/>
              <w:bottom w:val="single" w:sz="4" w:space="0" w:color="auto"/>
              <w:right w:val="single" w:sz="4" w:space="0" w:color="auto"/>
            </w:tcBorders>
            <w:shd w:val="clear" w:color="auto" w:fill="BDD7EE"/>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12</w:t>
            </w:r>
          </w:p>
        </w:tc>
      </w:tr>
    </w:tbl>
    <w:p w:rsidR="001672B1" w:rsidRPr="009F278C" w:rsidRDefault="001672B1" w:rsidP="001A7655">
      <w:pPr>
        <w:ind w:firstLine="709"/>
        <w:jc w:val="both"/>
        <w:rPr>
          <w:rFonts w:eastAsia="Times New Roman"/>
          <w:sz w:val="28"/>
          <w:szCs w:val="28"/>
          <w:lang w:eastAsia="ru-RU"/>
        </w:rPr>
      </w:pPr>
    </w:p>
    <w:p w:rsidR="001672B1" w:rsidRPr="009F278C" w:rsidRDefault="001672B1" w:rsidP="001A7655">
      <w:pPr>
        <w:ind w:firstLine="709"/>
        <w:jc w:val="both"/>
        <w:rPr>
          <w:sz w:val="28"/>
          <w:szCs w:val="28"/>
        </w:rPr>
      </w:pPr>
      <w:r w:rsidRPr="009F278C">
        <w:rPr>
          <w:sz w:val="28"/>
          <w:szCs w:val="28"/>
        </w:rPr>
        <w:t>У 2023-2024 н.р. НМР продовжила роботу над удосконаленням рекомендацій до складання освітньо-професійних програм, навчальних планів та робочих навчальних планів відповідно яких було оновлено та розроблені нові ОПП та НП Університету, а саме:</w:t>
      </w:r>
    </w:p>
    <w:p w:rsidR="001672B1" w:rsidRPr="009F278C" w:rsidRDefault="001672B1" w:rsidP="001A7655">
      <w:pPr>
        <w:pStyle w:val="a3"/>
        <w:numPr>
          <w:ilvl w:val="1"/>
          <w:numId w:val="25"/>
        </w:numPr>
        <w:tabs>
          <w:tab w:val="clear" w:pos="1232"/>
          <w:tab w:val="num" w:pos="993"/>
        </w:tabs>
        <w:ind w:left="0" w:firstLine="709"/>
        <w:jc w:val="both"/>
        <w:rPr>
          <w:sz w:val="28"/>
          <w:szCs w:val="28"/>
        </w:rPr>
      </w:pPr>
      <w:r w:rsidRPr="009F278C">
        <w:rPr>
          <w:sz w:val="28"/>
          <w:szCs w:val="28"/>
        </w:rPr>
        <w:lastRenderedPageBreak/>
        <w:t>Компоненти освітньо-професійних програм фахового молодшого бакалавра мають відрізнятися від компонентів ОПП бакалавра для уникнення повторного вивчення дисциплін на рівні вищої освіти. НМО вирішує, створювати окремий перехідний навчальний план чи ОПП зі спарених спеціальностей або пропонувати здобувачам сертифікатні курси замість дисциплін, що повторюються;</w:t>
      </w:r>
    </w:p>
    <w:p w:rsidR="001672B1" w:rsidRPr="009F278C" w:rsidRDefault="001672B1" w:rsidP="001A7655">
      <w:pPr>
        <w:pStyle w:val="a3"/>
        <w:numPr>
          <w:ilvl w:val="1"/>
          <w:numId w:val="25"/>
        </w:numPr>
        <w:tabs>
          <w:tab w:val="clear" w:pos="1232"/>
          <w:tab w:val="num" w:pos="993"/>
        </w:tabs>
        <w:ind w:left="0" w:firstLine="709"/>
        <w:jc w:val="both"/>
        <w:rPr>
          <w:sz w:val="28"/>
          <w:szCs w:val="28"/>
        </w:rPr>
      </w:pPr>
      <w:r w:rsidRPr="009F278C">
        <w:rPr>
          <w:sz w:val="28"/>
          <w:szCs w:val="28"/>
        </w:rPr>
        <w:t>Програма для впровадження дуальної форми навчання передбачає 30 % навчання в НВП із вивченням теорії та 70 % практики на підприємствах.</w:t>
      </w:r>
    </w:p>
    <w:p w:rsidR="001672B1" w:rsidRPr="009F278C" w:rsidRDefault="001672B1" w:rsidP="001A7655">
      <w:pPr>
        <w:pStyle w:val="a3"/>
        <w:numPr>
          <w:ilvl w:val="1"/>
          <w:numId w:val="25"/>
        </w:numPr>
        <w:shd w:val="clear" w:color="auto" w:fill="FFFFFF"/>
        <w:tabs>
          <w:tab w:val="clear" w:pos="1232"/>
          <w:tab w:val="num" w:pos="993"/>
        </w:tabs>
        <w:ind w:left="0" w:firstLine="709"/>
        <w:jc w:val="both"/>
        <w:rPr>
          <w:sz w:val="28"/>
          <w:szCs w:val="28"/>
        </w:rPr>
      </w:pPr>
      <w:r w:rsidRPr="009F278C">
        <w:rPr>
          <w:sz w:val="28"/>
          <w:szCs w:val="28"/>
        </w:rPr>
        <w:t>У навчальному плані не вказувати назви вибіркових дисциплін (за вибором студента), а лише обсяг виділених на кожну з них кредитів. Вибіркові дисципліни, які кафедра пропонує включити в загальноуніверситетські каталоги циклів загальних і професійних дисциплін, подаються у додатку «Katalog_vibirkovih_disciplin». В освітній програмі перелік вибіркових дисциплін не вказувати.</w:t>
      </w:r>
    </w:p>
    <w:p w:rsidR="001672B1" w:rsidRPr="009F278C" w:rsidRDefault="001672B1" w:rsidP="001A7655">
      <w:pPr>
        <w:pStyle w:val="a3"/>
        <w:numPr>
          <w:ilvl w:val="1"/>
          <w:numId w:val="25"/>
        </w:numPr>
        <w:shd w:val="clear" w:color="auto" w:fill="FFFFFF"/>
        <w:tabs>
          <w:tab w:val="clear" w:pos="1232"/>
          <w:tab w:val="num" w:pos="993"/>
        </w:tabs>
        <w:ind w:left="0" w:firstLine="709"/>
        <w:jc w:val="both"/>
        <w:rPr>
          <w:sz w:val="28"/>
          <w:szCs w:val="28"/>
        </w:rPr>
      </w:pPr>
      <w:r w:rsidRPr="009F278C">
        <w:rPr>
          <w:sz w:val="28"/>
          <w:szCs w:val="28"/>
        </w:rPr>
        <w:t>При складанні переліку навчальних дисциплін необхідно керуватись рішенням НМР Університету «Україна» щодо забезпечення викладання дисциплін циклу загальної підготовки для ОПС «фаховий молодший бакалавр», ОC «бакалавр» загальноуніверситетські дисципліни в обсязі по 4 кредити ЄКТС, іноземні мови – по 5 кредитів ЄКТС, для ОС «магістр»: «Академічна українська та іноземна мова» – 5 кредитів ЄКТС (1 і 2 семестри) або 4 кредити в першому семестрі за умови, що в наступних семестрах не менше однієї дисципліни викладається англійською мовою, «Охорона праці, безпека життєдіяльності та цивільний захист» – 3 кредити ЄКТС (14 лекцій, 8 практичних).</w:t>
      </w:r>
    </w:p>
    <w:p w:rsidR="001672B1" w:rsidRPr="009F278C" w:rsidRDefault="001672B1" w:rsidP="001A7655">
      <w:pPr>
        <w:pStyle w:val="a3"/>
        <w:numPr>
          <w:ilvl w:val="1"/>
          <w:numId w:val="25"/>
        </w:numPr>
        <w:shd w:val="clear" w:color="auto" w:fill="FFFFFF"/>
        <w:tabs>
          <w:tab w:val="clear" w:pos="1232"/>
          <w:tab w:val="num" w:pos="993"/>
          <w:tab w:val="num" w:pos="1418"/>
        </w:tabs>
        <w:ind w:left="0" w:firstLine="709"/>
        <w:jc w:val="both"/>
        <w:rPr>
          <w:sz w:val="28"/>
          <w:szCs w:val="28"/>
        </w:rPr>
      </w:pPr>
      <w:r w:rsidRPr="009F278C">
        <w:rPr>
          <w:sz w:val="28"/>
          <w:szCs w:val="28"/>
        </w:rPr>
        <w:t xml:space="preserve">Увести педагогічну дисципліну (наприклад, «Методика викладання фахових дисциплін», «Педагогіка вищої школи» і т.п.) для ОС «магістр», в освітніх програмах яких передбачено «Педагогічну практику». </w:t>
      </w:r>
    </w:p>
    <w:p w:rsidR="001672B1" w:rsidRPr="009F278C" w:rsidRDefault="001672B1" w:rsidP="001A7655">
      <w:pPr>
        <w:pStyle w:val="a3"/>
        <w:numPr>
          <w:ilvl w:val="1"/>
          <w:numId w:val="25"/>
        </w:numPr>
        <w:shd w:val="clear" w:color="auto" w:fill="FFFFFF"/>
        <w:tabs>
          <w:tab w:val="clear" w:pos="1232"/>
          <w:tab w:val="num" w:pos="993"/>
          <w:tab w:val="num" w:pos="1418"/>
        </w:tabs>
        <w:ind w:left="0" w:firstLine="709"/>
        <w:jc w:val="both"/>
        <w:rPr>
          <w:sz w:val="28"/>
          <w:szCs w:val="28"/>
        </w:rPr>
      </w:pPr>
      <w:r w:rsidRPr="009F278C">
        <w:rPr>
          <w:sz w:val="28"/>
          <w:szCs w:val="28"/>
        </w:rPr>
        <w:t>Не менше однієї із профільних дисциплін має викладатись англійською мовою і це має бути зазначено як особливість освітньої програми.</w:t>
      </w:r>
    </w:p>
    <w:p w:rsidR="001672B1" w:rsidRPr="009F278C" w:rsidRDefault="001672B1" w:rsidP="001A7655">
      <w:pPr>
        <w:pStyle w:val="a3"/>
        <w:numPr>
          <w:ilvl w:val="1"/>
          <w:numId w:val="25"/>
        </w:numPr>
        <w:shd w:val="clear" w:color="auto" w:fill="FFFFFF"/>
        <w:tabs>
          <w:tab w:val="clear" w:pos="1232"/>
          <w:tab w:val="num" w:pos="993"/>
          <w:tab w:val="num" w:pos="1418"/>
        </w:tabs>
        <w:ind w:left="0" w:firstLine="709"/>
        <w:jc w:val="both"/>
        <w:rPr>
          <w:sz w:val="28"/>
          <w:szCs w:val="28"/>
        </w:rPr>
      </w:pPr>
      <w:r w:rsidRPr="009F278C">
        <w:rPr>
          <w:sz w:val="28"/>
          <w:szCs w:val="28"/>
        </w:rPr>
        <w:t>Дисципліни, зазначені в мейджорі, мають формувати відповідну спеціалізацію (або сертифікатну програму).</w:t>
      </w:r>
    </w:p>
    <w:p w:rsidR="001672B1" w:rsidRPr="009F278C" w:rsidRDefault="001672B1" w:rsidP="001A7655">
      <w:pPr>
        <w:pStyle w:val="Default"/>
        <w:rPr>
          <w:sz w:val="28"/>
          <w:szCs w:val="28"/>
        </w:rPr>
      </w:pPr>
    </w:p>
    <w:p w:rsidR="001672B1" w:rsidRPr="009F278C" w:rsidRDefault="001672B1" w:rsidP="001A7655">
      <w:pPr>
        <w:pStyle w:val="21"/>
        <w:spacing w:after="0" w:line="240" w:lineRule="auto"/>
        <w:ind w:left="0" w:firstLine="709"/>
        <w:jc w:val="both"/>
        <w:rPr>
          <w:b/>
          <w:sz w:val="28"/>
          <w:szCs w:val="28"/>
        </w:rPr>
      </w:pPr>
      <w:r w:rsidRPr="009F278C">
        <w:rPr>
          <w:b/>
          <w:sz w:val="28"/>
          <w:szCs w:val="28"/>
        </w:rPr>
        <w:t xml:space="preserve">2.3.1. Навчально-методичне забезпечення освітнього процесу (освітні програми, навчальні плани, робочі програми навчальних дисциплін, силабуси, методичні вказівки до проведення практик, іспитів, самостійної роботи, виконання курсових і дипломних робіт тощо). </w:t>
      </w:r>
    </w:p>
    <w:p w:rsidR="001672B1" w:rsidRPr="009F278C" w:rsidRDefault="001672B1" w:rsidP="001A7655">
      <w:pPr>
        <w:pStyle w:val="Default"/>
        <w:tabs>
          <w:tab w:val="left" w:pos="1134"/>
        </w:tabs>
        <w:ind w:right="-2" w:firstLine="709"/>
        <w:jc w:val="both"/>
        <w:rPr>
          <w:color w:val="auto"/>
          <w:sz w:val="28"/>
          <w:szCs w:val="28"/>
          <w:u w:val="single"/>
          <w:lang w:eastAsia="ru-RU"/>
        </w:rPr>
      </w:pPr>
      <w:r w:rsidRPr="009F278C">
        <w:rPr>
          <w:sz w:val="28"/>
          <w:szCs w:val="28"/>
        </w:rPr>
        <w:t>Змінено 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w:t>
      </w:r>
    </w:p>
    <w:p w:rsidR="001672B1" w:rsidRPr="009F278C" w:rsidRDefault="001672B1" w:rsidP="001A7655">
      <w:pPr>
        <w:pStyle w:val="Default"/>
        <w:ind w:firstLine="709"/>
        <w:jc w:val="both"/>
        <w:rPr>
          <w:sz w:val="28"/>
          <w:szCs w:val="28"/>
        </w:rPr>
      </w:pPr>
      <w:r w:rsidRPr="009F278C">
        <w:rPr>
          <w:sz w:val="28"/>
          <w:szCs w:val="28"/>
        </w:rPr>
        <w:t>Також в освітні програми вносились зміни відповідно до наказів Міністерства освіти і науки України:</w:t>
      </w:r>
    </w:p>
    <w:p w:rsidR="001672B1" w:rsidRPr="009F278C" w:rsidRDefault="001672B1" w:rsidP="001A7655">
      <w:pPr>
        <w:pStyle w:val="a3"/>
        <w:widowControl w:val="0"/>
        <w:numPr>
          <w:ilvl w:val="1"/>
          <w:numId w:val="25"/>
        </w:numPr>
        <w:tabs>
          <w:tab w:val="left" w:pos="1134"/>
        </w:tabs>
        <w:ind w:left="0" w:firstLine="709"/>
        <w:jc w:val="both"/>
        <w:rPr>
          <w:kern w:val="36"/>
          <w:sz w:val="28"/>
          <w:szCs w:val="28"/>
        </w:rPr>
      </w:pPr>
      <w:r w:rsidRPr="009F278C">
        <w:rPr>
          <w:sz w:val="28"/>
          <w:szCs w:val="28"/>
        </w:rPr>
        <w:t xml:space="preserve">Наказ Міністерства освіти і науки України від 29.12.2023 № 1583 «Про внесення змін до деяких стандартів вищої освіти». </w:t>
      </w:r>
    </w:p>
    <w:p w:rsidR="001672B1" w:rsidRPr="009F278C" w:rsidRDefault="001672B1" w:rsidP="001A7655">
      <w:pPr>
        <w:pStyle w:val="a3"/>
        <w:numPr>
          <w:ilvl w:val="1"/>
          <w:numId w:val="25"/>
        </w:numPr>
        <w:tabs>
          <w:tab w:val="left" w:pos="1134"/>
        </w:tabs>
        <w:ind w:left="0" w:right="-2" w:firstLine="709"/>
        <w:jc w:val="both"/>
        <w:rPr>
          <w:rStyle w:val="af8"/>
          <w:sz w:val="28"/>
          <w:szCs w:val="28"/>
        </w:rPr>
      </w:pPr>
      <w:r w:rsidRPr="009F278C">
        <w:rPr>
          <w:sz w:val="28"/>
          <w:szCs w:val="28"/>
        </w:rPr>
        <w:t>Наказ Міністерства освіти і науки України від 13.06.2024 № 842 «Про внесення змін до деяких стандартів вищої освіти».</w:t>
      </w:r>
    </w:p>
    <w:p w:rsidR="001672B1" w:rsidRPr="009F278C" w:rsidRDefault="001672B1" w:rsidP="001A7655">
      <w:pPr>
        <w:pStyle w:val="a3"/>
        <w:tabs>
          <w:tab w:val="left" w:pos="1134"/>
        </w:tabs>
        <w:ind w:left="0" w:right="-2" w:firstLine="709"/>
        <w:jc w:val="both"/>
        <w:rPr>
          <w:sz w:val="28"/>
          <w:szCs w:val="28"/>
        </w:rPr>
      </w:pPr>
      <w:r w:rsidRPr="009F278C">
        <w:rPr>
          <w:sz w:val="28"/>
          <w:szCs w:val="28"/>
        </w:rPr>
        <w:lastRenderedPageBreak/>
        <w:t>Зміни вносились і відповідно затверджених та оновлених стандартів вищої та фахової передвищої освіти:</w:t>
      </w:r>
    </w:p>
    <w:p w:rsidR="001672B1" w:rsidRPr="009F278C" w:rsidRDefault="001672B1" w:rsidP="001A7655">
      <w:pPr>
        <w:pStyle w:val="a3"/>
        <w:numPr>
          <w:ilvl w:val="1"/>
          <w:numId w:val="25"/>
        </w:numPr>
        <w:tabs>
          <w:tab w:val="left" w:pos="1134"/>
        </w:tabs>
        <w:ind w:left="0" w:right="-2" w:firstLine="709"/>
        <w:jc w:val="both"/>
        <w:rPr>
          <w:sz w:val="28"/>
          <w:szCs w:val="28"/>
        </w:rPr>
      </w:pPr>
      <w:r w:rsidRPr="009F278C">
        <w:rPr>
          <w:sz w:val="28"/>
          <w:szCs w:val="28"/>
        </w:rPr>
        <w:t>Наказ МОН України від 05.07.2024 року № 963 «Про внесення змін до стандарту вищої освіти зі спеціальності 076 «Підприємництво, торгівля і біржова діяльність» для першого (бакалаврського) рівня вищої освіти.</w:t>
      </w:r>
    </w:p>
    <w:p w:rsidR="001672B1" w:rsidRPr="009F278C" w:rsidRDefault="001672B1" w:rsidP="001A7655">
      <w:pPr>
        <w:pStyle w:val="a3"/>
        <w:numPr>
          <w:ilvl w:val="1"/>
          <w:numId w:val="25"/>
        </w:numPr>
        <w:tabs>
          <w:tab w:val="left" w:pos="1134"/>
        </w:tabs>
        <w:ind w:left="0" w:right="-2" w:firstLine="709"/>
        <w:jc w:val="both"/>
        <w:rPr>
          <w:sz w:val="28"/>
          <w:szCs w:val="28"/>
        </w:rPr>
      </w:pPr>
      <w:r w:rsidRPr="009F278C">
        <w:rPr>
          <w:sz w:val="28"/>
          <w:szCs w:val="28"/>
        </w:rPr>
        <w:t>Наказ МОН України від 05.07.2024 року № 962 «Про внесення змін до стандарту вищої освіти зі спеціальності 076 «Підприємництво, торгівля і біржова діяльність» для другого (магістерського) рівня вищої освіти.</w:t>
      </w:r>
    </w:p>
    <w:p w:rsidR="001672B1" w:rsidRPr="009F278C" w:rsidRDefault="001672B1" w:rsidP="001A7655">
      <w:pPr>
        <w:pStyle w:val="a3"/>
        <w:numPr>
          <w:ilvl w:val="1"/>
          <w:numId w:val="25"/>
        </w:numPr>
        <w:tabs>
          <w:tab w:val="left" w:pos="1134"/>
        </w:tabs>
        <w:ind w:left="0" w:right="-2" w:firstLine="709"/>
        <w:jc w:val="both"/>
        <w:rPr>
          <w:sz w:val="28"/>
          <w:szCs w:val="28"/>
        </w:rPr>
      </w:pPr>
      <w:r w:rsidRPr="009F278C">
        <w:rPr>
          <w:sz w:val="28"/>
          <w:szCs w:val="28"/>
        </w:rPr>
        <w:t>Наказ МОН України від 27.05.2024 року № 762 «Про затвердження стандарту фахової передвищої освіти зі спеціальності 081 Право».</w:t>
      </w:r>
    </w:p>
    <w:p w:rsidR="001672B1" w:rsidRPr="009F278C" w:rsidRDefault="001672B1" w:rsidP="001A7655">
      <w:pPr>
        <w:ind w:firstLine="709"/>
        <w:jc w:val="both"/>
        <w:rPr>
          <w:bCs/>
          <w:sz w:val="28"/>
          <w:szCs w:val="28"/>
        </w:rPr>
      </w:pPr>
      <w:r w:rsidRPr="009F278C">
        <w:rPr>
          <w:sz w:val="28"/>
          <w:szCs w:val="28"/>
        </w:rPr>
        <w:t xml:space="preserve">Було затверджено та введено в дію освітні програми і навчальні плани </w:t>
      </w:r>
      <w:r w:rsidRPr="009F278C">
        <w:rPr>
          <w:bCs/>
          <w:sz w:val="28"/>
          <w:szCs w:val="28"/>
        </w:rPr>
        <w:t>усіх освітніх рівнів усіх навчально-виховних підрозділів університету відповідно таблиці:</w:t>
      </w:r>
    </w:p>
    <w:p w:rsidR="001672B1" w:rsidRPr="009F278C" w:rsidRDefault="001672B1" w:rsidP="001A7655">
      <w:pPr>
        <w:ind w:firstLine="709"/>
        <w:jc w:val="both"/>
        <w:rPr>
          <w:bCs/>
          <w:sz w:val="28"/>
          <w:szCs w:val="28"/>
        </w:rPr>
      </w:pPr>
    </w:p>
    <w:p w:rsidR="001672B1" w:rsidRPr="009F278C" w:rsidRDefault="001672B1" w:rsidP="001A7655">
      <w:pPr>
        <w:ind w:firstLine="709"/>
        <w:jc w:val="both"/>
        <w:rPr>
          <w:bCs/>
          <w:sz w:val="28"/>
          <w:szCs w:val="28"/>
        </w:rPr>
      </w:pPr>
    </w:p>
    <w:tbl>
      <w:tblPr>
        <w:tblW w:w="9636" w:type="dxa"/>
        <w:tblInd w:w="-8"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708"/>
        <w:gridCol w:w="3259"/>
        <w:gridCol w:w="4252"/>
        <w:gridCol w:w="1417"/>
      </w:tblGrid>
      <w:tr w:rsidR="001672B1" w:rsidRPr="009F278C" w:rsidTr="001A7655">
        <w:trPr>
          <w:trHeight w:val="323"/>
        </w:trPr>
        <w:tc>
          <w:tcPr>
            <w:tcW w:w="3967" w:type="dxa"/>
            <w:gridSpan w:val="2"/>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b/>
                <w:sz w:val="28"/>
                <w:szCs w:val="28"/>
                <w:lang w:val="uk-UA"/>
              </w:rPr>
            </w:pPr>
            <w:r w:rsidRPr="009F278C">
              <w:rPr>
                <w:rFonts w:ascii="Times New Roman" w:hAnsi="Times New Roman"/>
                <w:b/>
                <w:sz w:val="28"/>
                <w:szCs w:val="28"/>
                <w:lang w:val="uk-UA"/>
              </w:rPr>
              <w:t>Спеціальність</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b/>
                <w:sz w:val="28"/>
                <w:szCs w:val="28"/>
                <w:lang w:val="uk-UA"/>
              </w:rPr>
            </w:pPr>
            <w:r w:rsidRPr="009F278C">
              <w:rPr>
                <w:rFonts w:ascii="Times New Roman" w:hAnsi="Times New Roman"/>
                <w:b/>
                <w:sz w:val="28"/>
                <w:szCs w:val="28"/>
                <w:lang w:val="uk-UA"/>
              </w:rPr>
              <w:t>ОПП</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b/>
                <w:sz w:val="28"/>
                <w:szCs w:val="28"/>
                <w:lang w:val="uk-UA"/>
              </w:rPr>
            </w:pPr>
            <w:r w:rsidRPr="009F278C">
              <w:rPr>
                <w:rFonts w:ascii="Times New Roman" w:hAnsi="Times New Roman"/>
                <w:b/>
                <w:sz w:val="28"/>
                <w:szCs w:val="28"/>
                <w:lang w:val="uk-UA"/>
              </w:rPr>
              <w:t>НВП</w:t>
            </w:r>
          </w:p>
        </w:tc>
      </w:tr>
      <w:tr w:rsidR="001672B1" w:rsidRPr="009F278C" w:rsidTr="001A7655">
        <w:trPr>
          <w:trHeight w:val="323"/>
        </w:trPr>
        <w:tc>
          <w:tcPr>
            <w:tcW w:w="9636" w:type="dxa"/>
            <w:gridSpan w:val="4"/>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b/>
                <w:sz w:val="28"/>
                <w:szCs w:val="28"/>
                <w:lang w:val="uk-UA"/>
              </w:rPr>
            </w:pPr>
            <w:r w:rsidRPr="009F278C">
              <w:rPr>
                <w:rFonts w:ascii="Times New Roman" w:hAnsi="Times New Roman"/>
                <w:b/>
                <w:sz w:val="28"/>
                <w:szCs w:val="28"/>
                <w:lang w:val="uk-UA"/>
              </w:rPr>
              <w:t>ФАХОВИЙ МОЛОДШИЙ БАКАЛАВР</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017</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Фізична культура i спорт</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Фізична культура i спорт</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022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Дизайн</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Дизайн</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БрФК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ТрФК</w:t>
            </w:r>
          </w:p>
        </w:tc>
      </w:tr>
      <w:tr w:rsidR="001672B1" w:rsidRPr="009F278C" w:rsidTr="001A7655">
        <w:trPr>
          <w:trHeight w:val="3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029</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Інформаційна, бібліотечна та архівна справа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Інформаційна, бібліотечна та архівна справа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widowControl w:val="0"/>
              <w:autoSpaceDE w:val="0"/>
              <w:autoSpaceDN w:val="0"/>
              <w:ind w:left="57" w:right="57"/>
              <w:jc w:val="center"/>
              <w:rPr>
                <w:rFonts w:eastAsia="Calibri"/>
                <w:sz w:val="28"/>
                <w:szCs w:val="28"/>
              </w:rPr>
            </w:pPr>
            <w:r w:rsidRPr="009F278C">
              <w:rPr>
                <w:rFonts w:eastAsia="Calibri"/>
                <w:sz w:val="28"/>
                <w:szCs w:val="28"/>
              </w:rPr>
              <w:t>ІФМК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СтФК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ТрФК</w:t>
            </w:r>
          </w:p>
        </w:tc>
      </w:tr>
      <w:tr w:rsidR="001672B1" w:rsidRPr="009F278C" w:rsidTr="001A7655">
        <w:trPr>
          <w:trHeight w:val="3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061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Журналістика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Журналістика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ІФФ МкФК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ТрФК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ЦУФК</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Облік i оподаткування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Облік i оподаткування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widowControl w:val="0"/>
              <w:autoSpaceDE w:val="0"/>
              <w:autoSpaceDN w:val="0"/>
              <w:ind w:left="57" w:right="57"/>
              <w:jc w:val="center"/>
              <w:rPr>
                <w:rFonts w:eastAsia="Calibri"/>
                <w:sz w:val="28"/>
                <w:szCs w:val="28"/>
              </w:rPr>
            </w:pPr>
            <w:r w:rsidRPr="009F278C">
              <w:rPr>
                <w:rFonts w:eastAsia="Calibri"/>
                <w:sz w:val="28"/>
                <w:szCs w:val="28"/>
              </w:rPr>
              <w:t>ІЕМ</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МкФК</w:t>
            </w:r>
          </w:p>
        </w:tc>
      </w:tr>
      <w:tr w:rsidR="001672B1" w:rsidRPr="009F278C" w:rsidTr="001A7655">
        <w:trPr>
          <w:trHeight w:val="31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Фінанси, банківська справа, страхування та фондовий ринок</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Фінанси, банківська справа та страхування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widowControl w:val="0"/>
              <w:autoSpaceDE w:val="0"/>
              <w:autoSpaceDN w:val="0"/>
              <w:ind w:left="57" w:right="57"/>
              <w:jc w:val="center"/>
              <w:rPr>
                <w:rFonts w:eastAsia="Calibri"/>
                <w:sz w:val="28"/>
                <w:szCs w:val="28"/>
              </w:rPr>
            </w:pPr>
            <w:r w:rsidRPr="009F278C">
              <w:rPr>
                <w:rFonts w:eastAsia="Calibri"/>
                <w:sz w:val="28"/>
                <w:szCs w:val="28"/>
              </w:rPr>
              <w:t>МкФК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РіФК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ЦУФК</w:t>
            </w:r>
          </w:p>
        </w:tc>
      </w:tr>
      <w:tr w:rsidR="001672B1" w:rsidRPr="009F278C" w:rsidTr="001A7655">
        <w:trPr>
          <w:trHeight w:val="34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Менеджмент</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Менеджмент</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МкФК</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075</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Маркетинг</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Маркетинг</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widowControl w:val="0"/>
              <w:autoSpaceDE w:val="0"/>
              <w:autoSpaceDN w:val="0"/>
              <w:ind w:left="57" w:right="57"/>
              <w:jc w:val="center"/>
              <w:rPr>
                <w:rFonts w:eastAsia="Calibri"/>
                <w:sz w:val="28"/>
                <w:szCs w:val="28"/>
              </w:rPr>
            </w:pPr>
            <w:r w:rsidRPr="009F278C">
              <w:rPr>
                <w:rFonts w:eastAsia="Calibri"/>
                <w:sz w:val="28"/>
                <w:szCs w:val="28"/>
              </w:rPr>
              <w:t>ІЕМ</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МкФК</w:t>
            </w:r>
          </w:p>
        </w:tc>
      </w:tr>
      <w:tr w:rsidR="001672B1" w:rsidRPr="009F278C" w:rsidTr="001A7655">
        <w:trPr>
          <w:trHeight w:val="41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053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Психологія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Психологія</w:t>
            </w:r>
          </w:p>
        </w:tc>
        <w:tc>
          <w:tcPr>
            <w:tcW w:w="1417" w:type="dxa"/>
            <w:tcBorders>
              <w:top w:val="single" w:sz="6" w:space="0" w:color="181818"/>
              <w:left w:val="single" w:sz="6" w:space="0" w:color="181818"/>
              <w:bottom w:val="single" w:sz="6" w:space="0" w:color="181818"/>
              <w:right w:val="single" w:sz="6" w:space="0" w:color="181818"/>
            </w:tcBorders>
            <w:vAlign w:val="center"/>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ІСТ</w:t>
            </w:r>
          </w:p>
        </w:tc>
      </w:tr>
      <w:tr w:rsidR="001672B1" w:rsidRPr="009F278C" w:rsidTr="001A7655">
        <w:trPr>
          <w:trHeight w:val="41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081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Право</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Право</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widowControl w:val="0"/>
              <w:autoSpaceDE w:val="0"/>
              <w:autoSpaceDN w:val="0"/>
              <w:jc w:val="center"/>
              <w:rPr>
                <w:rFonts w:eastAsia="Calibri"/>
                <w:sz w:val="28"/>
                <w:szCs w:val="28"/>
              </w:rPr>
            </w:pPr>
            <w:r w:rsidRPr="009F278C">
              <w:rPr>
                <w:rFonts w:eastAsia="Calibri"/>
                <w:sz w:val="28"/>
                <w:szCs w:val="28"/>
              </w:rPr>
              <w:t>ІПСВ</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БЦФК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ВнФК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ДуФК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КпФК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lastRenderedPageBreak/>
              <w:t xml:space="preserve">ЛцФК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МкФК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ПлФК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РіФК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ХмФК</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lastRenderedPageBreak/>
              <w:t>101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Екологія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Екологія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МлФК</w:t>
            </w:r>
          </w:p>
        </w:tc>
      </w:tr>
      <w:tr w:rsidR="001672B1" w:rsidRPr="009F278C" w:rsidTr="001A7655">
        <w:trPr>
          <w:trHeight w:val="320"/>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121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Інженерія програмного забезпечення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Інженерія програмного забезпечення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ІКТ</w:t>
            </w:r>
          </w:p>
        </w:tc>
      </w:tr>
      <w:tr w:rsidR="001672B1" w:rsidRPr="009F278C" w:rsidTr="001A7655">
        <w:trPr>
          <w:trHeight w:val="3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122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Комп’ютерні науки</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Комп’ютерні науки</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МлФК</w:t>
            </w:r>
          </w:p>
        </w:tc>
      </w:tr>
      <w:tr w:rsidR="001672B1" w:rsidRPr="009F278C" w:rsidTr="001A7655">
        <w:trPr>
          <w:trHeight w:val="3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123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Комп’ютерна інженерія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Комп’ютерна інженерія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widowControl w:val="0"/>
              <w:autoSpaceDE w:val="0"/>
              <w:autoSpaceDN w:val="0"/>
              <w:jc w:val="center"/>
              <w:rPr>
                <w:rFonts w:eastAsia="Calibri"/>
                <w:sz w:val="28"/>
                <w:szCs w:val="28"/>
              </w:rPr>
            </w:pPr>
            <w:r w:rsidRPr="009F278C">
              <w:rPr>
                <w:rFonts w:eastAsia="Calibri"/>
                <w:sz w:val="28"/>
                <w:szCs w:val="28"/>
              </w:rPr>
              <w:t>ІКТ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МкФК</w:t>
            </w:r>
          </w:p>
        </w:tc>
      </w:tr>
      <w:tr w:rsidR="001672B1" w:rsidRPr="009F278C" w:rsidTr="001A7655">
        <w:trPr>
          <w:trHeight w:val="320"/>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161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Хімічні технології та інженерія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Хімічні технології та інженерія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130"/>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174</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Автоматизація, комп’ютерно-інтегровані технології та робототехніка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Автоматизація та комп’ютерні інтегровані технології</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ВсФК</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181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Харчові технології</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Харчові технології</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3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231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Соціальна робота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Соціальна робота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widowControl w:val="0"/>
              <w:autoSpaceDE w:val="0"/>
              <w:autoSpaceDN w:val="0"/>
              <w:jc w:val="center"/>
              <w:rPr>
                <w:rFonts w:eastAsia="Calibri"/>
                <w:sz w:val="28"/>
                <w:szCs w:val="28"/>
              </w:rPr>
            </w:pPr>
            <w:r w:rsidRPr="009F278C">
              <w:rPr>
                <w:rFonts w:eastAsia="Calibri"/>
                <w:sz w:val="28"/>
                <w:szCs w:val="28"/>
              </w:rPr>
              <w:t>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МлФК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СтФК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ХмФК</w:t>
            </w:r>
          </w:p>
        </w:tc>
      </w:tr>
      <w:tr w:rsidR="001672B1" w:rsidRPr="009F278C" w:rsidTr="001A7655">
        <w:trPr>
          <w:trHeight w:val="694"/>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241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Готельно-ресторанна справа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Готельно-ресторанна справа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МкФК</w:t>
            </w:r>
          </w:p>
        </w:tc>
      </w:tr>
      <w:tr w:rsidR="001672B1" w:rsidRPr="009F278C" w:rsidTr="001A7655">
        <w:trPr>
          <w:trHeight w:val="306"/>
        </w:trPr>
        <w:tc>
          <w:tcPr>
            <w:tcW w:w="708" w:type="dxa"/>
            <w:tcBorders>
              <w:top w:val="single" w:sz="6" w:space="0" w:color="181818"/>
              <w:left w:val="single" w:sz="6" w:space="0" w:color="181818"/>
              <w:bottom w:val="single" w:sz="6" w:space="0" w:color="181818"/>
              <w:right w:val="single" w:sz="4" w:space="0" w:color="auto"/>
            </w:tcBorders>
            <w:vAlign w:val="center"/>
            <w:hideMark/>
          </w:tcPr>
          <w:p w:rsidR="001672B1" w:rsidRPr="009F278C" w:rsidRDefault="001672B1" w:rsidP="001A7655">
            <w:pPr>
              <w:pStyle w:val="TableParagraph"/>
              <w:tabs>
                <w:tab w:val="left" w:pos="939"/>
              </w:tabs>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242</w:t>
            </w:r>
          </w:p>
        </w:tc>
        <w:tc>
          <w:tcPr>
            <w:tcW w:w="3259" w:type="dxa"/>
            <w:tcBorders>
              <w:top w:val="single" w:sz="6" w:space="0" w:color="181818"/>
              <w:left w:val="single" w:sz="4" w:space="0" w:color="auto"/>
              <w:bottom w:val="single" w:sz="6" w:space="0" w:color="181818"/>
              <w:right w:val="single" w:sz="6" w:space="0" w:color="181818"/>
            </w:tcBorders>
            <w:vAlign w:val="center"/>
            <w:hideMark/>
          </w:tcPr>
          <w:p w:rsidR="001672B1" w:rsidRPr="009F278C" w:rsidRDefault="001672B1" w:rsidP="001A7655">
            <w:pPr>
              <w:pStyle w:val="TableParagraph"/>
              <w:tabs>
                <w:tab w:val="left" w:pos="939"/>
              </w:tabs>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Туризм і рекреація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Туризм</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tc>
      </w:tr>
      <w:tr w:rsidR="001672B1" w:rsidRPr="009F278C" w:rsidTr="001A7655">
        <w:trPr>
          <w:trHeight w:val="330"/>
        </w:trPr>
        <w:tc>
          <w:tcPr>
            <w:tcW w:w="708" w:type="dxa"/>
            <w:tcBorders>
              <w:top w:val="single" w:sz="6" w:space="0" w:color="181818"/>
              <w:left w:val="single" w:sz="6" w:space="0" w:color="181818"/>
              <w:bottom w:val="single" w:sz="6" w:space="0" w:color="181818"/>
              <w:right w:val="single" w:sz="4" w:space="0" w:color="auto"/>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274</w:t>
            </w:r>
          </w:p>
        </w:tc>
        <w:tc>
          <w:tcPr>
            <w:tcW w:w="3259" w:type="dxa"/>
            <w:tcBorders>
              <w:top w:val="single" w:sz="6" w:space="0" w:color="181818"/>
              <w:left w:val="single" w:sz="4" w:space="0" w:color="auto"/>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Автомобільний транспорт</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Автомобільний транспорт</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325"/>
        </w:trPr>
        <w:tc>
          <w:tcPr>
            <w:tcW w:w="9636" w:type="dxa"/>
            <w:gridSpan w:val="4"/>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b/>
                <w:sz w:val="28"/>
                <w:szCs w:val="28"/>
                <w:lang w:val="uk-UA"/>
              </w:rPr>
            </w:pPr>
            <w:r w:rsidRPr="009F278C">
              <w:rPr>
                <w:rFonts w:ascii="Times New Roman" w:hAnsi="Times New Roman"/>
                <w:b/>
                <w:sz w:val="28"/>
                <w:szCs w:val="28"/>
                <w:lang w:val="uk-UA"/>
              </w:rPr>
              <w:t>БАКАЛАВР</w:t>
            </w:r>
          </w:p>
        </w:tc>
      </w:tr>
      <w:tr w:rsidR="001672B1" w:rsidRPr="009F278C" w:rsidTr="001A7655">
        <w:trPr>
          <w:trHeight w:val="325"/>
        </w:trPr>
        <w:tc>
          <w:tcPr>
            <w:tcW w:w="708" w:type="dxa"/>
            <w:tcBorders>
              <w:top w:val="single" w:sz="6" w:space="0" w:color="181818"/>
              <w:left w:val="single" w:sz="6" w:space="0" w:color="181818"/>
              <w:bottom w:val="single" w:sz="6" w:space="0" w:color="181818"/>
              <w:right w:val="single" w:sz="4" w:space="0" w:color="auto"/>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014</w:t>
            </w:r>
          </w:p>
        </w:tc>
        <w:tc>
          <w:tcPr>
            <w:tcW w:w="3259" w:type="dxa"/>
            <w:tcBorders>
              <w:top w:val="single" w:sz="6" w:space="0" w:color="181818"/>
              <w:left w:val="single" w:sz="4" w:space="0" w:color="auto"/>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Середня освіта (за спеціалізацією 014.05 Біологія та здоров'я людини)</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Біологія та здоров'я людини</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ІБМТ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tc>
      </w:tr>
      <w:tr w:rsidR="001672B1" w:rsidRPr="009F278C" w:rsidTr="001A7655">
        <w:trPr>
          <w:trHeight w:val="325"/>
        </w:trPr>
        <w:tc>
          <w:tcPr>
            <w:tcW w:w="708" w:type="dxa"/>
            <w:tcBorders>
              <w:top w:val="single" w:sz="6" w:space="0" w:color="181818"/>
              <w:left w:val="single" w:sz="6" w:space="0" w:color="181818"/>
              <w:bottom w:val="single" w:sz="6" w:space="0" w:color="181818"/>
              <w:right w:val="single" w:sz="4" w:space="0" w:color="auto"/>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015</w:t>
            </w:r>
          </w:p>
        </w:tc>
        <w:tc>
          <w:tcPr>
            <w:tcW w:w="3259" w:type="dxa"/>
            <w:tcBorders>
              <w:top w:val="single" w:sz="6" w:space="0" w:color="181818"/>
              <w:left w:val="single" w:sz="4" w:space="0" w:color="auto"/>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Професійна освіта (за спеціалізацією 015.39 Цифрові технології)</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Професійна освіта (Цифрові технології)</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ІКТ</w:t>
            </w:r>
          </w:p>
        </w:tc>
      </w:tr>
      <w:tr w:rsidR="001672B1" w:rsidRPr="009F278C" w:rsidTr="001A7655">
        <w:trPr>
          <w:trHeight w:val="325"/>
        </w:trPr>
        <w:tc>
          <w:tcPr>
            <w:tcW w:w="708" w:type="dxa"/>
            <w:tcBorders>
              <w:top w:val="single" w:sz="6" w:space="0" w:color="181818"/>
              <w:left w:val="single" w:sz="6" w:space="0" w:color="181818"/>
              <w:bottom w:val="single" w:sz="6" w:space="0" w:color="181818"/>
              <w:right w:val="single" w:sz="4" w:space="0" w:color="auto"/>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016</w:t>
            </w:r>
          </w:p>
        </w:tc>
        <w:tc>
          <w:tcPr>
            <w:tcW w:w="3259" w:type="dxa"/>
            <w:tcBorders>
              <w:top w:val="single" w:sz="6" w:space="0" w:color="181818"/>
              <w:left w:val="single" w:sz="4" w:space="0" w:color="auto"/>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Спеціальна освіта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Спеціальна освіта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ПІЕП</w:t>
            </w:r>
          </w:p>
        </w:tc>
      </w:tr>
      <w:tr w:rsidR="001672B1" w:rsidRPr="009F278C" w:rsidTr="001A7655">
        <w:trPr>
          <w:trHeight w:val="325"/>
        </w:trPr>
        <w:tc>
          <w:tcPr>
            <w:tcW w:w="708" w:type="dxa"/>
            <w:tcBorders>
              <w:top w:val="single" w:sz="6" w:space="0" w:color="181818"/>
              <w:left w:val="single" w:sz="6" w:space="0" w:color="181818"/>
              <w:bottom w:val="single" w:sz="6" w:space="0" w:color="181818"/>
              <w:right w:val="single" w:sz="4" w:space="0" w:color="auto"/>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017</w:t>
            </w:r>
          </w:p>
        </w:tc>
        <w:tc>
          <w:tcPr>
            <w:tcW w:w="3259" w:type="dxa"/>
            <w:tcBorders>
              <w:top w:val="single" w:sz="6" w:space="0" w:color="181818"/>
              <w:left w:val="single" w:sz="4" w:space="0" w:color="auto"/>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Фізична культура i спорт</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Фізична культура i спорт</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tc>
      </w:tr>
      <w:tr w:rsidR="001672B1" w:rsidRPr="009F278C" w:rsidTr="001A7655">
        <w:trPr>
          <w:trHeight w:val="311"/>
        </w:trPr>
        <w:tc>
          <w:tcPr>
            <w:tcW w:w="708" w:type="dxa"/>
            <w:vMerge w:val="restart"/>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022</w:t>
            </w:r>
          </w:p>
        </w:tc>
        <w:tc>
          <w:tcPr>
            <w:tcW w:w="3259" w:type="dxa"/>
            <w:vMerge w:val="restart"/>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Дизайн</w:t>
            </w:r>
          </w:p>
        </w:tc>
        <w:tc>
          <w:tcPr>
            <w:tcW w:w="4252" w:type="dxa"/>
            <w:tcBorders>
              <w:top w:val="single" w:sz="6" w:space="0" w:color="181818"/>
              <w:left w:val="single" w:sz="6" w:space="0" w:color="181818"/>
              <w:bottom w:val="single" w:sz="6" w:space="0" w:color="181818"/>
              <w:right w:val="single" w:sz="6" w:space="0" w:color="181818"/>
            </w:tcBorders>
            <w:vAlign w:val="center"/>
          </w:tcPr>
          <w:p w:rsidR="001672B1" w:rsidRPr="009F278C" w:rsidRDefault="001672B1" w:rsidP="001A7655">
            <w:pPr>
              <w:jc w:val="center"/>
              <w:rPr>
                <w:sz w:val="28"/>
                <w:szCs w:val="28"/>
                <w:lang w:eastAsia="uk-UA"/>
              </w:rPr>
            </w:pPr>
            <w:r w:rsidRPr="009F278C">
              <w:rPr>
                <w:sz w:val="28"/>
                <w:szCs w:val="28"/>
              </w:rPr>
              <w:t>Дизайн</w:t>
            </w:r>
          </w:p>
        </w:tc>
        <w:tc>
          <w:tcPr>
            <w:tcW w:w="1417" w:type="dxa"/>
            <w:vMerge w:val="restart"/>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311"/>
        </w:trPr>
        <w:tc>
          <w:tcPr>
            <w:tcW w:w="708" w:type="dxa"/>
            <w:vMerge/>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rPr>
                <w:rFonts w:eastAsia="Calibri"/>
                <w:b/>
                <w:sz w:val="28"/>
                <w:szCs w:val="28"/>
              </w:rPr>
            </w:pPr>
          </w:p>
        </w:tc>
        <w:tc>
          <w:tcPr>
            <w:tcW w:w="3259" w:type="dxa"/>
            <w:vMerge/>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rPr>
                <w:rFonts w:eastAsia="Calibri"/>
                <w:b/>
                <w:sz w:val="28"/>
                <w:szCs w:val="28"/>
              </w:rPr>
            </w:pPr>
          </w:p>
        </w:tc>
        <w:tc>
          <w:tcPr>
            <w:tcW w:w="4252" w:type="dxa"/>
            <w:tcBorders>
              <w:top w:val="single" w:sz="6" w:space="0" w:color="181818"/>
              <w:left w:val="single" w:sz="6" w:space="0" w:color="181818"/>
              <w:bottom w:val="single" w:sz="6" w:space="0" w:color="181818"/>
              <w:right w:val="single" w:sz="6" w:space="0" w:color="181818"/>
            </w:tcBorders>
            <w:vAlign w:val="center"/>
          </w:tcPr>
          <w:p w:rsidR="001672B1" w:rsidRPr="009F278C" w:rsidRDefault="001672B1" w:rsidP="001A7655">
            <w:pPr>
              <w:jc w:val="center"/>
              <w:rPr>
                <w:sz w:val="28"/>
                <w:szCs w:val="28"/>
              </w:rPr>
            </w:pPr>
            <w:r w:rsidRPr="009F278C">
              <w:rPr>
                <w:sz w:val="28"/>
                <w:szCs w:val="28"/>
              </w:rPr>
              <w:t>Дизайн середовища</w:t>
            </w:r>
          </w:p>
        </w:tc>
        <w:tc>
          <w:tcPr>
            <w:tcW w:w="1417" w:type="dxa"/>
            <w:vMerge/>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rPr>
                <w:rFonts w:eastAsia="Calibri"/>
                <w:sz w:val="28"/>
                <w:szCs w:val="28"/>
              </w:rPr>
            </w:pPr>
          </w:p>
        </w:tc>
      </w:tr>
      <w:tr w:rsidR="001672B1" w:rsidRPr="009F278C" w:rsidTr="001A7655">
        <w:trPr>
          <w:trHeight w:val="311"/>
        </w:trPr>
        <w:tc>
          <w:tcPr>
            <w:tcW w:w="708" w:type="dxa"/>
            <w:vMerge/>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rPr>
                <w:rFonts w:eastAsia="Calibri"/>
                <w:b/>
                <w:sz w:val="28"/>
                <w:szCs w:val="28"/>
              </w:rPr>
            </w:pPr>
          </w:p>
        </w:tc>
        <w:tc>
          <w:tcPr>
            <w:tcW w:w="3259" w:type="dxa"/>
            <w:vMerge/>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rPr>
                <w:rFonts w:eastAsia="Calibri"/>
                <w:b/>
                <w:sz w:val="28"/>
                <w:szCs w:val="28"/>
              </w:rPr>
            </w:pPr>
          </w:p>
        </w:tc>
        <w:tc>
          <w:tcPr>
            <w:tcW w:w="4252" w:type="dxa"/>
            <w:tcBorders>
              <w:top w:val="single" w:sz="6" w:space="0" w:color="181818"/>
              <w:left w:val="single" w:sz="6" w:space="0" w:color="181818"/>
              <w:bottom w:val="single" w:sz="6" w:space="0" w:color="181818"/>
              <w:right w:val="single" w:sz="6" w:space="0" w:color="181818"/>
            </w:tcBorders>
            <w:vAlign w:val="center"/>
          </w:tcPr>
          <w:p w:rsidR="001672B1" w:rsidRPr="009F278C" w:rsidRDefault="001672B1" w:rsidP="001A7655">
            <w:pPr>
              <w:jc w:val="center"/>
              <w:rPr>
                <w:sz w:val="28"/>
                <w:szCs w:val="28"/>
              </w:rPr>
            </w:pPr>
            <w:r w:rsidRPr="009F278C">
              <w:rPr>
                <w:sz w:val="28"/>
                <w:szCs w:val="28"/>
              </w:rPr>
              <w:t>Мультимедійний дизайн</w:t>
            </w:r>
          </w:p>
        </w:tc>
        <w:tc>
          <w:tcPr>
            <w:tcW w:w="1417" w:type="dxa"/>
            <w:vMerge/>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rPr>
                <w:rFonts w:eastAsia="Calibri"/>
                <w:sz w:val="28"/>
                <w:szCs w:val="28"/>
              </w:rPr>
            </w:pPr>
          </w:p>
        </w:tc>
      </w:tr>
      <w:tr w:rsidR="001672B1" w:rsidRPr="009F278C" w:rsidTr="001A7655">
        <w:trPr>
          <w:trHeight w:val="311"/>
        </w:trPr>
        <w:tc>
          <w:tcPr>
            <w:tcW w:w="708" w:type="dxa"/>
            <w:vMerge/>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rPr>
                <w:rFonts w:eastAsia="Calibri"/>
                <w:b/>
                <w:sz w:val="28"/>
                <w:szCs w:val="28"/>
              </w:rPr>
            </w:pPr>
          </w:p>
        </w:tc>
        <w:tc>
          <w:tcPr>
            <w:tcW w:w="3259" w:type="dxa"/>
            <w:vMerge/>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rPr>
                <w:rFonts w:eastAsia="Calibri"/>
                <w:b/>
                <w:sz w:val="28"/>
                <w:szCs w:val="28"/>
              </w:rPr>
            </w:pPr>
          </w:p>
        </w:tc>
        <w:tc>
          <w:tcPr>
            <w:tcW w:w="4252" w:type="dxa"/>
            <w:tcBorders>
              <w:top w:val="single" w:sz="6" w:space="0" w:color="181818"/>
              <w:left w:val="single" w:sz="6" w:space="0" w:color="181818"/>
              <w:bottom w:val="single" w:sz="6" w:space="0" w:color="181818"/>
              <w:right w:val="single" w:sz="6" w:space="0" w:color="181818"/>
            </w:tcBorders>
            <w:vAlign w:val="center"/>
          </w:tcPr>
          <w:p w:rsidR="001672B1" w:rsidRPr="009F278C" w:rsidRDefault="001672B1" w:rsidP="001A7655">
            <w:pPr>
              <w:jc w:val="center"/>
              <w:rPr>
                <w:sz w:val="28"/>
                <w:szCs w:val="28"/>
              </w:rPr>
            </w:pPr>
            <w:r w:rsidRPr="009F278C">
              <w:rPr>
                <w:sz w:val="28"/>
                <w:szCs w:val="28"/>
              </w:rPr>
              <w:t>Дизайн одягу та аксесуарів</w:t>
            </w:r>
          </w:p>
        </w:tc>
        <w:tc>
          <w:tcPr>
            <w:tcW w:w="1417" w:type="dxa"/>
            <w:vMerge/>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rPr>
                <w:rFonts w:eastAsia="Calibri"/>
                <w:sz w:val="28"/>
                <w:szCs w:val="28"/>
              </w:rPr>
            </w:pPr>
          </w:p>
        </w:tc>
      </w:tr>
      <w:tr w:rsidR="001672B1" w:rsidRPr="009F278C" w:rsidTr="001A7655">
        <w:trPr>
          <w:trHeight w:val="325"/>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029</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Інформаційна, бібліотечна та архівна справа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Інформаційна, бібліотечна та архівна справа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widowControl w:val="0"/>
              <w:autoSpaceDE w:val="0"/>
              <w:autoSpaceDN w:val="0"/>
              <w:jc w:val="center"/>
              <w:rPr>
                <w:rFonts w:eastAsia="Calibri"/>
                <w:sz w:val="28"/>
                <w:szCs w:val="28"/>
              </w:rPr>
            </w:pPr>
            <w:r w:rsidRPr="009F278C">
              <w:rPr>
                <w:rFonts w:eastAsia="Calibri"/>
                <w:sz w:val="28"/>
                <w:szCs w:val="28"/>
              </w:rPr>
              <w:t>ІФМК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БІЕУ</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ДуФ</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ЦІРоЛ</w:t>
            </w:r>
          </w:p>
        </w:tc>
      </w:tr>
      <w:tr w:rsidR="001672B1" w:rsidRPr="009F278C" w:rsidTr="001A7655">
        <w:trPr>
          <w:trHeight w:val="320"/>
        </w:trPr>
        <w:tc>
          <w:tcPr>
            <w:tcW w:w="708" w:type="dxa"/>
            <w:vMerge w:val="restart"/>
            <w:tcBorders>
              <w:top w:val="single" w:sz="6" w:space="0" w:color="181818"/>
              <w:left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035</w:t>
            </w:r>
          </w:p>
        </w:tc>
        <w:tc>
          <w:tcPr>
            <w:tcW w:w="3259" w:type="dxa"/>
            <w:vMerge w:val="restart"/>
            <w:tcBorders>
              <w:top w:val="single" w:sz="6" w:space="0" w:color="181818"/>
              <w:left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Філологія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Філологія (Переклад)</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ПІЕП</w:t>
            </w:r>
          </w:p>
        </w:tc>
      </w:tr>
      <w:tr w:rsidR="001672B1" w:rsidRPr="009F278C" w:rsidTr="001A7655">
        <w:trPr>
          <w:trHeight w:val="320"/>
        </w:trPr>
        <w:tc>
          <w:tcPr>
            <w:tcW w:w="708" w:type="dxa"/>
            <w:vMerge/>
            <w:tcBorders>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p>
        </w:tc>
        <w:tc>
          <w:tcPr>
            <w:tcW w:w="3259" w:type="dxa"/>
            <w:vMerge/>
            <w:tcBorders>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Філологія (Українська мова та література)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tc>
      </w:tr>
      <w:tr w:rsidR="001672B1" w:rsidRPr="009F278C" w:rsidTr="001A7655">
        <w:trPr>
          <w:trHeight w:val="320"/>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051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Економіка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Економіка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РІ</w:t>
            </w:r>
          </w:p>
        </w:tc>
      </w:tr>
      <w:tr w:rsidR="001672B1" w:rsidRPr="009F278C" w:rsidTr="001A7655">
        <w:trPr>
          <w:trHeight w:val="3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052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Політологія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Політологія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ІПСВ</w:t>
            </w:r>
          </w:p>
        </w:tc>
      </w:tr>
      <w:tr w:rsidR="001672B1" w:rsidRPr="009F278C" w:rsidTr="001A7655">
        <w:trPr>
          <w:trHeight w:val="325"/>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053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Психологія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Психологія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БІЕУ</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ДнФК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РІ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tc>
      </w:tr>
      <w:tr w:rsidR="001672B1" w:rsidRPr="009F278C" w:rsidTr="001A7655">
        <w:trPr>
          <w:trHeight w:val="31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061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Журналістика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Журналістика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ІФФ</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Облік i оподаткування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tabs>
                <w:tab w:val="left" w:pos="497"/>
              </w:tabs>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Облік i оподаткування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ДуФ</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КІП</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РІ</w:t>
            </w:r>
          </w:p>
        </w:tc>
      </w:tr>
      <w:tr w:rsidR="001672B1" w:rsidRPr="009F278C" w:rsidTr="001A7655">
        <w:trPr>
          <w:trHeight w:val="31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Фінанси, банківська справа, страхування та фондовий ринок</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Фінанси, банківська справа та страхування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БІЕУ</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ДуФ</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КІП</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ПІЕП</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РІ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ЦІРоЛ</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Менеджмент</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Менеджмент</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ЖЕГІ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КІП</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ЦІРоЛ</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lastRenderedPageBreak/>
              <w:t>075</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Маркетинг</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Маркетинг</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tc>
      </w:tr>
      <w:tr w:rsidR="001672B1" w:rsidRPr="009F278C" w:rsidTr="001A7655">
        <w:trPr>
          <w:trHeight w:val="32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081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Право</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Право</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ІПСВ</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БІЕУ</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ДуФ</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ПІЕП</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ЦІРоЛ</w:t>
            </w:r>
          </w:p>
        </w:tc>
      </w:tr>
      <w:tr w:rsidR="001672B1" w:rsidRPr="009F278C" w:rsidTr="001A7655">
        <w:trPr>
          <w:trHeight w:val="330"/>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091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Біологія та біохімія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Біологія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ІБМТ</w:t>
            </w:r>
          </w:p>
        </w:tc>
      </w:tr>
      <w:tr w:rsidR="001672B1" w:rsidRPr="009F278C" w:rsidTr="001A7655">
        <w:trPr>
          <w:trHeight w:val="330"/>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101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Екологія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Екологія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МІЕСТ</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121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Інженерія програмного забезпечення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Інженерія програмного забезпечення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ІКТ</w:t>
            </w:r>
          </w:p>
        </w:tc>
      </w:tr>
      <w:tr w:rsidR="001672B1" w:rsidRPr="009F278C" w:rsidTr="001A7655">
        <w:trPr>
          <w:trHeight w:val="31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122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Комп'ютерні науки</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Комп'ютерні науки</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ІКТ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МІЕСТ</w:t>
            </w:r>
          </w:p>
        </w:tc>
      </w:tr>
      <w:tr w:rsidR="001672B1" w:rsidRPr="009F278C" w:rsidTr="001A7655">
        <w:trPr>
          <w:trHeight w:val="3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123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Комп'ютерна інженерія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Комп'ютерна інженерія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ІКТ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ДуФ</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141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eastAsia="uk-UA"/>
              </w:rPr>
              <w:t>Електроенергетика, електротехніка та електромеханіка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Електричний транспорт</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30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161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Хімічні технології та інженерія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Хімічні технології та інженерія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31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174</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Автоматизація, комп’ютерно-інтегровані технології та робототехніка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Автоматизація, комп’ютерно-інтегровані технології та робототехніка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ІКТ</w:t>
            </w:r>
          </w:p>
        </w:tc>
      </w:tr>
      <w:tr w:rsidR="001672B1" w:rsidRPr="009F278C" w:rsidTr="001A7655">
        <w:trPr>
          <w:trHeight w:val="3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181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Харчові технології</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Харчові технології</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206</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Садово-паркове господарство</w:t>
            </w:r>
          </w:p>
        </w:tc>
        <w:tc>
          <w:tcPr>
            <w:tcW w:w="4252" w:type="dxa"/>
            <w:tcBorders>
              <w:top w:val="single" w:sz="6" w:space="0" w:color="181818"/>
              <w:left w:val="single" w:sz="6" w:space="0" w:color="181818"/>
              <w:bottom w:val="single" w:sz="6" w:space="0" w:color="181818"/>
              <w:right w:val="single" w:sz="6" w:space="0" w:color="181818"/>
            </w:tcBorders>
            <w:vAlign w:val="center"/>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Екологічне садівництво</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ІБМТ</w:t>
            </w:r>
          </w:p>
        </w:tc>
      </w:tr>
      <w:tr w:rsidR="001672B1" w:rsidRPr="009F278C" w:rsidTr="001A7655">
        <w:trPr>
          <w:trHeight w:val="3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227</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Терапія та реабілітація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Фізична терапія, ерготерапія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ВСЕІ,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ЖЕГІ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ЛІРоЛ,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МІЕСТ,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 xml:space="preserve">МІРоЛ, </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ЦІРоЛ</w:t>
            </w:r>
          </w:p>
        </w:tc>
      </w:tr>
      <w:tr w:rsidR="001672B1" w:rsidRPr="009F278C" w:rsidTr="001A7655">
        <w:trPr>
          <w:trHeight w:val="3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231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Соціальна робота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Соціальна робота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БІЕУ</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lastRenderedPageBreak/>
              <w:t>ЖЕГІ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ПІЕП</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РІ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lastRenderedPageBreak/>
              <w:t>241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Готельно-ресторанна справа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Готельно-ресторанна справа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tc>
      </w:tr>
      <w:tr w:rsidR="001672B1" w:rsidRPr="009F278C" w:rsidTr="001A7655">
        <w:trPr>
          <w:trHeight w:val="320"/>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242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Туризм і рекреація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Туризм</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ЖЕГІ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tc>
      </w:tr>
      <w:tr w:rsidR="001672B1" w:rsidRPr="009F278C" w:rsidTr="001A7655">
        <w:trPr>
          <w:trHeight w:val="30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274</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Автомобільний транспорт</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Автомобільний транспорт</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32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281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Публічне управління та адміністрування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Публічне управління та адміністрування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291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Міжнародні відносини, суспільні комунікації та регіональні студії</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Міжнародні відносини, суспільні комунікації та регіональні студії</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ІПСВ</w:t>
            </w:r>
          </w:p>
        </w:tc>
      </w:tr>
      <w:tr w:rsidR="001672B1" w:rsidRPr="009F278C" w:rsidTr="001A7655">
        <w:trPr>
          <w:trHeight w:val="183"/>
        </w:trPr>
        <w:tc>
          <w:tcPr>
            <w:tcW w:w="9636" w:type="dxa"/>
            <w:gridSpan w:val="4"/>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b/>
                <w:sz w:val="28"/>
                <w:szCs w:val="28"/>
                <w:lang w:val="uk-UA"/>
              </w:rPr>
            </w:pPr>
            <w:r w:rsidRPr="009F278C">
              <w:rPr>
                <w:rFonts w:ascii="Times New Roman" w:hAnsi="Times New Roman"/>
                <w:b/>
                <w:sz w:val="28"/>
                <w:szCs w:val="28"/>
                <w:lang w:val="uk-UA"/>
              </w:rPr>
              <w:t>МАГІСТР</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016</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Спеціальна освіта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Спеціальна освіта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ПІЕП</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017</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Фізична культура i спорт</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Фізична культура i спорт</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tc>
      </w:tr>
      <w:tr w:rsidR="001672B1" w:rsidRPr="009F278C" w:rsidTr="001A7655">
        <w:trPr>
          <w:trHeight w:val="299"/>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022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Дизайн</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Дизайн</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029</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Інформаційна, бібліотечна та архівна справа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Менеджмент у системі органів державної влади та управління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БІЕУ</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035</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Філологія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Філологія (переклад)</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ПІЕП</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035</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Філологія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Філологія (Українська мова та література)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051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Економіка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Економіка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РІ</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053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Психологія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Психологія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РІ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061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Журналістика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Журналістика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lastRenderedPageBreak/>
              <w:t>071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Облік i оподаткування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Облік i оподаткування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Фінанси, банківська справа, страхування та фондовий ринок</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Фінанси, банківська справа та страхування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БІЕУ</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ПІЕП</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Менеджмент</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Менеджмент</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075</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Маркетинг</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Маркетинг</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076</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Підприємництво та торгівля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Підприємництво, торгівля та біржова діяльність</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081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Право</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Право</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ІПСВ</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ПІЕП</w:t>
            </w:r>
          </w:p>
        </w:tc>
      </w:tr>
      <w:tr w:rsidR="001672B1" w:rsidRPr="009F278C" w:rsidTr="001A7655">
        <w:trPr>
          <w:trHeight w:val="180"/>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091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Біологія та біохімія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Біологія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ІБМТ</w:t>
            </w:r>
          </w:p>
        </w:tc>
      </w:tr>
      <w:tr w:rsidR="001672B1" w:rsidRPr="009F278C" w:rsidTr="001A7655">
        <w:trPr>
          <w:trHeight w:val="269"/>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101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Екологія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Екологія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МІЕСТ</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101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Екологія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Конструктивна екологія та пермакультура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ІБМТ</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121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Інженерія програмного забезпечення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Інженерія програмного забезпечення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ІКТ</w:t>
            </w:r>
          </w:p>
        </w:tc>
      </w:tr>
      <w:tr w:rsidR="001672B1" w:rsidRPr="009F278C" w:rsidTr="001A7655">
        <w:trPr>
          <w:trHeight w:val="18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122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Комп'ютерні науки</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Комп'ютерні науки</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ІКТ</w:t>
            </w:r>
          </w:p>
        </w:tc>
      </w:tr>
      <w:tr w:rsidR="001672B1" w:rsidRPr="009F278C" w:rsidTr="001A7655">
        <w:trPr>
          <w:trHeight w:val="115"/>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123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Комп'ютерна інженерія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Комп'ютерна інженерія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ІКТ</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161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Хімічні технології та інженерія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Хімічні технології та інженерія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1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181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Xapчoвi технології</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Xapчoвi технології</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206</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Садово-паркове господарство</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Терапевтичне садівництво</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ІБМТ</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226</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Фармація, промислова фармація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Фармація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ІБМТ</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227</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Терапія та реабілітація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Фізична терапія, ерготерапія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ЛІРоЛ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МІЕСТ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231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Соціальна робота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Соціальна робота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ВСЕІ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ЖЕГІ</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ПІЕП</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ХІСТ</w:t>
            </w:r>
          </w:p>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МІЕСТ</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lastRenderedPageBreak/>
              <w:t>241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Готельно-ресторанна справа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Готельно-ресторанна справа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МІРоЛ</w:t>
            </w:r>
          </w:p>
        </w:tc>
      </w:tr>
      <w:tr w:rsidR="001672B1" w:rsidRPr="009F278C" w:rsidTr="001A7655">
        <w:trPr>
          <w:trHeight w:val="147"/>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242</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Туризм і рекреація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i/>
                <w:sz w:val="28"/>
                <w:szCs w:val="28"/>
                <w:lang w:val="uk-UA"/>
              </w:rPr>
            </w:pPr>
            <w:r w:rsidRPr="009F278C">
              <w:rPr>
                <w:rFonts w:ascii="Times New Roman" w:hAnsi="Times New Roman"/>
                <w:i/>
                <w:sz w:val="28"/>
                <w:szCs w:val="28"/>
                <w:lang w:val="uk-UA"/>
              </w:rPr>
              <w:t>Туризм</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274</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Автомобільний транспорт</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Автомобільний транспорт</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ІТІ</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281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Публічне управління та адміністрування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Публічне управління та адміністрування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291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Міжнародні відносини, суспільні комунікації та регіональні студії</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Міжнародні відносини, суспільні комунікації та регіональні студії</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ІПСВ</w:t>
            </w:r>
          </w:p>
        </w:tc>
      </w:tr>
      <w:tr w:rsidR="001672B1" w:rsidRPr="009F278C" w:rsidTr="001A7655">
        <w:trPr>
          <w:trHeight w:val="297"/>
        </w:trPr>
        <w:tc>
          <w:tcPr>
            <w:tcW w:w="9636" w:type="dxa"/>
            <w:gridSpan w:val="4"/>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b/>
                <w:sz w:val="28"/>
                <w:szCs w:val="28"/>
                <w:lang w:val="uk-UA"/>
              </w:rPr>
            </w:pPr>
            <w:r w:rsidRPr="009F278C">
              <w:rPr>
                <w:rFonts w:ascii="Times New Roman" w:hAnsi="Times New Roman"/>
                <w:b/>
                <w:sz w:val="28"/>
                <w:szCs w:val="28"/>
                <w:lang w:val="uk-UA"/>
              </w:rPr>
              <w:t>ДОКТОР ФІЛОСОФІЇ</w:t>
            </w:r>
          </w:p>
        </w:tc>
      </w:tr>
      <w:tr w:rsidR="001672B1" w:rsidRPr="009F278C" w:rsidTr="001A7655">
        <w:trPr>
          <w:trHeight w:val="173"/>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034</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Культурологія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034 Культурологія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ІФМК</w:t>
            </w:r>
          </w:p>
        </w:tc>
      </w:tr>
      <w:tr w:rsidR="001672B1" w:rsidRPr="009F278C" w:rsidTr="001A7655">
        <w:trPr>
          <w:trHeight w:val="97"/>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051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Економіка</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Економіка</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ІЕМ</w:t>
            </w:r>
          </w:p>
        </w:tc>
      </w:tr>
      <w:tr w:rsidR="001672B1" w:rsidRPr="009F278C" w:rsidTr="001A7655">
        <w:trPr>
          <w:trHeight w:val="163"/>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053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Психологія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Психологія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ІСТ</w:t>
            </w:r>
          </w:p>
        </w:tc>
      </w:tr>
      <w:tr w:rsidR="001672B1" w:rsidRPr="009F278C" w:rsidTr="001A7655">
        <w:trPr>
          <w:trHeight w:val="216"/>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081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Право</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Право</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ІПСВ</w:t>
            </w:r>
          </w:p>
        </w:tc>
      </w:tr>
      <w:tr w:rsidR="001672B1" w:rsidRPr="009F278C" w:rsidTr="001A7655">
        <w:trPr>
          <w:trHeight w:val="281"/>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123</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Комп’ютерна інженерія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Комп’ютерна інженерія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ІКТ</w:t>
            </w:r>
          </w:p>
        </w:tc>
      </w:tr>
      <w:tr w:rsidR="001672B1" w:rsidRPr="009F278C" w:rsidTr="001A7655">
        <w:trPr>
          <w:trHeight w:val="632"/>
        </w:trPr>
        <w:tc>
          <w:tcPr>
            <w:tcW w:w="708"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281</w:t>
            </w:r>
          </w:p>
        </w:tc>
        <w:tc>
          <w:tcPr>
            <w:tcW w:w="3259"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rPr>
                <w:rFonts w:ascii="Times New Roman" w:hAnsi="Times New Roman"/>
                <w:b/>
                <w:sz w:val="28"/>
                <w:szCs w:val="28"/>
                <w:lang w:val="uk-UA"/>
              </w:rPr>
            </w:pPr>
            <w:r w:rsidRPr="009F278C">
              <w:rPr>
                <w:rFonts w:ascii="Times New Roman" w:hAnsi="Times New Roman"/>
                <w:b/>
                <w:sz w:val="28"/>
                <w:szCs w:val="28"/>
                <w:lang w:val="uk-UA"/>
              </w:rPr>
              <w:t>Публічне управління та адміністрування</w:t>
            </w:r>
          </w:p>
        </w:tc>
        <w:tc>
          <w:tcPr>
            <w:tcW w:w="4252"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Публічне управління та адміністрування</w:t>
            </w:r>
          </w:p>
        </w:tc>
        <w:tc>
          <w:tcPr>
            <w:tcW w:w="1417" w:type="dxa"/>
            <w:tcBorders>
              <w:top w:val="single" w:sz="6" w:space="0" w:color="181818"/>
              <w:left w:val="single" w:sz="6" w:space="0" w:color="181818"/>
              <w:bottom w:val="single" w:sz="6" w:space="0" w:color="181818"/>
              <w:right w:val="single" w:sz="6" w:space="0" w:color="181818"/>
            </w:tcBorders>
            <w:vAlign w:val="center"/>
            <w:hideMark/>
          </w:tcPr>
          <w:p w:rsidR="001672B1" w:rsidRPr="009F278C" w:rsidRDefault="001672B1" w:rsidP="001A7655">
            <w:pPr>
              <w:pStyle w:val="TableParagraph"/>
              <w:autoSpaceDE w:val="0"/>
              <w:autoSpaceDN w:val="0"/>
              <w:ind w:left="57" w:right="57"/>
              <w:jc w:val="center"/>
              <w:rPr>
                <w:rFonts w:ascii="Times New Roman" w:hAnsi="Times New Roman"/>
                <w:sz w:val="28"/>
                <w:szCs w:val="28"/>
                <w:lang w:val="uk-UA"/>
              </w:rPr>
            </w:pPr>
            <w:r w:rsidRPr="009F278C">
              <w:rPr>
                <w:rFonts w:ascii="Times New Roman" w:hAnsi="Times New Roman"/>
                <w:sz w:val="28"/>
                <w:szCs w:val="28"/>
                <w:lang w:val="uk-UA"/>
              </w:rPr>
              <w:t>ІПСВ</w:t>
            </w:r>
          </w:p>
        </w:tc>
      </w:tr>
    </w:tbl>
    <w:p w:rsidR="001672B1" w:rsidRPr="009F278C" w:rsidRDefault="001672B1" w:rsidP="001A7655">
      <w:pPr>
        <w:ind w:firstLine="709"/>
        <w:jc w:val="both"/>
        <w:rPr>
          <w:rFonts w:eastAsia="Times New Roman"/>
          <w:sz w:val="28"/>
          <w:szCs w:val="28"/>
          <w:lang w:eastAsia="ru-RU"/>
        </w:rPr>
      </w:pPr>
    </w:p>
    <w:p w:rsidR="001672B1" w:rsidRPr="009F278C" w:rsidRDefault="001672B1" w:rsidP="001A7655">
      <w:pPr>
        <w:pStyle w:val="aff1"/>
        <w:ind w:firstLine="709"/>
        <w:rPr>
          <w:szCs w:val="28"/>
        </w:rPr>
      </w:pPr>
      <w:r w:rsidRPr="009F278C">
        <w:rPr>
          <w:szCs w:val="28"/>
        </w:rPr>
        <w:t xml:space="preserve">Інформація щодо навчально-методичного забезпечення по НВП (робочі програми навчальних дисциплін, силабуси, методичні вказівки до проведення практик, іспитів, самостійної роботи, виконання курсових і дипломних робіт тощо) подано у відповідній таблиці (Навчально-методичне_забезпечення_2024.xlsx). </w:t>
      </w:r>
    </w:p>
    <w:p w:rsidR="001672B1" w:rsidRPr="009F278C" w:rsidRDefault="001672B1" w:rsidP="001A7655">
      <w:pPr>
        <w:ind w:firstLine="709"/>
        <w:rPr>
          <w:sz w:val="28"/>
          <w:szCs w:val="28"/>
        </w:rPr>
      </w:pPr>
    </w:p>
    <w:p w:rsidR="001672B1" w:rsidRPr="009F278C" w:rsidRDefault="001672B1" w:rsidP="001A7655">
      <w:pPr>
        <w:pStyle w:val="xfmc1"/>
        <w:shd w:val="clear" w:color="auto" w:fill="FFFFFF"/>
        <w:spacing w:before="0" w:beforeAutospacing="0" w:after="0" w:afterAutospacing="0"/>
        <w:ind w:firstLine="709"/>
        <w:rPr>
          <w:b/>
          <w:bCs/>
          <w:color w:val="000000"/>
          <w:sz w:val="28"/>
          <w:szCs w:val="28"/>
          <w:lang w:val="uk-UA"/>
        </w:rPr>
      </w:pPr>
      <w:r w:rsidRPr="009F278C">
        <w:rPr>
          <w:b/>
          <w:bCs/>
          <w:color w:val="000000"/>
          <w:sz w:val="28"/>
          <w:szCs w:val="28"/>
          <w:lang w:val="ru-RU"/>
        </w:rPr>
        <w:t xml:space="preserve">2.3.2. Стан забезпеченості навчальними матеріалами на </w:t>
      </w:r>
      <w:r w:rsidRPr="009F278C">
        <w:rPr>
          <w:b/>
          <w:bCs/>
          <w:color w:val="000000"/>
          <w:sz w:val="28"/>
          <w:szCs w:val="28"/>
        </w:rPr>
        <w:t>Moodle</w:t>
      </w:r>
      <w:r w:rsidRPr="009F278C">
        <w:rPr>
          <w:b/>
          <w:bCs/>
          <w:color w:val="000000"/>
          <w:sz w:val="28"/>
          <w:szCs w:val="28"/>
          <w:lang w:val="uk-UA"/>
        </w:rPr>
        <w:t>.</w:t>
      </w:r>
    </w:p>
    <w:p w:rsidR="001672B1" w:rsidRPr="009F278C" w:rsidRDefault="001672B1" w:rsidP="001A7655">
      <w:pPr>
        <w:ind w:firstLine="709"/>
        <w:jc w:val="both"/>
        <w:rPr>
          <w:sz w:val="28"/>
          <w:szCs w:val="28"/>
        </w:rPr>
      </w:pPr>
      <w:r w:rsidRPr="009F278C">
        <w:rPr>
          <w:color w:val="000000"/>
          <w:sz w:val="28"/>
          <w:szCs w:val="28"/>
        </w:rPr>
        <w:t xml:space="preserve">У всіх підрозділах Університету </w:t>
      </w:r>
      <w:r w:rsidRPr="009F278C">
        <w:rPr>
          <w:sz w:val="28"/>
          <w:szCs w:val="28"/>
        </w:rPr>
        <w:t xml:space="preserve">протягом 2023-2024 н.р. було </w:t>
      </w:r>
      <w:r w:rsidRPr="009F278C">
        <w:rPr>
          <w:color w:val="000000"/>
          <w:sz w:val="28"/>
          <w:szCs w:val="28"/>
        </w:rPr>
        <w:t xml:space="preserve">розроблене навчально-методичне забезпечення з усіх дисциплін та розміщене на платформі </w:t>
      </w:r>
      <w:r w:rsidRPr="009F278C">
        <w:rPr>
          <w:color w:val="000000"/>
          <w:sz w:val="28"/>
          <w:szCs w:val="28"/>
          <w:lang w:val="en-US"/>
        </w:rPr>
        <w:t>Moodle</w:t>
      </w:r>
      <w:r w:rsidRPr="009F278C">
        <w:rPr>
          <w:color w:val="000000"/>
          <w:sz w:val="28"/>
          <w:szCs w:val="28"/>
        </w:rPr>
        <w:t xml:space="preserve">, зокрема: оновлені робочі навчальні програми дисциплін, силабуси; завдання до семінарських, практичних занять, завдання до лабораторних робіт </w:t>
      </w:r>
      <w:r w:rsidRPr="009F278C">
        <w:rPr>
          <w:rFonts w:eastAsia="Times New Roman"/>
          <w:sz w:val="28"/>
          <w:szCs w:val="28"/>
          <w:lang w:eastAsia="ru-RU"/>
        </w:rPr>
        <w:t>по датах відповідно до розкладу</w:t>
      </w:r>
      <w:r w:rsidRPr="009F278C">
        <w:rPr>
          <w:color w:val="000000"/>
          <w:sz w:val="28"/>
          <w:szCs w:val="28"/>
        </w:rPr>
        <w:t xml:space="preserve">; </w:t>
      </w:r>
      <w:r w:rsidRPr="009F278C">
        <w:rPr>
          <w:rFonts w:eastAsia="Times New Roman"/>
          <w:sz w:val="28"/>
          <w:szCs w:val="28"/>
          <w:lang w:eastAsia="ru-RU"/>
        </w:rPr>
        <w:t xml:space="preserve">посилання на конференції Zoom; актуальна література; лекційні матеріали по датах відповідно до розкладу; тестові завдання; презентації до лекційного матеріалу; відеолекції; питання до заліку чи екзамену; завдання для здобувачів освіти, які навчаються за індивідуальним графіком або заочно та інші додаткові матеріали, які сприяють ефективному вивченню дисциплін; </w:t>
      </w:r>
      <w:r w:rsidRPr="009F278C">
        <w:rPr>
          <w:color w:val="000000"/>
          <w:sz w:val="28"/>
          <w:szCs w:val="28"/>
        </w:rPr>
        <w:t xml:space="preserve">методичні вказівки і тематика контрольних, курсових робіт (проєктів); контрольні завдання для перевірки знань; методичні матеріали до виконання дипломних робіт; критерії оцінювання знань і вмінь. Електронні курси всіх </w:t>
      </w:r>
      <w:r w:rsidRPr="009F278C">
        <w:rPr>
          <w:sz w:val="28"/>
          <w:szCs w:val="28"/>
        </w:rPr>
        <w:t>дисциплін, що були закріплені за кафедрами та цикловими комісіями НВП, створені та систематично оновлюються на платформі.</w:t>
      </w:r>
    </w:p>
    <w:p w:rsidR="001672B1" w:rsidRPr="009F278C" w:rsidRDefault="001672B1" w:rsidP="001A7655">
      <w:pPr>
        <w:ind w:firstLine="709"/>
        <w:jc w:val="both"/>
        <w:rPr>
          <w:sz w:val="28"/>
          <w:szCs w:val="28"/>
        </w:rPr>
      </w:pPr>
      <w:r w:rsidRPr="009F278C">
        <w:rPr>
          <w:sz w:val="28"/>
          <w:szCs w:val="28"/>
        </w:rPr>
        <w:t xml:space="preserve">Робота щодо наповнення платформи Moodle матеріалами електронних курсів, аудіо- та відеоматеріалами, презентаціями, онлайн завданнями, пакетами тестових завдань для проведення тематичного, проміжного та підсумкового контролю відповідно до встановленої форми у спеціальному програмному середовищі проходила у два основні етапи: </w:t>
      </w:r>
    </w:p>
    <w:p w:rsidR="001672B1" w:rsidRPr="009F278C" w:rsidRDefault="001672B1" w:rsidP="001A7655">
      <w:pPr>
        <w:tabs>
          <w:tab w:val="left" w:pos="993"/>
          <w:tab w:val="left" w:pos="1276"/>
        </w:tabs>
        <w:ind w:left="709"/>
        <w:jc w:val="both"/>
        <w:rPr>
          <w:b/>
          <w:sz w:val="28"/>
          <w:szCs w:val="28"/>
        </w:rPr>
      </w:pPr>
      <w:r w:rsidRPr="009F278C">
        <w:rPr>
          <w:sz w:val="28"/>
          <w:szCs w:val="28"/>
        </w:rPr>
        <w:lastRenderedPageBreak/>
        <w:t>– у першому семестрі 2023-2024 н.р. – до 01.09.2023 р.;</w:t>
      </w:r>
      <w:r w:rsidRPr="009F278C">
        <w:rPr>
          <w:b/>
          <w:sz w:val="28"/>
          <w:szCs w:val="28"/>
        </w:rPr>
        <w:t xml:space="preserve"> </w:t>
      </w:r>
    </w:p>
    <w:p w:rsidR="001672B1" w:rsidRPr="009F278C" w:rsidRDefault="001672B1" w:rsidP="001A7655">
      <w:pPr>
        <w:tabs>
          <w:tab w:val="left" w:pos="993"/>
          <w:tab w:val="left" w:pos="1276"/>
        </w:tabs>
        <w:ind w:firstLine="709"/>
        <w:jc w:val="both"/>
        <w:rPr>
          <w:sz w:val="28"/>
          <w:szCs w:val="28"/>
        </w:rPr>
      </w:pPr>
      <w:r w:rsidRPr="009F278C">
        <w:rPr>
          <w:sz w:val="28"/>
          <w:szCs w:val="28"/>
        </w:rPr>
        <w:t xml:space="preserve">– у другому семестрі 2023-2024 н.р. – до 19.02.2024 р. </w:t>
      </w:r>
    </w:p>
    <w:p w:rsidR="001672B1" w:rsidRPr="009F278C" w:rsidRDefault="001672B1" w:rsidP="001A7655">
      <w:pPr>
        <w:ind w:firstLine="709"/>
        <w:jc w:val="both"/>
        <w:rPr>
          <w:sz w:val="28"/>
          <w:szCs w:val="28"/>
        </w:rPr>
      </w:pPr>
      <w:r w:rsidRPr="009F278C">
        <w:rPr>
          <w:sz w:val="28"/>
          <w:szCs w:val="28"/>
        </w:rPr>
        <w:t xml:space="preserve">За результатами моніторингу стану забезпеченості навчальними матеріалами на платформі Moodle у І семестрі 2023-2024 н.р. було встановлено незабезпечення виконання </w:t>
      </w:r>
      <w:r w:rsidRPr="009F278C">
        <w:rPr>
          <w:sz w:val="28"/>
          <w:szCs w:val="28"/>
          <w:lang w:eastAsia="uk-UA"/>
        </w:rPr>
        <w:t xml:space="preserve">вимог до викладання у змішаному форматі </w:t>
      </w:r>
      <w:r w:rsidRPr="009F278C">
        <w:rPr>
          <w:color w:val="000000"/>
          <w:sz w:val="28"/>
          <w:szCs w:val="28"/>
          <w:shd w:val="clear" w:color="auto" w:fill="FFFFFF"/>
        </w:rPr>
        <w:t>та</w:t>
      </w:r>
      <w:r w:rsidRPr="009F278C">
        <w:rPr>
          <w:sz w:val="28"/>
          <w:szCs w:val="28"/>
          <w:lang w:eastAsia="uk-UA"/>
        </w:rPr>
        <w:t xml:space="preserve"> відсутність контролю за веденням педагогічними та науково-педагогічними працівниками курсів дисциплін на платформі Moodle</w:t>
      </w:r>
      <w:r w:rsidRPr="009F278C">
        <w:rPr>
          <w:sz w:val="28"/>
          <w:szCs w:val="28"/>
        </w:rPr>
        <w:t xml:space="preserve"> у певних підрозділах: Білоцерківському інституті економіки та управління, Вінницькому соціально-економічному інституті, Житомирському економіко-гуманітарному інституті, Івано-Франківській філії, Карпатському інституті підприємництва, Луцькому інституті розвитку людини, Рівненському інституті, Тернопільському фаховому коледжі, Хмельницькому інституті соціальних технологій. На керівників даних підрозділів було накладено фінансові стягнення. </w:t>
      </w:r>
    </w:p>
    <w:p w:rsidR="001672B1" w:rsidRPr="009F278C" w:rsidRDefault="001672B1" w:rsidP="001A7655">
      <w:pPr>
        <w:ind w:firstLine="709"/>
        <w:jc w:val="both"/>
        <w:rPr>
          <w:sz w:val="28"/>
          <w:szCs w:val="28"/>
        </w:rPr>
      </w:pPr>
      <w:r w:rsidRPr="009F278C">
        <w:rPr>
          <w:sz w:val="28"/>
          <w:szCs w:val="28"/>
        </w:rPr>
        <w:t xml:space="preserve">За результатами моніторингу стану забезпеченості навчальними матеріалами на платформі Moodle у ІІ семестрі 2023-2024 н.р. було встановлено незабезпечення виконання </w:t>
      </w:r>
      <w:r w:rsidRPr="009F278C">
        <w:rPr>
          <w:sz w:val="28"/>
          <w:szCs w:val="28"/>
          <w:lang w:eastAsia="uk-UA"/>
        </w:rPr>
        <w:t xml:space="preserve">вимог до викладання у змішаному форматі </w:t>
      </w:r>
      <w:r w:rsidRPr="009F278C">
        <w:rPr>
          <w:color w:val="000000"/>
          <w:sz w:val="28"/>
          <w:szCs w:val="28"/>
          <w:shd w:val="clear" w:color="auto" w:fill="FFFFFF"/>
        </w:rPr>
        <w:t>та</w:t>
      </w:r>
      <w:r w:rsidRPr="009F278C">
        <w:rPr>
          <w:sz w:val="28"/>
          <w:szCs w:val="28"/>
          <w:lang w:eastAsia="uk-UA"/>
        </w:rPr>
        <w:t xml:space="preserve"> відсутність контролю за веденням педагогічними та науково-педагогічними працівниками курсів дисциплін на платформі Moodle лише у двох підрозділах: </w:t>
      </w:r>
      <w:r w:rsidRPr="009F278C">
        <w:rPr>
          <w:sz w:val="28"/>
          <w:szCs w:val="28"/>
        </w:rPr>
        <w:t xml:space="preserve">Карпатському інституті підприємництва та Рівненському інституті. </w:t>
      </w:r>
      <w:r>
        <w:rPr>
          <w:sz w:val="28"/>
          <w:szCs w:val="28"/>
        </w:rPr>
        <w:t>З</w:t>
      </w:r>
      <w:r w:rsidRPr="0086332A">
        <w:rPr>
          <w:sz w:val="28"/>
          <w:szCs w:val="28"/>
        </w:rPr>
        <w:t xml:space="preserve">добувачі освіти </w:t>
      </w:r>
      <w:r w:rsidRPr="009F278C">
        <w:rPr>
          <w:sz w:val="28"/>
          <w:szCs w:val="28"/>
        </w:rPr>
        <w:t>даних підрозділів у ІІ семестрі навчалися у загальноуніверситетських групах базової структури.</w:t>
      </w:r>
      <w:r w:rsidRPr="009F278C">
        <w:rPr>
          <w:sz w:val="28"/>
          <w:szCs w:val="28"/>
          <w:lang w:eastAsia="uk-UA"/>
        </w:rPr>
        <w:t xml:space="preserve"> </w:t>
      </w:r>
    </w:p>
    <w:p w:rsidR="001672B1" w:rsidRPr="009F278C" w:rsidRDefault="001672B1" w:rsidP="001A7655">
      <w:pPr>
        <w:shd w:val="clear" w:color="auto" w:fill="FFFFFF"/>
        <w:ind w:firstLine="708"/>
        <w:jc w:val="both"/>
        <w:rPr>
          <w:rFonts w:eastAsia="Times New Roman"/>
          <w:sz w:val="28"/>
          <w:szCs w:val="28"/>
          <w:lang w:eastAsia="ru-RU"/>
        </w:rPr>
      </w:pPr>
      <w:r w:rsidRPr="009F278C">
        <w:rPr>
          <w:rFonts w:eastAsia="Times New Roman"/>
          <w:sz w:val="28"/>
          <w:szCs w:val="28"/>
          <w:lang w:eastAsia="ru-RU"/>
        </w:rPr>
        <w:t xml:space="preserve">Більшість викладачів усіх підрозділів своєчасно оцінювали здобувачів освіти відповідно до стану завантаження здобувачами освіти робіт, що відображалось у заповненні електронних журналів. Ведення курсів викладачами на </w:t>
      </w:r>
      <w:r w:rsidRPr="009F278C">
        <w:rPr>
          <w:rFonts w:eastAsia="Times New Roman"/>
          <w:sz w:val="28"/>
          <w:szCs w:val="28"/>
          <w:lang w:val="en-US" w:eastAsia="ru-RU"/>
        </w:rPr>
        <w:t>Moodle</w:t>
      </w:r>
      <w:r w:rsidRPr="009F278C">
        <w:rPr>
          <w:rFonts w:eastAsia="Times New Roman"/>
          <w:sz w:val="28"/>
          <w:szCs w:val="28"/>
          <w:lang w:val="ru-RU" w:eastAsia="ru-RU"/>
        </w:rPr>
        <w:t xml:space="preserve"> </w:t>
      </w:r>
      <w:r w:rsidRPr="009F278C">
        <w:rPr>
          <w:rFonts w:eastAsia="Times New Roman"/>
          <w:sz w:val="28"/>
          <w:szCs w:val="28"/>
          <w:lang w:eastAsia="ru-RU"/>
        </w:rPr>
        <w:t>постійно контролювалося та моніторилося управлінням освітньої діяльності та відповідальними за освітній процес по НВП.</w:t>
      </w:r>
    </w:p>
    <w:p w:rsidR="001672B1" w:rsidRPr="009F278C" w:rsidRDefault="001672B1" w:rsidP="001A7655">
      <w:pPr>
        <w:pStyle w:val="a3"/>
        <w:tabs>
          <w:tab w:val="left" w:pos="851"/>
          <w:tab w:val="left" w:pos="1134"/>
        </w:tabs>
        <w:ind w:left="0" w:firstLine="567"/>
        <w:jc w:val="both"/>
        <w:rPr>
          <w:sz w:val="28"/>
          <w:szCs w:val="28"/>
        </w:rPr>
      </w:pPr>
      <w:r w:rsidRPr="009F278C">
        <w:rPr>
          <w:sz w:val="28"/>
          <w:szCs w:val="28"/>
        </w:rPr>
        <w:t>У той же час слід відмітити дуже малу кількість викладачів, що ведуть записи занять у Zoom та викладають їх у курси на платформі Moodle. Зауважимо, що відеозаписи значно підвищують якість освітнього процесу, адже надають можливість здобувачам освіти, що були приєднані на пари, повторно переглянути лекційні матеріали для підвищення розуміння матеріалу, а тим здобувачам освіти, які не змогли приєднатися на пари у реальному часі, отримати доступ до навчальних матеріалів гідного рівня.</w:t>
      </w:r>
    </w:p>
    <w:p w:rsidR="001672B1" w:rsidRPr="009F278C" w:rsidRDefault="001672B1" w:rsidP="001A7655">
      <w:pPr>
        <w:pStyle w:val="a3"/>
        <w:tabs>
          <w:tab w:val="left" w:pos="851"/>
          <w:tab w:val="left" w:pos="1134"/>
        </w:tabs>
        <w:ind w:left="0" w:firstLine="567"/>
        <w:jc w:val="both"/>
        <w:rPr>
          <w:rFonts w:eastAsia="Times New Roman"/>
          <w:sz w:val="28"/>
          <w:szCs w:val="28"/>
          <w:lang w:eastAsia="ru-RU"/>
        </w:rPr>
      </w:pPr>
    </w:p>
    <w:p w:rsidR="001672B1" w:rsidRPr="009F278C" w:rsidRDefault="001672B1" w:rsidP="001A7655">
      <w:pPr>
        <w:pStyle w:val="Default"/>
        <w:ind w:firstLine="709"/>
        <w:jc w:val="both"/>
        <w:rPr>
          <w:b/>
          <w:sz w:val="28"/>
          <w:szCs w:val="28"/>
        </w:rPr>
      </w:pPr>
      <w:r w:rsidRPr="009F278C">
        <w:rPr>
          <w:b/>
          <w:sz w:val="28"/>
          <w:szCs w:val="28"/>
        </w:rPr>
        <w:t xml:space="preserve">2.3.3. Підсумки сертифікації електронних навчальних курсів для забезпечення дистанційного навчання. </w:t>
      </w:r>
    </w:p>
    <w:p w:rsidR="001672B1" w:rsidRPr="009F278C" w:rsidRDefault="001672B1" w:rsidP="001A7655">
      <w:pPr>
        <w:pStyle w:val="aff1"/>
        <w:ind w:firstLine="709"/>
        <w:rPr>
          <w:szCs w:val="28"/>
        </w:rPr>
      </w:pPr>
      <w:r w:rsidRPr="009F278C">
        <w:rPr>
          <w:szCs w:val="28"/>
        </w:rPr>
        <w:t xml:space="preserve">З метою забезпечення модернізації освітнього процесу, змістового наповнення освітнього простору, надання рівного доступу учасникам освітнього процесу незалежно від місця їхнього проживання та форми навчання до якісних навчальних і науково-методичних матеріалів, створених на основі цифрових технологій, відповідно до Положення про електронний навчальний курс та його сертифікацію було організовано проведення сертифікації ЕНК у 2023-2024 н.р. (наказ № 6 від 23.01.2024 «Про проведення сертифікації електронних навчальних курсів Університету «Україна» у 2023-2024 н.р.»), затверджено експертів для рецензування ЕНК (наказ від 11.03.2024 № 26 «Про </w:t>
      </w:r>
      <w:r w:rsidRPr="009F278C">
        <w:rPr>
          <w:szCs w:val="28"/>
        </w:rPr>
        <w:lastRenderedPageBreak/>
        <w:t>затвердження персонального складу експертів для сертифікації електронних навчальних курсів Університету «Україна» у 2023-2024 н.р.»). Було подано 236 ЕНК, із них рекомендовано до сертифікації 161, 22 відправлено на доопрацювання до 20.08.2024, 53 відмовлено як таким, що не відповідають вимогам Положення.</w:t>
      </w:r>
    </w:p>
    <w:p w:rsidR="001672B1" w:rsidRPr="009F278C" w:rsidRDefault="001672B1" w:rsidP="001A7655">
      <w:pPr>
        <w:pStyle w:val="aff1"/>
        <w:ind w:firstLine="709"/>
        <w:rPr>
          <w:szCs w:val="28"/>
        </w:rPr>
      </w:pPr>
    </w:p>
    <w:p w:rsidR="001672B1" w:rsidRPr="009F278C" w:rsidRDefault="001672B1" w:rsidP="001A7655">
      <w:pPr>
        <w:pStyle w:val="aff1"/>
        <w:ind w:firstLine="709"/>
        <w:rPr>
          <w:szCs w:val="28"/>
        </w:rPr>
      </w:pPr>
      <w:r w:rsidRPr="009F278C">
        <w:rPr>
          <w:szCs w:val="28"/>
        </w:rPr>
        <w:t>Кількість поданих по НВП:</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5"/>
        <w:gridCol w:w="2035"/>
      </w:tblGrid>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eastAsia="uk-UA"/>
              </w:rPr>
            </w:pPr>
            <w:r w:rsidRPr="009F278C">
              <w:rPr>
                <w:color w:val="000000"/>
                <w:sz w:val="28"/>
                <w:szCs w:val="28"/>
                <w:lang w:eastAsia="uk-UA"/>
              </w:rPr>
              <w:t>Рівненський інститут</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45</w:t>
            </w:r>
          </w:p>
        </w:tc>
      </w:tr>
      <w:tr w:rsidR="001672B1" w:rsidRPr="009F278C" w:rsidTr="001A7655">
        <w:trPr>
          <w:trHeight w:val="250"/>
        </w:trPr>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Cs/>
                <w:iCs/>
                <w:color w:val="000000"/>
                <w:sz w:val="28"/>
                <w:szCs w:val="28"/>
                <w:lang w:eastAsia="uk-UA"/>
              </w:rPr>
            </w:pPr>
            <w:r w:rsidRPr="009F278C">
              <w:rPr>
                <w:bCs/>
                <w:iCs/>
                <w:color w:val="000000"/>
                <w:sz w:val="28"/>
                <w:szCs w:val="28"/>
                <w:lang w:eastAsia="uk-UA"/>
              </w:rPr>
              <w:t>Інститут соціальних технологій</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26</w:t>
            </w:r>
          </w:p>
        </w:tc>
      </w:tr>
      <w:tr w:rsidR="001672B1" w:rsidRPr="009F278C" w:rsidTr="001A7655">
        <w:trPr>
          <w:trHeight w:val="300"/>
        </w:trPr>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Cs/>
                <w:iCs/>
                <w:color w:val="000000"/>
                <w:sz w:val="28"/>
                <w:szCs w:val="28"/>
                <w:lang w:eastAsia="uk-UA"/>
              </w:rPr>
            </w:pPr>
            <w:r w:rsidRPr="009F278C">
              <w:rPr>
                <w:bCs/>
                <w:iCs/>
                <w:color w:val="000000"/>
                <w:sz w:val="28"/>
                <w:szCs w:val="28"/>
                <w:lang w:eastAsia="uk-UA"/>
              </w:rPr>
              <w:t>Інженерно-технологічний інститут</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18</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eastAsia="uk-UA"/>
              </w:rPr>
            </w:pPr>
            <w:r w:rsidRPr="009F278C">
              <w:rPr>
                <w:color w:val="000000"/>
                <w:sz w:val="28"/>
                <w:szCs w:val="28"/>
                <w:lang w:eastAsia="uk-UA"/>
              </w:rPr>
              <w:t>Центральноукраїнський інститут розвитку людини</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8"/>
                <w:szCs w:val="28"/>
                <w:lang w:eastAsia="uk-UA"/>
              </w:rPr>
            </w:pPr>
            <w:r w:rsidRPr="009F278C">
              <w:rPr>
                <w:sz w:val="28"/>
                <w:szCs w:val="28"/>
                <w:lang w:eastAsia="uk-UA"/>
              </w:rPr>
              <w:t>18</w:t>
            </w:r>
          </w:p>
        </w:tc>
      </w:tr>
      <w:tr w:rsidR="001672B1" w:rsidRPr="009F278C" w:rsidTr="001A7655">
        <w:trPr>
          <w:trHeight w:val="315"/>
        </w:trPr>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color w:val="000000"/>
                <w:sz w:val="28"/>
                <w:szCs w:val="28"/>
                <w:lang w:eastAsia="uk-UA"/>
              </w:rPr>
            </w:pPr>
            <w:r w:rsidRPr="009F278C">
              <w:rPr>
                <w:bCs/>
                <w:iCs/>
                <w:color w:val="000000"/>
                <w:sz w:val="28"/>
                <w:szCs w:val="28"/>
                <w:lang w:eastAsia="uk-UA"/>
              </w:rPr>
              <w:t>Інститут економіки та менеджменту</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16</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color w:val="000000"/>
                <w:sz w:val="28"/>
                <w:szCs w:val="28"/>
                <w:lang w:eastAsia="uk-UA"/>
              </w:rPr>
            </w:pPr>
            <w:r w:rsidRPr="009F278C">
              <w:rPr>
                <w:color w:val="000000"/>
                <w:sz w:val="28"/>
                <w:szCs w:val="28"/>
                <w:lang w:eastAsia="uk-UA"/>
              </w:rPr>
              <w:t>Вінницький соціально-економічний інститут</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16</w:t>
            </w:r>
          </w:p>
        </w:tc>
      </w:tr>
      <w:tr w:rsidR="001672B1" w:rsidRPr="009F278C" w:rsidTr="001A7655">
        <w:trPr>
          <w:trHeight w:val="58"/>
        </w:trPr>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color w:val="000000"/>
                <w:sz w:val="28"/>
                <w:szCs w:val="28"/>
                <w:lang w:eastAsia="uk-UA"/>
              </w:rPr>
            </w:pPr>
            <w:r w:rsidRPr="009F278C">
              <w:rPr>
                <w:color w:val="000000"/>
                <w:sz w:val="28"/>
                <w:szCs w:val="28"/>
                <w:lang w:eastAsia="uk-UA"/>
              </w:rPr>
              <w:t>Броварський фаховий коледж</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14</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eastAsia="uk-UA"/>
              </w:rPr>
            </w:pPr>
            <w:r w:rsidRPr="009F278C">
              <w:rPr>
                <w:color w:val="000000"/>
                <w:sz w:val="28"/>
                <w:szCs w:val="28"/>
                <w:lang w:eastAsia="uk-UA"/>
              </w:rPr>
              <w:t>Полтавський інститут економіки і права</w:t>
            </w:r>
          </w:p>
        </w:tc>
        <w:tc>
          <w:tcPr>
            <w:tcW w:w="2035"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13</w:t>
            </w:r>
          </w:p>
        </w:tc>
      </w:tr>
      <w:tr w:rsidR="001672B1" w:rsidRPr="009F278C" w:rsidTr="001A7655">
        <w:trPr>
          <w:trHeight w:val="315"/>
        </w:trPr>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Cs/>
                <w:iCs/>
                <w:color w:val="000000"/>
                <w:sz w:val="28"/>
                <w:szCs w:val="28"/>
                <w:lang w:eastAsia="uk-UA"/>
              </w:rPr>
            </w:pPr>
            <w:r w:rsidRPr="009F278C">
              <w:rPr>
                <w:bCs/>
                <w:iCs/>
                <w:color w:val="000000"/>
                <w:sz w:val="28"/>
                <w:szCs w:val="28"/>
                <w:lang w:eastAsia="uk-UA"/>
              </w:rPr>
              <w:t>Інститут права та суспільних відносин</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10</w:t>
            </w:r>
          </w:p>
        </w:tc>
      </w:tr>
      <w:tr w:rsidR="001672B1" w:rsidRPr="009F278C" w:rsidTr="001A7655">
        <w:trPr>
          <w:trHeight w:val="74"/>
        </w:trPr>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Cs/>
                <w:iCs/>
                <w:color w:val="000000"/>
                <w:sz w:val="28"/>
                <w:szCs w:val="28"/>
                <w:lang w:eastAsia="uk-UA"/>
              </w:rPr>
            </w:pPr>
            <w:r w:rsidRPr="009F278C">
              <w:rPr>
                <w:bCs/>
                <w:iCs/>
                <w:color w:val="000000"/>
                <w:sz w:val="28"/>
                <w:szCs w:val="28"/>
                <w:lang w:eastAsia="uk-UA"/>
              </w:rPr>
              <w:t>Інститут філології та масових комунікацій</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10</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eastAsia="uk-UA"/>
              </w:rPr>
            </w:pPr>
            <w:r w:rsidRPr="009F278C">
              <w:rPr>
                <w:color w:val="000000"/>
                <w:sz w:val="28"/>
                <w:szCs w:val="28"/>
                <w:lang w:eastAsia="uk-UA"/>
              </w:rPr>
              <w:t xml:space="preserve">Хмельницький інститут соціальних технологій </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8"/>
                <w:szCs w:val="28"/>
                <w:lang w:eastAsia="uk-UA"/>
              </w:rPr>
            </w:pPr>
            <w:r w:rsidRPr="009F278C">
              <w:rPr>
                <w:sz w:val="28"/>
                <w:szCs w:val="28"/>
                <w:lang w:eastAsia="uk-UA"/>
              </w:rPr>
              <w:t>10</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color w:val="000000"/>
                <w:sz w:val="28"/>
                <w:szCs w:val="28"/>
                <w:lang w:eastAsia="uk-UA"/>
              </w:rPr>
            </w:pPr>
            <w:r w:rsidRPr="009F278C">
              <w:rPr>
                <w:color w:val="000000"/>
                <w:sz w:val="28"/>
                <w:szCs w:val="28"/>
                <w:lang w:eastAsia="uk-UA"/>
              </w:rPr>
              <w:t>Житомирський економіко-гуманітарний інститут</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9</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color w:val="000000"/>
                <w:sz w:val="28"/>
                <w:szCs w:val="28"/>
                <w:lang w:eastAsia="uk-UA"/>
              </w:rPr>
            </w:pPr>
            <w:r w:rsidRPr="009F278C">
              <w:rPr>
                <w:color w:val="000000"/>
                <w:sz w:val="28"/>
                <w:szCs w:val="28"/>
                <w:lang w:eastAsia="uk-UA"/>
              </w:rPr>
              <w:t>Васильківський фаховий коледж</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8</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color w:val="000000"/>
                <w:sz w:val="28"/>
                <w:szCs w:val="28"/>
                <w:lang w:eastAsia="uk-UA"/>
              </w:rPr>
            </w:pPr>
            <w:r w:rsidRPr="009F278C">
              <w:rPr>
                <w:color w:val="000000"/>
                <w:sz w:val="28"/>
                <w:szCs w:val="28"/>
                <w:lang w:eastAsia="uk-UA"/>
              </w:rPr>
              <w:t xml:space="preserve">Карпатський інститут підприємництва </w:t>
            </w:r>
          </w:p>
        </w:tc>
        <w:tc>
          <w:tcPr>
            <w:tcW w:w="2035"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7</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eastAsia="uk-UA"/>
              </w:rPr>
            </w:pPr>
            <w:r w:rsidRPr="009F278C">
              <w:rPr>
                <w:color w:val="000000"/>
                <w:sz w:val="28"/>
                <w:szCs w:val="28"/>
                <w:lang w:eastAsia="uk-UA"/>
              </w:rPr>
              <w:t xml:space="preserve">Луцький інститут розвитку людини </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6</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eastAsia="uk-UA"/>
              </w:rPr>
            </w:pPr>
            <w:r w:rsidRPr="009F278C">
              <w:rPr>
                <w:color w:val="000000"/>
                <w:sz w:val="28"/>
                <w:szCs w:val="28"/>
                <w:lang w:eastAsia="uk-UA"/>
              </w:rPr>
              <w:t>Центральноукраїнський фаховий коледж</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8"/>
                <w:szCs w:val="28"/>
                <w:lang w:eastAsia="uk-UA"/>
              </w:rPr>
            </w:pPr>
            <w:r w:rsidRPr="009F278C">
              <w:rPr>
                <w:sz w:val="28"/>
                <w:szCs w:val="28"/>
                <w:lang w:eastAsia="uk-UA"/>
              </w:rPr>
              <w:t>3</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color w:val="000000"/>
                <w:sz w:val="28"/>
                <w:szCs w:val="28"/>
                <w:lang w:eastAsia="uk-UA"/>
              </w:rPr>
            </w:pPr>
            <w:r w:rsidRPr="009F278C">
              <w:rPr>
                <w:color w:val="000000"/>
                <w:sz w:val="28"/>
                <w:szCs w:val="28"/>
                <w:lang w:eastAsia="uk-UA"/>
              </w:rPr>
              <w:t>Карпатський фаховий коледж</w:t>
            </w:r>
          </w:p>
        </w:tc>
        <w:tc>
          <w:tcPr>
            <w:tcW w:w="2035"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2</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eastAsia="uk-UA"/>
              </w:rPr>
            </w:pPr>
            <w:r w:rsidRPr="009F278C">
              <w:rPr>
                <w:color w:val="000000"/>
                <w:sz w:val="28"/>
                <w:szCs w:val="28"/>
                <w:lang w:eastAsia="uk-UA"/>
              </w:rPr>
              <w:t>Тернопільський фаховий коледж</w:t>
            </w:r>
          </w:p>
        </w:tc>
        <w:tc>
          <w:tcPr>
            <w:tcW w:w="2035"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2</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color w:val="000000"/>
                <w:sz w:val="28"/>
                <w:szCs w:val="28"/>
                <w:lang w:eastAsia="uk-UA"/>
              </w:rPr>
            </w:pPr>
            <w:r w:rsidRPr="009F278C">
              <w:rPr>
                <w:color w:val="000000"/>
                <w:sz w:val="28"/>
                <w:szCs w:val="28"/>
                <w:lang w:eastAsia="uk-UA"/>
              </w:rPr>
              <w:t xml:space="preserve">Дубенська філія </w:t>
            </w:r>
          </w:p>
        </w:tc>
        <w:tc>
          <w:tcPr>
            <w:tcW w:w="20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eastAsia="uk-UA"/>
              </w:rPr>
            </w:pPr>
            <w:r w:rsidRPr="009F278C">
              <w:rPr>
                <w:color w:val="000000"/>
                <w:sz w:val="28"/>
                <w:szCs w:val="28"/>
                <w:lang w:eastAsia="uk-UA"/>
              </w:rPr>
              <w:t>Полтавський фаховий коледж</w:t>
            </w:r>
          </w:p>
        </w:tc>
        <w:tc>
          <w:tcPr>
            <w:tcW w:w="2035"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w:t>
            </w:r>
          </w:p>
        </w:tc>
      </w:tr>
      <w:tr w:rsidR="001672B1" w:rsidRPr="009F278C" w:rsidTr="001A7655">
        <w:tc>
          <w:tcPr>
            <w:tcW w:w="750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eastAsia="uk-UA"/>
              </w:rPr>
            </w:pPr>
            <w:r w:rsidRPr="009F278C">
              <w:rPr>
                <w:color w:val="000000"/>
                <w:sz w:val="28"/>
                <w:szCs w:val="28"/>
                <w:lang w:eastAsia="uk-UA"/>
              </w:rPr>
              <w:t>Рівненський фаховий коледж</w:t>
            </w:r>
          </w:p>
        </w:tc>
        <w:tc>
          <w:tcPr>
            <w:tcW w:w="2035"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w:t>
            </w:r>
          </w:p>
        </w:tc>
      </w:tr>
    </w:tbl>
    <w:p w:rsidR="001672B1" w:rsidRPr="009F278C" w:rsidRDefault="001672B1" w:rsidP="001A7655">
      <w:pPr>
        <w:pStyle w:val="aff1"/>
        <w:ind w:firstLine="709"/>
        <w:rPr>
          <w:szCs w:val="28"/>
        </w:rPr>
      </w:pPr>
      <w:r w:rsidRPr="009F278C">
        <w:rPr>
          <w:szCs w:val="28"/>
        </w:rPr>
        <w:t>Не подавали ЕНК на сертифікацію:</w:t>
      </w:r>
    </w:p>
    <w:p w:rsidR="001672B1" w:rsidRPr="009F278C" w:rsidRDefault="001672B1" w:rsidP="001A7655">
      <w:pPr>
        <w:ind w:firstLine="709"/>
        <w:jc w:val="both"/>
        <w:rPr>
          <w:bCs/>
          <w:iCs/>
          <w:color w:val="000000"/>
          <w:sz w:val="28"/>
          <w:szCs w:val="28"/>
          <w:lang w:eastAsia="uk-UA"/>
        </w:rPr>
      </w:pPr>
      <w:r w:rsidRPr="009F278C">
        <w:rPr>
          <w:bCs/>
          <w:iCs/>
          <w:color w:val="000000"/>
          <w:sz w:val="28"/>
          <w:szCs w:val="28"/>
          <w:lang w:eastAsia="uk-UA"/>
        </w:rPr>
        <w:t>Інститут біомедичних технологій;</w:t>
      </w:r>
    </w:p>
    <w:p w:rsidR="001672B1" w:rsidRPr="009F278C" w:rsidRDefault="001672B1" w:rsidP="001A7655">
      <w:pPr>
        <w:ind w:firstLine="709"/>
        <w:jc w:val="both"/>
        <w:rPr>
          <w:bCs/>
          <w:iCs/>
          <w:color w:val="000000"/>
          <w:sz w:val="28"/>
          <w:szCs w:val="28"/>
          <w:lang w:eastAsia="uk-UA"/>
        </w:rPr>
      </w:pPr>
      <w:r w:rsidRPr="009F278C">
        <w:rPr>
          <w:bCs/>
          <w:iCs/>
          <w:color w:val="000000"/>
          <w:sz w:val="28"/>
          <w:szCs w:val="28"/>
          <w:lang w:eastAsia="uk-UA"/>
        </w:rPr>
        <w:t>Інститут комп’ютерних технологій;</w:t>
      </w:r>
    </w:p>
    <w:p w:rsidR="001672B1" w:rsidRPr="009F278C" w:rsidRDefault="001672B1" w:rsidP="001A7655">
      <w:pPr>
        <w:ind w:firstLine="709"/>
        <w:jc w:val="both"/>
        <w:rPr>
          <w:bCs/>
          <w:iCs/>
          <w:color w:val="000000"/>
          <w:sz w:val="28"/>
          <w:szCs w:val="28"/>
          <w:lang w:eastAsia="uk-UA"/>
        </w:rPr>
      </w:pPr>
      <w:r w:rsidRPr="009F278C">
        <w:rPr>
          <w:bCs/>
          <w:iCs/>
          <w:color w:val="000000"/>
          <w:sz w:val="28"/>
          <w:szCs w:val="28"/>
          <w:lang w:eastAsia="uk-UA"/>
        </w:rPr>
        <w:t>Фаховий коледж «Освіта»;</w:t>
      </w:r>
    </w:p>
    <w:p w:rsidR="001672B1" w:rsidRPr="009F278C" w:rsidRDefault="001672B1" w:rsidP="001A7655">
      <w:pPr>
        <w:ind w:firstLine="709"/>
        <w:jc w:val="both"/>
        <w:rPr>
          <w:color w:val="000000"/>
          <w:sz w:val="28"/>
          <w:szCs w:val="28"/>
          <w:lang w:eastAsia="uk-UA"/>
        </w:rPr>
      </w:pPr>
      <w:r w:rsidRPr="009F278C">
        <w:rPr>
          <w:color w:val="000000"/>
          <w:sz w:val="28"/>
          <w:szCs w:val="28"/>
          <w:lang w:eastAsia="uk-UA"/>
        </w:rPr>
        <w:t>Білоцерківський інститут економіки та управління;</w:t>
      </w:r>
    </w:p>
    <w:p w:rsidR="001672B1" w:rsidRPr="009F278C" w:rsidRDefault="001672B1" w:rsidP="001A7655">
      <w:pPr>
        <w:ind w:firstLine="709"/>
        <w:jc w:val="both"/>
        <w:rPr>
          <w:color w:val="000000"/>
          <w:sz w:val="28"/>
          <w:szCs w:val="28"/>
          <w:lang w:eastAsia="uk-UA"/>
        </w:rPr>
      </w:pPr>
      <w:r w:rsidRPr="009F278C">
        <w:rPr>
          <w:color w:val="000000"/>
          <w:sz w:val="28"/>
          <w:szCs w:val="28"/>
          <w:lang w:eastAsia="uk-UA"/>
        </w:rPr>
        <w:t>Білоцерківський фаховий коледж;</w:t>
      </w:r>
    </w:p>
    <w:p w:rsidR="001672B1" w:rsidRPr="009F278C" w:rsidRDefault="001672B1" w:rsidP="001A7655">
      <w:pPr>
        <w:ind w:firstLine="709"/>
        <w:jc w:val="both"/>
        <w:rPr>
          <w:color w:val="000000"/>
          <w:sz w:val="28"/>
          <w:szCs w:val="28"/>
          <w:lang w:eastAsia="uk-UA"/>
        </w:rPr>
      </w:pPr>
      <w:r w:rsidRPr="009F278C">
        <w:rPr>
          <w:color w:val="000000"/>
          <w:sz w:val="28"/>
          <w:szCs w:val="28"/>
          <w:lang w:eastAsia="uk-UA"/>
        </w:rPr>
        <w:t>Івано-Франківська філія;</w:t>
      </w:r>
    </w:p>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uk-UA"/>
        </w:rPr>
      </w:pPr>
      <w:r w:rsidRPr="009F278C">
        <w:rPr>
          <w:color w:val="000000"/>
          <w:sz w:val="28"/>
          <w:szCs w:val="28"/>
          <w:lang w:eastAsia="uk-UA"/>
        </w:rPr>
        <w:t xml:space="preserve">Мелітопольський інститут екології та соціальних технологій; </w:t>
      </w:r>
    </w:p>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uk-UA"/>
        </w:rPr>
      </w:pPr>
      <w:r w:rsidRPr="009F278C">
        <w:rPr>
          <w:color w:val="000000"/>
          <w:sz w:val="28"/>
          <w:szCs w:val="28"/>
          <w:lang w:eastAsia="uk-UA"/>
        </w:rPr>
        <w:t>Мелітопольський фаховий коледж;</w:t>
      </w:r>
    </w:p>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uk-UA"/>
        </w:rPr>
      </w:pPr>
      <w:r w:rsidRPr="009F278C">
        <w:rPr>
          <w:color w:val="000000"/>
          <w:sz w:val="28"/>
          <w:szCs w:val="28"/>
          <w:lang w:eastAsia="uk-UA"/>
        </w:rPr>
        <w:t>Миколаївський інститут розвитку людини;</w:t>
      </w:r>
    </w:p>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uk-UA"/>
        </w:rPr>
      </w:pPr>
      <w:r w:rsidRPr="009F278C">
        <w:rPr>
          <w:color w:val="000000"/>
          <w:sz w:val="28"/>
          <w:szCs w:val="28"/>
          <w:lang w:eastAsia="uk-UA"/>
        </w:rPr>
        <w:t>Миколаївський фаховий коледж;</w:t>
      </w:r>
    </w:p>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eastAsia="uk-UA"/>
        </w:rPr>
      </w:pPr>
      <w:r w:rsidRPr="009F278C">
        <w:rPr>
          <w:color w:val="000000"/>
          <w:sz w:val="28"/>
          <w:szCs w:val="28"/>
          <w:lang w:eastAsia="uk-UA"/>
        </w:rPr>
        <w:t>Сторожинецький фаховий коледж.</w:t>
      </w:r>
    </w:p>
    <w:p w:rsidR="001672B1" w:rsidRPr="009F278C" w:rsidRDefault="001672B1" w:rsidP="001A7655">
      <w:pPr>
        <w:pStyle w:val="aff1"/>
        <w:ind w:firstLine="709"/>
        <w:rPr>
          <w:szCs w:val="28"/>
        </w:rPr>
      </w:pPr>
    </w:p>
    <w:p w:rsidR="001672B1" w:rsidRPr="009F278C" w:rsidRDefault="001672B1" w:rsidP="001A7655">
      <w:pPr>
        <w:pStyle w:val="Default"/>
        <w:ind w:firstLine="709"/>
        <w:jc w:val="both"/>
        <w:rPr>
          <w:b/>
          <w:bCs/>
          <w:sz w:val="28"/>
          <w:szCs w:val="28"/>
        </w:rPr>
      </w:pPr>
      <w:r w:rsidRPr="009F278C">
        <w:rPr>
          <w:b/>
          <w:sz w:val="28"/>
          <w:szCs w:val="28"/>
        </w:rPr>
        <w:t xml:space="preserve">2.3.4. Видавнича діяльність (частка виконання плану видань навчально-методичної літератури). </w:t>
      </w:r>
    </w:p>
    <w:p w:rsidR="001672B1" w:rsidRPr="009F278C" w:rsidRDefault="001672B1" w:rsidP="001A7655">
      <w:pPr>
        <w:ind w:firstLine="709"/>
        <w:jc w:val="both"/>
        <w:rPr>
          <w:sz w:val="28"/>
          <w:szCs w:val="28"/>
        </w:rPr>
      </w:pPr>
      <w:r w:rsidRPr="009F278C">
        <w:rPr>
          <w:sz w:val="28"/>
          <w:szCs w:val="28"/>
        </w:rPr>
        <w:t xml:space="preserve">Однією зі складових якісної підготовки фахівців є забезпечення здобувачів освіти необхідною навчально-методичною літературою. НМР </w:t>
      </w:r>
      <w:r w:rsidRPr="009F278C">
        <w:rPr>
          <w:sz w:val="28"/>
          <w:szCs w:val="28"/>
        </w:rPr>
        <w:lastRenderedPageBreak/>
        <w:t>затверджено план видань науково-методичної документації та літератури Університету «Україна» на 2023-2024 н.р. НМО упродовж звітного періоду продовжували рекомендувати до друку авторські наукові монографії, підручники та навчальні посібники, передбачені для вивчення конкретної навчальної дисципліни, методичні рекомендації до вивчення дисциплін, інструктивно-методичні матеріали до виконання індивідуальних семестрових завдань для самостійної роботи з навчальних дисциплін, конспекти лекцій викладачів, у тому числі на електронних носіях, відеолекції тощо.</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081"/>
        <w:gridCol w:w="1794"/>
        <w:gridCol w:w="2105"/>
        <w:gridCol w:w="2105"/>
      </w:tblGrid>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 з/п</w:t>
            </w: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НВП</w:t>
            </w:r>
          </w:p>
        </w:tc>
        <w:tc>
          <w:tcPr>
            <w:tcW w:w="1688"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Заплановано видання</w:t>
            </w:r>
          </w:p>
        </w:tc>
        <w:tc>
          <w:tcPr>
            <w:tcW w:w="1972"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Рекомендовано до друку НМР</w:t>
            </w:r>
          </w:p>
        </w:tc>
        <w:tc>
          <w:tcPr>
            <w:tcW w:w="1835"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Рекомендовано поза планом</w:t>
            </w:r>
          </w:p>
        </w:tc>
      </w:tr>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jc w:val="center"/>
              <w:rPr>
                <w:b/>
                <w:color w:val="000000"/>
                <w:sz w:val="28"/>
                <w:szCs w:val="28"/>
                <w:lang w:eastAsia="uk-UA"/>
              </w:rPr>
            </w:pPr>
            <w:r w:rsidRPr="009F278C">
              <w:rPr>
                <w:b/>
                <w:color w:val="000000"/>
                <w:sz w:val="28"/>
                <w:szCs w:val="28"/>
                <w:lang w:eastAsia="uk-UA"/>
              </w:rPr>
              <w:t>1 </w:t>
            </w:r>
          </w:p>
        </w:tc>
        <w:tc>
          <w:tcPr>
            <w:tcW w:w="3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rPr>
                <w:b/>
                <w:bCs/>
                <w:iCs/>
                <w:color w:val="000000"/>
                <w:sz w:val="28"/>
                <w:szCs w:val="28"/>
                <w:lang w:eastAsia="uk-UA"/>
              </w:rPr>
            </w:pPr>
            <w:r w:rsidRPr="009F278C">
              <w:rPr>
                <w:b/>
                <w:bCs/>
                <w:iCs/>
                <w:color w:val="000000"/>
                <w:sz w:val="28"/>
                <w:szCs w:val="28"/>
                <w:lang w:eastAsia="uk-UA"/>
              </w:rPr>
              <w:t>Інженерно-технологічний інститут</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12</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6</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9</w:t>
            </w:r>
          </w:p>
        </w:tc>
      </w:tr>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bCs/>
                <w:iCs/>
                <w:color w:val="000000"/>
                <w:sz w:val="28"/>
                <w:szCs w:val="28"/>
                <w:lang w:eastAsia="uk-UA"/>
              </w:rPr>
            </w:pPr>
            <w:r w:rsidRPr="009F278C">
              <w:rPr>
                <w:iCs/>
                <w:sz w:val="28"/>
                <w:szCs w:val="28"/>
                <w:lang w:eastAsia="uk-UA"/>
              </w:rPr>
              <w:t>Кафедра автомобільного транспорту та сучасної інженерії</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8</w:t>
            </w:r>
          </w:p>
        </w:tc>
        <w:tc>
          <w:tcPr>
            <w:tcW w:w="19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4</w:t>
            </w:r>
          </w:p>
        </w:tc>
        <w:tc>
          <w:tcPr>
            <w:tcW w:w="18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4</w:t>
            </w:r>
          </w:p>
        </w:tc>
      </w:tr>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bCs/>
                <w:iCs/>
                <w:color w:val="000000"/>
                <w:sz w:val="28"/>
                <w:szCs w:val="28"/>
                <w:lang w:eastAsia="uk-UA"/>
              </w:rPr>
            </w:pPr>
            <w:r w:rsidRPr="009F278C">
              <w:rPr>
                <w:bCs/>
                <w:iCs/>
                <w:color w:val="000000"/>
                <w:sz w:val="28"/>
                <w:szCs w:val="28"/>
                <w:lang w:eastAsia="uk-UA"/>
              </w:rPr>
              <w:t>Кафедра дизайну</w:t>
            </w:r>
          </w:p>
        </w:tc>
        <w:tc>
          <w:tcPr>
            <w:tcW w:w="1688"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c>
          <w:tcPr>
            <w:tcW w:w="1972"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2</w:t>
            </w:r>
          </w:p>
        </w:tc>
      </w:tr>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bCs/>
                <w:iCs/>
                <w:color w:val="000000"/>
                <w:sz w:val="28"/>
                <w:szCs w:val="28"/>
                <w:lang w:eastAsia="uk-UA"/>
              </w:rPr>
            </w:pPr>
            <w:r w:rsidRPr="009F278C">
              <w:rPr>
                <w:bCs/>
                <w:iCs/>
                <w:color w:val="000000"/>
                <w:sz w:val="28"/>
                <w:szCs w:val="28"/>
                <w:lang w:eastAsia="uk-UA"/>
              </w:rPr>
              <w:t>Кафедра технології харчування</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4</w:t>
            </w:r>
          </w:p>
        </w:tc>
        <w:tc>
          <w:tcPr>
            <w:tcW w:w="19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2</w:t>
            </w:r>
          </w:p>
        </w:tc>
        <w:tc>
          <w:tcPr>
            <w:tcW w:w="18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3</w:t>
            </w:r>
          </w:p>
        </w:tc>
      </w:tr>
      <w:tr w:rsidR="001672B1" w:rsidRPr="009F278C" w:rsidTr="001A7655">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jc w:val="center"/>
              <w:rPr>
                <w:b/>
                <w:color w:val="000000"/>
                <w:sz w:val="28"/>
                <w:szCs w:val="28"/>
                <w:lang w:eastAsia="uk-UA"/>
              </w:rPr>
            </w:pPr>
            <w:r w:rsidRPr="009F278C">
              <w:rPr>
                <w:b/>
                <w:color w:val="000000"/>
                <w:sz w:val="28"/>
                <w:szCs w:val="28"/>
                <w:lang w:eastAsia="uk-UA"/>
              </w:rPr>
              <w:t>2</w:t>
            </w:r>
          </w:p>
        </w:tc>
        <w:tc>
          <w:tcPr>
            <w:tcW w:w="3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rPr>
                <w:b/>
                <w:bCs/>
                <w:iCs/>
                <w:color w:val="000000"/>
                <w:sz w:val="28"/>
                <w:szCs w:val="28"/>
                <w:lang w:eastAsia="uk-UA"/>
              </w:rPr>
            </w:pPr>
            <w:r w:rsidRPr="009F278C">
              <w:rPr>
                <w:b/>
                <w:bCs/>
                <w:iCs/>
                <w:color w:val="000000"/>
                <w:sz w:val="28"/>
                <w:szCs w:val="28"/>
                <w:lang w:eastAsia="uk-UA"/>
              </w:rPr>
              <w:t>Інститут біомедичних технологій</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27</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4</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1</w:t>
            </w:r>
          </w:p>
        </w:tc>
      </w:tr>
      <w:tr w:rsidR="001672B1" w:rsidRPr="009F278C" w:rsidTr="001A7655">
        <w:trPr>
          <w:trHeight w:val="300"/>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iCs/>
                <w:sz w:val="28"/>
                <w:szCs w:val="28"/>
                <w:lang w:eastAsia="uk-UA"/>
              </w:rPr>
            </w:pPr>
            <w:r w:rsidRPr="009F278C">
              <w:rPr>
                <w:bCs/>
                <w:iCs/>
                <w:sz w:val="28"/>
                <w:szCs w:val="28"/>
                <w:lang w:eastAsia="uk-UA"/>
              </w:rPr>
              <w:t>Кафедра мікробіології, сучасних біотехнологій, екології та імунології</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15</w:t>
            </w:r>
          </w:p>
        </w:tc>
        <w:tc>
          <w:tcPr>
            <w:tcW w:w="19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3</w:t>
            </w:r>
          </w:p>
        </w:tc>
        <w:tc>
          <w:tcPr>
            <w:tcW w:w="18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1</w:t>
            </w:r>
          </w:p>
        </w:tc>
      </w:tr>
      <w:tr w:rsidR="001672B1" w:rsidRPr="009F278C" w:rsidTr="001A7655">
        <w:trPr>
          <w:trHeight w:val="300"/>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iCs/>
                <w:sz w:val="28"/>
                <w:szCs w:val="28"/>
                <w:lang w:eastAsia="uk-UA"/>
              </w:rPr>
            </w:pPr>
            <w:r w:rsidRPr="009F278C">
              <w:rPr>
                <w:bCs/>
                <w:iCs/>
                <w:sz w:val="28"/>
                <w:szCs w:val="28"/>
                <w:lang w:eastAsia="uk-UA"/>
              </w:rPr>
              <w:t>Кафедра фармації</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12</w:t>
            </w:r>
          </w:p>
        </w:tc>
        <w:tc>
          <w:tcPr>
            <w:tcW w:w="19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1</w:t>
            </w:r>
          </w:p>
        </w:tc>
        <w:tc>
          <w:tcPr>
            <w:tcW w:w="1835"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r>
      <w:tr w:rsidR="001672B1" w:rsidRPr="009F278C" w:rsidTr="001A7655">
        <w:trPr>
          <w:trHeight w:val="300"/>
        </w:trPr>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jc w:val="center"/>
              <w:rPr>
                <w:b/>
                <w:color w:val="000000"/>
                <w:sz w:val="28"/>
                <w:szCs w:val="28"/>
                <w:lang w:eastAsia="uk-UA"/>
              </w:rPr>
            </w:pPr>
            <w:r w:rsidRPr="009F278C">
              <w:rPr>
                <w:b/>
                <w:color w:val="000000"/>
                <w:sz w:val="28"/>
                <w:szCs w:val="28"/>
                <w:lang w:eastAsia="uk-UA"/>
              </w:rPr>
              <w:t>3</w:t>
            </w:r>
          </w:p>
        </w:tc>
        <w:tc>
          <w:tcPr>
            <w:tcW w:w="3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rPr>
                <w:b/>
                <w:color w:val="000000"/>
                <w:sz w:val="28"/>
                <w:szCs w:val="28"/>
                <w:lang w:eastAsia="uk-UA"/>
              </w:rPr>
            </w:pPr>
            <w:r w:rsidRPr="009F278C">
              <w:rPr>
                <w:b/>
                <w:bCs/>
                <w:iCs/>
                <w:color w:val="000000"/>
                <w:sz w:val="28"/>
                <w:szCs w:val="28"/>
                <w:lang w:eastAsia="uk-UA"/>
              </w:rPr>
              <w:t>Інститут економіки та менеджменту</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5</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0</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1</w:t>
            </w:r>
          </w:p>
        </w:tc>
      </w:tr>
      <w:tr w:rsidR="001672B1" w:rsidRPr="009F278C" w:rsidTr="001A7655">
        <w:trPr>
          <w:trHeight w:val="300"/>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bCs/>
                <w:iCs/>
                <w:sz w:val="28"/>
                <w:szCs w:val="28"/>
                <w:lang w:eastAsia="uk-UA"/>
              </w:rPr>
            </w:pPr>
            <w:r w:rsidRPr="009F278C">
              <w:rPr>
                <w:iCs/>
                <w:sz w:val="28"/>
                <w:szCs w:val="28"/>
                <w:lang w:eastAsia="uk-UA"/>
              </w:rPr>
              <w:t>Кафедра управління та адміністрування</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2</w:t>
            </w:r>
          </w:p>
        </w:tc>
        <w:tc>
          <w:tcPr>
            <w:tcW w:w="1972"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r>
      <w:tr w:rsidR="001672B1" w:rsidRPr="009F278C" w:rsidTr="001A7655">
        <w:trPr>
          <w:trHeight w:val="300"/>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bCs/>
                <w:iCs/>
                <w:sz w:val="28"/>
                <w:szCs w:val="28"/>
                <w:lang w:eastAsia="uk-UA"/>
              </w:rPr>
            </w:pPr>
            <w:r w:rsidRPr="009F278C">
              <w:rPr>
                <w:iCs/>
                <w:sz w:val="28"/>
                <w:szCs w:val="28"/>
                <w:lang w:eastAsia="uk-UA"/>
              </w:rPr>
              <w:t>Кафедра фінансів та обліку</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3</w:t>
            </w:r>
          </w:p>
        </w:tc>
        <w:tc>
          <w:tcPr>
            <w:tcW w:w="1972"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1</w:t>
            </w:r>
          </w:p>
        </w:tc>
      </w:tr>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jc w:val="center"/>
              <w:rPr>
                <w:b/>
                <w:color w:val="000000"/>
                <w:sz w:val="28"/>
                <w:szCs w:val="28"/>
                <w:lang w:eastAsia="uk-UA"/>
              </w:rPr>
            </w:pPr>
            <w:r w:rsidRPr="009F278C">
              <w:rPr>
                <w:b/>
                <w:color w:val="000000"/>
                <w:sz w:val="28"/>
                <w:szCs w:val="28"/>
                <w:lang w:eastAsia="uk-UA"/>
              </w:rPr>
              <w:t>4</w:t>
            </w:r>
          </w:p>
        </w:tc>
        <w:tc>
          <w:tcPr>
            <w:tcW w:w="3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rPr>
                <w:b/>
                <w:bCs/>
                <w:iCs/>
                <w:color w:val="000000"/>
                <w:sz w:val="28"/>
                <w:szCs w:val="28"/>
                <w:lang w:eastAsia="uk-UA"/>
              </w:rPr>
            </w:pPr>
            <w:r w:rsidRPr="009F278C">
              <w:rPr>
                <w:b/>
                <w:bCs/>
                <w:iCs/>
                <w:color w:val="000000"/>
                <w:sz w:val="28"/>
                <w:szCs w:val="28"/>
                <w:lang w:eastAsia="uk-UA"/>
              </w:rPr>
              <w:t>Інститут комп’ютерних технологій</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0</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72B1" w:rsidRPr="009F278C" w:rsidRDefault="001672B1" w:rsidP="001A7655">
            <w:pPr>
              <w:jc w:val="center"/>
              <w:rPr>
                <w:b/>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2</w:t>
            </w:r>
          </w:p>
        </w:tc>
      </w:tr>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iCs/>
                <w:sz w:val="28"/>
                <w:szCs w:val="28"/>
                <w:lang w:eastAsia="uk-UA"/>
              </w:rPr>
            </w:pPr>
            <w:r w:rsidRPr="009F278C">
              <w:rPr>
                <w:bCs/>
                <w:iCs/>
                <w:sz w:val="28"/>
                <w:szCs w:val="28"/>
                <w:lang w:eastAsia="uk-UA"/>
              </w:rPr>
              <w:t>Кафедра інформаційних технологій та програмування</w:t>
            </w:r>
          </w:p>
        </w:tc>
        <w:tc>
          <w:tcPr>
            <w:tcW w:w="1688"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c>
          <w:tcPr>
            <w:tcW w:w="1972"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 xml:space="preserve">2 </w:t>
            </w:r>
          </w:p>
        </w:tc>
      </w:tr>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iCs/>
                <w:sz w:val="28"/>
                <w:szCs w:val="28"/>
                <w:lang w:eastAsia="uk-UA"/>
              </w:rPr>
            </w:pPr>
            <w:r w:rsidRPr="009F278C">
              <w:rPr>
                <w:bCs/>
                <w:iCs/>
                <w:sz w:val="28"/>
                <w:szCs w:val="28"/>
                <w:lang w:eastAsia="uk-UA"/>
              </w:rPr>
              <w:t>Кафедра комп'ютерної інженерії</w:t>
            </w:r>
          </w:p>
        </w:tc>
        <w:tc>
          <w:tcPr>
            <w:tcW w:w="1688"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c>
          <w:tcPr>
            <w:tcW w:w="1972"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r>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jc w:val="center"/>
              <w:rPr>
                <w:b/>
                <w:color w:val="000000"/>
                <w:sz w:val="28"/>
                <w:szCs w:val="28"/>
                <w:lang w:eastAsia="uk-UA"/>
              </w:rPr>
            </w:pPr>
            <w:r w:rsidRPr="009F278C">
              <w:rPr>
                <w:b/>
                <w:color w:val="000000"/>
                <w:sz w:val="28"/>
                <w:szCs w:val="28"/>
                <w:lang w:eastAsia="uk-UA"/>
              </w:rPr>
              <w:t>5</w:t>
            </w:r>
          </w:p>
        </w:tc>
        <w:tc>
          <w:tcPr>
            <w:tcW w:w="3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rPr>
                <w:b/>
                <w:bCs/>
                <w:iCs/>
                <w:color w:val="000000"/>
                <w:sz w:val="28"/>
                <w:szCs w:val="28"/>
                <w:lang w:eastAsia="uk-UA"/>
              </w:rPr>
            </w:pPr>
            <w:r w:rsidRPr="009F278C">
              <w:rPr>
                <w:b/>
                <w:bCs/>
                <w:iCs/>
                <w:color w:val="000000"/>
                <w:sz w:val="28"/>
                <w:szCs w:val="28"/>
                <w:lang w:eastAsia="uk-UA"/>
              </w:rPr>
              <w:t>Інститут права та суспільних відносин</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9</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2</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1</w:t>
            </w:r>
          </w:p>
        </w:tc>
      </w:tr>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bCs/>
                <w:iCs/>
                <w:sz w:val="28"/>
                <w:szCs w:val="28"/>
                <w:lang w:eastAsia="uk-UA"/>
              </w:rPr>
            </w:pPr>
            <w:r w:rsidRPr="009F278C">
              <w:rPr>
                <w:iCs/>
                <w:sz w:val="28"/>
                <w:szCs w:val="28"/>
                <w:lang w:eastAsia="uk-UA"/>
              </w:rPr>
              <w:t>Кафедра галузевого права та загальноправових дисциплін</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3</w:t>
            </w:r>
          </w:p>
        </w:tc>
        <w:tc>
          <w:tcPr>
            <w:tcW w:w="1972"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1</w:t>
            </w:r>
          </w:p>
        </w:tc>
      </w:tr>
      <w:tr w:rsidR="001672B1" w:rsidRPr="009F278C" w:rsidTr="001A7655">
        <w:trPr>
          <w:trHeight w:val="31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bCs/>
                <w:iCs/>
                <w:sz w:val="28"/>
                <w:szCs w:val="28"/>
                <w:lang w:eastAsia="uk-UA"/>
              </w:rPr>
            </w:pPr>
            <w:r w:rsidRPr="009F278C">
              <w:rPr>
                <w:iCs/>
                <w:sz w:val="28"/>
                <w:szCs w:val="28"/>
                <w:lang w:eastAsia="uk-UA"/>
              </w:rPr>
              <w:t>Кафедра міжнародних відносин та політичного консалтингу</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6</w:t>
            </w:r>
          </w:p>
        </w:tc>
        <w:tc>
          <w:tcPr>
            <w:tcW w:w="19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2</w:t>
            </w:r>
          </w:p>
        </w:tc>
        <w:tc>
          <w:tcPr>
            <w:tcW w:w="1835"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r>
      <w:tr w:rsidR="001672B1" w:rsidRPr="009F278C" w:rsidTr="001A7655">
        <w:trPr>
          <w:trHeight w:val="250"/>
        </w:trPr>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jc w:val="center"/>
              <w:rPr>
                <w:b/>
                <w:color w:val="000000"/>
                <w:sz w:val="28"/>
                <w:szCs w:val="28"/>
                <w:lang w:eastAsia="uk-UA"/>
              </w:rPr>
            </w:pPr>
            <w:r w:rsidRPr="009F278C">
              <w:rPr>
                <w:b/>
                <w:color w:val="000000"/>
                <w:sz w:val="28"/>
                <w:szCs w:val="28"/>
                <w:lang w:eastAsia="uk-UA"/>
              </w:rPr>
              <w:t>6</w:t>
            </w:r>
          </w:p>
        </w:tc>
        <w:tc>
          <w:tcPr>
            <w:tcW w:w="3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rPr>
                <w:b/>
                <w:bCs/>
                <w:iCs/>
                <w:color w:val="000000"/>
                <w:sz w:val="28"/>
                <w:szCs w:val="28"/>
                <w:lang w:eastAsia="uk-UA"/>
              </w:rPr>
            </w:pPr>
            <w:r w:rsidRPr="009F278C">
              <w:rPr>
                <w:b/>
                <w:bCs/>
                <w:iCs/>
                <w:color w:val="000000"/>
                <w:sz w:val="28"/>
                <w:szCs w:val="28"/>
                <w:lang w:eastAsia="uk-UA"/>
              </w:rPr>
              <w:t xml:space="preserve">Інститут соціальних технологій </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6</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2</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1</w:t>
            </w:r>
          </w:p>
        </w:tc>
      </w:tr>
      <w:tr w:rsidR="001672B1" w:rsidRPr="009F278C" w:rsidTr="001A7655">
        <w:trPr>
          <w:trHeight w:val="250"/>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bCs/>
                <w:iCs/>
                <w:color w:val="000000"/>
                <w:sz w:val="28"/>
                <w:szCs w:val="28"/>
                <w:lang w:eastAsia="uk-UA"/>
              </w:rPr>
            </w:pPr>
            <w:r w:rsidRPr="009F278C">
              <w:rPr>
                <w:bCs/>
                <w:iCs/>
                <w:color w:val="000000"/>
                <w:sz w:val="28"/>
                <w:szCs w:val="28"/>
                <w:lang w:eastAsia="uk-UA"/>
              </w:rPr>
              <w:t>Кафедра психології</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3</w:t>
            </w:r>
          </w:p>
        </w:tc>
        <w:tc>
          <w:tcPr>
            <w:tcW w:w="19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1</w:t>
            </w:r>
          </w:p>
        </w:tc>
        <w:tc>
          <w:tcPr>
            <w:tcW w:w="1835"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r>
      <w:tr w:rsidR="001672B1" w:rsidRPr="009F278C" w:rsidTr="001A7655">
        <w:trPr>
          <w:trHeight w:val="250"/>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bCs/>
                <w:iCs/>
                <w:color w:val="000000"/>
                <w:sz w:val="28"/>
                <w:szCs w:val="28"/>
                <w:lang w:eastAsia="uk-UA"/>
              </w:rPr>
            </w:pPr>
            <w:r w:rsidRPr="009F278C">
              <w:rPr>
                <w:bCs/>
                <w:iCs/>
                <w:color w:val="000000"/>
                <w:sz w:val="28"/>
                <w:szCs w:val="28"/>
                <w:lang w:eastAsia="uk-UA"/>
              </w:rPr>
              <w:t>Кафедра соціальної роботи та педагогіки</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2</w:t>
            </w:r>
          </w:p>
        </w:tc>
        <w:tc>
          <w:tcPr>
            <w:tcW w:w="1972"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Cs/>
                <w:iCs/>
                <w:color w:val="000000"/>
                <w:sz w:val="28"/>
                <w:szCs w:val="28"/>
                <w:lang w:eastAsia="uk-UA"/>
              </w:rPr>
            </w:pPr>
          </w:p>
        </w:tc>
      </w:tr>
      <w:tr w:rsidR="001672B1" w:rsidRPr="009F278C" w:rsidTr="001A7655">
        <w:trPr>
          <w:trHeight w:val="40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bCs/>
                <w:iCs/>
                <w:color w:val="000000"/>
                <w:sz w:val="28"/>
                <w:szCs w:val="28"/>
                <w:lang w:eastAsia="uk-UA"/>
              </w:rPr>
            </w:pPr>
            <w:r w:rsidRPr="009F278C">
              <w:rPr>
                <w:bCs/>
                <w:iCs/>
                <w:color w:val="000000"/>
                <w:sz w:val="28"/>
                <w:szCs w:val="28"/>
                <w:lang w:eastAsia="uk-UA"/>
              </w:rPr>
              <w:t>Кафедра фізичної терапії, ерготерапії та фізичного виховання</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1</w:t>
            </w:r>
          </w:p>
        </w:tc>
        <w:tc>
          <w:tcPr>
            <w:tcW w:w="19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Cs/>
                <w:iCs/>
                <w:color w:val="000000"/>
                <w:sz w:val="28"/>
                <w:szCs w:val="28"/>
                <w:lang w:eastAsia="uk-UA"/>
              </w:rPr>
            </w:pPr>
            <w:r w:rsidRPr="009F278C">
              <w:rPr>
                <w:bCs/>
                <w:iCs/>
                <w:color w:val="000000"/>
                <w:sz w:val="28"/>
                <w:szCs w:val="28"/>
                <w:lang w:eastAsia="uk-UA"/>
              </w:rPr>
              <w:t>1</w:t>
            </w:r>
          </w:p>
        </w:tc>
      </w:tr>
      <w:tr w:rsidR="001672B1" w:rsidRPr="009F278C" w:rsidTr="001A7655">
        <w:trPr>
          <w:trHeight w:val="405"/>
        </w:trPr>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jc w:val="center"/>
              <w:rPr>
                <w:b/>
                <w:color w:val="000000"/>
                <w:sz w:val="28"/>
                <w:szCs w:val="28"/>
                <w:lang w:eastAsia="uk-UA"/>
              </w:rPr>
            </w:pPr>
            <w:r w:rsidRPr="009F278C">
              <w:rPr>
                <w:b/>
                <w:color w:val="000000"/>
                <w:sz w:val="28"/>
                <w:szCs w:val="28"/>
                <w:lang w:eastAsia="uk-UA"/>
              </w:rPr>
              <w:t>7</w:t>
            </w:r>
          </w:p>
        </w:tc>
        <w:tc>
          <w:tcPr>
            <w:tcW w:w="3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72B1" w:rsidRPr="009F278C" w:rsidRDefault="001672B1" w:rsidP="001A7655">
            <w:pPr>
              <w:rPr>
                <w:b/>
                <w:bCs/>
                <w:iCs/>
                <w:color w:val="000000"/>
                <w:sz w:val="28"/>
                <w:szCs w:val="28"/>
                <w:lang w:eastAsia="uk-UA"/>
              </w:rPr>
            </w:pPr>
            <w:r w:rsidRPr="009F278C">
              <w:rPr>
                <w:b/>
                <w:bCs/>
                <w:iCs/>
                <w:color w:val="000000"/>
                <w:sz w:val="28"/>
                <w:szCs w:val="28"/>
                <w:lang w:eastAsia="uk-UA"/>
              </w:rPr>
              <w:t>Інститут філології та масових комунікацій</w:t>
            </w:r>
          </w:p>
        </w:tc>
        <w:tc>
          <w:tcPr>
            <w:tcW w:w="1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5</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0</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72B1" w:rsidRPr="009F278C" w:rsidRDefault="001672B1" w:rsidP="001A7655">
            <w:pPr>
              <w:jc w:val="center"/>
              <w:rPr>
                <w:b/>
                <w:bCs/>
                <w:iCs/>
                <w:color w:val="000000"/>
                <w:sz w:val="28"/>
                <w:szCs w:val="28"/>
                <w:lang w:eastAsia="uk-UA"/>
              </w:rPr>
            </w:pPr>
          </w:p>
        </w:tc>
      </w:tr>
      <w:tr w:rsidR="001672B1" w:rsidRPr="009F278C" w:rsidTr="001A7655">
        <w:trPr>
          <w:trHeight w:val="40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iCs/>
                <w:sz w:val="28"/>
                <w:szCs w:val="28"/>
                <w:lang w:eastAsia="uk-UA"/>
              </w:rPr>
            </w:pPr>
            <w:r w:rsidRPr="009F278C">
              <w:rPr>
                <w:bCs/>
                <w:iCs/>
                <w:sz w:val="28"/>
                <w:szCs w:val="28"/>
                <w:lang w:eastAsia="uk-UA"/>
              </w:rPr>
              <w:t>Кафедра журналістики, видавничої справи, поліграфії та редагування</w:t>
            </w:r>
          </w:p>
        </w:tc>
        <w:tc>
          <w:tcPr>
            <w:tcW w:w="1688"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
                <w:bCs/>
                <w:iCs/>
                <w:color w:val="000000"/>
                <w:sz w:val="28"/>
                <w:szCs w:val="28"/>
                <w:lang w:eastAsia="uk-UA"/>
              </w:rPr>
            </w:pPr>
          </w:p>
        </w:tc>
        <w:tc>
          <w:tcPr>
            <w:tcW w:w="1972"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
                <w:bCs/>
                <w:iCs/>
                <w:color w:val="000000"/>
                <w:sz w:val="28"/>
                <w:szCs w:val="28"/>
                <w:lang w:eastAsia="uk-UA"/>
              </w:rPr>
            </w:pPr>
          </w:p>
        </w:tc>
      </w:tr>
      <w:tr w:rsidR="001672B1" w:rsidRPr="009F278C" w:rsidTr="001A7655">
        <w:trPr>
          <w:trHeight w:val="40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iCs/>
                <w:sz w:val="28"/>
                <w:szCs w:val="28"/>
                <w:lang w:eastAsia="uk-UA"/>
              </w:rPr>
            </w:pPr>
            <w:r w:rsidRPr="009F278C">
              <w:rPr>
                <w:bCs/>
                <w:iCs/>
                <w:sz w:val="28"/>
                <w:szCs w:val="28"/>
                <w:lang w:eastAsia="uk-UA"/>
              </w:rPr>
              <w:t>Кафедра туризму, документних та міжкультурних комунікацій</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2</w:t>
            </w:r>
          </w:p>
        </w:tc>
        <w:tc>
          <w:tcPr>
            <w:tcW w:w="1972"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
                <w:bCs/>
                <w:iCs/>
                <w:color w:val="000000"/>
                <w:sz w:val="28"/>
                <w:szCs w:val="28"/>
                <w:lang w:eastAsia="uk-UA"/>
              </w:rPr>
            </w:pPr>
          </w:p>
        </w:tc>
      </w:tr>
      <w:tr w:rsidR="001672B1" w:rsidRPr="009F278C" w:rsidTr="001A7655">
        <w:trPr>
          <w:trHeight w:val="405"/>
        </w:trPr>
        <w:tc>
          <w:tcPr>
            <w:tcW w:w="618"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b/>
                <w:color w:val="000000"/>
                <w:sz w:val="28"/>
                <w:szCs w:val="28"/>
                <w:lang w:eastAsia="uk-UA"/>
              </w:rPr>
            </w:pPr>
          </w:p>
        </w:tc>
        <w:tc>
          <w:tcPr>
            <w:tcW w:w="356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iCs/>
                <w:sz w:val="28"/>
                <w:szCs w:val="28"/>
                <w:lang w:eastAsia="uk-UA"/>
              </w:rPr>
            </w:pPr>
            <w:r w:rsidRPr="009F278C">
              <w:rPr>
                <w:bCs/>
                <w:iCs/>
                <w:sz w:val="28"/>
                <w:szCs w:val="28"/>
                <w:lang w:eastAsia="uk-UA"/>
              </w:rPr>
              <w:t>Кафедра української мови та літератури, іноземної філології та перекладу</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3</w:t>
            </w:r>
          </w:p>
        </w:tc>
        <w:tc>
          <w:tcPr>
            <w:tcW w:w="1972"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
                <w:bCs/>
                <w:iCs/>
                <w:color w:val="000000"/>
                <w:sz w:val="28"/>
                <w:szCs w:val="28"/>
                <w:lang w:eastAsia="uk-UA"/>
              </w:rPr>
            </w:pPr>
          </w:p>
        </w:tc>
        <w:tc>
          <w:tcPr>
            <w:tcW w:w="1835"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b/>
                <w:bCs/>
                <w:iCs/>
                <w:color w:val="000000"/>
                <w:sz w:val="28"/>
                <w:szCs w:val="28"/>
                <w:lang w:eastAsia="uk-UA"/>
              </w:rPr>
            </w:pPr>
          </w:p>
        </w:tc>
      </w:tr>
      <w:tr w:rsidR="001672B1" w:rsidRPr="009F278C" w:rsidTr="001A7655">
        <w:trPr>
          <w:trHeight w:val="315"/>
        </w:trPr>
        <w:tc>
          <w:tcPr>
            <w:tcW w:w="4184" w:type="dxa"/>
            <w:gridSpan w:val="2"/>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right"/>
              <w:rPr>
                <w:b/>
                <w:bCs/>
                <w:iCs/>
                <w:color w:val="000000"/>
                <w:sz w:val="28"/>
                <w:szCs w:val="28"/>
                <w:lang w:eastAsia="uk-UA"/>
              </w:rPr>
            </w:pPr>
            <w:r w:rsidRPr="009F278C">
              <w:rPr>
                <w:b/>
                <w:color w:val="000000"/>
                <w:sz w:val="28"/>
                <w:szCs w:val="28"/>
                <w:lang w:eastAsia="uk-UA"/>
              </w:rPr>
              <w:t>Всього</w:t>
            </w:r>
          </w:p>
        </w:tc>
        <w:tc>
          <w:tcPr>
            <w:tcW w:w="168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64</w:t>
            </w:r>
          </w:p>
        </w:tc>
        <w:tc>
          <w:tcPr>
            <w:tcW w:w="19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14</w:t>
            </w:r>
          </w:p>
        </w:tc>
        <w:tc>
          <w:tcPr>
            <w:tcW w:w="1835"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15</w:t>
            </w:r>
          </w:p>
        </w:tc>
      </w:tr>
    </w:tbl>
    <w:p w:rsidR="001672B1" w:rsidRPr="009F278C" w:rsidRDefault="001672B1" w:rsidP="001A7655">
      <w:pPr>
        <w:ind w:firstLine="709"/>
        <w:jc w:val="both"/>
        <w:rPr>
          <w:color w:val="000000"/>
          <w:sz w:val="28"/>
          <w:szCs w:val="28"/>
          <w:lang w:eastAsia="uk-UA"/>
        </w:rPr>
      </w:pPr>
      <w:r w:rsidRPr="009F278C">
        <w:rPr>
          <w:color w:val="000000"/>
          <w:sz w:val="28"/>
          <w:szCs w:val="28"/>
          <w:lang w:eastAsia="uk-UA"/>
        </w:rPr>
        <w:t xml:space="preserve">Отже, по базовій структурі було заплановано 64 видання, рекомендовано по плану 14, позапланово 15. Виконання плану видань наукової та навчально-методичної літератури на 2023-2024 н.р. складає 21,8%. </w:t>
      </w:r>
    </w:p>
    <w:p w:rsidR="001672B1" w:rsidRPr="009F278C" w:rsidRDefault="001672B1" w:rsidP="001A7655">
      <w:pPr>
        <w:ind w:firstLine="709"/>
        <w:jc w:val="both"/>
        <w:rPr>
          <w:rFonts w:eastAsia="Times New Roman"/>
          <w:color w:val="000000"/>
          <w:sz w:val="28"/>
          <w:szCs w:val="28"/>
          <w:lang w:eastAsia="uk-UA"/>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094"/>
        <w:gridCol w:w="1806"/>
        <w:gridCol w:w="2105"/>
      </w:tblGrid>
      <w:tr w:rsidR="001672B1" w:rsidRPr="009F278C" w:rsidTr="001A7655">
        <w:tc>
          <w:tcPr>
            <w:tcW w:w="704"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color w:val="000000"/>
                <w:sz w:val="28"/>
                <w:szCs w:val="28"/>
                <w:lang w:eastAsia="uk-UA"/>
              </w:rPr>
            </w:pPr>
            <w:r w:rsidRPr="009F278C">
              <w:rPr>
                <w:b/>
                <w:color w:val="000000"/>
                <w:sz w:val="28"/>
                <w:szCs w:val="28"/>
                <w:lang w:eastAsia="uk-UA"/>
              </w:rPr>
              <w:t>№ з/п</w:t>
            </w:r>
          </w:p>
        </w:tc>
        <w:tc>
          <w:tcPr>
            <w:tcW w:w="5094" w:type="dxa"/>
            <w:tcBorders>
              <w:top w:val="single" w:sz="4" w:space="0" w:color="auto"/>
              <w:left w:val="single" w:sz="4" w:space="0" w:color="auto"/>
              <w:bottom w:val="single" w:sz="4" w:space="0" w:color="auto"/>
              <w:right w:val="single" w:sz="4" w:space="0" w:color="auto"/>
            </w:tcBorders>
            <w:vAlign w:val="center"/>
          </w:tcPr>
          <w:p w:rsidR="001672B1" w:rsidRPr="009F278C" w:rsidRDefault="001672B1" w:rsidP="001A7655">
            <w:pPr>
              <w:jc w:val="center"/>
              <w:rPr>
                <w:color w:val="000000"/>
                <w:sz w:val="28"/>
                <w:szCs w:val="28"/>
                <w:lang w:eastAsia="uk-UA"/>
              </w:rPr>
            </w:pPr>
            <w:r w:rsidRPr="009F278C">
              <w:rPr>
                <w:b/>
                <w:bCs/>
                <w:iCs/>
                <w:color w:val="000000"/>
                <w:sz w:val="28"/>
                <w:szCs w:val="28"/>
                <w:lang w:eastAsia="uk-UA"/>
              </w:rPr>
              <w:t>ТВСП</w:t>
            </w:r>
          </w:p>
        </w:tc>
        <w:tc>
          <w:tcPr>
            <w:tcW w:w="180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Заплановано</w:t>
            </w:r>
          </w:p>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видання</w:t>
            </w:r>
          </w:p>
        </w:tc>
        <w:tc>
          <w:tcPr>
            <w:tcW w:w="2105"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bCs/>
                <w:i/>
                <w:iCs/>
                <w:color w:val="000000"/>
                <w:sz w:val="28"/>
                <w:szCs w:val="28"/>
                <w:lang w:eastAsia="uk-UA"/>
              </w:rPr>
            </w:pPr>
            <w:r w:rsidRPr="009F278C">
              <w:rPr>
                <w:b/>
                <w:bCs/>
                <w:i/>
                <w:iCs/>
                <w:color w:val="000000"/>
                <w:sz w:val="28"/>
                <w:szCs w:val="28"/>
                <w:lang w:eastAsia="uk-UA"/>
              </w:rPr>
              <w:t>Рекомендовано до друку НМР</w:t>
            </w:r>
          </w:p>
        </w:tc>
      </w:tr>
      <w:tr w:rsidR="001672B1" w:rsidRPr="009F278C" w:rsidTr="001A7655">
        <w:tc>
          <w:tcPr>
            <w:tcW w:w="704"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w:t>
            </w:r>
          </w:p>
        </w:tc>
        <w:tc>
          <w:tcPr>
            <w:tcW w:w="5094"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color w:val="000000"/>
                <w:sz w:val="28"/>
                <w:szCs w:val="28"/>
                <w:lang w:eastAsia="uk-UA"/>
              </w:rPr>
            </w:pPr>
            <w:r w:rsidRPr="009F278C">
              <w:rPr>
                <w:color w:val="000000"/>
                <w:sz w:val="28"/>
                <w:szCs w:val="28"/>
                <w:lang w:eastAsia="uk-UA"/>
              </w:rPr>
              <w:t xml:space="preserve">Васильківський фаховий коледж </w:t>
            </w:r>
          </w:p>
        </w:tc>
        <w:tc>
          <w:tcPr>
            <w:tcW w:w="180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w:t>
            </w:r>
          </w:p>
        </w:tc>
        <w:tc>
          <w:tcPr>
            <w:tcW w:w="2105"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color w:val="000000"/>
                <w:sz w:val="28"/>
                <w:szCs w:val="28"/>
                <w:lang w:eastAsia="uk-UA"/>
              </w:rPr>
            </w:pPr>
          </w:p>
        </w:tc>
      </w:tr>
      <w:tr w:rsidR="001672B1" w:rsidRPr="009F278C" w:rsidTr="001A7655">
        <w:tc>
          <w:tcPr>
            <w:tcW w:w="704"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2</w:t>
            </w:r>
          </w:p>
        </w:tc>
        <w:tc>
          <w:tcPr>
            <w:tcW w:w="5094"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color w:val="000000"/>
                <w:sz w:val="28"/>
                <w:szCs w:val="28"/>
                <w:lang w:eastAsia="uk-UA"/>
              </w:rPr>
            </w:pPr>
            <w:r w:rsidRPr="009F278C">
              <w:rPr>
                <w:color w:val="000000"/>
                <w:sz w:val="28"/>
                <w:szCs w:val="28"/>
                <w:lang w:eastAsia="uk-UA"/>
              </w:rPr>
              <w:t>Житомирський економіко-гуманітарний інститут</w:t>
            </w:r>
          </w:p>
        </w:tc>
        <w:tc>
          <w:tcPr>
            <w:tcW w:w="180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4</w:t>
            </w:r>
          </w:p>
        </w:tc>
        <w:tc>
          <w:tcPr>
            <w:tcW w:w="2105"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1 (поза планом)</w:t>
            </w:r>
          </w:p>
        </w:tc>
      </w:tr>
      <w:tr w:rsidR="001672B1" w:rsidRPr="009F278C" w:rsidTr="001A7655">
        <w:tc>
          <w:tcPr>
            <w:tcW w:w="704"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3</w:t>
            </w:r>
          </w:p>
        </w:tc>
        <w:tc>
          <w:tcPr>
            <w:tcW w:w="5094"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color w:val="000000"/>
                <w:sz w:val="28"/>
                <w:szCs w:val="28"/>
                <w:lang w:eastAsia="uk-UA"/>
              </w:rPr>
            </w:pPr>
            <w:r w:rsidRPr="009F278C">
              <w:rPr>
                <w:color w:val="000000"/>
                <w:sz w:val="28"/>
                <w:szCs w:val="28"/>
                <w:lang w:eastAsia="uk-UA"/>
              </w:rPr>
              <w:t xml:space="preserve">Миколаївський </w:t>
            </w:r>
            <w:r w:rsidR="00B27B1D">
              <w:rPr>
                <w:color w:val="000000"/>
                <w:sz w:val="28"/>
                <w:szCs w:val="28"/>
                <w:lang w:eastAsia="uk-UA"/>
              </w:rPr>
              <w:t xml:space="preserve">навчально-науковий </w:t>
            </w:r>
            <w:r w:rsidRPr="009F278C">
              <w:rPr>
                <w:color w:val="000000"/>
                <w:sz w:val="28"/>
                <w:szCs w:val="28"/>
                <w:lang w:eastAsia="uk-UA"/>
              </w:rPr>
              <w:t xml:space="preserve">комплекс </w:t>
            </w:r>
          </w:p>
        </w:tc>
        <w:tc>
          <w:tcPr>
            <w:tcW w:w="180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22</w:t>
            </w:r>
          </w:p>
        </w:tc>
        <w:tc>
          <w:tcPr>
            <w:tcW w:w="2105"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color w:val="000000"/>
                <w:sz w:val="28"/>
                <w:szCs w:val="28"/>
                <w:lang w:eastAsia="uk-UA"/>
              </w:rPr>
            </w:pPr>
          </w:p>
        </w:tc>
      </w:tr>
      <w:tr w:rsidR="001672B1" w:rsidRPr="009F278C" w:rsidTr="001A7655">
        <w:tc>
          <w:tcPr>
            <w:tcW w:w="704"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4</w:t>
            </w:r>
          </w:p>
        </w:tc>
        <w:tc>
          <w:tcPr>
            <w:tcW w:w="5094"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color w:val="000000"/>
                <w:sz w:val="28"/>
                <w:szCs w:val="28"/>
                <w:lang w:eastAsia="uk-UA"/>
              </w:rPr>
            </w:pPr>
            <w:r w:rsidRPr="009F278C">
              <w:rPr>
                <w:color w:val="000000"/>
                <w:sz w:val="28"/>
                <w:szCs w:val="28"/>
                <w:lang w:eastAsia="uk-UA"/>
              </w:rPr>
              <w:t>Хмельницький інститут соціальних технологій</w:t>
            </w:r>
          </w:p>
        </w:tc>
        <w:tc>
          <w:tcPr>
            <w:tcW w:w="180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5</w:t>
            </w:r>
          </w:p>
        </w:tc>
        <w:tc>
          <w:tcPr>
            <w:tcW w:w="2105"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color w:val="000000"/>
                <w:sz w:val="28"/>
                <w:szCs w:val="28"/>
                <w:lang w:eastAsia="uk-UA"/>
              </w:rPr>
            </w:pPr>
          </w:p>
        </w:tc>
      </w:tr>
      <w:tr w:rsidR="001672B1" w:rsidRPr="009F278C" w:rsidTr="001A7655">
        <w:tc>
          <w:tcPr>
            <w:tcW w:w="704"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lastRenderedPageBreak/>
              <w:t>5</w:t>
            </w:r>
          </w:p>
        </w:tc>
        <w:tc>
          <w:tcPr>
            <w:tcW w:w="5094"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color w:val="000000"/>
                <w:sz w:val="28"/>
                <w:szCs w:val="28"/>
                <w:lang w:eastAsia="uk-UA"/>
              </w:rPr>
            </w:pPr>
            <w:r w:rsidRPr="009F278C">
              <w:rPr>
                <w:color w:val="000000"/>
                <w:sz w:val="28"/>
                <w:szCs w:val="28"/>
                <w:lang w:eastAsia="uk-UA"/>
              </w:rPr>
              <w:t xml:space="preserve">Центральноукраїнський </w:t>
            </w:r>
            <w:r w:rsidR="00B27B1D">
              <w:rPr>
                <w:color w:val="000000"/>
                <w:sz w:val="28"/>
                <w:szCs w:val="28"/>
                <w:lang w:eastAsia="uk-UA"/>
              </w:rPr>
              <w:t xml:space="preserve">навчально-науковий </w:t>
            </w:r>
            <w:r w:rsidRPr="009F278C">
              <w:rPr>
                <w:color w:val="000000"/>
                <w:sz w:val="28"/>
                <w:szCs w:val="28"/>
                <w:lang w:eastAsia="uk-UA"/>
              </w:rPr>
              <w:t xml:space="preserve">комплекс </w:t>
            </w:r>
          </w:p>
        </w:tc>
        <w:tc>
          <w:tcPr>
            <w:tcW w:w="1806"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color w:val="000000"/>
                <w:sz w:val="28"/>
                <w:szCs w:val="28"/>
                <w:lang w:eastAsia="uk-UA"/>
              </w:rPr>
            </w:pPr>
            <w:r w:rsidRPr="009F278C">
              <w:rPr>
                <w:color w:val="000000"/>
                <w:sz w:val="28"/>
                <w:szCs w:val="28"/>
                <w:lang w:eastAsia="uk-UA"/>
              </w:rPr>
              <w:t>8</w:t>
            </w:r>
          </w:p>
        </w:tc>
        <w:tc>
          <w:tcPr>
            <w:tcW w:w="2105" w:type="dxa"/>
            <w:tcBorders>
              <w:top w:val="single" w:sz="4" w:space="0" w:color="auto"/>
              <w:left w:val="single" w:sz="4" w:space="0" w:color="auto"/>
              <w:bottom w:val="single" w:sz="4" w:space="0" w:color="auto"/>
              <w:right w:val="single" w:sz="4" w:space="0" w:color="auto"/>
            </w:tcBorders>
          </w:tcPr>
          <w:p w:rsidR="001672B1" w:rsidRPr="009F278C" w:rsidRDefault="001672B1" w:rsidP="001A7655">
            <w:pPr>
              <w:jc w:val="center"/>
              <w:rPr>
                <w:color w:val="000000"/>
                <w:sz w:val="28"/>
                <w:szCs w:val="28"/>
                <w:lang w:eastAsia="uk-UA"/>
              </w:rPr>
            </w:pPr>
          </w:p>
        </w:tc>
      </w:tr>
    </w:tbl>
    <w:p w:rsidR="001672B1" w:rsidRPr="009F278C" w:rsidRDefault="001672B1" w:rsidP="001A7655">
      <w:pPr>
        <w:ind w:firstLine="709"/>
        <w:jc w:val="both"/>
        <w:rPr>
          <w:rFonts w:eastAsia="Times New Roman"/>
          <w:sz w:val="28"/>
          <w:szCs w:val="28"/>
          <w:lang w:eastAsia="ru-RU"/>
        </w:rPr>
      </w:pPr>
      <w:r w:rsidRPr="009F278C">
        <w:rPr>
          <w:sz w:val="28"/>
          <w:szCs w:val="28"/>
        </w:rPr>
        <w:t>Отже, за результатами аналізу можна зробити висновок, що план видань на 2023-2024 н.р., як і в минулих звітних періодах,</w:t>
      </w:r>
      <w:r w:rsidRPr="009F278C">
        <w:rPr>
          <w:b/>
          <w:sz w:val="28"/>
          <w:szCs w:val="28"/>
        </w:rPr>
        <w:t xml:space="preserve"> </w:t>
      </w:r>
      <w:r w:rsidRPr="009F278C">
        <w:rPr>
          <w:sz w:val="28"/>
          <w:szCs w:val="28"/>
        </w:rPr>
        <w:t>не виконано.</w:t>
      </w:r>
    </w:p>
    <w:p w:rsidR="001672B1" w:rsidRPr="009F278C" w:rsidRDefault="001672B1" w:rsidP="001A7655">
      <w:pPr>
        <w:ind w:firstLine="709"/>
        <w:rPr>
          <w:sz w:val="28"/>
          <w:szCs w:val="28"/>
        </w:rPr>
      </w:pPr>
    </w:p>
    <w:p w:rsidR="001672B1" w:rsidRPr="009F278C" w:rsidRDefault="001672B1" w:rsidP="001A7655">
      <w:pPr>
        <w:ind w:firstLine="709"/>
        <w:jc w:val="both"/>
        <w:rPr>
          <w:rFonts w:eastAsia="Times New Roman"/>
          <w:b/>
          <w:bCs/>
          <w:sz w:val="28"/>
          <w:szCs w:val="28"/>
          <w:lang w:eastAsia="ru-RU"/>
        </w:rPr>
      </w:pPr>
      <w:r w:rsidRPr="009F278C">
        <w:rPr>
          <w:rFonts w:eastAsia="Times New Roman"/>
          <w:b/>
          <w:bCs/>
          <w:sz w:val="28"/>
          <w:szCs w:val="28"/>
          <w:lang w:eastAsia="ru-RU"/>
        </w:rPr>
        <w:t>2.3.4. Бібліотечне забезпечення і діяльність бібліотеки.</w:t>
      </w:r>
    </w:p>
    <w:p w:rsidR="001672B1" w:rsidRPr="009F278C" w:rsidRDefault="001672B1" w:rsidP="001A7655">
      <w:pPr>
        <w:ind w:firstLine="709"/>
        <w:jc w:val="both"/>
        <w:rPr>
          <w:rFonts w:eastAsia="Times New Roman"/>
          <w:bCs/>
          <w:sz w:val="28"/>
          <w:szCs w:val="28"/>
          <w:lang w:eastAsia="ru-RU"/>
        </w:rPr>
      </w:pPr>
      <w:r w:rsidRPr="009F278C">
        <w:rPr>
          <w:rFonts w:eastAsia="Times New Roman"/>
          <w:bCs/>
          <w:sz w:val="28"/>
          <w:szCs w:val="28"/>
          <w:lang w:eastAsia="ru-RU"/>
        </w:rPr>
        <w:t>Бібліотека</w:t>
      </w:r>
      <w:r w:rsidRPr="009F278C">
        <w:rPr>
          <w:rFonts w:eastAsia="Times New Roman"/>
          <w:sz w:val="28"/>
          <w:szCs w:val="28"/>
          <w:lang w:eastAsia="ru-RU"/>
        </w:rPr>
        <w:t xml:space="preserve"> </w:t>
      </w:r>
      <w:r w:rsidRPr="009F278C">
        <w:rPr>
          <w:rFonts w:eastAsia="Times New Roman"/>
          <w:bCs/>
          <w:sz w:val="28"/>
          <w:szCs w:val="28"/>
          <w:lang w:eastAsia="ru-RU"/>
        </w:rPr>
        <w:t>є навчально-допоміжним, універсально інформаційним інтелект-центром</w:t>
      </w:r>
      <w:r>
        <w:rPr>
          <w:rFonts w:eastAsia="Times New Roman"/>
          <w:bCs/>
          <w:sz w:val="28"/>
          <w:szCs w:val="28"/>
          <w:lang w:eastAsia="ru-RU"/>
        </w:rPr>
        <w:t xml:space="preserve"> у</w:t>
      </w:r>
      <w:r w:rsidRPr="009F278C">
        <w:rPr>
          <w:rFonts w:eastAsia="Times New Roman"/>
          <w:bCs/>
          <w:sz w:val="28"/>
          <w:szCs w:val="28"/>
          <w:lang w:eastAsia="ru-RU"/>
        </w:rPr>
        <w:t>ніверситету.</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З метою підвищення ефективності користування літературою створено 2 нових читальних зали: бібліотека з мовознавчою та літературознавчою літературою розміщена у 407 кабінеті Інституту філології та масових комунікацій. Правова література готується до розміщення в аудиторії Інституту права та суспільних відносин.</w:t>
      </w:r>
    </w:p>
    <w:p w:rsidR="001672B1" w:rsidRPr="009F278C" w:rsidRDefault="001672B1" w:rsidP="001A7655">
      <w:pPr>
        <w:ind w:firstLine="709"/>
        <w:jc w:val="both"/>
        <w:rPr>
          <w:rFonts w:eastAsia="Times New Roman"/>
          <w:sz w:val="28"/>
          <w:szCs w:val="28"/>
          <w:lang w:eastAsia="uk-UA"/>
        </w:rPr>
      </w:pPr>
      <w:r w:rsidRPr="009F278C">
        <w:rPr>
          <w:rFonts w:eastAsia="Times New Roman"/>
          <w:sz w:val="28"/>
          <w:szCs w:val="28"/>
          <w:lang w:eastAsia="uk-UA"/>
        </w:rPr>
        <w:t>Комплектування бібліотечного фонду літературою ведеться за профілем навчально-виховних підрозділів університету.</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t>У фонді бібліотеки зібрана література з економіки, менеджменту, маркетингу, товарознавства, правознавства, історії, психології, філософії, культурології, філології, іноземних мов (англійської, німецької, французької, іспанської, латинської) та багато іншої профільної літератури.</w:t>
      </w:r>
    </w:p>
    <w:p w:rsidR="001672B1" w:rsidRDefault="001672B1" w:rsidP="001A7655">
      <w:pPr>
        <w:pStyle w:val="afa"/>
        <w:spacing w:before="0" w:beforeAutospacing="0" w:after="0" w:afterAutospacing="0"/>
        <w:ind w:firstLine="709"/>
        <w:jc w:val="both"/>
        <w:rPr>
          <w:sz w:val="28"/>
          <w:szCs w:val="28"/>
        </w:rPr>
      </w:pPr>
      <w:r>
        <w:rPr>
          <w:sz w:val="28"/>
          <w:szCs w:val="28"/>
        </w:rPr>
        <w:t>У бібліотеці читачі можуть переглянути електронний каталог та електронну картотеку статей і замовити необхідні видання, ознайомитися з базами даних, створеними у бібліотеці.</w:t>
      </w:r>
    </w:p>
    <w:p w:rsidR="001672B1" w:rsidRDefault="001672B1" w:rsidP="001A7655">
      <w:pPr>
        <w:pStyle w:val="afa"/>
        <w:spacing w:before="0" w:beforeAutospacing="0" w:after="0" w:afterAutospacing="0"/>
        <w:ind w:firstLine="709"/>
        <w:jc w:val="both"/>
        <w:rPr>
          <w:sz w:val="28"/>
          <w:szCs w:val="28"/>
        </w:rPr>
      </w:pPr>
      <w:r>
        <w:rPr>
          <w:sz w:val="28"/>
          <w:szCs w:val="28"/>
        </w:rPr>
        <w:t xml:space="preserve">На території бібліотеки діє зона WI-FI, що дає можливість користуватись інформацією у мережі Інтернет. Здобувачі освіти отримують літературу на навчальний семестр. </w:t>
      </w:r>
    </w:p>
    <w:p w:rsidR="001672B1" w:rsidRDefault="001672B1" w:rsidP="001A7655">
      <w:pPr>
        <w:tabs>
          <w:tab w:val="left" w:pos="0"/>
          <w:tab w:val="left" w:pos="851"/>
        </w:tabs>
        <w:ind w:firstLine="709"/>
        <w:jc w:val="both"/>
        <w:rPr>
          <w:rFonts w:eastAsia="Times New Roman"/>
          <w:sz w:val="28"/>
          <w:szCs w:val="28"/>
          <w:highlight w:val="green"/>
          <w:lang w:val="ru-RU" w:eastAsia="ru-RU"/>
        </w:rPr>
      </w:pPr>
      <w:r>
        <w:rPr>
          <w:rFonts w:eastAsia="Times New Roman"/>
          <w:sz w:val="28"/>
          <w:szCs w:val="28"/>
          <w:lang w:eastAsia="ru-RU"/>
        </w:rPr>
        <w:t>Бібліотечний фонд базової бібліотеки становить 238</w:t>
      </w:r>
      <w:r>
        <w:rPr>
          <w:rFonts w:eastAsia="Times New Roman"/>
          <w:sz w:val="28"/>
          <w:szCs w:val="28"/>
          <w:lang w:val="ru-RU" w:eastAsia="ru-RU"/>
        </w:rPr>
        <w:t> </w:t>
      </w:r>
      <w:r>
        <w:rPr>
          <w:rFonts w:eastAsia="Times New Roman"/>
          <w:sz w:val="28"/>
          <w:szCs w:val="28"/>
          <w:lang w:eastAsia="ru-RU"/>
        </w:rPr>
        <w:t xml:space="preserve">916 тис. прим. документів. За видами: книг – 229 001 прим. док., періодичних видань – </w:t>
      </w:r>
      <w:r>
        <w:rPr>
          <w:rFonts w:eastAsia="Times New Roman"/>
          <w:sz w:val="28"/>
          <w:szCs w:val="28"/>
          <w:lang w:val="ru-RU" w:eastAsia="ru-RU"/>
        </w:rPr>
        <w:t>5 549</w:t>
      </w:r>
      <w:r>
        <w:rPr>
          <w:rFonts w:eastAsia="Times New Roman"/>
          <w:sz w:val="28"/>
          <w:szCs w:val="28"/>
          <w:lang w:eastAsia="ru-RU"/>
        </w:rPr>
        <w:t xml:space="preserve"> прим. док., електронних видань – 3 374</w:t>
      </w:r>
      <w:r>
        <w:rPr>
          <w:rFonts w:eastAsia="Times New Roman"/>
          <w:sz w:val="28"/>
          <w:szCs w:val="28"/>
          <w:lang w:val="ru-RU" w:eastAsia="ru-RU"/>
        </w:rPr>
        <w:t xml:space="preserve"> </w:t>
      </w:r>
      <w:r>
        <w:rPr>
          <w:rFonts w:eastAsia="Times New Roman"/>
          <w:sz w:val="28"/>
          <w:szCs w:val="28"/>
          <w:lang w:eastAsia="ru-RU"/>
        </w:rPr>
        <w:t>прим. док., неопублікованих видань – 992. За мовами: державною мовою – 224 458 прим. док., іноземними мовами – 5 176 прим. док. За цільовим призначенням: наукових – 22 691 прим. док., навчальних – 212 280 прим. док., літературно-художніх – 3 838 прим. док., цінних і рідкісних</w:t>
      </w:r>
      <w:r>
        <w:rPr>
          <w:rFonts w:eastAsia="Times New Roman"/>
          <w:b/>
          <w:sz w:val="28"/>
          <w:szCs w:val="28"/>
          <w:lang w:eastAsia="ru-RU"/>
        </w:rPr>
        <w:t xml:space="preserve"> </w:t>
      </w:r>
      <w:r>
        <w:rPr>
          <w:rFonts w:eastAsia="Times New Roman"/>
          <w:sz w:val="28"/>
          <w:szCs w:val="28"/>
          <w:lang w:eastAsia="ru-RU"/>
        </w:rPr>
        <w:t>(раритетних) – 10</w:t>
      </w:r>
      <w:r>
        <w:rPr>
          <w:rFonts w:eastAsia="Times New Roman"/>
          <w:sz w:val="28"/>
          <w:szCs w:val="28"/>
          <w:lang w:val="ru-RU" w:eastAsia="ru-RU"/>
        </w:rPr>
        <w:t>7</w:t>
      </w:r>
      <w:r>
        <w:rPr>
          <w:rFonts w:eastAsia="Times New Roman"/>
          <w:sz w:val="28"/>
          <w:szCs w:val="28"/>
          <w:lang w:eastAsia="ru-RU"/>
        </w:rPr>
        <w:t xml:space="preserve"> прим. док. </w:t>
      </w:r>
    </w:p>
    <w:p w:rsidR="001672B1" w:rsidRPr="009F278C" w:rsidRDefault="001672B1" w:rsidP="001A7655">
      <w:pPr>
        <w:ind w:firstLine="709"/>
        <w:jc w:val="both"/>
        <w:rPr>
          <w:rFonts w:eastAsia="Times New Roman"/>
          <w:sz w:val="28"/>
          <w:szCs w:val="28"/>
          <w:lang w:eastAsia="ru-RU"/>
        </w:rPr>
      </w:pPr>
      <w:r w:rsidRPr="00FF2FC8">
        <w:rPr>
          <w:rFonts w:eastAsia="Times New Roman"/>
          <w:sz w:val="28"/>
          <w:szCs w:val="28"/>
          <w:lang w:eastAsia="ru-RU"/>
        </w:rPr>
        <w:t>Протягом року до бібліотеки надійшло нових видань</w:t>
      </w:r>
      <w:r w:rsidRPr="009F278C">
        <w:rPr>
          <w:rFonts w:eastAsia="Times New Roman"/>
          <w:sz w:val="28"/>
          <w:szCs w:val="28"/>
          <w:lang w:eastAsia="ru-RU"/>
        </w:rPr>
        <w:t xml:space="preserve"> – 451</w:t>
      </w:r>
      <w:r w:rsidRPr="009F278C">
        <w:rPr>
          <w:rFonts w:eastAsia="Times New Roman"/>
          <w:b/>
          <w:sz w:val="28"/>
          <w:szCs w:val="28"/>
          <w:lang w:eastAsia="ru-RU"/>
        </w:rPr>
        <w:t xml:space="preserve"> </w:t>
      </w:r>
      <w:r w:rsidRPr="009F278C">
        <w:rPr>
          <w:rFonts w:eastAsia="Times New Roman"/>
          <w:sz w:val="28"/>
          <w:szCs w:val="28"/>
          <w:lang w:eastAsia="ru-RU"/>
        </w:rPr>
        <w:t xml:space="preserve">прим. док., </w:t>
      </w:r>
      <w:r>
        <w:rPr>
          <w:rFonts w:eastAsia="Times New Roman"/>
          <w:sz w:val="28"/>
          <w:szCs w:val="28"/>
          <w:lang w:eastAsia="ru-RU"/>
        </w:rPr>
        <w:t>і</w:t>
      </w:r>
      <w:r w:rsidRPr="009F278C">
        <w:rPr>
          <w:rFonts w:eastAsia="Times New Roman"/>
          <w:sz w:val="28"/>
          <w:szCs w:val="28"/>
          <w:lang w:eastAsia="ru-RU"/>
        </w:rPr>
        <w:t xml:space="preserve">з них надійшло з Видавничо-друкарського центру </w:t>
      </w:r>
      <w:r w:rsidRPr="009F278C">
        <w:rPr>
          <w:rFonts w:eastAsia="Times New Roman"/>
          <w:sz w:val="28"/>
          <w:szCs w:val="28"/>
          <w:lang w:val="ru-RU" w:eastAsia="ru-RU"/>
        </w:rPr>
        <w:t>143</w:t>
      </w:r>
      <w:r w:rsidRPr="009F278C">
        <w:rPr>
          <w:rFonts w:eastAsia="Times New Roman"/>
          <w:sz w:val="28"/>
          <w:szCs w:val="28"/>
          <w:lang w:eastAsia="ru-RU"/>
        </w:rPr>
        <w:t xml:space="preserve"> прим. док., </w:t>
      </w:r>
      <w:r>
        <w:rPr>
          <w:rFonts w:eastAsia="Times New Roman"/>
          <w:sz w:val="28"/>
          <w:szCs w:val="28"/>
          <w:lang w:eastAsia="ru-RU"/>
        </w:rPr>
        <w:t>і</w:t>
      </w:r>
      <w:r w:rsidRPr="009F278C">
        <w:rPr>
          <w:rFonts w:eastAsia="Times New Roman"/>
          <w:sz w:val="28"/>
          <w:szCs w:val="28"/>
          <w:lang w:eastAsia="ru-RU"/>
        </w:rPr>
        <w:t>з інших видавництв по пл</w:t>
      </w:r>
      <w:r>
        <w:rPr>
          <w:rFonts w:eastAsia="Times New Roman"/>
          <w:sz w:val="28"/>
          <w:szCs w:val="28"/>
          <w:lang w:eastAsia="ru-RU"/>
        </w:rPr>
        <w:t>ану замовлення – 131 примірник</w:t>
      </w:r>
      <w:r w:rsidRPr="009F278C">
        <w:rPr>
          <w:rFonts w:eastAsia="Times New Roman"/>
          <w:sz w:val="28"/>
          <w:szCs w:val="28"/>
          <w:lang w:eastAsia="ru-RU"/>
        </w:rPr>
        <w:t>, подаровано 23 книги.</w:t>
      </w:r>
    </w:p>
    <w:p w:rsidR="001672B1" w:rsidRPr="009F278C" w:rsidRDefault="001672B1" w:rsidP="001A7655">
      <w:pPr>
        <w:ind w:firstLine="709"/>
        <w:jc w:val="both"/>
        <w:rPr>
          <w:sz w:val="28"/>
          <w:szCs w:val="28"/>
        </w:rPr>
      </w:pPr>
      <w:r w:rsidRPr="009F278C">
        <w:rPr>
          <w:sz w:val="28"/>
          <w:szCs w:val="28"/>
        </w:rPr>
        <w:t>Вилучено з фонду застарілих і зношених 916 видань.</w:t>
      </w:r>
    </w:p>
    <w:p w:rsidR="001672B1" w:rsidRPr="009F278C" w:rsidRDefault="001672B1" w:rsidP="001A7655">
      <w:pPr>
        <w:ind w:firstLine="709"/>
        <w:jc w:val="both"/>
        <w:rPr>
          <w:sz w:val="28"/>
          <w:szCs w:val="28"/>
          <w:lang w:val="ru-RU"/>
        </w:rPr>
      </w:pPr>
      <w:r w:rsidRPr="009F278C">
        <w:rPr>
          <w:sz w:val="28"/>
          <w:szCs w:val="28"/>
          <w:lang w:val="ru-RU"/>
        </w:rPr>
        <w:t>Складено акт та підготовлен</w:t>
      </w:r>
      <w:r>
        <w:rPr>
          <w:sz w:val="28"/>
          <w:szCs w:val="28"/>
          <w:lang w:val="ru-RU"/>
        </w:rPr>
        <w:t>о</w:t>
      </w:r>
      <w:r w:rsidRPr="009F278C">
        <w:rPr>
          <w:sz w:val="28"/>
          <w:szCs w:val="28"/>
          <w:lang w:val="ru-RU"/>
        </w:rPr>
        <w:t xml:space="preserve"> літератур</w:t>
      </w:r>
      <w:r>
        <w:rPr>
          <w:sz w:val="28"/>
          <w:szCs w:val="28"/>
          <w:lang w:val="ru-RU"/>
        </w:rPr>
        <w:t>у</w:t>
      </w:r>
      <w:r w:rsidRPr="009F278C">
        <w:rPr>
          <w:sz w:val="28"/>
          <w:szCs w:val="28"/>
          <w:lang w:val="ru-RU"/>
        </w:rPr>
        <w:t xml:space="preserve"> на передачу до обмінного і резервного фонду Національної бібліотеки ім. Ярослава Мудрого у кількості 132 книги.</w:t>
      </w:r>
    </w:p>
    <w:p w:rsidR="001672B1" w:rsidRPr="009F278C" w:rsidRDefault="001672B1" w:rsidP="001A7655">
      <w:pPr>
        <w:ind w:firstLine="709"/>
        <w:jc w:val="both"/>
        <w:rPr>
          <w:rFonts w:eastAsia="Times New Roman"/>
          <w:sz w:val="28"/>
          <w:szCs w:val="28"/>
          <w:lang w:eastAsia="ru-RU"/>
        </w:rPr>
      </w:pPr>
      <w:r w:rsidRPr="009F278C">
        <w:rPr>
          <w:sz w:val="28"/>
          <w:szCs w:val="28"/>
        </w:rPr>
        <w:t xml:space="preserve">Крім документів на традиційних носіях бібліотека формує фонди профільними електронними документами, що позитивно позначається на забезпеченні освітнього процесу. </w:t>
      </w:r>
      <w:r w:rsidRPr="009F278C">
        <w:rPr>
          <w:rFonts w:eastAsia="Times New Roman"/>
          <w:sz w:val="28"/>
          <w:szCs w:val="28"/>
          <w:lang w:eastAsia="ru-RU"/>
        </w:rPr>
        <w:t>Уродовж навчального року викладачами університету було надіслано для розміщення в електронну бібліотеку 59 електронних праці.</w:t>
      </w:r>
    </w:p>
    <w:p w:rsidR="001672B1" w:rsidRPr="009F278C" w:rsidRDefault="001672B1" w:rsidP="001A7655">
      <w:pPr>
        <w:autoSpaceDE w:val="0"/>
        <w:autoSpaceDN w:val="0"/>
        <w:adjustRightInd w:val="0"/>
        <w:ind w:firstLine="709"/>
        <w:jc w:val="both"/>
        <w:rPr>
          <w:sz w:val="28"/>
          <w:szCs w:val="28"/>
        </w:rPr>
      </w:pPr>
      <w:r w:rsidRPr="009F278C">
        <w:rPr>
          <w:sz w:val="28"/>
          <w:szCs w:val="28"/>
        </w:rPr>
        <w:t xml:space="preserve">Кількість примірників, внесених в електронний каталог, </w:t>
      </w:r>
      <w:r>
        <w:rPr>
          <w:rFonts w:eastAsia="Times New Roman"/>
          <w:sz w:val="28"/>
          <w:szCs w:val="28"/>
          <w:lang w:eastAsia="ru-RU"/>
        </w:rPr>
        <w:t>–</w:t>
      </w:r>
      <w:r w:rsidRPr="009F278C">
        <w:rPr>
          <w:sz w:val="28"/>
          <w:szCs w:val="28"/>
        </w:rPr>
        <w:t xml:space="preserve"> 6 648 назв.</w:t>
      </w:r>
    </w:p>
    <w:p w:rsidR="001672B1" w:rsidRPr="009F278C" w:rsidRDefault="001672B1" w:rsidP="001A7655">
      <w:pPr>
        <w:autoSpaceDE w:val="0"/>
        <w:autoSpaceDN w:val="0"/>
        <w:adjustRightInd w:val="0"/>
        <w:ind w:firstLine="709"/>
        <w:jc w:val="both"/>
        <w:rPr>
          <w:sz w:val="28"/>
          <w:szCs w:val="28"/>
        </w:rPr>
      </w:pPr>
      <w:r w:rsidRPr="009F278C">
        <w:rPr>
          <w:sz w:val="28"/>
          <w:szCs w:val="28"/>
        </w:rPr>
        <w:lastRenderedPageBreak/>
        <w:t xml:space="preserve">В електронному каталозі бібліотеки підручники закріплено за дисциплінами. Для пошуку інформації для кожної дисципліни в електронному каталозі виділена пошукова система: «Предметний рубрикатор», де є пошук по дисциплінах. </w:t>
      </w:r>
    </w:p>
    <w:p w:rsidR="001672B1" w:rsidRPr="009F278C" w:rsidRDefault="001672B1" w:rsidP="001A7655">
      <w:pPr>
        <w:ind w:firstLine="709"/>
        <w:jc w:val="both"/>
        <w:rPr>
          <w:rFonts w:eastAsia="Times New Roman"/>
          <w:sz w:val="28"/>
          <w:szCs w:val="28"/>
          <w:lang w:eastAsia="uk-UA"/>
        </w:rPr>
      </w:pPr>
      <w:r w:rsidRPr="009F278C">
        <w:rPr>
          <w:rFonts w:eastAsia="Times New Roman"/>
          <w:sz w:val="28"/>
          <w:szCs w:val="28"/>
          <w:lang w:eastAsia="uk-UA"/>
        </w:rPr>
        <w:t>На території бібліотеки діє зона WI-FI, що дає можливість користуватись інформацією у мережі Інтернет.</w:t>
      </w:r>
    </w:p>
    <w:p w:rsidR="001672B1" w:rsidRPr="009F278C" w:rsidRDefault="001672B1" w:rsidP="001A7655">
      <w:pPr>
        <w:ind w:firstLine="709"/>
        <w:jc w:val="both"/>
        <w:rPr>
          <w:rFonts w:eastAsia="Times New Roman"/>
          <w:sz w:val="28"/>
          <w:szCs w:val="28"/>
          <w:lang w:eastAsia="uk-UA"/>
        </w:rPr>
      </w:pPr>
      <w:r w:rsidRPr="009F278C">
        <w:rPr>
          <w:rFonts w:eastAsia="Times New Roman"/>
          <w:sz w:val="28"/>
          <w:szCs w:val="28"/>
          <w:lang w:eastAsia="uk-UA"/>
        </w:rPr>
        <w:t>У бібліотеці читачі можуть переглянути електронний каталог та замовити необхідні видання.</w:t>
      </w:r>
    </w:p>
    <w:p w:rsidR="001672B1" w:rsidRPr="009F278C" w:rsidRDefault="001672B1" w:rsidP="001A7655">
      <w:pPr>
        <w:ind w:firstLine="709"/>
        <w:jc w:val="both"/>
        <w:rPr>
          <w:rFonts w:eastAsia="Times New Roman"/>
          <w:sz w:val="28"/>
          <w:szCs w:val="28"/>
          <w:lang w:eastAsia="uk-UA"/>
        </w:rPr>
      </w:pPr>
      <w:r w:rsidRPr="009F278C">
        <w:rPr>
          <w:rFonts w:eastAsia="Times New Roman"/>
          <w:sz w:val="28"/>
          <w:szCs w:val="28"/>
          <w:lang w:eastAsia="uk-UA"/>
        </w:rPr>
        <w:t>Для здобувачів освіти перших курсів університету та коледжу «Освіта» у бібліотеці проводиться семінар «Як користуватись електронним каталогом бібліотеки».</w:t>
      </w:r>
    </w:p>
    <w:p w:rsidR="001672B1" w:rsidRPr="009F278C" w:rsidRDefault="001672B1" w:rsidP="001A7655">
      <w:pPr>
        <w:ind w:firstLine="709"/>
        <w:jc w:val="both"/>
        <w:rPr>
          <w:sz w:val="28"/>
          <w:szCs w:val="28"/>
        </w:rPr>
      </w:pPr>
      <w:r w:rsidRPr="009F278C">
        <w:rPr>
          <w:sz w:val="28"/>
          <w:szCs w:val="28"/>
        </w:rPr>
        <w:t>Досвідчені працівники бібліотеки здійснюють фахову довідкову, інформаційну та консультативну підтримку здобувачів освіти, що в комплексі з іншими заходами забезпечує досягнення цілей та програмних результатів навчання, визначених в освітніх програмах.</w:t>
      </w:r>
    </w:p>
    <w:p w:rsidR="001672B1" w:rsidRPr="009F278C" w:rsidRDefault="001672B1" w:rsidP="001A7655">
      <w:pPr>
        <w:ind w:firstLine="709"/>
        <w:jc w:val="both"/>
        <w:rPr>
          <w:sz w:val="28"/>
          <w:szCs w:val="28"/>
        </w:rPr>
      </w:pPr>
      <w:r w:rsidRPr="009F278C">
        <w:rPr>
          <w:sz w:val="28"/>
          <w:szCs w:val="28"/>
        </w:rPr>
        <w:t>Проведено ревізію наявного бібліотечного фонду за спеціальностями. Вилучено з фонду інформаційно застарілу, російську та білоруську літературу. Проведено розміщення фонду бібліотеки за системою УДК та санітарн</w:t>
      </w:r>
      <w:r>
        <w:rPr>
          <w:sz w:val="28"/>
          <w:szCs w:val="28"/>
        </w:rPr>
        <w:t>у</w:t>
      </w:r>
      <w:r w:rsidRPr="009F278C">
        <w:rPr>
          <w:sz w:val="28"/>
          <w:szCs w:val="28"/>
        </w:rPr>
        <w:t xml:space="preserve"> обробк</w:t>
      </w:r>
      <w:r>
        <w:rPr>
          <w:sz w:val="28"/>
          <w:szCs w:val="28"/>
        </w:rPr>
        <w:t>у</w:t>
      </w:r>
      <w:r w:rsidRPr="009F278C">
        <w:rPr>
          <w:sz w:val="28"/>
          <w:szCs w:val="28"/>
        </w:rPr>
        <w:t xml:space="preserve"> фонду.</w:t>
      </w:r>
    </w:p>
    <w:p w:rsidR="001672B1" w:rsidRPr="009F278C" w:rsidRDefault="001672B1" w:rsidP="001A7655">
      <w:pPr>
        <w:ind w:firstLine="709"/>
        <w:jc w:val="both"/>
        <w:rPr>
          <w:sz w:val="28"/>
          <w:szCs w:val="28"/>
        </w:rPr>
      </w:pPr>
      <w:r w:rsidRPr="009F278C">
        <w:rPr>
          <w:sz w:val="28"/>
          <w:szCs w:val="28"/>
        </w:rPr>
        <w:t>Бібліотека здійснила передплату періодичних видань та навчальної літератури згідно плану замовлення. Загальна кількість періодичних видань – 28 найменувань на загальну суму 34 457,40 гривень.</w:t>
      </w:r>
    </w:p>
    <w:p w:rsidR="001672B1" w:rsidRPr="009F278C" w:rsidRDefault="001672B1" w:rsidP="001A7655">
      <w:pPr>
        <w:jc w:val="center"/>
        <w:rPr>
          <w:b/>
          <w:i/>
          <w:sz w:val="28"/>
          <w:szCs w:val="28"/>
        </w:rPr>
      </w:pPr>
    </w:p>
    <w:p w:rsidR="001672B1" w:rsidRPr="009F278C" w:rsidRDefault="001672B1" w:rsidP="001A7655">
      <w:pPr>
        <w:jc w:val="center"/>
        <w:rPr>
          <w:b/>
          <w:i/>
          <w:sz w:val="28"/>
          <w:szCs w:val="28"/>
        </w:rPr>
      </w:pPr>
      <w:r w:rsidRPr="009F278C">
        <w:rPr>
          <w:b/>
          <w:i/>
          <w:sz w:val="28"/>
          <w:szCs w:val="28"/>
        </w:rPr>
        <w:t>Культурно-просвітницька робота бібліотеки</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За 2023-2024 навчальні роки було організовано і проведено:</w:t>
      </w:r>
    </w:p>
    <w:p w:rsidR="001672B1" w:rsidRPr="009F278C" w:rsidRDefault="001672B1" w:rsidP="001A7655">
      <w:pPr>
        <w:ind w:firstLine="709"/>
        <w:rPr>
          <w:rFonts w:eastAsia="Times New Roman"/>
          <w:sz w:val="28"/>
          <w:szCs w:val="28"/>
          <w:lang w:eastAsia="ru-RU"/>
        </w:rPr>
      </w:pPr>
      <w:r w:rsidRPr="009F278C">
        <w:rPr>
          <w:rFonts w:eastAsia="Times New Roman"/>
          <w:sz w:val="28"/>
          <w:szCs w:val="28"/>
          <w:lang w:eastAsia="ru-RU"/>
        </w:rPr>
        <w:t xml:space="preserve">- тематичних книжково-ілюстративних виставок – 46; </w:t>
      </w:r>
    </w:p>
    <w:p w:rsidR="001672B1" w:rsidRPr="009F278C" w:rsidRDefault="001672B1" w:rsidP="001A7655">
      <w:pPr>
        <w:ind w:firstLine="709"/>
        <w:rPr>
          <w:rFonts w:eastAsia="Times New Roman"/>
          <w:sz w:val="28"/>
          <w:szCs w:val="28"/>
          <w:lang w:eastAsia="ru-RU"/>
        </w:rPr>
      </w:pPr>
      <w:r w:rsidRPr="009F278C">
        <w:rPr>
          <w:rFonts w:eastAsia="Times New Roman"/>
          <w:sz w:val="28"/>
          <w:szCs w:val="28"/>
          <w:lang w:eastAsia="ru-RU"/>
        </w:rPr>
        <w:t xml:space="preserve">- стендових виставок нових надходжень – 12. </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Надано користувачам 174</w:t>
      </w:r>
      <w:r>
        <w:rPr>
          <w:rFonts w:eastAsia="Times New Roman"/>
          <w:sz w:val="28"/>
          <w:szCs w:val="28"/>
          <w:lang w:eastAsia="ru-RU"/>
        </w:rPr>
        <w:t xml:space="preserve"> </w:t>
      </w:r>
      <w:r w:rsidRPr="009F278C">
        <w:rPr>
          <w:rFonts w:eastAsia="Times New Roman"/>
          <w:sz w:val="28"/>
          <w:szCs w:val="28"/>
          <w:lang w:eastAsia="ru-RU"/>
        </w:rPr>
        <w:t>індекс</w:t>
      </w:r>
      <w:r>
        <w:rPr>
          <w:rFonts w:eastAsia="Times New Roman"/>
          <w:sz w:val="28"/>
          <w:szCs w:val="28"/>
          <w:lang w:eastAsia="ru-RU"/>
        </w:rPr>
        <w:t xml:space="preserve">и УДК, </w:t>
      </w:r>
      <w:r w:rsidRPr="009F278C">
        <w:rPr>
          <w:rFonts w:eastAsia="Times New Roman"/>
          <w:sz w:val="28"/>
          <w:szCs w:val="28"/>
          <w:lang w:eastAsia="ru-RU"/>
        </w:rPr>
        <w:t>30</w:t>
      </w:r>
      <w:r>
        <w:rPr>
          <w:rFonts w:eastAsia="Times New Roman"/>
          <w:sz w:val="28"/>
          <w:szCs w:val="28"/>
          <w:lang w:eastAsia="ru-RU"/>
        </w:rPr>
        <w:t xml:space="preserve"> індивідуальних консультацій.</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Постійно проводяться групові та індивідуальні бесіди з читачами, інформаційні огляди фахових книг та періодичних видань. Новинки та огляди літератури висвітлюються у Телеграм</w:t>
      </w:r>
      <w:r>
        <w:rPr>
          <w:rFonts w:eastAsia="Times New Roman"/>
          <w:sz w:val="28"/>
          <w:szCs w:val="28"/>
          <w:lang w:eastAsia="ru-RU"/>
        </w:rPr>
        <w:t>-</w:t>
      </w:r>
      <w:r w:rsidRPr="009F278C">
        <w:rPr>
          <w:rFonts w:eastAsia="Times New Roman"/>
          <w:sz w:val="28"/>
          <w:szCs w:val="28"/>
          <w:lang w:eastAsia="ru-RU"/>
        </w:rPr>
        <w:t xml:space="preserve">каналі та на сайті бібліотеки. </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Для першого курсу здобувачів освіти Фахового коледжу «Освіта» бул</w:t>
      </w:r>
      <w:r>
        <w:rPr>
          <w:rFonts w:eastAsia="Times New Roman"/>
          <w:sz w:val="28"/>
          <w:szCs w:val="28"/>
          <w:lang w:eastAsia="ru-RU"/>
        </w:rPr>
        <w:t>о</w:t>
      </w:r>
      <w:r w:rsidRPr="009F278C">
        <w:rPr>
          <w:rFonts w:eastAsia="Times New Roman"/>
          <w:sz w:val="28"/>
          <w:szCs w:val="28"/>
          <w:lang w:eastAsia="ru-RU"/>
        </w:rPr>
        <w:t xml:space="preserve"> проведен</w:t>
      </w:r>
      <w:r>
        <w:rPr>
          <w:rFonts w:eastAsia="Times New Roman"/>
          <w:sz w:val="28"/>
          <w:szCs w:val="28"/>
          <w:lang w:eastAsia="ru-RU"/>
        </w:rPr>
        <w:t>о</w:t>
      </w:r>
      <w:r w:rsidRPr="009F278C">
        <w:rPr>
          <w:rFonts w:eastAsia="Times New Roman"/>
          <w:sz w:val="28"/>
          <w:szCs w:val="28"/>
          <w:lang w:eastAsia="ru-RU"/>
        </w:rPr>
        <w:t xml:space="preserve"> екскурсі</w:t>
      </w:r>
      <w:r>
        <w:rPr>
          <w:rFonts w:eastAsia="Times New Roman"/>
          <w:sz w:val="28"/>
          <w:szCs w:val="28"/>
          <w:lang w:eastAsia="ru-RU"/>
        </w:rPr>
        <w:t>ю</w:t>
      </w:r>
      <w:r w:rsidRPr="009F278C">
        <w:rPr>
          <w:rFonts w:eastAsia="Times New Roman"/>
          <w:sz w:val="28"/>
          <w:szCs w:val="28"/>
          <w:lang w:eastAsia="ru-RU"/>
        </w:rPr>
        <w:t xml:space="preserve"> по бібліотеці та видано комплекти навчальної літератури.</w:t>
      </w:r>
    </w:p>
    <w:p w:rsidR="001672B1" w:rsidRPr="009F278C" w:rsidRDefault="001672B1" w:rsidP="001A7655">
      <w:pPr>
        <w:ind w:firstLine="709"/>
        <w:jc w:val="both"/>
        <w:rPr>
          <w:sz w:val="28"/>
          <w:szCs w:val="28"/>
        </w:rPr>
      </w:pPr>
      <w:r w:rsidRPr="009F278C">
        <w:rPr>
          <w:sz w:val="28"/>
          <w:szCs w:val="28"/>
        </w:rPr>
        <w:t>На базі бібліотеки відбулась практика для здобувачів освіти спеціальності «Інформаційна, бібліотечна та архівна справа».</w:t>
      </w:r>
    </w:p>
    <w:p w:rsidR="001672B1" w:rsidRPr="009F278C" w:rsidRDefault="001672B1" w:rsidP="001A7655">
      <w:pPr>
        <w:ind w:firstLine="709"/>
        <w:jc w:val="both"/>
        <w:rPr>
          <w:rFonts w:eastAsia="Times New Roman"/>
          <w:sz w:val="28"/>
          <w:szCs w:val="28"/>
          <w:lang w:val="ru-RU" w:eastAsia="ru-RU"/>
        </w:rPr>
      </w:pPr>
      <w:r w:rsidRPr="009F278C">
        <w:rPr>
          <w:rFonts w:eastAsia="Times New Roman"/>
          <w:sz w:val="28"/>
          <w:szCs w:val="28"/>
          <w:lang w:eastAsia="ru-RU"/>
        </w:rPr>
        <w:t>У 2023-2024 навчальних роках бібліотечну установу читачі відвідали 6</w:t>
      </w:r>
      <w:r w:rsidRPr="009F278C">
        <w:rPr>
          <w:rFonts w:eastAsia="Times New Roman"/>
          <w:sz w:val="28"/>
          <w:szCs w:val="28"/>
          <w:lang w:val="ru-RU" w:eastAsia="ru-RU"/>
        </w:rPr>
        <w:t xml:space="preserve"> </w:t>
      </w:r>
      <w:r w:rsidRPr="009F278C">
        <w:rPr>
          <w:rFonts w:eastAsia="Times New Roman"/>
          <w:sz w:val="28"/>
          <w:szCs w:val="28"/>
          <w:lang w:eastAsia="ru-RU"/>
        </w:rPr>
        <w:t>982 разів, у т. ч. авторизованих користувачів електронної бібліотеки – 1</w:t>
      </w:r>
      <w:r w:rsidRPr="009F278C">
        <w:rPr>
          <w:rFonts w:eastAsia="Times New Roman"/>
          <w:sz w:val="28"/>
          <w:szCs w:val="28"/>
          <w:lang w:val="ru-RU" w:eastAsia="ru-RU"/>
        </w:rPr>
        <w:t xml:space="preserve"> </w:t>
      </w:r>
      <w:r w:rsidRPr="009F278C">
        <w:rPr>
          <w:rFonts w:eastAsia="Times New Roman"/>
          <w:sz w:val="28"/>
          <w:szCs w:val="28"/>
          <w:lang w:eastAsia="ru-RU"/>
        </w:rPr>
        <w:t>893.</w:t>
      </w:r>
      <w:r w:rsidRPr="009F278C">
        <w:rPr>
          <w:rFonts w:eastAsia="Times New Roman"/>
          <w:sz w:val="28"/>
          <w:szCs w:val="28"/>
          <w:lang w:val="ru-RU" w:eastAsia="ru-RU"/>
        </w:rPr>
        <w:t xml:space="preserve"> </w:t>
      </w:r>
    </w:p>
    <w:p w:rsidR="001672B1" w:rsidRPr="009F278C" w:rsidRDefault="001672B1" w:rsidP="001A7655">
      <w:pPr>
        <w:autoSpaceDE w:val="0"/>
        <w:autoSpaceDN w:val="0"/>
        <w:adjustRightInd w:val="0"/>
        <w:ind w:firstLine="709"/>
        <w:jc w:val="both"/>
        <w:rPr>
          <w:rFonts w:eastAsia="Times New Roman"/>
          <w:sz w:val="28"/>
          <w:szCs w:val="28"/>
          <w:lang w:eastAsia="ru-RU"/>
        </w:rPr>
      </w:pPr>
      <w:r w:rsidRPr="009F278C">
        <w:rPr>
          <w:rFonts w:eastAsia="Times New Roman"/>
          <w:sz w:val="28"/>
          <w:szCs w:val="28"/>
          <w:lang w:eastAsia="ru-RU"/>
        </w:rPr>
        <w:t>Загальна книг</w:t>
      </w:r>
      <w:r w:rsidRPr="009F278C">
        <w:rPr>
          <w:rFonts w:eastAsia="Times New Roman"/>
          <w:sz w:val="28"/>
          <w:szCs w:val="28"/>
          <w:lang w:val="ru-RU" w:eastAsia="ru-RU"/>
        </w:rPr>
        <w:t>о</w:t>
      </w:r>
      <w:r w:rsidRPr="009F278C">
        <w:rPr>
          <w:rFonts w:eastAsia="Times New Roman"/>
          <w:sz w:val="28"/>
          <w:szCs w:val="28"/>
          <w:lang w:eastAsia="ru-RU"/>
        </w:rPr>
        <w:t xml:space="preserve">видача становить </w:t>
      </w:r>
      <w:r w:rsidRPr="009F278C">
        <w:rPr>
          <w:rFonts w:eastAsia="Times New Roman"/>
          <w:sz w:val="28"/>
          <w:szCs w:val="28"/>
          <w:lang w:val="ru-RU" w:eastAsia="ru-RU"/>
        </w:rPr>
        <w:t>12 927</w:t>
      </w:r>
      <w:r w:rsidRPr="009F278C">
        <w:rPr>
          <w:rFonts w:eastAsia="Times New Roman"/>
          <w:b/>
          <w:sz w:val="28"/>
          <w:szCs w:val="28"/>
          <w:lang w:val="ru-RU" w:eastAsia="ru-RU"/>
        </w:rPr>
        <w:t xml:space="preserve"> </w:t>
      </w:r>
      <w:r w:rsidRPr="009F278C">
        <w:rPr>
          <w:rFonts w:eastAsia="Times New Roman"/>
          <w:sz w:val="28"/>
          <w:szCs w:val="28"/>
          <w:lang w:eastAsia="ru-RU"/>
        </w:rPr>
        <w:t>прим. документів.</w:t>
      </w:r>
    </w:p>
    <w:p w:rsidR="001672B1" w:rsidRPr="009F278C" w:rsidRDefault="001672B1" w:rsidP="001A7655">
      <w:pPr>
        <w:ind w:firstLine="709"/>
        <w:jc w:val="both"/>
        <w:rPr>
          <w:sz w:val="28"/>
          <w:szCs w:val="28"/>
        </w:rPr>
      </w:pPr>
      <w:r w:rsidRPr="009F278C">
        <w:rPr>
          <w:sz w:val="28"/>
          <w:szCs w:val="28"/>
        </w:rPr>
        <w:t xml:space="preserve">Невід’ємною частиною у долученні здобувачів освіти до бібліотеки є студентське самоврядування. Спільно організовувалися різні інформаційні бесіди зі здобувачами освіти. Пізнавальним і корисним для них було навчання </w:t>
      </w:r>
      <w:r>
        <w:rPr>
          <w:sz w:val="28"/>
          <w:szCs w:val="28"/>
        </w:rPr>
        <w:t>щод</w:t>
      </w:r>
      <w:r w:rsidRPr="009F278C">
        <w:rPr>
          <w:sz w:val="28"/>
          <w:szCs w:val="28"/>
        </w:rPr>
        <w:t>о заповненн</w:t>
      </w:r>
      <w:r>
        <w:rPr>
          <w:sz w:val="28"/>
          <w:szCs w:val="28"/>
        </w:rPr>
        <w:t>я</w:t>
      </w:r>
      <w:r w:rsidRPr="009F278C">
        <w:rPr>
          <w:sz w:val="28"/>
          <w:szCs w:val="28"/>
        </w:rPr>
        <w:t xml:space="preserve"> електронного каталогу книгами з фонду бібліотеки. </w:t>
      </w:r>
      <w:r>
        <w:rPr>
          <w:sz w:val="28"/>
          <w:szCs w:val="28"/>
        </w:rPr>
        <w:t>Воно</w:t>
      </w:r>
      <w:r w:rsidRPr="009F278C">
        <w:rPr>
          <w:sz w:val="28"/>
          <w:szCs w:val="28"/>
        </w:rPr>
        <w:t xml:space="preserve"> було настільки захоплюючим, що окремі </w:t>
      </w:r>
      <w:r>
        <w:rPr>
          <w:sz w:val="28"/>
          <w:szCs w:val="28"/>
          <w:lang w:val="ru-RU"/>
        </w:rPr>
        <w:t>здобувачі освіти</w:t>
      </w:r>
      <w:r w:rsidRPr="009F278C">
        <w:rPr>
          <w:sz w:val="28"/>
          <w:szCs w:val="28"/>
          <w:lang w:val="ru-RU"/>
        </w:rPr>
        <w:t xml:space="preserve"> </w:t>
      </w:r>
      <w:r w:rsidRPr="009F278C">
        <w:rPr>
          <w:sz w:val="28"/>
          <w:szCs w:val="28"/>
        </w:rPr>
        <w:t xml:space="preserve">після </w:t>
      </w:r>
      <w:r>
        <w:rPr>
          <w:sz w:val="28"/>
          <w:szCs w:val="28"/>
        </w:rPr>
        <w:t>занять</w:t>
      </w:r>
      <w:r w:rsidRPr="009F278C">
        <w:rPr>
          <w:sz w:val="28"/>
          <w:szCs w:val="28"/>
        </w:rPr>
        <w:t xml:space="preserve"> приходили до бібліотеки попрацювати в електронному каталозі.</w:t>
      </w:r>
    </w:p>
    <w:p w:rsidR="001672B1" w:rsidRDefault="001672B1" w:rsidP="001A7655">
      <w:pPr>
        <w:jc w:val="center"/>
        <w:rPr>
          <w:sz w:val="28"/>
          <w:szCs w:val="28"/>
        </w:rPr>
      </w:pPr>
    </w:p>
    <w:p w:rsidR="001672B1" w:rsidRPr="007124EC" w:rsidRDefault="001672B1" w:rsidP="001A7655">
      <w:pPr>
        <w:jc w:val="center"/>
        <w:rPr>
          <w:b/>
          <w:sz w:val="28"/>
          <w:szCs w:val="28"/>
        </w:rPr>
      </w:pPr>
      <w:r w:rsidRPr="007124EC">
        <w:rPr>
          <w:b/>
          <w:sz w:val="28"/>
          <w:szCs w:val="28"/>
        </w:rPr>
        <w:lastRenderedPageBreak/>
        <w:t>Робота бібліотек відокремлених структурних підозділів</w:t>
      </w:r>
    </w:p>
    <w:p w:rsidR="001672B1" w:rsidRPr="007124EC" w:rsidRDefault="002C0E98" w:rsidP="001A7655">
      <w:pPr>
        <w:ind w:right="-1" w:firstLine="709"/>
        <w:jc w:val="both"/>
        <w:rPr>
          <w:rFonts w:eastAsia="Times New Roman"/>
          <w:sz w:val="28"/>
          <w:szCs w:val="28"/>
          <w:lang w:eastAsia="ru-RU"/>
        </w:rPr>
      </w:pPr>
      <w:r>
        <w:rPr>
          <w:rFonts w:eastAsia="Times New Roman"/>
          <w:sz w:val="28"/>
          <w:szCs w:val="28"/>
          <w:lang w:val="ru-RU" w:eastAsia="ru-RU"/>
        </w:rPr>
        <w:t xml:space="preserve">Загальний бібліотечний фонд </w:t>
      </w:r>
      <w:r w:rsidR="001672B1" w:rsidRPr="007124EC">
        <w:rPr>
          <w:rFonts w:eastAsia="Times New Roman"/>
          <w:sz w:val="28"/>
          <w:szCs w:val="28"/>
          <w:lang w:val="ru-RU" w:eastAsia="ru-RU"/>
        </w:rPr>
        <w:t xml:space="preserve">ВСП </w:t>
      </w:r>
      <w:r w:rsidR="001672B1" w:rsidRPr="007124EC">
        <w:rPr>
          <w:rFonts w:eastAsia="Times New Roman"/>
          <w:sz w:val="28"/>
          <w:szCs w:val="28"/>
          <w:lang w:eastAsia="ru-RU"/>
        </w:rPr>
        <w:t xml:space="preserve">становить </w:t>
      </w:r>
      <w:r w:rsidR="001672B1" w:rsidRPr="007124EC">
        <w:rPr>
          <w:rFonts w:eastAsia="Times New Roman"/>
          <w:color w:val="000000"/>
          <w:sz w:val="28"/>
          <w:szCs w:val="28"/>
          <w:lang w:val="ru-RU" w:eastAsia="ru-RU"/>
        </w:rPr>
        <w:t xml:space="preserve">387 281 </w:t>
      </w:r>
      <w:r w:rsidR="001672B1" w:rsidRPr="007124EC">
        <w:rPr>
          <w:rFonts w:eastAsia="Times New Roman"/>
          <w:sz w:val="28"/>
          <w:szCs w:val="28"/>
          <w:lang w:val="ru-RU" w:eastAsia="ru-RU"/>
        </w:rPr>
        <w:t xml:space="preserve">прим. </w:t>
      </w:r>
      <w:r w:rsidR="001672B1" w:rsidRPr="007124EC">
        <w:rPr>
          <w:rFonts w:eastAsia="Times New Roman"/>
          <w:sz w:val="28"/>
          <w:szCs w:val="28"/>
          <w:lang w:eastAsia="ru-RU"/>
        </w:rPr>
        <w:t>д</w:t>
      </w:r>
      <w:r w:rsidR="001672B1" w:rsidRPr="007124EC">
        <w:rPr>
          <w:rFonts w:eastAsia="Times New Roman"/>
          <w:sz w:val="28"/>
          <w:szCs w:val="28"/>
          <w:lang w:val="ru-RU" w:eastAsia="ru-RU"/>
        </w:rPr>
        <w:t>ок</w:t>
      </w:r>
      <w:r w:rsidR="001672B1" w:rsidRPr="007124EC">
        <w:rPr>
          <w:rFonts w:eastAsia="Times New Roman"/>
          <w:sz w:val="28"/>
          <w:szCs w:val="28"/>
          <w:lang w:eastAsia="ru-RU"/>
        </w:rPr>
        <w:t>., у т. ч. на електронних носіях – 19 920 од., подарованих видань – 910 прим. док.</w:t>
      </w:r>
    </w:p>
    <w:p w:rsidR="001672B1" w:rsidRPr="007124EC" w:rsidRDefault="001672B1" w:rsidP="001A7655">
      <w:pPr>
        <w:ind w:right="-1" w:firstLine="709"/>
        <w:jc w:val="both"/>
        <w:rPr>
          <w:rFonts w:eastAsia="Times New Roman"/>
          <w:sz w:val="28"/>
          <w:szCs w:val="28"/>
          <w:lang w:eastAsia="ru-RU"/>
        </w:rPr>
      </w:pPr>
      <w:r w:rsidRPr="007124EC">
        <w:rPr>
          <w:rFonts w:eastAsia="Times New Roman"/>
          <w:sz w:val="28"/>
          <w:szCs w:val="28"/>
          <w:lang w:eastAsia="ru-RU"/>
        </w:rPr>
        <w:t>Протягом року до філій надійшло 2 803 прим. док., у т. ч. навчальних – 1732, наукових – 236 прим. док., літературно-художніх – 835.</w:t>
      </w:r>
    </w:p>
    <w:p w:rsidR="001672B1" w:rsidRPr="007124EC" w:rsidRDefault="001672B1" w:rsidP="001A7655">
      <w:pPr>
        <w:ind w:right="-1" w:firstLine="709"/>
        <w:jc w:val="both"/>
        <w:rPr>
          <w:rFonts w:eastAsia="Times New Roman"/>
          <w:sz w:val="28"/>
          <w:szCs w:val="28"/>
          <w:lang w:eastAsia="ru-RU"/>
        </w:rPr>
      </w:pPr>
      <w:r w:rsidRPr="007124EC">
        <w:rPr>
          <w:rFonts w:eastAsia="Times New Roman"/>
          <w:sz w:val="28"/>
          <w:szCs w:val="28"/>
          <w:lang w:eastAsia="ru-RU"/>
        </w:rPr>
        <w:t>Більш активно оновлювали фонд навчальної літератури: Житомирський економіко-гуманітарний інститут (509 навч. док.), Полтавський комплекс (320 навч. док., 76 наук. док.), Центральноукраїнський комплекс (320 навч. док., 76 наук. док.), Хмельницький комплекс (154 навч. док., 41 наук. док.).</w:t>
      </w:r>
    </w:p>
    <w:p w:rsidR="001672B1" w:rsidRPr="007124EC" w:rsidRDefault="001672B1" w:rsidP="001A7655">
      <w:pPr>
        <w:ind w:right="-1" w:firstLine="709"/>
        <w:jc w:val="both"/>
        <w:rPr>
          <w:rFonts w:eastAsia="Times New Roman"/>
          <w:sz w:val="28"/>
          <w:szCs w:val="28"/>
          <w:lang w:eastAsia="ru-RU"/>
        </w:rPr>
      </w:pPr>
      <w:r w:rsidRPr="007124EC">
        <w:rPr>
          <w:rFonts w:eastAsia="Times New Roman"/>
          <w:sz w:val="28"/>
          <w:szCs w:val="28"/>
          <w:lang w:eastAsia="ru-RU"/>
        </w:rPr>
        <w:t xml:space="preserve">Кількість відвідувань бібліотек ТВСП – 10 486, видано документів – </w:t>
      </w:r>
      <w:r w:rsidRPr="007124EC">
        <w:rPr>
          <w:rFonts w:eastAsia="Times New Roman"/>
          <w:sz w:val="28"/>
          <w:szCs w:val="28"/>
          <w:lang w:eastAsia="ru-RU"/>
        </w:rPr>
        <w:br/>
        <w:t>32 232 прим.</w:t>
      </w:r>
    </w:p>
    <w:p w:rsidR="001672B1" w:rsidRPr="00AF0CDA" w:rsidRDefault="001672B1" w:rsidP="001A7655">
      <w:pPr>
        <w:ind w:right="-1" w:firstLine="709"/>
        <w:jc w:val="both"/>
        <w:rPr>
          <w:rFonts w:eastAsia="Times New Roman"/>
          <w:sz w:val="28"/>
          <w:szCs w:val="28"/>
          <w:lang w:eastAsia="uk-UA"/>
        </w:rPr>
      </w:pPr>
      <w:r w:rsidRPr="00AF0CDA">
        <w:rPr>
          <w:rFonts w:eastAsia="Times New Roman"/>
          <w:sz w:val="28"/>
          <w:szCs w:val="28"/>
          <w:lang w:eastAsia="ru-RU"/>
        </w:rPr>
        <w:t xml:space="preserve">Протягом року бібліотеки ТВСП оформлювали експозиції книжкових виставок (64), проводили бібліографічні огляди (37), презентації книг, дні інформації, тренінги та індивідуальне консультування для ефективної організації освітнього процесу. </w:t>
      </w:r>
    </w:p>
    <w:p w:rsidR="001672B1" w:rsidRPr="00AF0CDA" w:rsidRDefault="001672B1" w:rsidP="001A7655">
      <w:pPr>
        <w:autoSpaceDE w:val="0"/>
        <w:autoSpaceDN w:val="0"/>
        <w:adjustRightInd w:val="0"/>
        <w:ind w:firstLine="709"/>
        <w:jc w:val="both"/>
        <w:rPr>
          <w:sz w:val="28"/>
          <w:szCs w:val="28"/>
        </w:rPr>
      </w:pPr>
      <w:r w:rsidRPr="00AF0CDA">
        <w:rPr>
          <w:sz w:val="28"/>
          <w:szCs w:val="28"/>
        </w:rPr>
        <w:t>Бібліотеки структурних підрозділів своєчасно реагували на важливі події в соціально-політичному, економічному житті України та світу. Організовувались заходи до знаменних та пам’ятних дат, ювілейних дат видатних діячів, вчених.</w:t>
      </w:r>
    </w:p>
    <w:p w:rsidR="001672B1" w:rsidRPr="00AF0CDA" w:rsidRDefault="001672B1" w:rsidP="001A7655">
      <w:pPr>
        <w:autoSpaceDE w:val="0"/>
        <w:autoSpaceDN w:val="0"/>
        <w:adjustRightInd w:val="0"/>
        <w:ind w:firstLine="709"/>
        <w:jc w:val="both"/>
        <w:rPr>
          <w:sz w:val="28"/>
          <w:szCs w:val="28"/>
        </w:rPr>
      </w:pPr>
      <w:r w:rsidRPr="00AF0CDA">
        <w:rPr>
          <w:sz w:val="28"/>
          <w:szCs w:val="28"/>
        </w:rPr>
        <w:t>Використання сучасних інформаційних технологій увійшло в практику роботи більшості бібліотек. Покращенню обслуговування користувачів сприяє впровадження комп’ютерних технологій та автоматизації інформаційних та бібліотечно-бібліографічних процесів з доступом до мережі Інтернет.</w:t>
      </w:r>
    </w:p>
    <w:p w:rsidR="001672B1" w:rsidRPr="00AF0CDA" w:rsidRDefault="001672B1" w:rsidP="001A7655">
      <w:pPr>
        <w:autoSpaceDE w:val="0"/>
        <w:autoSpaceDN w:val="0"/>
        <w:adjustRightInd w:val="0"/>
        <w:ind w:firstLine="709"/>
        <w:jc w:val="both"/>
        <w:rPr>
          <w:sz w:val="28"/>
          <w:szCs w:val="28"/>
        </w:rPr>
      </w:pPr>
      <w:r w:rsidRPr="00AF0CDA">
        <w:rPr>
          <w:sz w:val="28"/>
          <w:szCs w:val="28"/>
        </w:rPr>
        <w:t xml:space="preserve">Бібліотеками постійно проводиться робота по заповненню, удосконаленню власних </w:t>
      </w:r>
      <w:r>
        <w:rPr>
          <w:sz w:val="28"/>
          <w:szCs w:val="28"/>
        </w:rPr>
        <w:t>веб</w:t>
      </w:r>
      <w:r w:rsidRPr="00AF0CDA">
        <w:rPr>
          <w:sz w:val="28"/>
          <w:szCs w:val="28"/>
        </w:rPr>
        <w:t xml:space="preserve">сторінок </w:t>
      </w:r>
      <w:r>
        <w:rPr>
          <w:sz w:val="28"/>
          <w:szCs w:val="28"/>
        </w:rPr>
        <w:t>і</w:t>
      </w:r>
      <w:r w:rsidRPr="00AF0CDA">
        <w:rPr>
          <w:sz w:val="28"/>
          <w:szCs w:val="28"/>
        </w:rPr>
        <w:t xml:space="preserve"> Телеграм</w:t>
      </w:r>
      <w:r>
        <w:rPr>
          <w:sz w:val="28"/>
          <w:szCs w:val="28"/>
        </w:rPr>
        <w:t>-</w:t>
      </w:r>
      <w:r w:rsidRPr="00AF0CDA">
        <w:rPr>
          <w:sz w:val="28"/>
          <w:szCs w:val="28"/>
        </w:rPr>
        <w:t>каналу. Для того, щоб швидко реагувати на всі запити своїх користувачів, бібліотеки співпрацюють зі старостами, кураторами студентських груп, викладачами стосовно вирішення, якої навчальної літератури потребує бібліотека, котрі з дисциплін є малозабезпеченими необхідною літературою.</w:t>
      </w:r>
    </w:p>
    <w:p w:rsidR="001672B1" w:rsidRPr="007124EC" w:rsidRDefault="001672B1" w:rsidP="001A7655">
      <w:pPr>
        <w:ind w:firstLine="709"/>
        <w:jc w:val="both"/>
        <w:rPr>
          <w:rFonts w:eastAsia="Times New Roman"/>
          <w:sz w:val="28"/>
          <w:szCs w:val="28"/>
          <w:lang w:eastAsia="uk-UA"/>
        </w:rPr>
      </w:pPr>
      <w:r w:rsidRPr="00AF0CDA">
        <w:rPr>
          <w:rFonts w:eastAsia="Times New Roman"/>
          <w:sz w:val="28"/>
          <w:szCs w:val="28"/>
          <w:lang w:eastAsia="uk-UA"/>
        </w:rPr>
        <w:t>Переважна більшість книжкових та віртуальних виставок бібліотек була спрямована на патріотичне виховання. Виставлялась інформація про захисників та захисниць України.</w:t>
      </w:r>
      <w:r>
        <w:rPr>
          <w:rFonts w:eastAsia="Times New Roman"/>
          <w:sz w:val="28"/>
          <w:szCs w:val="28"/>
          <w:lang w:eastAsia="uk-UA"/>
        </w:rPr>
        <w:t xml:space="preserve"> </w:t>
      </w:r>
      <w:r w:rsidRPr="00AF0CDA">
        <w:rPr>
          <w:rFonts w:eastAsia="Times New Roman"/>
          <w:sz w:val="28"/>
          <w:szCs w:val="28"/>
          <w:lang w:eastAsia="uk-UA"/>
        </w:rPr>
        <w:t>Бібліотекарі спільно з викладачами та здобувачами освіти долучились д</w:t>
      </w:r>
      <w:r>
        <w:rPr>
          <w:rFonts w:eastAsia="Times New Roman"/>
          <w:sz w:val="28"/>
          <w:szCs w:val="28"/>
          <w:lang w:eastAsia="uk-UA"/>
        </w:rPr>
        <w:t>о написання Радіо</w:t>
      </w:r>
      <w:r w:rsidRPr="00AF0CDA">
        <w:rPr>
          <w:rFonts w:eastAsia="Times New Roman"/>
          <w:sz w:val="28"/>
          <w:szCs w:val="28"/>
          <w:lang w:eastAsia="uk-UA"/>
        </w:rPr>
        <w:t xml:space="preserve">диктанту </w:t>
      </w:r>
      <w:r>
        <w:rPr>
          <w:rFonts w:eastAsia="Times New Roman"/>
          <w:sz w:val="28"/>
          <w:szCs w:val="28"/>
          <w:lang w:eastAsia="uk-UA"/>
        </w:rPr>
        <w:t>національної єдності</w:t>
      </w:r>
      <w:r w:rsidRPr="00AF0CDA">
        <w:rPr>
          <w:rFonts w:eastAsia="Times New Roman"/>
          <w:sz w:val="28"/>
          <w:szCs w:val="28"/>
          <w:lang w:eastAsia="uk-UA"/>
        </w:rPr>
        <w:t>.</w:t>
      </w:r>
      <w:r>
        <w:rPr>
          <w:rFonts w:eastAsia="Times New Roman"/>
          <w:sz w:val="28"/>
          <w:szCs w:val="28"/>
          <w:lang w:eastAsia="uk-UA"/>
        </w:rPr>
        <w:t xml:space="preserve"> </w:t>
      </w:r>
      <w:r w:rsidRPr="00AF0CDA">
        <w:rPr>
          <w:rFonts w:eastAsia="Times New Roman"/>
          <w:sz w:val="28"/>
          <w:szCs w:val="28"/>
          <w:lang w:eastAsia="uk-UA"/>
        </w:rPr>
        <w:t xml:space="preserve">До Дня Вишиванки біліотекарі разом </w:t>
      </w:r>
      <w:r>
        <w:rPr>
          <w:rFonts w:eastAsia="Times New Roman"/>
          <w:sz w:val="28"/>
          <w:szCs w:val="28"/>
          <w:lang w:eastAsia="uk-UA"/>
        </w:rPr>
        <w:t>і</w:t>
      </w:r>
      <w:r w:rsidRPr="00AF0CDA">
        <w:rPr>
          <w:rFonts w:eastAsia="Times New Roman"/>
          <w:sz w:val="28"/>
          <w:szCs w:val="28"/>
          <w:lang w:eastAsia="uk-UA"/>
        </w:rPr>
        <w:t xml:space="preserve">з викладачами та </w:t>
      </w:r>
      <w:r>
        <w:rPr>
          <w:rFonts w:eastAsia="Times New Roman"/>
          <w:sz w:val="28"/>
          <w:szCs w:val="28"/>
          <w:lang w:eastAsia="uk-UA"/>
        </w:rPr>
        <w:t>здобувачами освіти</w:t>
      </w:r>
      <w:r w:rsidRPr="00AF0CDA">
        <w:rPr>
          <w:rFonts w:eastAsia="Times New Roman"/>
          <w:sz w:val="28"/>
          <w:szCs w:val="28"/>
          <w:lang w:eastAsia="uk-UA"/>
        </w:rPr>
        <w:t xml:space="preserve"> вдягнулись у вишиванки та презентували літературу </w:t>
      </w:r>
      <w:r>
        <w:rPr>
          <w:rFonts w:eastAsia="Times New Roman"/>
          <w:sz w:val="28"/>
          <w:szCs w:val="28"/>
          <w:lang w:eastAsia="uk-UA"/>
        </w:rPr>
        <w:t>патріотичного спрямування.</w:t>
      </w:r>
    </w:p>
    <w:p w:rsidR="001672B1" w:rsidRPr="00DE0955" w:rsidRDefault="001672B1" w:rsidP="001A7655">
      <w:pPr>
        <w:ind w:firstLine="709"/>
        <w:jc w:val="both"/>
        <w:rPr>
          <w:rFonts w:eastAsia="Times New Roman"/>
          <w:sz w:val="28"/>
          <w:szCs w:val="28"/>
          <w:lang w:eastAsia="uk-UA"/>
        </w:rPr>
      </w:pPr>
      <w:r w:rsidRPr="00DE0955">
        <w:rPr>
          <w:rFonts w:eastAsia="Times New Roman"/>
          <w:sz w:val="28"/>
          <w:szCs w:val="28"/>
          <w:lang w:eastAsia="uk-UA"/>
        </w:rPr>
        <w:t>У бібліотеці Карпатського інституту підприємництва відбувся круглий стіл на тему «Академічна доброчесність: забезпечення якості вищої освіти.</w:t>
      </w:r>
    </w:p>
    <w:p w:rsidR="001672B1" w:rsidRPr="00DE0955" w:rsidRDefault="001672B1" w:rsidP="001A7655">
      <w:pPr>
        <w:ind w:firstLine="709"/>
        <w:jc w:val="both"/>
        <w:rPr>
          <w:rFonts w:eastAsia="Times New Roman"/>
          <w:sz w:val="28"/>
          <w:szCs w:val="28"/>
          <w:lang w:eastAsia="uk-UA"/>
        </w:rPr>
      </w:pPr>
      <w:r w:rsidRPr="00DE0955">
        <w:rPr>
          <w:rFonts w:eastAsia="Times New Roman"/>
          <w:sz w:val="28"/>
          <w:szCs w:val="28"/>
          <w:lang w:eastAsia="uk-UA"/>
        </w:rPr>
        <w:t xml:space="preserve">Бібліотека Івано-Франківської філії Університету Україна брала участь у благодійних заходах міста (благодійний збір подарунків для дітей-сиріт) та у благодійному аукціоні на підтримку ЗСУ «Разом до перемоги». </w:t>
      </w:r>
    </w:p>
    <w:p w:rsidR="001672B1" w:rsidRPr="00DE0955" w:rsidRDefault="001672B1" w:rsidP="001A7655">
      <w:pPr>
        <w:ind w:firstLine="709"/>
        <w:jc w:val="both"/>
        <w:rPr>
          <w:rFonts w:eastAsia="Times New Roman"/>
          <w:sz w:val="28"/>
          <w:szCs w:val="28"/>
          <w:lang w:eastAsia="uk-UA"/>
        </w:rPr>
      </w:pPr>
      <w:r w:rsidRPr="00DE0955">
        <w:rPr>
          <w:rFonts w:eastAsia="Times New Roman"/>
          <w:sz w:val="28"/>
          <w:szCs w:val="28"/>
          <w:lang w:eastAsia="uk-UA"/>
        </w:rPr>
        <w:t xml:space="preserve">Бібліотекар брала участь у виховних годинах кураторів груп, Студентському літературно-мистецькому фестивалі-конкурсі «Тарас Григорович Шевченко – пророк і мислитель». Проводилися презентації книг працівників Івано-Франківської філії, презентації альманаху до Всесвітнього дня поезії та нагородження працівниці дипломом за кращу книгу 2023, </w:t>
      </w:r>
      <w:r w:rsidRPr="00DE0955">
        <w:rPr>
          <w:rFonts w:eastAsia="Times New Roman"/>
          <w:sz w:val="28"/>
          <w:szCs w:val="28"/>
          <w:lang w:eastAsia="uk-UA"/>
        </w:rPr>
        <w:lastRenderedPageBreak/>
        <w:t>літературна зустріч «Василь Бабій: енергія творчого пера», літературні гостини «Обличчя української історії. Леся Українка» та літературні читання з нагоди 153-ої річниці від Дня народження Лесі Українки, інформаційна хвилинка бібліотеки до Всесвітнього дня інформації, кросворд до 25-річчя Університету «Україна», соціально-психологічний семінар у рамках заходу «Бібліотека – позитивний простір» на тему «Булінг: зробимо невидиму проблему видимою».</w:t>
      </w:r>
    </w:p>
    <w:p w:rsidR="001672B1" w:rsidRPr="00DE0955" w:rsidRDefault="001672B1" w:rsidP="001A7655">
      <w:pPr>
        <w:ind w:firstLine="709"/>
        <w:jc w:val="both"/>
        <w:rPr>
          <w:rFonts w:eastAsia="Times New Roman"/>
          <w:sz w:val="28"/>
          <w:szCs w:val="28"/>
          <w:lang w:eastAsia="uk-UA"/>
        </w:rPr>
      </w:pPr>
      <w:r w:rsidRPr="00DE0955">
        <w:rPr>
          <w:rFonts w:eastAsia="Times New Roman"/>
          <w:sz w:val="28"/>
          <w:szCs w:val="28"/>
          <w:lang w:eastAsia="uk-UA"/>
        </w:rPr>
        <w:t>Робота бібліотеки Миколаївського комплексу організовувалась у несприятливих умовах обстрілу міста ворогом та вимкнення світла. Бібліотека здійснювала медійний супровід заходів (їх анонс, висвітлення, підборку інформації та ділилась результатами проведених заходів у соціальних мережах і на сайті закладу). Бібліотекар взяла участь у вебінарі «Діджиталізація на практиці», організованому Міністерством культури та інформаційної політики України.</w:t>
      </w:r>
    </w:p>
    <w:p w:rsidR="001672B1" w:rsidRPr="00DE0955" w:rsidRDefault="001672B1" w:rsidP="001A7655">
      <w:pPr>
        <w:ind w:firstLine="709"/>
        <w:jc w:val="both"/>
        <w:rPr>
          <w:rFonts w:eastAsia="Times New Roman"/>
          <w:sz w:val="28"/>
          <w:szCs w:val="28"/>
          <w:lang w:eastAsia="uk-UA"/>
        </w:rPr>
      </w:pPr>
      <w:r w:rsidRPr="00DE0955">
        <w:rPr>
          <w:rFonts w:eastAsia="Times New Roman"/>
          <w:sz w:val="28"/>
          <w:szCs w:val="28"/>
          <w:lang w:eastAsia="uk-UA"/>
        </w:rPr>
        <w:t xml:space="preserve">Систематично велось наповнення електронного репозиторію праць викладачів на навчальній платформі </w:t>
      </w:r>
      <w:r w:rsidRPr="00DE0955">
        <w:rPr>
          <w:rFonts w:eastAsia="Times New Roman"/>
          <w:sz w:val="28"/>
          <w:szCs w:val="28"/>
          <w:lang w:val="en-US" w:eastAsia="uk-UA"/>
        </w:rPr>
        <w:t>Moodle</w:t>
      </w:r>
      <w:r w:rsidRPr="00DE0955">
        <w:rPr>
          <w:rFonts w:eastAsia="Times New Roman"/>
          <w:sz w:val="28"/>
          <w:szCs w:val="28"/>
          <w:lang w:eastAsia="uk-UA"/>
        </w:rPr>
        <w:t xml:space="preserve"> у розділі «Електронна бібліотека» та робіт здобувачів освіти на офіційному сайті Миколаївського інституту</w:t>
      </w:r>
      <w:r w:rsidR="00B27B1D">
        <w:rPr>
          <w:rFonts w:eastAsia="Times New Roman"/>
          <w:sz w:val="28"/>
          <w:szCs w:val="28"/>
          <w:lang w:eastAsia="uk-UA"/>
        </w:rPr>
        <w:t xml:space="preserve"> розвитку людини</w:t>
      </w:r>
      <w:r w:rsidRPr="00DE0955">
        <w:rPr>
          <w:rFonts w:eastAsia="Times New Roman"/>
          <w:sz w:val="28"/>
          <w:szCs w:val="28"/>
          <w:lang w:eastAsia="uk-UA"/>
        </w:rPr>
        <w:t xml:space="preserve"> в розділі «Наука».</w:t>
      </w:r>
    </w:p>
    <w:p w:rsidR="001672B1" w:rsidRPr="00DE0955" w:rsidRDefault="001672B1" w:rsidP="001A7655">
      <w:pPr>
        <w:ind w:firstLine="709"/>
        <w:jc w:val="both"/>
        <w:rPr>
          <w:rFonts w:eastAsia="Times New Roman"/>
          <w:sz w:val="28"/>
          <w:szCs w:val="28"/>
          <w:lang w:eastAsia="uk-UA"/>
        </w:rPr>
      </w:pPr>
      <w:r w:rsidRPr="00DE0955">
        <w:rPr>
          <w:rFonts w:eastAsia="Times New Roman"/>
          <w:color w:val="000000"/>
          <w:sz w:val="28"/>
          <w:szCs w:val="28"/>
          <w:lang w:eastAsia="uk-UA"/>
        </w:rPr>
        <w:t xml:space="preserve">Бібліотека Центральноукраїнського </w:t>
      </w:r>
      <w:r w:rsidR="00B27B1D">
        <w:rPr>
          <w:rFonts w:eastAsia="Times New Roman"/>
          <w:color w:val="000000"/>
          <w:sz w:val="28"/>
          <w:szCs w:val="28"/>
          <w:lang w:eastAsia="uk-UA"/>
        </w:rPr>
        <w:t xml:space="preserve">навчально-наукового </w:t>
      </w:r>
      <w:r w:rsidRPr="00DE0955">
        <w:rPr>
          <w:rFonts w:eastAsia="Times New Roman"/>
          <w:color w:val="000000"/>
          <w:sz w:val="28"/>
          <w:szCs w:val="28"/>
          <w:lang w:eastAsia="uk-UA"/>
        </w:rPr>
        <w:t xml:space="preserve">комплексу </w:t>
      </w:r>
      <w:r w:rsidRPr="00DE0955">
        <w:rPr>
          <w:rFonts w:eastAsia="Times New Roman"/>
          <w:color w:val="242424"/>
          <w:sz w:val="28"/>
          <w:szCs w:val="28"/>
          <w:shd w:val="clear" w:color="auto" w:fill="FFFFFF"/>
          <w:lang w:eastAsia="uk-UA"/>
        </w:rPr>
        <w:t>провела захід для першокурсників з метою ознайомлення з навчальною та художньою літературою бібліотеки</w:t>
      </w:r>
      <w:r w:rsidRPr="00DE0955">
        <w:rPr>
          <w:rFonts w:eastAsia="Times New Roman"/>
          <w:color w:val="000000"/>
          <w:sz w:val="28"/>
          <w:szCs w:val="28"/>
          <w:lang w:eastAsia="uk-UA"/>
        </w:rPr>
        <w:t xml:space="preserve"> до Дня Знань – 1 вересня 2023 р.</w:t>
      </w:r>
      <w:r w:rsidRPr="00DE0955">
        <w:rPr>
          <w:rFonts w:eastAsia="Times New Roman"/>
          <w:color w:val="242424"/>
          <w:sz w:val="28"/>
          <w:szCs w:val="28"/>
          <w:shd w:val="clear" w:color="auto" w:fill="FFFFFF"/>
          <w:lang w:eastAsia="uk-UA"/>
        </w:rPr>
        <w:t xml:space="preserve"> </w:t>
      </w:r>
      <w:r w:rsidRPr="00DE0955">
        <w:rPr>
          <w:rFonts w:eastAsia="Times New Roman"/>
          <w:color w:val="000000"/>
          <w:sz w:val="28"/>
          <w:szCs w:val="28"/>
          <w:lang w:eastAsia="uk-UA"/>
        </w:rPr>
        <w:t xml:space="preserve">30 вересня у Всеукраїнський день бібліотек </w:t>
      </w:r>
      <w:r w:rsidRPr="00DE0955">
        <w:rPr>
          <w:rFonts w:eastAsia="Times New Roman"/>
          <w:color w:val="000000"/>
          <w:sz w:val="28"/>
          <w:szCs w:val="28"/>
          <w:shd w:val="clear" w:color="auto" w:fill="FFFFFF"/>
          <w:lang w:eastAsia="uk-UA"/>
        </w:rPr>
        <w:t>в інституті пройшов день відкритих дверей «Бібліотека – світ нових можливостей». Присутні познайомилися з фондом бібліотеки, бібліотечними послугами, картотеками, тематичними папками, книжковими виставками «Світ книги», «Подорож книжковими стежками».</w:t>
      </w:r>
    </w:p>
    <w:p w:rsidR="001672B1" w:rsidRPr="00DE0955" w:rsidRDefault="001672B1" w:rsidP="001A7655">
      <w:pPr>
        <w:ind w:firstLine="709"/>
        <w:jc w:val="both"/>
        <w:rPr>
          <w:rFonts w:eastAsia="Times New Roman"/>
          <w:sz w:val="28"/>
          <w:szCs w:val="28"/>
          <w:lang w:eastAsia="uk-UA"/>
        </w:rPr>
      </w:pPr>
      <w:r w:rsidRPr="00DE0955">
        <w:rPr>
          <w:rFonts w:eastAsia="Times New Roman"/>
          <w:color w:val="000000"/>
          <w:sz w:val="28"/>
          <w:szCs w:val="28"/>
          <w:lang w:eastAsia="uk-UA"/>
        </w:rPr>
        <w:t>До Дня української писемності в бібліотеці інституту була випущена газета. Переважна більшість лекцій, зустрічей з цікавими людьми, виставок та онлайн-виставок, які організовані та проведені бібліотекою, спрямовані на патріотичне виховання студентської молоді. З метою популяризації академічної доброчесності серед здобувачів освіти та викладачів проведено зустрічі щодо дотримання академічної доброчесності зі здобувачами освіти (</w:t>
      </w:r>
      <w:hyperlink r:id="rId32" w:history="1">
        <w:r w:rsidRPr="00DE0955">
          <w:rPr>
            <w:rStyle w:val="af8"/>
            <w:sz w:val="28"/>
            <w:szCs w:val="28"/>
            <w:lang w:eastAsia="uk-UA"/>
          </w:rPr>
          <w:t>https://vmurol.kr.ua/?page_id=12317</w:t>
        </w:r>
      </w:hyperlink>
      <w:r w:rsidRPr="00DE0955">
        <w:rPr>
          <w:rFonts w:eastAsia="Times New Roman"/>
          <w:color w:val="000000"/>
          <w:sz w:val="28"/>
          <w:szCs w:val="28"/>
          <w:lang w:eastAsia="uk-UA"/>
        </w:rPr>
        <w:t>); презентацію щодо академічної доброчесності (</w:t>
      </w:r>
      <w:hyperlink r:id="rId33" w:history="1">
        <w:r w:rsidRPr="00DE0955">
          <w:rPr>
            <w:rStyle w:val="af8"/>
            <w:sz w:val="28"/>
            <w:szCs w:val="28"/>
            <w:lang w:eastAsia="uk-UA"/>
          </w:rPr>
          <w:t>https://vmurol.kr.ua/wp-content/uploads/2023/06/Лекція-АКАДЕМІЧНА-ДОБРОЧЕСНІСТЬ.pptx</w:t>
        </w:r>
      </w:hyperlink>
      <w:r w:rsidRPr="00DE0955">
        <w:rPr>
          <w:rFonts w:eastAsia="Times New Roman"/>
          <w:color w:val="0000FF"/>
          <w:sz w:val="28"/>
          <w:szCs w:val="28"/>
          <w:u w:val="single"/>
          <w:lang w:eastAsia="uk-UA"/>
        </w:rPr>
        <w:t>)</w:t>
      </w:r>
      <w:r w:rsidRPr="00DE0955">
        <w:rPr>
          <w:rFonts w:eastAsia="Times New Roman"/>
          <w:sz w:val="28"/>
          <w:szCs w:val="28"/>
          <w:lang w:eastAsia="uk-UA"/>
        </w:rPr>
        <w:t>.</w:t>
      </w:r>
    </w:p>
    <w:p w:rsidR="001672B1" w:rsidRPr="00DE0955" w:rsidRDefault="001672B1" w:rsidP="001A7655">
      <w:pPr>
        <w:ind w:firstLine="709"/>
        <w:jc w:val="both"/>
        <w:rPr>
          <w:rFonts w:eastAsia="Times New Roman"/>
          <w:sz w:val="28"/>
          <w:szCs w:val="28"/>
          <w:lang w:eastAsia="uk-UA"/>
        </w:rPr>
      </w:pPr>
      <w:r w:rsidRPr="00DE0955">
        <w:rPr>
          <w:rFonts w:eastAsia="Times New Roman"/>
          <w:color w:val="000000"/>
          <w:sz w:val="28"/>
          <w:szCs w:val="28"/>
          <w:lang w:eastAsia="uk-UA"/>
        </w:rPr>
        <w:t>Розроблено віртуальний захід до Дня бібліотек «Бібліотека – твоя точка опори» (</w:t>
      </w:r>
      <w:hyperlink r:id="rId34" w:history="1">
        <w:r w:rsidRPr="00DE0955">
          <w:rPr>
            <w:rStyle w:val="af8"/>
            <w:rFonts w:eastAsia="Times New Roman"/>
            <w:sz w:val="28"/>
            <w:szCs w:val="28"/>
            <w:lang w:eastAsia="uk-UA"/>
          </w:rPr>
          <w:t>https://vmurol.kr.ua/?page_id=12899</w:t>
        </w:r>
      </w:hyperlink>
      <w:r w:rsidRPr="00DE0955">
        <w:rPr>
          <w:rFonts w:eastAsia="Times New Roman"/>
          <w:color w:val="000000"/>
          <w:sz w:val="28"/>
          <w:szCs w:val="28"/>
          <w:lang w:eastAsia="uk-UA"/>
        </w:rPr>
        <w:t>).</w:t>
      </w:r>
    </w:p>
    <w:p w:rsidR="001672B1" w:rsidRPr="00DE0955" w:rsidRDefault="00B27B1D" w:rsidP="001A7655">
      <w:pPr>
        <w:ind w:firstLine="709"/>
        <w:jc w:val="both"/>
        <w:rPr>
          <w:rFonts w:eastAsia="Times New Roman"/>
          <w:sz w:val="28"/>
          <w:szCs w:val="28"/>
          <w:lang w:eastAsia="uk-UA"/>
        </w:rPr>
      </w:pPr>
      <w:r>
        <w:rPr>
          <w:rFonts w:eastAsia="Times New Roman"/>
          <w:color w:val="222222"/>
          <w:sz w:val="28"/>
          <w:szCs w:val="28"/>
          <w:lang w:eastAsia="uk-UA"/>
        </w:rPr>
        <w:t>Працівник бібліотеки</w:t>
      </w:r>
      <w:r w:rsidR="001672B1" w:rsidRPr="00DE0955">
        <w:rPr>
          <w:rFonts w:eastAsia="Times New Roman"/>
          <w:color w:val="222222"/>
          <w:sz w:val="28"/>
          <w:szCs w:val="28"/>
          <w:lang w:eastAsia="uk-UA"/>
        </w:rPr>
        <w:t xml:space="preserve"> підготувала книжкову виставку та віртуальну презентацію</w:t>
      </w:r>
      <w:r w:rsidR="001672B1" w:rsidRPr="00DE0955">
        <w:rPr>
          <w:rFonts w:eastAsia="Times New Roman"/>
          <w:color w:val="000000"/>
          <w:sz w:val="28"/>
          <w:szCs w:val="28"/>
          <w:lang w:eastAsia="uk-UA"/>
        </w:rPr>
        <w:t xml:space="preserve"> до Дня українського козацтва (</w:t>
      </w:r>
      <w:hyperlink r:id="rId35" w:history="1">
        <w:r w:rsidR="001672B1" w:rsidRPr="00DE0955">
          <w:rPr>
            <w:rStyle w:val="af8"/>
            <w:color w:val="000000"/>
            <w:sz w:val="28"/>
            <w:szCs w:val="28"/>
            <w:lang w:eastAsia="uk-UA"/>
          </w:rPr>
          <w:t>https://vmurol.kr.ua/wp-content/uploads/2023/06/Віртуальна-виставка-ЦІРоЛ-до-Дня-козацтва.ppt</w:t>
        </w:r>
      </w:hyperlink>
      <w:r w:rsidR="001672B1" w:rsidRPr="00DE0955">
        <w:rPr>
          <w:rFonts w:eastAsia="Times New Roman"/>
          <w:color w:val="000000"/>
          <w:sz w:val="28"/>
          <w:szCs w:val="28"/>
          <w:lang w:eastAsia="uk-UA"/>
        </w:rPr>
        <w:t xml:space="preserve">), </w:t>
      </w:r>
      <w:r w:rsidR="001672B1" w:rsidRPr="00DE0955">
        <w:rPr>
          <w:rFonts w:eastAsia="Times New Roman"/>
          <w:color w:val="222222"/>
          <w:sz w:val="28"/>
          <w:szCs w:val="28"/>
          <w:lang w:eastAsia="uk-UA"/>
        </w:rPr>
        <w:t>присвячену Дню захисників і захисниць України та Дню українського козацтва.</w:t>
      </w:r>
    </w:p>
    <w:p w:rsidR="001672B1" w:rsidRPr="00193CC1" w:rsidRDefault="001672B1" w:rsidP="001A7655">
      <w:pPr>
        <w:ind w:firstLine="709"/>
        <w:jc w:val="both"/>
        <w:rPr>
          <w:rFonts w:eastAsia="Times New Roman"/>
          <w:sz w:val="28"/>
          <w:szCs w:val="28"/>
          <w:lang w:eastAsia="uk-UA"/>
        </w:rPr>
      </w:pPr>
      <w:r>
        <w:rPr>
          <w:rFonts w:eastAsia="Times New Roman"/>
          <w:color w:val="000000"/>
          <w:sz w:val="28"/>
          <w:szCs w:val="28"/>
          <w:lang w:eastAsia="uk-UA"/>
        </w:rPr>
        <w:t xml:space="preserve">День пам’яті жертв Голодомору </w:t>
      </w:r>
      <w:r w:rsidRPr="00193CC1">
        <w:rPr>
          <w:rFonts w:eastAsia="Times New Roman"/>
          <w:color w:val="000000"/>
          <w:sz w:val="28"/>
          <w:szCs w:val="28"/>
          <w:lang w:eastAsia="uk-UA"/>
        </w:rPr>
        <w:t>25 листопада відзначено книжковою виставкою, ознайомлено здобувачів освіти зі спогадами земляка О. Воловича «Спомини про «світле» минуле», в якій автор згадує свою «подорож» із батьком селами України під час голодомору 1932-1933 р.р.</w:t>
      </w:r>
    </w:p>
    <w:p w:rsidR="001672B1" w:rsidRPr="00193CC1" w:rsidRDefault="001672B1" w:rsidP="001A7655">
      <w:pPr>
        <w:ind w:firstLine="709"/>
        <w:jc w:val="both"/>
        <w:rPr>
          <w:rFonts w:eastAsia="Times New Roman"/>
          <w:sz w:val="28"/>
          <w:szCs w:val="28"/>
          <w:lang w:eastAsia="uk-UA"/>
        </w:rPr>
      </w:pPr>
      <w:r w:rsidRPr="00193CC1">
        <w:rPr>
          <w:sz w:val="28"/>
          <w:szCs w:val="28"/>
          <w:shd w:val="clear" w:color="auto" w:fill="FFFFFF"/>
          <w:lang w:eastAsia="uk-UA"/>
        </w:rPr>
        <w:t xml:space="preserve">До Всесвітнього дня боротьби зі СНІДом 1 грудня проведено годину спілкування. Метою проведення цього заходу було ознайомлення студентів із </w:t>
      </w:r>
      <w:r w:rsidRPr="00193CC1">
        <w:rPr>
          <w:sz w:val="28"/>
          <w:szCs w:val="28"/>
          <w:shd w:val="clear" w:color="auto" w:fill="FFFFFF"/>
          <w:lang w:eastAsia="uk-UA"/>
        </w:rPr>
        <w:lastRenderedPageBreak/>
        <w:t>ризиками щодо захворювання з метою підвищення інформованості про проблему ВІЛ/СНІДу.</w:t>
      </w:r>
    </w:p>
    <w:p w:rsidR="001672B1" w:rsidRPr="00193CC1" w:rsidRDefault="001672B1" w:rsidP="001A7655">
      <w:pPr>
        <w:ind w:firstLine="709"/>
        <w:jc w:val="both"/>
        <w:rPr>
          <w:rFonts w:eastAsia="Times New Roman"/>
          <w:sz w:val="28"/>
          <w:szCs w:val="28"/>
          <w:lang w:eastAsia="uk-UA"/>
        </w:rPr>
      </w:pPr>
      <w:r w:rsidRPr="00193CC1">
        <w:rPr>
          <w:rFonts w:eastAsia="Times New Roman"/>
          <w:color w:val="000000"/>
          <w:sz w:val="28"/>
          <w:szCs w:val="28"/>
          <w:lang w:eastAsia="uk-UA"/>
        </w:rPr>
        <w:t xml:space="preserve">У День </w:t>
      </w:r>
      <w:r>
        <w:rPr>
          <w:rFonts w:eastAsia="Times New Roman"/>
          <w:color w:val="000000"/>
          <w:sz w:val="28"/>
          <w:szCs w:val="28"/>
          <w:lang w:eastAsia="uk-UA"/>
        </w:rPr>
        <w:t xml:space="preserve">Збройних Сил України </w:t>
      </w:r>
      <w:r w:rsidRPr="00193CC1">
        <w:rPr>
          <w:rFonts w:eastAsia="Times New Roman"/>
          <w:color w:val="000000"/>
          <w:sz w:val="28"/>
          <w:szCs w:val="28"/>
          <w:lang w:eastAsia="uk-UA"/>
        </w:rPr>
        <w:t>6 грудня зі студентами обговорили та згадали земляків, які боронили та продовжують захищати рідну землю від загарбників. Презентаційні матеріали «ГЕРОЇ НЕ ВМИРАЮТЬ!» познайомили із загиблими захисниками, випускниками і студентами університету.</w:t>
      </w:r>
    </w:p>
    <w:p w:rsidR="001672B1" w:rsidRPr="00193CC1" w:rsidRDefault="001672B1" w:rsidP="001A7655">
      <w:pPr>
        <w:tabs>
          <w:tab w:val="left" w:pos="930"/>
        </w:tabs>
        <w:ind w:firstLine="709"/>
        <w:jc w:val="both"/>
        <w:rPr>
          <w:rFonts w:eastAsia="Times New Roman"/>
          <w:sz w:val="28"/>
          <w:szCs w:val="28"/>
          <w:lang w:eastAsia="uk-UA"/>
        </w:rPr>
      </w:pPr>
      <w:r w:rsidRPr="00193CC1">
        <w:rPr>
          <w:rFonts w:eastAsia="Times New Roman"/>
          <w:color w:val="000000"/>
          <w:sz w:val="28"/>
          <w:szCs w:val="28"/>
          <w:lang w:eastAsia="uk-UA"/>
        </w:rPr>
        <w:t xml:space="preserve">У </w:t>
      </w:r>
      <w:r w:rsidRPr="00193CC1">
        <w:rPr>
          <w:rFonts w:eastAsia="Times New Roman"/>
          <w:color w:val="000000"/>
          <w:sz w:val="28"/>
          <w:szCs w:val="28"/>
          <w:shd w:val="clear" w:color="auto" w:fill="FFFFFF"/>
          <w:lang w:eastAsia="uk-UA"/>
        </w:rPr>
        <w:t>День Собо́рності України традиційно взяли участь у міському флешмобі розгортання прапора на головній площі Кропивницького. Мета заходу: об</w:t>
      </w:r>
      <w:r w:rsidRPr="00193CC1">
        <w:rPr>
          <w:rFonts w:eastAsia="Times New Roman"/>
          <w:color w:val="000000"/>
          <w:sz w:val="28"/>
          <w:szCs w:val="28"/>
          <w:lang w:eastAsia="uk-UA"/>
        </w:rPr>
        <w:t>’єднати український народ в єдину, міцну родину. Було підготовлено онлайн-виставку до Дня Соборності (</w:t>
      </w:r>
      <w:hyperlink r:id="rId36" w:history="1">
        <w:r w:rsidRPr="00193CC1">
          <w:rPr>
            <w:rStyle w:val="af8"/>
            <w:rFonts w:eastAsia="Times New Roman"/>
            <w:sz w:val="28"/>
            <w:szCs w:val="28"/>
            <w:lang w:eastAsia="uk-UA"/>
          </w:rPr>
          <w:t>https://vmurol.kr.ua/?p=11435</w:t>
        </w:r>
      </w:hyperlink>
      <w:r w:rsidRPr="00193CC1">
        <w:rPr>
          <w:rFonts w:eastAsia="Times New Roman"/>
          <w:color w:val="000000"/>
          <w:sz w:val="28"/>
          <w:szCs w:val="28"/>
          <w:lang w:eastAsia="uk-UA"/>
        </w:rPr>
        <w:t>). Разом зі студентами обговорили силу єднання українського народу під час демонстрації презентаційних матеріалів «На шляху до єднання».</w:t>
      </w:r>
    </w:p>
    <w:p w:rsidR="001672B1" w:rsidRPr="00193CC1" w:rsidRDefault="001672B1" w:rsidP="001A7655">
      <w:pPr>
        <w:ind w:firstLine="709"/>
        <w:jc w:val="both"/>
        <w:rPr>
          <w:rFonts w:eastAsia="Times New Roman"/>
          <w:sz w:val="28"/>
          <w:szCs w:val="28"/>
          <w:lang w:eastAsia="uk-UA"/>
        </w:rPr>
      </w:pPr>
      <w:r w:rsidRPr="00193CC1">
        <w:rPr>
          <w:rFonts w:eastAsia="Times New Roman"/>
          <w:color w:val="202124"/>
          <w:sz w:val="28"/>
          <w:szCs w:val="28"/>
          <w:lang w:eastAsia="uk-UA"/>
        </w:rPr>
        <w:t>До 106-ї річниці Дня пам’яті Героїв Крут оформлено тематично-оглядові виставки в бібліотеці, проведено перегляд тематичних презентацій та документальних фільмів «Крути: подвиг і трагедія», «Крути – символ українського патріотизму», «Крути-1918».</w:t>
      </w:r>
    </w:p>
    <w:p w:rsidR="001672B1" w:rsidRPr="00193CC1" w:rsidRDefault="001672B1" w:rsidP="001A7655">
      <w:pPr>
        <w:ind w:firstLine="709"/>
        <w:jc w:val="both"/>
        <w:rPr>
          <w:rFonts w:eastAsia="Times New Roman"/>
          <w:sz w:val="28"/>
          <w:szCs w:val="28"/>
          <w:lang w:eastAsia="uk-UA"/>
        </w:rPr>
      </w:pPr>
      <w:r w:rsidRPr="00193CC1">
        <w:rPr>
          <w:rFonts w:eastAsia="Times New Roman"/>
          <w:color w:val="000000"/>
          <w:sz w:val="28"/>
          <w:szCs w:val="28"/>
          <w:lang w:eastAsia="uk-UA"/>
        </w:rPr>
        <w:t xml:space="preserve">У День народження Т.Г. Шевченка 9 березня здобувачі освіти Центральноукраїнського </w:t>
      </w:r>
      <w:r w:rsidR="00B27B1D">
        <w:rPr>
          <w:rFonts w:eastAsia="Times New Roman"/>
          <w:color w:val="000000"/>
          <w:sz w:val="28"/>
          <w:szCs w:val="28"/>
          <w:lang w:eastAsia="uk-UA"/>
        </w:rPr>
        <w:t>навчально-наукового комплексу</w:t>
      </w:r>
      <w:r w:rsidRPr="00193CC1">
        <w:rPr>
          <w:rFonts w:eastAsia="Times New Roman"/>
          <w:color w:val="000000"/>
          <w:sz w:val="28"/>
          <w:szCs w:val="28"/>
          <w:lang w:eastAsia="uk-UA"/>
        </w:rPr>
        <w:t xml:space="preserve"> традиційно проводили флешмоб до дня народження Тараса Шевченка: читали поезію у дистанційному форматі (https://vmurol.kr.ua/?p=12672#more-12672).</w:t>
      </w:r>
    </w:p>
    <w:p w:rsidR="001672B1" w:rsidRPr="00193CC1" w:rsidRDefault="001672B1" w:rsidP="001A7655">
      <w:pPr>
        <w:ind w:firstLine="709"/>
        <w:jc w:val="both"/>
        <w:rPr>
          <w:rFonts w:eastAsia="Times New Roman"/>
          <w:sz w:val="28"/>
          <w:szCs w:val="28"/>
          <w:lang w:eastAsia="uk-UA"/>
        </w:rPr>
      </w:pPr>
      <w:r w:rsidRPr="00193CC1">
        <w:rPr>
          <w:rFonts w:eastAsia="Times New Roman"/>
          <w:color w:val="000000"/>
          <w:sz w:val="28"/>
          <w:szCs w:val="28"/>
          <w:lang w:eastAsia="uk-UA"/>
        </w:rPr>
        <w:t>До Дня народження Ліни Костенко 19 березня підготовлена онлайн-презентація (</w:t>
      </w:r>
      <w:hyperlink r:id="rId37" w:history="1">
        <w:r w:rsidRPr="00193CC1">
          <w:rPr>
            <w:rStyle w:val="af8"/>
            <w:sz w:val="28"/>
            <w:szCs w:val="28"/>
            <w:lang w:eastAsia="uk-UA"/>
          </w:rPr>
          <w:t>https://vmurol.kr.ua/wp-content/uploads/2023/06/</w:t>
        </w:r>
        <w:r w:rsidRPr="00193CC1">
          <w:rPr>
            <w:rStyle w:val="af8"/>
            <w:rFonts w:eastAsia="Times New Roman"/>
            <w:sz w:val="28"/>
            <w:szCs w:val="28"/>
            <w:lang w:eastAsia="uk-UA"/>
          </w:rPr>
          <w:t>Презентація-до-дня-народження-Л.В.-Костенко.ppt</w:t>
        </w:r>
      </w:hyperlink>
      <w:r w:rsidRPr="00193CC1">
        <w:rPr>
          <w:rFonts w:eastAsia="Times New Roman"/>
          <w:color w:val="000000"/>
          <w:sz w:val="28"/>
          <w:szCs w:val="28"/>
          <w:lang w:eastAsia="uk-UA"/>
        </w:rPr>
        <w:t>).</w:t>
      </w:r>
    </w:p>
    <w:p w:rsidR="001672B1" w:rsidRPr="006E5835" w:rsidRDefault="001672B1" w:rsidP="001A7655">
      <w:pPr>
        <w:ind w:firstLine="709"/>
        <w:jc w:val="both"/>
        <w:rPr>
          <w:rFonts w:eastAsia="Times New Roman"/>
          <w:sz w:val="28"/>
          <w:szCs w:val="28"/>
          <w:lang w:eastAsia="uk-UA"/>
        </w:rPr>
      </w:pPr>
      <w:r w:rsidRPr="006E5835">
        <w:rPr>
          <w:rFonts w:eastAsia="Times New Roman"/>
          <w:color w:val="000000"/>
          <w:sz w:val="28"/>
          <w:szCs w:val="28"/>
          <w:lang w:eastAsia="uk-UA"/>
        </w:rPr>
        <w:t>Бібліотекою Центральноукраїнського комплексу проведено низку тематичних віртуальних виставок та інших онлайн-заходів, їх перебіг та звіти висвітлено на сайті інституту (</w:t>
      </w:r>
      <w:hyperlink r:id="rId38" w:history="1">
        <w:r w:rsidRPr="006E5835">
          <w:rPr>
            <w:rStyle w:val="af8"/>
            <w:rFonts w:eastAsia="Times New Roman"/>
            <w:sz w:val="28"/>
            <w:szCs w:val="28"/>
            <w:lang w:eastAsia="uk-UA"/>
          </w:rPr>
          <w:t>https://vmurol.kr.ua/?page_id=11146</w:t>
        </w:r>
      </w:hyperlink>
      <w:r w:rsidRPr="006E5835">
        <w:rPr>
          <w:rFonts w:eastAsia="Times New Roman"/>
          <w:color w:val="000000"/>
          <w:sz w:val="28"/>
          <w:szCs w:val="28"/>
          <w:lang w:eastAsia="uk-UA"/>
        </w:rPr>
        <w:t>), зокрема:</w:t>
      </w:r>
    </w:p>
    <w:p w:rsidR="001672B1" w:rsidRPr="006E5835" w:rsidRDefault="001672B1" w:rsidP="001A7655">
      <w:pPr>
        <w:ind w:firstLine="709"/>
        <w:jc w:val="both"/>
        <w:rPr>
          <w:rFonts w:eastAsia="Times New Roman"/>
          <w:sz w:val="28"/>
          <w:szCs w:val="28"/>
          <w:lang w:eastAsia="uk-UA"/>
        </w:rPr>
      </w:pPr>
      <w:r w:rsidRPr="006E5835">
        <w:rPr>
          <w:rFonts w:eastAsia="Times New Roman"/>
          <w:color w:val="000000"/>
          <w:sz w:val="28"/>
          <w:szCs w:val="28"/>
          <w:lang w:eastAsia="uk-UA"/>
        </w:rPr>
        <w:t xml:space="preserve">- віртуальна виставка до Дня української писемності та мови </w:t>
      </w:r>
      <w:hyperlink r:id="rId39" w:history="1">
        <w:r w:rsidRPr="006E5835">
          <w:rPr>
            <w:rStyle w:val="af8"/>
            <w:rFonts w:eastAsia="Times New Roman"/>
            <w:sz w:val="28"/>
            <w:szCs w:val="28"/>
            <w:lang w:eastAsia="uk-UA"/>
          </w:rPr>
          <w:t>https://vmurol.kr.ua/wp-content/uploads/2023/06/Віртуальна-виставка.pdf</w:t>
        </w:r>
      </w:hyperlink>
      <w:r w:rsidRPr="006E5835">
        <w:rPr>
          <w:rFonts w:eastAsia="Times New Roman"/>
          <w:color w:val="000000"/>
          <w:sz w:val="28"/>
          <w:szCs w:val="28"/>
          <w:lang w:eastAsia="uk-UA"/>
        </w:rPr>
        <w:t>);</w:t>
      </w:r>
    </w:p>
    <w:p w:rsidR="001672B1" w:rsidRPr="006E5835" w:rsidRDefault="001672B1" w:rsidP="001A7655">
      <w:pPr>
        <w:ind w:firstLine="709"/>
        <w:jc w:val="both"/>
        <w:rPr>
          <w:rFonts w:eastAsia="Times New Roman"/>
          <w:sz w:val="28"/>
          <w:szCs w:val="28"/>
          <w:lang w:eastAsia="uk-UA"/>
        </w:rPr>
      </w:pPr>
      <w:r w:rsidRPr="006E5835">
        <w:rPr>
          <w:rFonts w:eastAsia="Times New Roman"/>
          <w:color w:val="000000"/>
          <w:sz w:val="28"/>
          <w:szCs w:val="28"/>
          <w:lang w:eastAsia="uk-UA"/>
        </w:rPr>
        <w:t>- віртуальна виставка до Всесвітнього Дня боротьби зі СНІДом (</w:t>
      </w:r>
      <w:hyperlink r:id="rId40" w:history="1">
        <w:r w:rsidRPr="006E5835">
          <w:rPr>
            <w:rStyle w:val="af8"/>
            <w:sz w:val="28"/>
            <w:szCs w:val="28"/>
            <w:lang w:eastAsia="uk-UA"/>
          </w:rPr>
          <w:t>https://vmurol.kr.ua/wp-content/uploads/2023/06/Презентація-Всесвітній-День-боротьби-зі-СНІДом.ppt</w:t>
        </w:r>
      </w:hyperlink>
      <w:r w:rsidRPr="006E5835">
        <w:rPr>
          <w:rFonts w:eastAsia="Times New Roman"/>
          <w:color w:val="000000"/>
          <w:sz w:val="28"/>
          <w:szCs w:val="28"/>
          <w:lang w:eastAsia="uk-UA"/>
        </w:rPr>
        <w:t>);</w:t>
      </w:r>
    </w:p>
    <w:p w:rsidR="001672B1" w:rsidRPr="006E5835" w:rsidRDefault="001672B1" w:rsidP="001A7655">
      <w:pPr>
        <w:ind w:firstLine="709"/>
        <w:jc w:val="both"/>
        <w:rPr>
          <w:rFonts w:eastAsia="Times New Roman"/>
          <w:sz w:val="28"/>
          <w:szCs w:val="28"/>
          <w:lang w:eastAsia="uk-UA"/>
        </w:rPr>
      </w:pPr>
      <w:r w:rsidRPr="006E5835">
        <w:rPr>
          <w:rFonts w:eastAsia="Times New Roman"/>
          <w:color w:val="000000"/>
          <w:sz w:val="28"/>
          <w:szCs w:val="28"/>
          <w:lang w:eastAsia="uk-UA"/>
        </w:rPr>
        <w:t>- онлайн-презентація «Поезія ‒ це скарб віків, це діамант величиною в слово» (</w:t>
      </w:r>
      <w:hyperlink r:id="rId41" w:history="1">
        <w:r w:rsidRPr="006E5835">
          <w:rPr>
            <w:rStyle w:val="af8"/>
            <w:rFonts w:eastAsia="Times New Roman"/>
            <w:sz w:val="28"/>
            <w:szCs w:val="28"/>
            <w:lang w:eastAsia="uk-UA"/>
          </w:rPr>
          <w:t>https://vmurol.kr.ua/?page_id=12904</w:t>
        </w:r>
      </w:hyperlink>
      <w:r w:rsidRPr="006E5835">
        <w:rPr>
          <w:rFonts w:eastAsia="Times New Roman"/>
          <w:color w:val="000000"/>
          <w:sz w:val="28"/>
          <w:szCs w:val="28"/>
          <w:lang w:eastAsia="uk-UA"/>
        </w:rPr>
        <w:t>).</w:t>
      </w:r>
    </w:p>
    <w:p w:rsidR="001672B1" w:rsidRPr="006E5835" w:rsidRDefault="001672B1" w:rsidP="001A7655">
      <w:pPr>
        <w:ind w:firstLine="709"/>
        <w:jc w:val="both"/>
        <w:rPr>
          <w:rFonts w:eastAsia="Times New Roman"/>
          <w:sz w:val="28"/>
          <w:szCs w:val="28"/>
          <w:lang w:eastAsia="uk-UA"/>
        </w:rPr>
      </w:pPr>
      <w:r w:rsidRPr="006E5835">
        <w:rPr>
          <w:rFonts w:eastAsia="Times New Roman"/>
          <w:color w:val="000000"/>
          <w:sz w:val="28"/>
          <w:szCs w:val="28"/>
          <w:lang w:eastAsia="uk-UA"/>
        </w:rPr>
        <w:t>Бібліотекар постійно брала участь у семінарах та майстер-класах наукової бібліотеки ім. Чижевського у Кропивницькому.</w:t>
      </w:r>
    </w:p>
    <w:p w:rsidR="001672B1" w:rsidRPr="006E5835" w:rsidRDefault="001672B1" w:rsidP="001A7655">
      <w:pPr>
        <w:ind w:firstLine="709"/>
        <w:jc w:val="both"/>
        <w:rPr>
          <w:rStyle w:val="x193iq5w"/>
          <w:sz w:val="28"/>
          <w:szCs w:val="28"/>
        </w:rPr>
      </w:pPr>
      <w:r w:rsidRPr="006E5835">
        <w:rPr>
          <w:rStyle w:val="x193iq5w"/>
          <w:sz w:val="28"/>
          <w:szCs w:val="28"/>
        </w:rPr>
        <w:t>Бібліотека Білоцерківського інституту економіки та управління Університету «Україна» та коледжу продовжує вносити інформацію в електронний каталог і має 2 344 тис. записів. Бібліотекар проводила бібліотечні уроки, день кафедри, день дипломника та багато різних інформаційних виставок.</w:t>
      </w:r>
    </w:p>
    <w:p w:rsidR="001672B1" w:rsidRPr="007474FC" w:rsidRDefault="001672B1" w:rsidP="001A7655">
      <w:pPr>
        <w:ind w:firstLine="709"/>
        <w:jc w:val="both"/>
        <w:rPr>
          <w:rFonts w:eastAsia="Times New Roman"/>
          <w:sz w:val="28"/>
          <w:szCs w:val="28"/>
          <w:lang w:eastAsia="uk-UA"/>
        </w:rPr>
      </w:pPr>
      <w:r w:rsidRPr="007474FC">
        <w:rPr>
          <w:rFonts w:eastAsia="Times New Roman"/>
          <w:sz w:val="28"/>
          <w:szCs w:val="28"/>
          <w:lang w:eastAsia="uk-UA"/>
        </w:rPr>
        <w:t xml:space="preserve">Інтелектуально-культурний фронт активно підтримала бібліотека Дубенського ННК Університету, організувавши близько 20 різноманітних книжкових, фотодокументальних, віртуальних виставок. </w:t>
      </w:r>
    </w:p>
    <w:p w:rsidR="001672B1" w:rsidRPr="007474FC" w:rsidRDefault="001672B1" w:rsidP="001A7655">
      <w:pPr>
        <w:ind w:firstLine="709"/>
        <w:jc w:val="both"/>
        <w:rPr>
          <w:rFonts w:eastAsia="Times New Roman"/>
          <w:sz w:val="28"/>
          <w:szCs w:val="28"/>
          <w:lang w:eastAsia="uk-UA"/>
        </w:rPr>
      </w:pPr>
      <w:r w:rsidRPr="007474FC">
        <w:rPr>
          <w:rFonts w:eastAsia="Times New Roman"/>
          <w:sz w:val="28"/>
          <w:szCs w:val="28"/>
          <w:lang w:eastAsia="uk-UA"/>
        </w:rPr>
        <w:t xml:space="preserve">Студенти разом із бібліотекарем та викладачами стали учасниками </w:t>
      </w:r>
      <w:r w:rsidRPr="007474FC">
        <w:rPr>
          <w:rFonts w:eastAsia="Times New Roman"/>
          <w:sz w:val="28"/>
          <w:szCs w:val="28"/>
          <w:lang w:val="en-US" w:eastAsia="uk-UA"/>
        </w:rPr>
        <w:t>III</w:t>
      </w:r>
      <w:r w:rsidRPr="007474FC">
        <w:rPr>
          <w:rFonts w:eastAsia="Times New Roman"/>
          <w:sz w:val="28"/>
          <w:szCs w:val="28"/>
          <w:lang w:eastAsia="uk-UA"/>
        </w:rPr>
        <w:t xml:space="preserve"> та </w:t>
      </w:r>
      <w:r w:rsidRPr="007474FC">
        <w:rPr>
          <w:rFonts w:eastAsia="Times New Roman"/>
          <w:sz w:val="28"/>
          <w:szCs w:val="28"/>
          <w:lang w:val="en-US" w:eastAsia="uk-UA"/>
        </w:rPr>
        <w:t>IV</w:t>
      </w:r>
      <w:r w:rsidRPr="007474FC">
        <w:rPr>
          <w:rFonts w:eastAsia="Times New Roman"/>
          <w:sz w:val="28"/>
          <w:szCs w:val="28"/>
          <w:lang w:eastAsia="uk-UA"/>
        </w:rPr>
        <w:t xml:space="preserve"> Всеукраїнських науково-практичних інтернет-конференцій </w:t>
      </w:r>
      <w:r w:rsidRPr="007474FC">
        <w:rPr>
          <w:rFonts w:eastAsia="Times New Roman"/>
          <w:sz w:val="28"/>
          <w:szCs w:val="28"/>
          <w:lang w:eastAsia="uk-UA"/>
        </w:rPr>
        <w:lastRenderedPageBreak/>
        <w:t>«Бібліопсихологія, бібліопедагогіка, бібліографістика, бібліотерапія в освіті: теорія і практика», організованими Мукачівським державним університетом спільно з Дубенською філією Університету «Україна» та Івано-Франківським національно технічним університетом нафти і газу.</w:t>
      </w:r>
    </w:p>
    <w:p w:rsidR="001672B1" w:rsidRPr="007474FC" w:rsidRDefault="001672B1" w:rsidP="001A7655">
      <w:pPr>
        <w:ind w:firstLine="709"/>
        <w:jc w:val="both"/>
        <w:outlineLvl w:val="0"/>
        <w:rPr>
          <w:sz w:val="28"/>
          <w:szCs w:val="28"/>
        </w:rPr>
      </w:pPr>
      <w:r w:rsidRPr="007474FC">
        <w:rPr>
          <w:sz w:val="28"/>
          <w:szCs w:val="28"/>
        </w:rPr>
        <w:t>Загальний фонд бібліотеки закладу становить 45 149 примірників і складається, в основному, з друкованих видань. Електронна література охоплює 2% від усієї сукупності. На сьогодні її комплектування є провідним завданням, оскільки запит користувацької аудиторії на такий інформаційний формат активно зростає. Багато пропозицій надходить також від здобувачів освіти стосовно збільшення обсягу художньої літератури.</w:t>
      </w:r>
    </w:p>
    <w:p w:rsidR="001672B1" w:rsidRPr="007474FC" w:rsidRDefault="001672B1" w:rsidP="001A7655">
      <w:pPr>
        <w:ind w:firstLine="709"/>
        <w:jc w:val="both"/>
        <w:outlineLvl w:val="0"/>
        <w:rPr>
          <w:sz w:val="28"/>
          <w:szCs w:val="28"/>
        </w:rPr>
      </w:pPr>
      <w:r w:rsidRPr="007474FC">
        <w:rPr>
          <w:sz w:val="28"/>
          <w:szCs w:val="28"/>
        </w:rPr>
        <w:t>За цей рік бібліотечні фонди зменшились на 2116 документів, за рахунок списання морально застарілої, фізично зношеної і російськомовної літератури та періодики. Нові надходження є мінімальними і складають всього 0,2% від загальної кількості документів бібліотеки.</w:t>
      </w:r>
    </w:p>
    <w:p w:rsidR="001672B1" w:rsidRPr="007474FC" w:rsidRDefault="001672B1" w:rsidP="001A7655">
      <w:pPr>
        <w:ind w:firstLine="709"/>
        <w:jc w:val="both"/>
        <w:outlineLvl w:val="0"/>
        <w:rPr>
          <w:bCs/>
          <w:color w:val="000000"/>
          <w:kern w:val="36"/>
          <w:sz w:val="28"/>
          <w:szCs w:val="28"/>
          <w:lang w:eastAsia="uk-UA"/>
        </w:rPr>
      </w:pPr>
      <w:r w:rsidRPr="007474FC">
        <w:rPr>
          <w:bCs/>
          <w:color w:val="000000"/>
          <w:kern w:val="36"/>
          <w:sz w:val="28"/>
          <w:szCs w:val="28"/>
          <w:lang w:eastAsia="uk-UA"/>
        </w:rPr>
        <w:t>Для того, щоб швидко реагувати на усі запити своїх користувачів, орієнтуватись у їхніх потребах, бібліотека Дубенського ННК Університету «Україна» започаткувала цього року так званий «бібліомарафон» – своєрідний полілог зі старостами, кураторами студентських груп, викладачами стосовно вирішення нагальних «проблем»: якої навчальної літератури потребують студенти тієї чи іншої спеціальності наразі, котрі з дисциплін недостатньо забезпечені необхідними підручниками та посібниками, чи надодять пропозиції щодо організації бібліотечних заходів і таке інше.</w:t>
      </w:r>
    </w:p>
    <w:p w:rsidR="001672B1" w:rsidRPr="007474FC" w:rsidRDefault="001672B1" w:rsidP="001A7655">
      <w:pPr>
        <w:ind w:firstLine="709"/>
        <w:jc w:val="both"/>
        <w:outlineLvl w:val="0"/>
        <w:rPr>
          <w:bCs/>
          <w:color w:val="000000"/>
          <w:kern w:val="36"/>
          <w:sz w:val="28"/>
          <w:szCs w:val="28"/>
          <w:lang w:eastAsia="uk-UA"/>
        </w:rPr>
      </w:pPr>
      <w:r w:rsidRPr="007474FC">
        <w:rPr>
          <w:bCs/>
          <w:color w:val="000000"/>
          <w:kern w:val="36"/>
          <w:sz w:val="28"/>
          <w:szCs w:val="28"/>
          <w:lang w:eastAsia="uk-UA"/>
        </w:rPr>
        <w:t>Найактивнішими учасниками, ініціаторами й організаторами багатьох бібліотечних заходів є студенти спеціальності 029 Інформаційна, бібліотечна та архівна справа, що невипадково. Вони допомагають у веденні постійно діючої бібліотечної рубрики «Дати. Події. Імена»; долучаються до тематичної презентації «Бібліоновинки», беруть участь у конференціях бібліотечно-інформаційного спрямування.</w:t>
      </w:r>
    </w:p>
    <w:p w:rsidR="001672B1" w:rsidRPr="007474FC" w:rsidRDefault="001672B1" w:rsidP="001A7655">
      <w:pPr>
        <w:ind w:firstLine="709"/>
        <w:jc w:val="both"/>
        <w:outlineLvl w:val="0"/>
        <w:rPr>
          <w:bCs/>
          <w:color w:val="000000"/>
          <w:kern w:val="36"/>
          <w:sz w:val="28"/>
          <w:szCs w:val="28"/>
          <w:lang w:eastAsia="uk-UA"/>
        </w:rPr>
      </w:pPr>
      <w:r w:rsidRPr="007474FC">
        <w:rPr>
          <w:bCs/>
          <w:color w:val="000000"/>
          <w:kern w:val="36"/>
          <w:sz w:val="28"/>
          <w:szCs w:val="28"/>
          <w:lang w:eastAsia="uk-UA"/>
        </w:rPr>
        <w:t>Здобувачі освіти Дубенського фахового коледжу спеціальності 081 Право разом із викладачкою Остап’юк Н. С. зініціювали проведення засідань «Літературної кав’ярні» (раз на два місяці). Вони передбачають вільне обговорення учасниками (у спеціально створеній атмосфері) творів, переважно сучасної, літератури; обмін думками стосовно улюблених авторів; поради щодо вибору книг для прочитання на дозвіллі. Цього року «Літературна кав’ярня» провела лише дві зустрічі, за якими можна зробити висновок, що студентська молодь особливо цікавиться психологічною літературою мотивуючого характеру.</w:t>
      </w:r>
    </w:p>
    <w:p w:rsidR="001672B1" w:rsidRPr="007474FC" w:rsidRDefault="001672B1" w:rsidP="001A7655">
      <w:pPr>
        <w:ind w:firstLine="709"/>
        <w:jc w:val="both"/>
        <w:outlineLvl w:val="0"/>
        <w:rPr>
          <w:bCs/>
          <w:color w:val="000000"/>
          <w:kern w:val="36"/>
          <w:sz w:val="28"/>
          <w:szCs w:val="28"/>
          <w:lang w:eastAsia="uk-UA"/>
        </w:rPr>
      </w:pPr>
      <w:r w:rsidRPr="007474FC">
        <w:rPr>
          <w:bCs/>
          <w:color w:val="000000"/>
          <w:kern w:val="36"/>
          <w:sz w:val="28"/>
          <w:szCs w:val="28"/>
          <w:lang w:eastAsia="uk-UA"/>
        </w:rPr>
        <w:t>Студенти юридичної спеціальності активно долучились до тематичного заходу, проведеного 05.04.2024 р., – «Конституція Пилипа Орлика як правова пам’ятка світового значення».</w:t>
      </w:r>
    </w:p>
    <w:p w:rsidR="001672B1" w:rsidRPr="007474FC" w:rsidRDefault="001672B1" w:rsidP="001A7655">
      <w:pPr>
        <w:ind w:firstLine="709"/>
        <w:jc w:val="both"/>
        <w:outlineLvl w:val="0"/>
        <w:rPr>
          <w:bCs/>
          <w:color w:val="000000"/>
          <w:kern w:val="36"/>
          <w:sz w:val="28"/>
          <w:szCs w:val="28"/>
          <w:lang w:eastAsia="uk-UA"/>
        </w:rPr>
      </w:pPr>
      <w:r w:rsidRPr="007474FC">
        <w:rPr>
          <w:bCs/>
          <w:color w:val="000000"/>
          <w:kern w:val="36"/>
          <w:sz w:val="28"/>
          <w:szCs w:val="28"/>
          <w:lang w:eastAsia="uk-UA"/>
        </w:rPr>
        <w:t>У травні цього року також надійшла пропозиція від старост ІІ та ІІІ курсів спеціальності 072 Фінанси, банківська справа, страхування та фондовий ринок» щодо участі студентства нашого закладу у Всеукраїнському проєкті «Вільні читають українською».</w:t>
      </w:r>
    </w:p>
    <w:p w:rsidR="001672B1" w:rsidRPr="007474FC" w:rsidRDefault="001672B1" w:rsidP="001A7655">
      <w:pPr>
        <w:ind w:firstLine="709"/>
        <w:jc w:val="both"/>
        <w:outlineLvl w:val="0"/>
        <w:rPr>
          <w:bCs/>
          <w:color w:val="000000"/>
          <w:kern w:val="36"/>
          <w:sz w:val="28"/>
          <w:szCs w:val="28"/>
          <w:lang w:eastAsia="uk-UA"/>
        </w:rPr>
      </w:pPr>
      <w:r w:rsidRPr="007474FC">
        <w:rPr>
          <w:bCs/>
          <w:color w:val="000000"/>
          <w:kern w:val="36"/>
          <w:sz w:val="28"/>
          <w:szCs w:val="28"/>
          <w:lang w:eastAsia="uk-UA"/>
        </w:rPr>
        <w:lastRenderedPageBreak/>
        <w:t>Загалом протягом звітного періоду (01.09.2023-01.06.2024) бібліотека закладу організувала 4 масових заходи (традиційно по два у кожному семестрі). Стартували 19.09.2023</w:t>
      </w:r>
      <w:r>
        <w:rPr>
          <w:bCs/>
          <w:color w:val="000000"/>
          <w:kern w:val="36"/>
          <w:sz w:val="28"/>
          <w:szCs w:val="28"/>
          <w:lang w:eastAsia="uk-UA"/>
        </w:rPr>
        <w:t xml:space="preserve"> р.</w:t>
      </w:r>
      <w:r w:rsidRPr="007474FC">
        <w:rPr>
          <w:bCs/>
          <w:color w:val="000000"/>
          <w:kern w:val="36"/>
          <w:sz w:val="28"/>
          <w:szCs w:val="28"/>
          <w:lang w:eastAsia="uk-UA"/>
        </w:rPr>
        <w:t xml:space="preserve"> з «годиною вільного спілкування» на тему «Відомий університет і невідомі факти». Даний захід було організовано для першокурсників з метою отримання більш повної інформації про наш заклад, його специфіку, наукові контакти, можливості, подальші перспективи навчання. Активними учасниками його були студенти старших курсів, які не лише ознайомили молодших колег із цікавими даними про Університет «Україна», а й поділились своїм практичним досвідом навчання в ньому. Потрібно відзначити, що особливий успіх мала запропонована презентація «Університет «Україна» </w:t>
      </w:r>
      <w:r w:rsidRPr="007474FC">
        <w:rPr>
          <w:rStyle w:val="af9"/>
          <w:color w:val="000000"/>
          <w:sz w:val="28"/>
          <w:szCs w:val="28"/>
          <w:bdr w:val="none" w:sz="0" w:space="0" w:color="auto" w:frame="1"/>
        </w:rPr>
        <w:t>–</w:t>
      </w:r>
      <w:r w:rsidRPr="007474FC">
        <w:rPr>
          <w:bCs/>
          <w:color w:val="000000"/>
          <w:kern w:val="36"/>
          <w:sz w:val="28"/>
          <w:szCs w:val="28"/>
          <w:lang w:eastAsia="uk-UA"/>
        </w:rPr>
        <w:t xml:space="preserve"> шлях до вдалої кар’єри», в якій представлено історії успішної професійної реалізації колишніх випускників.</w:t>
      </w:r>
    </w:p>
    <w:p w:rsidR="001672B1" w:rsidRPr="006E5835" w:rsidRDefault="001672B1" w:rsidP="001A7655">
      <w:pPr>
        <w:ind w:firstLine="709"/>
        <w:jc w:val="both"/>
        <w:outlineLvl w:val="0"/>
        <w:rPr>
          <w:bCs/>
          <w:color w:val="000000"/>
          <w:kern w:val="36"/>
          <w:sz w:val="28"/>
          <w:szCs w:val="28"/>
          <w:lang w:eastAsia="uk-UA"/>
        </w:rPr>
      </w:pPr>
      <w:r w:rsidRPr="006E5835">
        <w:rPr>
          <w:bCs/>
          <w:color w:val="000000"/>
          <w:kern w:val="36"/>
          <w:sz w:val="28"/>
          <w:szCs w:val="28"/>
          <w:lang w:eastAsia="uk-UA"/>
        </w:rPr>
        <w:t xml:space="preserve">01.12.2023 </w:t>
      </w:r>
      <w:r>
        <w:rPr>
          <w:bCs/>
          <w:color w:val="000000"/>
          <w:kern w:val="36"/>
          <w:sz w:val="28"/>
          <w:szCs w:val="28"/>
          <w:lang w:eastAsia="uk-UA"/>
        </w:rPr>
        <w:t xml:space="preserve">р. </w:t>
      </w:r>
      <w:r w:rsidRPr="006E5835">
        <w:rPr>
          <w:bCs/>
          <w:color w:val="000000"/>
          <w:kern w:val="36"/>
          <w:sz w:val="28"/>
          <w:szCs w:val="28"/>
          <w:lang w:eastAsia="uk-UA"/>
        </w:rPr>
        <w:t>відбувся круглий стіл, приурочений до Міжнародного дня людей з інвалідністю, на тему «Життя без бар’єрів». Обговорювались проблеми комунікації із зазначеною категорією суспільства, механізми її включення у соціальний простір, українські реалії та зарубіжний досвід вирішення подібного роду проблем. До заходу було організовано відповідну тематичну викладку літератури.</w:t>
      </w:r>
    </w:p>
    <w:p w:rsidR="001672B1" w:rsidRPr="006E5835" w:rsidRDefault="001672B1" w:rsidP="001A7655">
      <w:pPr>
        <w:ind w:firstLine="709"/>
        <w:jc w:val="both"/>
        <w:outlineLvl w:val="0"/>
        <w:rPr>
          <w:bCs/>
          <w:color w:val="000000"/>
          <w:kern w:val="36"/>
          <w:sz w:val="28"/>
          <w:szCs w:val="28"/>
          <w:lang w:eastAsia="uk-UA"/>
        </w:rPr>
      </w:pPr>
      <w:r w:rsidRPr="006E5835">
        <w:rPr>
          <w:bCs/>
          <w:color w:val="000000"/>
          <w:kern w:val="36"/>
          <w:sz w:val="28"/>
          <w:szCs w:val="28"/>
          <w:lang w:eastAsia="uk-UA"/>
        </w:rPr>
        <w:t>27.03.2024 р. спільно зі здобувачами освіти ІІ курсу спеціальності 029 Інформаційна, бібліотечна та архівна справа було представлено літературно-мистецький проєкт «Сучасна українська література про війну». Захід проходив у форматі огляду окремих поетичних збірок та прозових творів українських авторів, основою яких є воєнна тематика. Потрібно відзначити, що у цьому ракурсі захоплення в аудиторії викликали бібліопрезентації книги авторки Іванни Голуб «У серці – воєнний стан» та збірки творів понад 60 місцевих літераторів «Наше слово – меч духовний. Письменники Рівненщини про війну». Декламація поезій під відповідний музичний супровід викликала щирі емоції аудиторії.</w:t>
      </w:r>
    </w:p>
    <w:p w:rsidR="001672B1" w:rsidRPr="006E5835" w:rsidRDefault="001672B1" w:rsidP="001A7655">
      <w:pPr>
        <w:ind w:firstLine="709"/>
        <w:jc w:val="both"/>
        <w:outlineLvl w:val="0"/>
        <w:rPr>
          <w:bCs/>
          <w:color w:val="000000"/>
          <w:kern w:val="36"/>
          <w:sz w:val="28"/>
          <w:szCs w:val="28"/>
          <w:lang w:eastAsia="uk-UA"/>
        </w:rPr>
      </w:pPr>
      <w:r w:rsidRPr="006E5835">
        <w:rPr>
          <w:bCs/>
          <w:color w:val="000000"/>
          <w:kern w:val="36"/>
          <w:sz w:val="28"/>
          <w:szCs w:val="28"/>
          <w:lang w:eastAsia="uk-UA"/>
        </w:rPr>
        <w:t>16.05.2024 р., у рамках проведення інформаційної кампанії Українського центру культурних досліджень «Етика: українські народні і художні промисли», а також з нагоди Дня української вишиванки проведено просвітницько-культурологічний захід «Вишиванка як національний код. Бережімо українське коріння». Учасники заходу ознайомились з витоками вишивання, символікою цього процесу та кольоровою й орнаментальною семіотикою.</w:t>
      </w:r>
    </w:p>
    <w:p w:rsidR="001672B1" w:rsidRPr="006E5835" w:rsidRDefault="001672B1" w:rsidP="001A7655">
      <w:pPr>
        <w:ind w:firstLine="709"/>
        <w:jc w:val="both"/>
        <w:outlineLvl w:val="0"/>
        <w:rPr>
          <w:bCs/>
          <w:color w:val="000000"/>
          <w:kern w:val="36"/>
          <w:sz w:val="28"/>
          <w:szCs w:val="28"/>
          <w:lang w:eastAsia="uk-UA"/>
        </w:rPr>
      </w:pPr>
      <w:r w:rsidRPr="006E5835">
        <w:rPr>
          <w:bCs/>
          <w:color w:val="000000"/>
          <w:kern w:val="36"/>
          <w:sz w:val="28"/>
          <w:szCs w:val="28"/>
          <w:lang w:eastAsia="uk-UA"/>
        </w:rPr>
        <w:t xml:space="preserve">Важливим аспектом діяльності бібліотеки є національно-патріотичне виховання студентської молоді. Слід підкреслити, що цього року продовжено традицію бібліотечного кінолекторію вище зазначеного спрямування. Студенти, акцентуючи увагу на важливих моментах, переглянули та обговорили </w:t>
      </w:r>
      <w:r>
        <w:rPr>
          <w:bCs/>
          <w:color w:val="000000"/>
          <w:kern w:val="36"/>
          <w:sz w:val="28"/>
          <w:szCs w:val="28"/>
          <w:lang w:eastAsia="uk-UA"/>
        </w:rPr>
        <w:t>так</w:t>
      </w:r>
      <w:r w:rsidRPr="006E5835">
        <w:rPr>
          <w:bCs/>
          <w:color w:val="000000"/>
          <w:kern w:val="36"/>
          <w:sz w:val="28"/>
          <w:szCs w:val="28"/>
          <w:lang w:eastAsia="uk-UA"/>
        </w:rPr>
        <w:t>і стрічки:</w:t>
      </w:r>
    </w:p>
    <w:p w:rsidR="001672B1" w:rsidRPr="006E5835" w:rsidRDefault="001672B1" w:rsidP="001A7655">
      <w:pPr>
        <w:numPr>
          <w:ilvl w:val="0"/>
          <w:numId w:val="44"/>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«Аеропорт. Неповернення» (документальний фільм Сніжани Потапчук, 16.01.2024 р. – до Всеукраїнського дня пам’яті кіборгів, захисників Донецького аеропорту);</w:t>
      </w:r>
    </w:p>
    <w:p w:rsidR="001672B1" w:rsidRPr="006E5835" w:rsidRDefault="001672B1" w:rsidP="001A7655">
      <w:pPr>
        <w:numPr>
          <w:ilvl w:val="0"/>
          <w:numId w:val="44"/>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«Україна – не росія» (27 випуск, 11 сезону програми «Загублений світ», 23.02.2024 р. – до другої річниці війни в Україні);</w:t>
      </w:r>
    </w:p>
    <w:p w:rsidR="001672B1" w:rsidRPr="006E5835" w:rsidRDefault="001672B1" w:rsidP="001A7655">
      <w:pPr>
        <w:numPr>
          <w:ilvl w:val="0"/>
          <w:numId w:val="44"/>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lastRenderedPageBreak/>
        <w:t>«Велика російська література – фейк? Як Кремль використовує її для війни» (канал «Суспільне. Культура»; 23.04.2024 р.) та низка інших.</w:t>
      </w:r>
    </w:p>
    <w:p w:rsidR="001672B1" w:rsidRPr="006E5835" w:rsidRDefault="001672B1" w:rsidP="001A7655">
      <w:pPr>
        <w:tabs>
          <w:tab w:val="left" w:pos="993"/>
        </w:tabs>
        <w:ind w:firstLine="709"/>
        <w:jc w:val="both"/>
        <w:outlineLvl w:val="0"/>
        <w:rPr>
          <w:bCs/>
          <w:color w:val="000000"/>
          <w:kern w:val="36"/>
          <w:sz w:val="28"/>
          <w:szCs w:val="28"/>
          <w:lang w:eastAsia="uk-UA"/>
        </w:rPr>
      </w:pPr>
      <w:r w:rsidRPr="006E5835">
        <w:rPr>
          <w:bCs/>
          <w:color w:val="000000"/>
          <w:kern w:val="36"/>
          <w:sz w:val="28"/>
          <w:szCs w:val="28"/>
          <w:lang w:eastAsia="uk-UA"/>
        </w:rPr>
        <w:t>Також, із залученням викладачів відповідного профілю, проводяться так звані «патріотичні» лекції, приурочені до різних знаменних дат в історії України. Серед найбільш цікавих варто згадати:</w:t>
      </w:r>
    </w:p>
    <w:p w:rsidR="001672B1" w:rsidRPr="006E5835" w:rsidRDefault="001672B1" w:rsidP="001A7655">
      <w:pPr>
        <w:numPr>
          <w:ilvl w:val="0"/>
          <w:numId w:val="44"/>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«УПА – армія без держави» (02.10.2023 р. – до свята УПА, Дня Захисників і Захисниць України);</w:t>
      </w:r>
    </w:p>
    <w:p w:rsidR="001672B1" w:rsidRPr="006E5835" w:rsidRDefault="001672B1" w:rsidP="001A7655">
      <w:pPr>
        <w:numPr>
          <w:ilvl w:val="0"/>
          <w:numId w:val="44"/>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«Міфологізовані» літератори Микола Островський та Микола Максись: розвінчування» (11.12.2023 р.);</w:t>
      </w:r>
    </w:p>
    <w:p w:rsidR="001672B1" w:rsidRPr="006E5835" w:rsidRDefault="001672B1" w:rsidP="001A7655">
      <w:pPr>
        <w:numPr>
          <w:ilvl w:val="0"/>
          <w:numId w:val="44"/>
        </w:numPr>
        <w:tabs>
          <w:tab w:val="left" w:pos="993"/>
        </w:tabs>
        <w:ind w:left="0" w:firstLine="709"/>
        <w:jc w:val="both"/>
        <w:outlineLvl w:val="0"/>
        <w:rPr>
          <w:bCs/>
          <w:color w:val="000000" w:themeColor="text1"/>
          <w:kern w:val="36"/>
          <w:sz w:val="28"/>
          <w:szCs w:val="28"/>
          <w:lang w:eastAsia="uk-UA"/>
        </w:rPr>
      </w:pPr>
      <w:r w:rsidRPr="006E5835">
        <w:rPr>
          <w:bCs/>
          <w:color w:val="000000"/>
          <w:kern w:val="36"/>
          <w:sz w:val="28"/>
          <w:szCs w:val="28"/>
          <w:lang w:eastAsia="uk-UA"/>
        </w:rPr>
        <w:t>«</w:t>
      </w:r>
      <w:r w:rsidRPr="006E5835">
        <w:rPr>
          <w:bCs/>
          <w:color w:val="000000" w:themeColor="text1"/>
          <w:sz w:val="28"/>
          <w:szCs w:val="28"/>
        </w:rPr>
        <w:t>Ми з колиски – націоналісти, якщо матері співають українські колискові. Тому нас перевиховують у концтаборах» (Володимир Івасюк). (04.03.2024 р. – «Сторінки пам’яті видатного композитора»)</w:t>
      </w:r>
      <w:r w:rsidRPr="006E5835">
        <w:rPr>
          <w:bCs/>
          <w:color w:val="000000" w:themeColor="text1"/>
          <w:kern w:val="36"/>
          <w:sz w:val="28"/>
          <w:szCs w:val="28"/>
          <w:lang w:eastAsia="uk-UA"/>
        </w:rPr>
        <w:t>.</w:t>
      </w:r>
    </w:p>
    <w:p w:rsidR="001672B1" w:rsidRPr="006E5835" w:rsidRDefault="001672B1" w:rsidP="001A7655">
      <w:pPr>
        <w:ind w:firstLine="709"/>
        <w:jc w:val="both"/>
        <w:outlineLvl w:val="0"/>
        <w:rPr>
          <w:bCs/>
          <w:color w:val="000000"/>
          <w:kern w:val="36"/>
          <w:sz w:val="28"/>
          <w:szCs w:val="28"/>
          <w:lang w:eastAsia="uk-UA"/>
        </w:rPr>
      </w:pPr>
      <w:r w:rsidRPr="006E5835">
        <w:rPr>
          <w:bCs/>
          <w:color w:val="000000"/>
          <w:kern w:val="36"/>
          <w:sz w:val="28"/>
          <w:szCs w:val="28"/>
          <w:lang w:eastAsia="uk-UA"/>
        </w:rPr>
        <w:t>У день героїв України було організовано виставку та вшановано пам'ять випускників закладу і героїв Дубенщини, що загинули під час російсько-української війни, виконуючи бойові завдання на передових позиціях. У мультимедійному форматі продемонстровано відеопрезентацію з фото та біографіями полеглих військових.</w:t>
      </w:r>
    </w:p>
    <w:p w:rsidR="001672B1" w:rsidRPr="006E5835" w:rsidRDefault="001672B1" w:rsidP="001A7655">
      <w:pPr>
        <w:ind w:firstLine="709"/>
        <w:jc w:val="both"/>
        <w:outlineLvl w:val="0"/>
        <w:rPr>
          <w:bCs/>
          <w:color w:val="000000"/>
          <w:kern w:val="36"/>
          <w:sz w:val="28"/>
          <w:szCs w:val="28"/>
          <w:lang w:eastAsia="uk-UA"/>
        </w:rPr>
      </w:pPr>
      <w:r w:rsidRPr="006E5835">
        <w:rPr>
          <w:bCs/>
          <w:color w:val="000000"/>
          <w:kern w:val="36"/>
          <w:sz w:val="28"/>
          <w:szCs w:val="28"/>
          <w:lang w:eastAsia="uk-UA"/>
        </w:rPr>
        <w:t>Упродовж поточного року бібліотека закладу організувала близько 20 різноманітних виставок: книжкових, фотодокументальних, віртуальних тощо. Серед них:</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«Революції, що нас змінили» (до Дня Гідності і Свободи – 21.11.2023</w:t>
      </w:r>
      <w:r>
        <w:rPr>
          <w:bCs/>
          <w:color w:val="000000"/>
          <w:kern w:val="36"/>
          <w:sz w:val="28"/>
          <w:szCs w:val="28"/>
          <w:lang w:eastAsia="uk-UA"/>
        </w:rPr>
        <w:t xml:space="preserve"> р.</w:t>
      </w:r>
      <w:r w:rsidRPr="006E5835">
        <w:rPr>
          <w:bCs/>
          <w:color w:val="000000"/>
          <w:kern w:val="36"/>
          <w:sz w:val="28"/>
          <w:szCs w:val="28"/>
          <w:lang w:eastAsia="uk-UA"/>
        </w:rPr>
        <w:t>);</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 xml:space="preserve">«Ми в цій землі житами проросли, щоб голоду не знали люди вічно» (24.11.2023 </w:t>
      </w:r>
      <w:r>
        <w:rPr>
          <w:bCs/>
          <w:color w:val="000000"/>
          <w:kern w:val="36"/>
          <w:sz w:val="28"/>
          <w:szCs w:val="28"/>
          <w:lang w:eastAsia="uk-UA"/>
        </w:rPr>
        <w:t xml:space="preserve">р. </w:t>
      </w:r>
      <w:r w:rsidRPr="006E5835">
        <w:rPr>
          <w:bCs/>
          <w:color w:val="000000"/>
          <w:kern w:val="36"/>
          <w:sz w:val="28"/>
          <w:szCs w:val="28"/>
          <w:lang w:eastAsia="uk-UA"/>
        </w:rPr>
        <w:t>– до Дня пам’яті жертв Голодомору 1932-33 років);</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w:t>
      </w:r>
      <w:r w:rsidRPr="006E5835">
        <w:rPr>
          <w:bCs/>
          <w:color w:val="000000"/>
          <w:kern w:val="36"/>
          <w:sz w:val="28"/>
          <w:szCs w:val="28"/>
          <w:lang w:val="en-US" w:eastAsia="uk-UA"/>
        </w:rPr>
        <w:t>STOP</w:t>
      </w:r>
      <w:r w:rsidRPr="006E5835">
        <w:rPr>
          <w:bCs/>
          <w:color w:val="000000"/>
          <w:kern w:val="36"/>
          <w:sz w:val="28"/>
          <w:szCs w:val="28"/>
          <w:lang w:eastAsia="uk-UA"/>
        </w:rPr>
        <w:t xml:space="preserve"> – насильству! (в рамках акції «16 днів проти насильства» (25.11-10.12.2023</w:t>
      </w:r>
      <w:r>
        <w:rPr>
          <w:bCs/>
          <w:color w:val="000000"/>
          <w:kern w:val="36"/>
          <w:sz w:val="28"/>
          <w:szCs w:val="28"/>
          <w:lang w:eastAsia="uk-UA"/>
        </w:rPr>
        <w:t xml:space="preserve"> р.</w:t>
      </w:r>
      <w:r w:rsidRPr="006E5835">
        <w:rPr>
          <w:bCs/>
          <w:color w:val="000000"/>
          <w:kern w:val="36"/>
          <w:sz w:val="28"/>
          <w:szCs w:val="28"/>
          <w:lang w:eastAsia="uk-UA"/>
        </w:rPr>
        <w:t>));</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 xml:space="preserve">«З добром у серці!» (05.12.2023 </w:t>
      </w:r>
      <w:r>
        <w:rPr>
          <w:bCs/>
          <w:color w:val="000000"/>
          <w:kern w:val="36"/>
          <w:sz w:val="28"/>
          <w:szCs w:val="28"/>
          <w:lang w:eastAsia="uk-UA"/>
        </w:rPr>
        <w:t xml:space="preserve">р. </w:t>
      </w:r>
      <w:r w:rsidRPr="006E5835">
        <w:rPr>
          <w:bCs/>
          <w:color w:val="000000"/>
          <w:kern w:val="36"/>
          <w:sz w:val="28"/>
          <w:szCs w:val="28"/>
          <w:lang w:eastAsia="uk-UA"/>
        </w:rPr>
        <w:t>– до Дня волонтера);</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 xml:space="preserve">«Хроніки Голокосту» (26.01.2024 </w:t>
      </w:r>
      <w:r>
        <w:rPr>
          <w:bCs/>
          <w:color w:val="000000"/>
          <w:kern w:val="36"/>
          <w:sz w:val="28"/>
          <w:szCs w:val="28"/>
          <w:lang w:eastAsia="uk-UA"/>
        </w:rPr>
        <w:t xml:space="preserve">р. </w:t>
      </w:r>
      <w:r w:rsidRPr="006E5835">
        <w:rPr>
          <w:bCs/>
          <w:color w:val="000000"/>
          <w:kern w:val="36"/>
          <w:sz w:val="28"/>
          <w:szCs w:val="28"/>
          <w:lang w:eastAsia="uk-UA"/>
        </w:rPr>
        <w:t>– День пам’яті жертв Голокосту);</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 xml:space="preserve">«У вогні перетворюється залізо у сталь, у боротьбі перетворюється народ у націю» (Євген Коновалець) (20.02.2024 </w:t>
      </w:r>
      <w:r>
        <w:rPr>
          <w:bCs/>
          <w:color w:val="000000"/>
          <w:kern w:val="36"/>
          <w:sz w:val="28"/>
          <w:szCs w:val="28"/>
          <w:lang w:eastAsia="uk-UA"/>
        </w:rPr>
        <w:t xml:space="preserve">р. </w:t>
      </w:r>
      <w:r w:rsidRPr="006E5835">
        <w:rPr>
          <w:bCs/>
          <w:color w:val="000000"/>
          <w:kern w:val="36"/>
          <w:sz w:val="28"/>
          <w:szCs w:val="28"/>
          <w:lang w:eastAsia="uk-UA"/>
        </w:rPr>
        <w:t>– День Героїв Небесної Сотні);</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 xml:space="preserve">«Мова –духовна зброя народу» (21.02.2024 </w:t>
      </w:r>
      <w:r>
        <w:rPr>
          <w:bCs/>
          <w:color w:val="000000"/>
          <w:kern w:val="36"/>
          <w:sz w:val="28"/>
          <w:szCs w:val="28"/>
          <w:lang w:eastAsia="uk-UA"/>
        </w:rPr>
        <w:t xml:space="preserve">р. </w:t>
      </w:r>
      <w:r w:rsidRPr="006E5835">
        <w:rPr>
          <w:bCs/>
          <w:color w:val="000000"/>
          <w:kern w:val="36"/>
          <w:sz w:val="28"/>
          <w:szCs w:val="28"/>
          <w:lang w:eastAsia="uk-UA"/>
        </w:rPr>
        <w:t>– Міжнародний день рідної мови);</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 xml:space="preserve">«Рівненщина. Шляхами Кобзаря. (08.03.2024 </w:t>
      </w:r>
      <w:r>
        <w:rPr>
          <w:bCs/>
          <w:color w:val="000000"/>
          <w:kern w:val="36"/>
          <w:sz w:val="28"/>
          <w:szCs w:val="28"/>
          <w:lang w:eastAsia="uk-UA"/>
        </w:rPr>
        <w:t xml:space="preserve">р. </w:t>
      </w:r>
      <w:r w:rsidRPr="006E5835">
        <w:rPr>
          <w:bCs/>
          <w:color w:val="000000"/>
          <w:kern w:val="36"/>
          <w:sz w:val="28"/>
          <w:szCs w:val="28"/>
          <w:lang w:eastAsia="uk-UA"/>
        </w:rPr>
        <w:t>– до 210</w:t>
      </w:r>
      <w:r>
        <w:rPr>
          <w:bCs/>
          <w:color w:val="000000"/>
          <w:kern w:val="36"/>
          <w:sz w:val="28"/>
          <w:szCs w:val="28"/>
          <w:lang w:eastAsia="uk-UA"/>
        </w:rPr>
        <w:t xml:space="preserve">-ої </w:t>
      </w:r>
      <w:r w:rsidRPr="006E5835">
        <w:rPr>
          <w:bCs/>
          <w:color w:val="000000"/>
          <w:kern w:val="36"/>
          <w:sz w:val="28"/>
          <w:szCs w:val="28"/>
          <w:lang w:eastAsia="uk-UA"/>
        </w:rPr>
        <w:t>річниці від Дня народження Т.Г. Шевченка);</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 xml:space="preserve">«Україна – між двох вогнів» (08.05.2024 </w:t>
      </w:r>
      <w:r>
        <w:rPr>
          <w:bCs/>
          <w:color w:val="000000"/>
          <w:kern w:val="36"/>
          <w:sz w:val="28"/>
          <w:szCs w:val="28"/>
          <w:lang w:eastAsia="uk-UA"/>
        </w:rPr>
        <w:t xml:space="preserve">р. </w:t>
      </w:r>
      <w:r w:rsidRPr="006E5835">
        <w:rPr>
          <w:bCs/>
          <w:color w:val="000000"/>
          <w:kern w:val="36"/>
          <w:sz w:val="28"/>
          <w:szCs w:val="28"/>
          <w:lang w:eastAsia="uk-UA"/>
        </w:rPr>
        <w:t>– до Дня пам’яті і перемоги над нацизмом у Другій світовій війні);</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 xml:space="preserve">«Україна – серце Європи» (09.05.2024 </w:t>
      </w:r>
      <w:r>
        <w:rPr>
          <w:bCs/>
          <w:color w:val="000000"/>
          <w:kern w:val="36"/>
          <w:sz w:val="28"/>
          <w:szCs w:val="28"/>
          <w:lang w:eastAsia="uk-UA"/>
        </w:rPr>
        <w:t xml:space="preserve">р. </w:t>
      </w:r>
      <w:r w:rsidRPr="006E5835">
        <w:rPr>
          <w:bCs/>
          <w:color w:val="000000"/>
          <w:kern w:val="36"/>
          <w:sz w:val="28"/>
          <w:szCs w:val="28"/>
          <w:lang w:eastAsia="uk-UA"/>
        </w:rPr>
        <w:t>– до Дня Європи в Україні);</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 xml:space="preserve">«Пам’ятаємо кожного! Дякуємо всім! (23.05.2024 </w:t>
      </w:r>
      <w:r>
        <w:rPr>
          <w:bCs/>
          <w:color w:val="000000"/>
          <w:kern w:val="36"/>
          <w:sz w:val="28"/>
          <w:szCs w:val="28"/>
          <w:lang w:eastAsia="uk-UA"/>
        </w:rPr>
        <w:t>р.</w:t>
      </w:r>
      <w:r w:rsidRPr="006E5835">
        <w:rPr>
          <w:bCs/>
          <w:color w:val="000000"/>
          <w:kern w:val="36"/>
          <w:sz w:val="28"/>
          <w:szCs w:val="28"/>
          <w:lang w:eastAsia="uk-UA"/>
        </w:rPr>
        <w:t xml:space="preserve"> – до Дня </w:t>
      </w:r>
      <w:r>
        <w:rPr>
          <w:bCs/>
          <w:color w:val="000000"/>
          <w:kern w:val="36"/>
          <w:sz w:val="28"/>
          <w:szCs w:val="28"/>
          <w:lang w:eastAsia="uk-UA"/>
        </w:rPr>
        <w:t>Г</w:t>
      </w:r>
      <w:r w:rsidRPr="006E5835">
        <w:rPr>
          <w:bCs/>
          <w:color w:val="000000"/>
          <w:kern w:val="36"/>
          <w:sz w:val="28"/>
          <w:szCs w:val="28"/>
          <w:lang w:eastAsia="uk-UA"/>
        </w:rPr>
        <w:t>ероїв України);</w:t>
      </w:r>
    </w:p>
    <w:p w:rsidR="001672B1" w:rsidRPr="006E5835" w:rsidRDefault="001672B1" w:rsidP="001A7655">
      <w:pPr>
        <w:numPr>
          <w:ilvl w:val="0"/>
          <w:numId w:val="45"/>
        </w:numPr>
        <w:tabs>
          <w:tab w:val="left" w:pos="993"/>
        </w:tabs>
        <w:ind w:left="0" w:firstLine="709"/>
        <w:jc w:val="both"/>
        <w:outlineLvl w:val="0"/>
        <w:rPr>
          <w:bCs/>
          <w:color w:val="000000"/>
          <w:kern w:val="36"/>
          <w:sz w:val="28"/>
          <w:szCs w:val="28"/>
          <w:lang w:eastAsia="uk-UA"/>
        </w:rPr>
      </w:pPr>
      <w:r w:rsidRPr="006E5835">
        <w:rPr>
          <w:bCs/>
          <w:color w:val="000000"/>
          <w:kern w:val="36"/>
          <w:sz w:val="28"/>
          <w:szCs w:val="28"/>
          <w:lang w:eastAsia="uk-UA"/>
        </w:rPr>
        <w:t xml:space="preserve">«Роман Іваничук як майстер історичного роману» (27.05.2024 </w:t>
      </w:r>
      <w:r>
        <w:rPr>
          <w:bCs/>
          <w:color w:val="000000"/>
          <w:kern w:val="36"/>
          <w:sz w:val="28"/>
          <w:szCs w:val="28"/>
          <w:lang w:eastAsia="uk-UA"/>
        </w:rPr>
        <w:t xml:space="preserve">р. </w:t>
      </w:r>
      <w:r w:rsidRPr="006E5835">
        <w:rPr>
          <w:bCs/>
          <w:color w:val="000000"/>
          <w:kern w:val="36"/>
          <w:sz w:val="28"/>
          <w:szCs w:val="28"/>
          <w:lang w:eastAsia="uk-UA"/>
        </w:rPr>
        <w:t>– до 95-річчя від Дня народження прозаїка).</w:t>
      </w:r>
    </w:p>
    <w:p w:rsidR="001672B1" w:rsidRPr="006E5835" w:rsidRDefault="001672B1" w:rsidP="001A7655">
      <w:pPr>
        <w:ind w:firstLine="709"/>
        <w:jc w:val="both"/>
        <w:outlineLvl w:val="0"/>
        <w:rPr>
          <w:bCs/>
          <w:color w:val="000000"/>
          <w:kern w:val="36"/>
          <w:sz w:val="28"/>
          <w:szCs w:val="28"/>
          <w:lang w:eastAsia="uk-UA"/>
        </w:rPr>
      </w:pPr>
      <w:r w:rsidRPr="006E5835">
        <w:rPr>
          <w:bCs/>
          <w:color w:val="000000"/>
          <w:kern w:val="36"/>
          <w:sz w:val="28"/>
          <w:szCs w:val="28"/>
          <w:lang w:eastAsia="uk-UA"/>
        </w:rPr>
        <w:t>Бібліотекар Дубенського комплексу цього року пройшла дистанційний курс на тему «Сучасна бібліотека – трансформації та адаптації</w:t>
      </w:r>
      <w:r>
        <w:rPr>
          <w:bCs/>
          <w:color w:val="000000"/>
          <w:kern w:val="36"/>
          <w:sz w:val="28"/>
          <w:szCs w:val="28"/>
          <w:lang w:eastAsia="uk-UA"/>
        </w:rPr>
        <w:t>»</w:t>
      </w:r>
      <w:r w:rsidRPr="006E5835">
        <w:rPr>
          <w:bCs/>
          <w:color w:val="000000"/>
          <w:kern w:val="36"/>
          <w:sz w:val="28"/>
          <w:szCs w:val="28"/>
          <w:lang w:eastAsia="uk-UA"/>
        </w:rPr>
        <w:t xml:space="preserve"> </w:t>
      </w:r>
      <w:r>
        <w:rPr>
          <w:bCs/>
          <w:color w:val="000000"/>
          <w:kern w:val="36"/>
          <w:sz w:val="28"/>
          <w:szCs w:val="28"/>
          <w:lang w:eastAsia="uk-UA"/>
        </w:rPr>
        <w:t>й</w:t>
      </w:r>
      <w:r w:rsidRPr="006E5835">
        <w:rPr>
          <w:bCs/>
          <w:color w:val="000000"/>
          <w:kern w:val="36"/>
          <w:sz w:val="28"/>
          <w:szCs w:val="28"/>
          <w:lang w:eastAsia="uk-UA"/>
        </w:rPr>
        <w:t xml:space="preserve"> отримала </w:t>
      </w:r>
      <w:r w:rsidRPr="006E5835">
        <w:rPr>
          <w:bCs/>
          <w:color w:val="000000"/>
          <w:kern w:val="36"/>
          <w:sz w:val="28"/>
          <w:szCs w:val="28"/>
          <w:lang w:eastAsia="uk-UA"/>
        </w:rPr>
        <w:lastRenderedPageBreak/>
        <w:t>сертифікат про підвищення кваліфікації від ГО «РУХ ОСВІТА» (1 кредит ЄКТС).</w:t>
      </w:r>
    </w:p>
    <w:p w:rsidR="001672B1" w:rsidRPr="007474FC" w:rsidRDefault="001672B1" w:rsidP="001A7655">
      <w:pPr>
        <w:pStyle w:val="afe"/>
        <w:ind w:firstLine="709"/>
        <w:jc w:val="both"/>
        <w:rPr>
          <w:rFonts w:ascii="Times New Roman" w:hAnsi="Times New Roman" w:cs="Times New Roman"/>
          <w:sz w:val="28"/>
          <w:szCs w:val="28"/>
          <w:u w:val="single"/>
        </w:rPr>
      </w:pPr>
      <w:r w:rsidRPr="007474FC">
        <w:rPr>
          <w:rFonts w:ascii="Times New Roman" w:hAnsi="Times New Roman" w:cs="Times New Roman"/>
          <w:sz w:val="28"/>
          <w:szCs w:val="28"/>
        </w:rPr>
        <w:t xml:space="preserve">За участю бібліотеки Васильківського фахового коледжу у Всесвітній день </w:t>
      </w:r>
      <w:r w:rsidRPr="007474FC">
        <w:rPr>
          <w:rFonts w:ascii="Times New Roman" w:hAnsi="Times New Roman" w:cs="Times New Roman"/>
          <w:sz w:val="28"/>
          <w:szCs w:val="28"/>
          <w:lang w:val="uk-UA"/>
        </w:rPr>
        <w:t>м</w:t>
      </w:r>
      <w:r w:rsidRPr="007474FC">
        <w:rPr>
          <w:rFonts w:ascii="Times New Roman" w:hAnsi="Times New Roman" w:cs="Times New Roman"/>
          <w:sz w:val="28"/>
          <w:szCs w:val="28"/>
        </w:rPr>
        <w:t xml:space="preserve">иру здобувачі ознайомились </w:t>
      </w:r>
      <w:r w:rsidRPr="007474FC">
        <w:rPr>
          <w:rFonts w:ascii="Times New Roman" w:hAnsi="Times New Roman" w:cs="Times New Roman"/>
          <w:sz w:val="28"/>
          <w:szCs w:val="28"/>
          <w:lang w:val="uk-UA"/>
        </w:rPr>
        <w:t>і</w:t>
      </w:r>
      <w:r w:rsidRPr="007474FC">
        <w:rPr>
          <w:rFonts w:ascii="Times New Roman" w:hAnsi="Times New Roman" w:cs="Times New Roman"/>
          <w:sz w:val="28"/>
          <w:szCs w:val="28"/>
        </w:rPr>
        <w:t>з виставкою-закликом «Хай буде мир у нашій країні».</w:t>
      </w:r>
    </w:p>
    <w:p w:rsidR="001672B1" w:rsidRPr="007474FC" w:rsidRDefault="001672B1" w:rsidP="001A7655">
      <w:pPr>
        <w:pStyle w:val="afe"/>
        <w:ind w:firstLine="709"/>
        <w:jc w:val="both"/>
        <w:rPr>
          <w:rFonts w:ascii="Times New Roman" w:hAnsi="Times New Roman" w:cs="Times New Roman"/>
          <w:sz w:val="28"/>
          <w:szCs w:val="28"/>
        </w:rPr>
      </w:pPr>
      <w:r w:rsidRPr="007474FC">
        <w:rPr>
          <w:rFonts w:ascii="Times New Roman" w:hAnsi="Times New Roman" w:cs="Times New Roman"/>
          <w:sz w:val="28"/>
          <w:szCs w:val="28"/>
          <w:lang w:val="uk-UA"/>
        </w:rPr>
        <w:t xml:space="preserve">До </w:t>
      </w:r>
      <w:r w:rsidRPr="007474FC">
        <w:rPr>
          <w:rFonts w:ascii="Times New Roman" w:hAnsi="Times New Roman" w:cs="Times New Roman"/>
          <w:sz w:val="28"/>
          <w:szCs w:val="28"/>
        </w:rPr>
        <w:t>23</w:t>
      </w:r>
      <w:r w:rsidRPr="007474FC">
        <w:rPr>
          <w:rFonts w:ascii="Times New Roman" w:hAnsi="Times New Roman" w:cs="Times New Roman"/>
          <w:sz w:val="28"/>
          <w:szCs w:val="28"/>
          <w:lang w:val="uk-UA"/>
        </w:rPr>
        <w:t xml:space="preserve"> травня –</w:t>
      </w:r>
      <w:r w:rsidRPr="007474FC">
        <w:rPr>
          <w:rFonts w:ascii="Times New Roman" w:hAnsi="Times New Roman" w:cs="Times New Roman"/>
          <w:sz w:val="28"/>
          <w:szCs w:val="28"/>
        </w:rPr>
        <w:t xml:space="preserve"> Дн</w:t>
      </w:r>
      <w:r w:rsidRPr="007474FC">
        <w:rPr>
          <w:rFonts w:ascii="Times New Roman" w:hAnsi="Times New Roman" w:cs="Times New Roman"/>
          <w:sz w:val="28"/>
          <w:szCs w:val="28"/>
          <w:lang w:val="uk-UA"/>
        </w:rPr>
        <w:t>я</w:t>
      </w:r>
      <w:r w:rsidRPr="007474FC">
        <w:rPr>
          <w:rFonts w:ascii="Times New Roman" w:hAnsi="Times New Roman" w:cs="Times New Roman"/>
          <w:sz w:val="28"/>
          <w:szCs w:val="28"/>
        </w:rPr>
        <w:t xml:space="preserve"> Героїв </w:t>
      </w:r>
      <w:r w:rsidRPr="007474FC">
        <w:rPr>
          <w:rFonts w:ascii="Times New Roman" w:hAnsi="Times New Roman" w:cs="Times New Roman"/>
          <w:sz w:val="28"/>
          <w:szCs w:val="28"/>
          <w:lang w:val="uk-UA"/>
        </w:rPr>
        <w:t>б</w:t>
      </w:r>
      <w:r w:rsidRPr="007474FC">
        <w:rPr>
          <w:rFonts w:ascii="Times New Roman" w:hAnsi="Times New Roman" w:cs="Times New Roman"/>
          <w:sz w:val="28"/>
          <w:szCs w:val="28"/>
        </w:rPr>
        <w:t>уло оформлено експрес виставку «Українці – нація героїв»</w:t>
      </w:r>
      <w:r w:rsidRPr="007474FC">
        <w:rPr>
          <w:rFonts w:ascii="Times New Roman" w:hAnsi="Times New Roman" w:cs="Times New Roman"/>
          <w:sz w:val="28"/>
          <w:szCs w:val="28"/>
          <w:lang w:val="uk-UA"/>
        </w:rPr>
        <w:t>,</w:t>
      </w:r>
      <w:r w:rsidRPr="007474FC">
        <w:rPr>
          <w:rFonts w:ascii="Times New Roman" w:hAnsi="Times New Roman" w:cs="Times New Roman"/>
          <w:sz w:val="28"/>
          <w:szCs w:val="28"/>
        </w:rPr>
        <w:t xml:space="preserve"> </w:t>
      </w:r>
      <w:r w:rsidRPr="007474FC">
        <w:rPr>
          <w:rFonts w:ascii="Times New Roman" w:hAnsi="Times New Roman" w:cs="Times New Roman"/>
          <w:sz w:val="28"/>
          <w:szCs w:val="28"/>
          <w:lang w:val="uk-UA"/>
        </w:rPr>
        <w:t>н</w:t>
      </w:r>
      <w:r w:rsidRPr="007474FC">
        <w:rPr>
          <w:rFonts w:ascii="Times New Roman" w:hAnsi="Times New Roman" w:cs="Times New Roman"/>
          <w:sz w:val="28"/>
          <w:szCs w:val="28"/>
        </w:rPr>
        <w:t xml:space="preserve">а </w:t>
      </w:r>
      <w:r w:rsidRPr="007474FC">
        <w:rPr>
          <w:rFonts w:ascii="Times New Roman" w:hAnsi="Times New Roman" w:cs="Times New Roman"/>
          <w:sz w:val="28"/>
          <w:szCs w:val="28"/>
          <w:lang w:val="uk-UA"/>
        </w:rPr>
        <w:t>якій</w:t>
      </w:r>
      <w:r w:rsidRPr="007474FC">
        <w:rPr>
          <w:rFonts w:ascii="Times New Roman" w:hAnsi="Times New Roman" w:cs="Times New Roman"/>
          <w:sz w:val="28"/>
          <w:szCs w:val="28"/>
        </w:rPr>
        <w:t xml:space="preserve"> бул</w:t>
      </w:r>
      <w:r w:rsidRPr="007474FC">
        <w:rPr>
          <w:rFonts w:ascii="Times New Roman" w:hAnsi="Times New Roman" w:cs="Times New Roman"/>
          <w:sz w:val="28"/>
          <w:szCs w:val="28"/>
          <w:lang w:val="uk-UA"/>
        </w:rPr>
        <w:t>о</w:t>
      </w:r>
      <w:r w:rsidRPr="007474FC">
        <w:rPr>
          <w:rFonts w:ascii="Times New Roman" w:hAnsi="Times New Roman" w:cs="Times New Roman"/>
          <w:sz w:val="28"/>
          <w:szCs w:val="28"/>
        </w:rPr>
        <w:t xml:space="preserve"> представлен</w:t>
      </w:r>
      <w:r w:rsidRPr="007474FC">
        <w:rPr>
          <w:rFonts w:ascii="Times New Roman" w:hAnsi="Times New Roman" w:cs="Times New Roman"/>
          <w:sz w:val="28"/>
          <w:szCs w:val="28"/>
          <w:lang w:val="uk-UA"/>
        </w:rPr>
        <w:t>о</w:t>
      </w:r>
      <w:r w:rsidRPr="007474FC">
        <w:rPr>
          <w:rFonts w:ascii="Times New Roman" w:hAnsi="Times New Roman" w:cs="Times New Roman"/>
          <w:sz w:val="28"/>
          <w:szCs w:val="28"/>
        </w:rPr>
        <w:t xml:space="preserve"> книги про реальних та «зітканих» </w:t>
      </w:r>
      <w:r w:rsidRPr="007474FC">
        <w:rPr>
          <w:rFonts w:ascii="Times New Roman" w:hAnsi="Times New Roman" w:cs="Times New Roman"/>
          <w:sz w:val="28"/>
          <w:szCs w:val="28"/>
          <w:lang w:val="uk-UA"/>
        </w:rPr>
        <w:t>і</w:t>
      </w:r>
      <w:r w:rsidRPr="007474FC">
        <w:rPr>
          <w:rFonts w:ascii="Times New Roman" w:hAnsi="Times New Roman" w:cs="Times New Roman"/>
          <w:sz w:val="28"/>
          <w:szCs w:val="28"/>
        </w:rPr>
        <w:t>з легенд українських лицарів, які боролися і боряться за нашу свободу.</w:t>
      </w:r>
    </w:p>
    <w:p w:rsidR="001672B1" w:rsidRPr="007124EC" w:rsidRDefault="001672B1" w:rsidP="001A7655">
      <w:pPr>
        <w:autoSpaceDE w:val="0"/>
        <w:autoSpaceDN w:val="0"/>
        <w:adjustRightInd w:val="0"/>
        <w:ind w:firstLine="709"/>
        <w:jc w:val="both"/>
        <w:rPr>
          <w:sz w:val="28"/>
          <w:szCs w:val="28"/>
        </w:rPr>
      </w:pPr>
      <w:r w:rsidRPr="007124EC">
        <w:rPr>
          <w:sz w:val="28"/>
          <w:szCs w:val="28"/>
        </w:rPr>
        <w:t>На даний час бібліотеки мають перед собою важливе завдання-підтримувати інтелектуально-культурний фронт держави. Це вимагає постійної клопіткої роботи, пошуку нестандартних підходів і рішень, а також критичного аналізу своєї діяльності та самоосвіти.</w:t>
      </w:r>
    </w:p>
    <w:p w:rsidR="001672B1" w:rsidRPr="009F278C" w:rsidRDefault="001672B1" w:rsidP="001A7655">
      <w:pPr>
        <w:pStyle w:val="Default"/>
        <w:jc w:val="center"/>
        <w:rPr>
          <w:sz w:val="28"/>
          <w:szCs w:val="28"/>
        </w:rPr>
      </w:pPr>
      <w:r w:rsidRPr="009F278C">
        <w:rPr>
          <w:b/>
          <w:bCs/>
          <w:sz w:val="28"/>
          <w:szCs w:val="28"/>
        </w:rPr>
        <w:t>2.4. Управління якістю освіти та освітнього процесу</w:t>
      </w:r>
    </w:p>
    <w:p w:rsidR="001672B1" w:rsidRPr="009F278C" w:rsidRDefault="001672B1" w:rsidP="001A7655">
      <w:pPr>
        <w:pStyle w:val="Default"/>
        <w:jc w:val="center"/>
        <w:rPr>
          <w:b/>
          <w:sz w:val="28"/>
          <w:szCs w:val="28"/>
        </w:rPr>
      </w:pPr>
    </w:p>
    <w:p w:rsidR="001672B1" w:rsidRPr="009F278C" w:rsidRDefault="001672B1" w:rsidP="001A7655">
      <w:pPr>
        <w:pStyle w:val="Default"/>
        <w:ind w:firstLine="709"/>
        <w:jc w:val="both"/>
        <w:rPr>
          <w:b/>
          <w:sz w:val="28"/>
          <w:szCs w:val="28"/>
        </w:rPr>
      </w:pPr>
      <w:r w:rsidRPr="009F278C">
        <w:rPr>
          <w:b/>
          <w:sz w:val="28"/>
          <w:szCs w:val="28"/>
        </w:rPr>
        <w:t xml:space="preserve">2.4.1. Підсумки моніторингу відкритих занять науково-педагогічних працівників. </w:t>
      </w:r>
    </w:p>
    <w:p w:rsidR="001672B1" w:rsidRPr="009F278C" w:rsidRDefault="001672B1" w:rsidP="001A7655">
      <w:pPr>
        <w:ind w:firstLine="709"/>
        <w:jc w:val="both"/>
        <w:rPr>
          <w:sz w:val="28"/>
          <w:szCs w:val="28"/>
        </w:rPr>
      </w:pPr>
      <w:r w:rsidRPr="009F278C">
        <w:rPr>
          <w:sz w:val="28"/>
          <w:szCs w:val="28"/>
        </w:rPr>
        <w:t>У 2023-2024 н.р. моніторинг відкритих занять було організовано відповідно до затверджених графіків: на І семестр (розпорядження від 11.09.2023 № 34-р), на ІІ семестр</w:t>
      </w:r>
      <w:r w:rsidRPr="009F278C">
        <w:rPr>
          <w:sz w:val="28"/>
          <w:szCs w:val="28"/>
          <w:lang w:eastAsia="uk-UA"/>
        </w:rPr>
        <w:t xml:space="preserve"> (</w:t>
      </w:r>
      <w:r w:rsidRPr="009F278C">
        <w:rPr>
          <w:sz w:val="28"/>
          <w:szCs w:val="28"/>
        </w:rPr>
        <w:t>розпорядження від 06.02.2024 №9-р</w:t>
      </w:r>
      <w:r w:rsidRPr="009F278C">
        <w:rPr>
          <w:sz w:val="28"/>
          <w:szCs w:val="28"/>
          <w:lang w:eastAsia="uk-UA"/>
        </w:rPr>
        <w:t>)</w:t>
      </w:r>
      <w:r w:rsidRPr="009F278C">
        <w:rPr>
          <w:sz w:val="28"/>
          <w:szCs w:val="28"/>
        </w:rPr>
        <w:t xml:space="preserve">. Про виконання графіку відкритих занять керівники НВП мали надсилати (для базової структури)/ розміщувати на сайті (для ТВСП) протоколи обговорення відкритих занять до 5-го числа кожного місяця. </w:t>
      </w:r>
    </w:p>
    <w:p w:rsidR="001672B1" w:rsidRPr="009F278C" w:rsidRDefault="001672B1" w:rsidP="001A7655">
      <w:pPr>
        <w:ind w:firstLine="709"/>
        <w:jc w:val="both"/>
        <w:rPr>
          <w:sz w:val="28"/>
          <w:szCs w:val="28"/>
          <w:lang w:eastAsia="ru-RU"/>
        </w:rPr>
      </w:pPr>
      <w:r w:rsidRPr="009F278C">
        <w:rPr>
          <w:sz w:val="28"/>
          <w:szCs w:val="28"/>
        </w:rPr>
        <w:t xml:space="preserve">На І семестр було заплановано 763 відкритих заняття, оформлено 595 протоколів. На ІІ семестр було заплановано 696 відкритих заняття, оформлено 481 протокол. Отже, частка контролю завідувачами кафедр відкритих занять складає: за І семестр – 78 %, за ІІ семестр – 69 %. </w:t>
      </w:r>
    </w:p>
    <w:p w:rsidR="001672B1" w:rsidRPr="009F278C" w:rsidRDefault="001672B1" w:rsidP="001A7655">
      <w:pPr>
        <w:ind w:firstLine="709"/>
        <w:jc w:val="both"/>
        <w:rPr>
          <w:sz w:val="28"/>
          <w:szCs w:val="28"/>
        </w:rPr>
      </w:pPr>
      <w:r w:rsidRPr="009F278C">
        <w:rPr>
          <w:sz w:val="28"/>
          <w:szCs w:val="28"/>
        </w:rPr>
        <w:t>Під час перевірок відкритих занять було виявлено такі порушення:</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неправильне посилання на підключення до заняття:</w:t>
      </w:r>
    </w:p>
    <w:p w:rsidR="001672B1" w:rsidRPr="009F278C" w:rsidRDefault="001672B1" w:rsidP="001A7655">
      <w:pPr>
        <w:pStyle w:val="a3"/>
        <w:ind w:left="0" w:firstLine="709"/>
        <w:jc w:val="both"/>
        <w:rPr>
          <w:sz w:val="28"/>
          <w:szCs w:val="28"/>
        </w:rPr>
      </w:pPr>
      <w:r w:rsidRPr="009F278C">
        <w:rPr>
          <w:sz w:val="28"/>
          <w:szCs w:val="28"/>
        </w:rPr>
        <w:t>Київ (27.03.2024, ІПСВ, Новаченко Т.В.; 05.04.2024, ІФМК, Рудий А. Р.).</w:t>
      </w:r>
    </w:p>
    <w:p w:rsidR="001672B1" w:rsidRPr="009F278C" w:rsidRDefault="001672B1" w:rsidP="001A7655">
      <w:pPr>
        <w:ind w:firstLine="709"/>
        <w:jc w:val="both"/>
        <w:rPr>
          <w:sz w:val="28"/>
          <w:szCs w:val="28"/>
        </w:rPr>
      </w:pPr>
      <w:r w:rsidRPr="009F278C">
        <w:rPr>
          <w:sz w:val="28"/>
          <w:szCs w:val="28"/>
        </w:rPr>
        <w:t>ТВСП (21.05.2024, ХІСТ, Клик С.Е.).</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 xml:space="preserve">заняття не проведене, не перенесене: </w:t>
      </w:r>
    </w:p>
    <w:p w:rsidR="001672B1" w:rsidRPr="009F278C" w:rsidRDefault="001672B1" w:rsidP="001A7655">
      <w:pPr>
        <w:pStyle w:val="a3"/>
        <w:ind w:left="0" w:firstLine="709"/>
        <w:jc w:val="both"/>
        <w:rPr>
          <w:sz w:val="28"/>
          <w:szCs w:val="28"/>
        </w:rPr>
      </w:pPr>
      <w:r w:rsidRPr="009F278C">
        <w:rPr>
          <w:sz w:val="28"/>
          <w:szCs w:val="28"/>
        </w:rPr>
        <w:t>Київ (ІТІ: 27.03.2024 Гук Л. Й.; 29.03.2024 Авер’янова Н. М.; 15.04.2024 Смачило О. В.; 24.04.2024 Ратушенко А. Т.; 31.05.2024 Пасько О. М.; ІБМТ: 05.04.2024 Мовчан В. О.; ІЕМ: 25.04.2024, 02.05.2024 Колосок С. В.; 02.05.2024 Фурман С.С.; ІКТ: 08.04.2024 Писарчук О.; ІПСВ: 16.04.2024, 30.04.2024 Терещенко А. Л.; ІФМК: 22.03.2024 Величко М. П. (2 заняття); 15.04.2024 Медведенко С.В.; 16.04.2024 Барна Н.В.; 19.04.2024, 30.04.2024 Махінова В.В.; 30.04.2024 Ярошовець Т. І.; 10.05.2024 Рокосовик Н. В.; 15.05.2024 Медведенко С.В.; 24.05.2024 Федірко А.В.).</w:t>
      </w:r>
    </w:p>
    <w:p w:rsidR="001672B1" w:rsidRPr="009F278C" w:rsidRDefault="001672B1" w:rsidP="001A7655">
      <w:pPr>
        <w:pStyle w:val="a3"/>
        <w:ind w:left="0" w:firstLine="709"/>
        <w:jc w:val="both"/>
        <w:rPr>
          <w:sz w:val="28"/>
          <w:szCs w:val="28"/>
        </w:rPr>
      </w:pPr>
      <w:r w:rsidRPr="009F278C">
        <w:rPr>
          <w:sz w:val="28"/>
          <w:szCs w:val="28"/>
        </w:rPr>
        <w:t xml:space="preserve">ТВСП (КрпФК: 15.05.2024 Чіжмарь С. С.; ІФФ: 15.05.2024 Пилипів Р. М.; ЛІРоЛ: 16.05.2024 Пікалюк С. С.; СФК Столяр Т. Д.; ХІСТ: 21.05.2024 Чайковський М.Є.; 28.05.2024 Веретко І.А.); </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викладач брав участь в іншій конференції (08.04.2024, ІПСВ, Сердюк В. П.);</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lastRenderedPageBreak/>
        <w:t>викладачі не вмикали камеру (03.04.2024, Калакура М. М., 08.04.2024, Фурман С. С., 11.04.2024, Холковський Ю.Р., 24.05.2024, Панченко С.А.);</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викладачі працювали без наочності, відсутня презентація або демонстрація матеріалів (03.04.2024, Калакура М. М.; 08.04.2024, Фурман С. С.; 10.04.2024, Питлюк-Смеречинська О. Д.; 22.04.2024, Нечипорук Н. В.; 17.05.2024, Панченко С. А.; 29.05.2024, Ляшук Н. В.);</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 xml:space="preserve">не здійснювали відеозапис своїх лекцій усі викладачі, окрім Кадлубович Т. І., Коротєєвої А. В., Пшеничної М. В.; </w:t>
      </w:r>
    </w:p>
    <w:p w:rsidR="001672B1" w:rsidRPr="009F278C" w:rsidRDefault="001672B1" w:rsidP="001A7655">
      <w:pPr>
        <w:pStyle w:val="a3"/>
        <w:numPr>
          <w:ilvl w:val="0"/>
          <w:numId w:val="26"/>
        </w:numPr>
        <w:tabs>
          <w:tab w:val="left" w:pos="993"/>
        </w:tabs>
        <w:ind w:left="0" w:firstLine="709"/>
        <w:jc w:val="both"/>
        <w:rPr>
          <w:sz w:val="28"/>
          <w:szCs w:val="28"/>
        </w:rPr>
      </w:pPr>
      <w:r>
        <w:rPr>
          <w:sz w:val="28"/>
          <w:szCs w:val="28"/>
          <w:lang w:val="ru-RU"/>
        </w:rPr>
        <w:t>здобувачі освіти</w:t>
      </w:r>
      <w:r w:rsidRPr="009F278C">
        <w:rPr>
          <w:sz w:val="28"/>
          <w:szCs w:val="28"/>
          <w:lang w:val="ru-RU"/>
        </w:rPr>
        <w:t xml:space="preserve"> </w:t>
      </w:r>
      <w:r w:rsidRPr="009F278C">
        <w:rPr>
          <w:sz w:val="28"/>
          <w:szCs w:val="28"/>
        </w:rPr>
        <w:t>не вмикали вебкамери (здебільшого всі, але якщо і вмикають, то не більше 20-40% групи);</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 xml:space="preserve">викладачі наводили замало прикладів із власного професійного та життєвого досвіду/практики, не завжди був діалог лектора з аудиторією, не високий відсоток залучення до обговорення важливих питань/тем </w:t>
      </w:r>
      <w:r>
        <w:rPr>
          <w:color w:val="1C1E21"/>
          <w:sz w:val="28"/>
          <w:szCs w:val="28"/>
        </w:rPr>
        <w:t>здобувачів освіти</w:t>
      </w:r>
      <w:r w:rsidRPr="009F278C">
        <w:rPr>
          <w:sz w:val="28"/>
          <w:szCs w:val="28"/>
        </w:rPr>
        <w:t xml:space="preserve"> груп (усі викладачі);</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 xml:space="preserve">викладачі не надто активно використовують аудіо-відео-фотоматеріали безпосередньо під час занять задля кращого візуального сприйняття інформації (переважно всі педагоги). </w:t>
      </w:r>
    </w:p>
    <w:p w:rsidR="001672B1" w:rsidRPr="009F278C" w:rsidRDefault="001672B1" w:rsidP="001A7655">
      <w:pPr>
        <w:ind w:firstLine="709"/>
        <w:jc w:val="both"/>
        <w:rPr>
          <w:sz w:val="28"/>
          <w:szCs w:val="28"/>
        </w:rPr>
      </w:pPr>
      <w:r w:rsidRPr="009F278C">
        <w:rPr>
          <w:sz w:val="28"/>
          <w:szCs w:val="28"/>
        </w:rPr>
        <w:t>Лідери за якістю проведення занять: Гордієнко Алла Миколаївна, Домніч Леся Миколаївна, Коротєєва Антоніна Вікторівна, Острянко Тетяна Сергіївна, Пшенична Марія Володимирівна.</w:t>
      </w:r>
    </w:p>
    <w:p w:rsidR="001672B1" w:rsidRPr="009F278C" w:rsidRDefault="001672B1" w:rsidP="001A7655">
      <w:pPr>
        <w:ind w:firstLine="709"/>
        <w:jc w:val="both"/>
        <w:rPr>
          <w:sz w:val="28"/>
          <w:szCs w:val="28"/>
        </w:rPr>
      </w:pPr>
      <w:r w:rsidRPr="009F278C">
        <w:rPr>
          <w:sz w:val="28"/>
          <w:szCs w:val="28"/>
        </w:rPr>
        <w:t>Основні зауваження:</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графік занять формується до початку семестру, але коли відбуваються зміни в розкладі, не всі колеги повідомляють про них, а тому перевірити вже немає можливості, оскільки змінено дату і час;</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у таблиці графіків відкритих занять залишаються порожні клітинки, що унеможливлює викладення даної інформації на сайт у зв’язку з її неповнотою;</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 xml:space="preserve">частково відсутні посилання на приєднання до відкритих занять, запрошення по них, надіслані у відділ методичної роботи, а також посилання на курси дисциплін; </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відсутність подання частини протоколів обговорення відкритих занять, що унеможливлює підведення підсумків цієї роботи;</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 xml:space="preserve">частина викладачів, проводячи відкриті заняття, не демонструє весь свій професійний потенціал; </w:t>
      </w:r>
    </w:p>
    <w:p w:rsidR="001672B1" w:rsidRPr="009F278C" w:rsidRDefault="001672B1" w:rsidP="001A7655">
      <w:pPr>
        <w:pStyle w:val="a3"/>
        <w:numPr>
          <w:ilvl w:val="0"/>
          <w:numId w:val="26"/>
        </w:numPr>
        <w:tabs>
          <w:tab w:val="left" w:pos="993"/>
        </w:tabs>
        <w:ind w:left="0" w:firstLine="709"/>
        <w:jc w:val="both"/>
        <w:rPr>
          <w:sz w:val="28"/>
          <w:szCs w:val="28"/>
        </w:rPr>
      </w:pPr>
      <w:r w:rsidRPr="009F278C">
        <w:rPr>
          <w:sz w:val="28"/>
          <w:szCs w:val="28"/>
        </w:rPr>
        <w:t xml:space="preserve">проведення практичного заняття у форматі самостійного виконання здобувачами освіти (при онлайн-занятті викладач і </w:t>
      </w:r>
      <w:r>
        <w:rPr>
          <w:sz w:val="28"/>
          <w:szCs w:val="28"/>
          <w:lang w:val="ru-RU"/>
        </w:rPr>
        <w:t>здобувачі освіти</w:t>
      </w:r>
      <w:r w:rsidRPr="009F278C">
        <w:rPr>
          <w:sz w:val="28"/>
          <w:szCs w:val="28"/>
          <w:lang w:val="ru-RU"/>
        </w:rPr>
        <w:t xml:space="preserve"> </w:t>
      </w:r>
      <w:r w:rsidRPr="009F278C">
        <w:rPr>
          <w:sz w:val="28"/>
          <w:szCs w:val="28"/>
        </w:rPr>
        <w:t>приєднані, але повна тиша. Викладач чекає запитань!!! Це німе кіно ні для чого. Практичне заняття для засвоєння лекційного матеріалу, а не для виконання самостійної роботи). Педагог повинен запам’ятати: лекційне заняття і семінарське (практичне) мають доповнювати одне одного. Лекційне заняття – для ознайомлення з новим матеріалом, практичне – для формування умінь і навичок.</w:t>
      </w:r>
    </w:p>
    <w:p w:rsidR="001A7655" w:rsidRDefault="001A7655" w:rsidP="001A7655">
      <w:pPr>
        <w:pStyle w:val="Default"/>
        <w:ind w:firstLine="709"/>
        <w:jc w:val="both"/>
        <w:rPr>
          <w:b/>
          <w:sz w:val="28"/>
          <w:szCs w:val="28"/>
        </w:rPr>
      </w:pPr>
    </w:p>
    <w:p w:rsidR="001672B1" w:rsidRPr="009F278C" w:rsidRDefault="001672B1" w:rsidP="001A7655">
      <w:pPr>
        <w:pStyle w:val="Default"/>
        <w:ind w:firstLine="709"/>
        <w:jc w:val="both"/>
        <w:rPr>
          <w:b/>
          <w:sz w:val="28"/>
          <w:szCs w:val="28"/>
        </w:rPr>
      </w:pPr>
      <w:r w:rsidRPr="009F278C">
        <w:rPr>
          <w:b/>
          <w:sz w:val="28"/>
          <w:szCs w:val="28"/>
        </w:rPr>
        <w:t xml:space="preserve">2.4.2. Підсумки конкурсів для стимулювання учасників освітнього процесу. </w:t>
      </w:r>
    </w:p>
    <w:p w:rsidR="001672B1" w:rsidRPr="009F278C" w:rsidRDefault="001672B1" w:rsidP="001A7655">
      <w:pPr>
        <w:pStyle w:val="Default"/>
        <w:ind w:firstLine="709"/>
        <w:jc w:val="both"/>
        <w:rPr>
          <w:sz w:val="28"/>
          <w:szCs w:val="28"/>
        </w:rPr>
      </w:pPr>
      <w:r w:rsidRPr="009F278C">
        <w:rPr>
          <w:sz w:val="28"/>
          <w:szCs w:val="28"/>
        </w:rPr>
        <w:lastRenderedPageBreak/>
        <w:t>Конкурси для стимулювання учасників освітнього процесу, приурочені до 25-ій річниці заснування університету, проводились з 6 листопада по 1 грудня 2023</w:t>
      </w:r>
      <w:r w:rsidRPr="009F278C">
        <w:rPr>
          <w:szCs w:val="28"/>
        </w:rPr>
        <w:t xml:space="preserve"> </w:t>
      </w:r>
      <w:r w:rsidRPr="009F278C">
        <w:rPr>
          <w:sz w:val="28"/>
          <w:szCs w:val="28"/>
        </w:rPr>
        <w:t>року.</w:t>
      </w:r>
    </w:p>
    <w:p w:rsidR="001672B1" w:rsidRPr="009F278C" w:rsidRDefault="001672B1" w:rsidP="001A7655">
      <w:pPr>
        <w:tabs>
          <w:tab w:val="left" w:pos="0"/>
        </w:tabs>
        <w:ind w:firstLine="709"/>
        <w:jc w:val="both"/>
        <w:rPr>
          <w:sz w:val="28"/>
          <w:szCs w:val="28"/>
          <w:u w:val="single"/>
        </w:rPr>
      </w:pPr>
      <w:r w:rsidRPr="009F278C">
        <w:rPr>
          <w:sz w:val="28"/>
          <w:szCs w:val="28"/>
          <w:u w:val="single"/>
        </w:rPr>
        <w:t>Конкурс на звання «Кращий знавець англійської мови» між здобувачами освіти навчально-виховних підрозділів університету.</w:t>
      </w:r>
    </w:p>
    <w:p w:rsidR="001672B1" w:rsidRPr="009F278C" w:rsidRDefault="001672B1" w:rsidP="001A7655">
      <w:pPr>
        <w:ind w:firstLine="709"/>
        <w:jc w:val="both"/>
        <w:rPr>
          <w:sz w:val="28"/>
          <w:szCs w:val="28"/>
        </w:rPr>
      </w:pPr>
      <w:r w:rsidRPr="009F278C">
        <w:rPr>
          <w:sz w:val="28"/>
          <w:szCs w:val="28"/>
        </w:rPr>
        <w:t>Експертизу проводили:</w:t>
      </w:r>
    </w:p>
    <w:p w:rsidR="001672B1" w:rsidRPr="009F278C" w:rsidRDefault="001672B1" w:rsidP="001A7655">
      <w:pPr>
        <w:tabs>
          <w:tab w:val="left" w:pos="0"/>
        </w:tabs>
        <w:ind w:firstLine="709"/>
        <w:jc w:val="both"/>
        <w:rPr>
          <w:bCs/>
          <w:sz w:val="28"/>
          <w:szCs w:val="28"/>
        </w:rPr>
      </w:pPr>
      <w:r w:rsidRPr="009F278C">
        <w:rPr>
          <w:bCs/>
          <w:sz w:val="28"/>
          <w:szCs w:val="28"/>
        </w:rPr>
        <w:t xml:space="preserve">Шевченко Оксана Анатоліївна – кандидат педагогічних наук, заступник директора з навчально-педагогічної роботи Миколаївського інституту розвитку людини; </w:t>
      </w:r>
    </w:p>
    <w:p w:rsidR="001672B1" w:rsidRPr="009F278C" w:rsidRDefault="001672B1" w:rsidP="001A7655">
      <w:pPr>
        <w:tabs>
          <w:tab w:val="left" w:pos="0"/>
        </w:tabs>
        <w:ind w:firstLine="709"/>
        <w:jc w:val="both"/>
        <w:rPr>
          <w:sz w:val="28"/>
          <w:szCs w:val="28"/>
        </w:rPr>
      </w:pPr>
      <w:r w:rsidRPr="009F278C">
        <w:rPr>
          <w:sz w:val="28"/>
          <w:szCs w:val="28"/>
        </w:rPr>
        <w:t>Єнг Інна Сергіївна – завідувачка кафедри української мови та літератури, іноземних мов і перекладу Інституту філології та масових комунікацій.</w:t>
      </w:r>
    </w:p>
    <w:p w:rsidR="001672B1" w:rsidRPr="009F278C" w:rsidRDefault="001672B1" w:rsidP="001A7655">
      <w:pPr>
        <w:tabs>
          <w:tab w:val="left" w:pos="0"/>
        </w:tabs>
        <w:ind w:firstLine="709"/>
        <w:jc w:val="both"/>
        <w:rPr>
          <w:sz w:val="28"/>
          <w:szCs w:val="28"/>
        </w:rPr>
      </w:pPr>
      <w:r w:rsidRPr="009F278C">
        <w:rPr>
          <w:sz w:val="28"/>
          <w:szCs w:val="28"/>
        </w:rPr>
        <w:t>Перевіркою на плагіат займався відділ методичної роботи.</w:t>
      </w:r>
    </w:p>
    <w:p w:rsidR="001672B1" w:rsidRPr="009F278C" w:rsidRDefault="001672B1" w:rsidP="001A7655">
      <w:pPr>
        <w:ind w:firstLine="709"/>
        <w:jc w:val="both"/>
        <w:rPr>
          <w:sz w:val="28"/>
          <w:szCs w:val="28"/>
        </w:rPr>
      </w:pPr>
      <w:r w:rsidRPr="009F278C">
        <w:rPr>
          <w:sz w:val="28"/>
          <w:szCs w:val="28"/>
        </w:rPr>
        <w:t>Експерти запропонували оцінювати окремо відеороботи і текстові, так як вони дуже відрізняються для оцінювання рівня володіння англійською мовою.</w:t>
      </w:r>
    </w:p>
    <w:p w:rsidR="001672B1" w:rsidRPr="009F278C" w:rsidRDefault="001672B1" w:rsidP="001A7655">
      <w:pPr>
        <w:ind w:firstLine="709"/>
        <w:jc w:val="both"/>
        <w:rPr>
          <w:sz w:val="28"/>
          <w:szCs w:val="28"/>
        </w:rPr>
      </w:pPr>
      <w:r w:rsidRPr="009F278C">
        <w:rPr>
          <w:sz w:val="28"/>
          <w:szCs w:val="28"/>
        </w:rPr>
        <w:t>Узяли участь 6 НВП, а саме: ВСЕІ – 2 роботи; ДУФ – 2 роботи; ПІЕП – 1 робота; ПЛФК – 1 робота; РІ – 1 робота; Фаховий коледж «Освіта» – 2 роботи. Всього 9 робіт.</w:t>
      </w:r>
    </w:p>
    <w:p w:rsidR="001672B1" w:rsidRPr="009F278C" w:rsidRDefault="001672B1" w:rsidP="001A7655">
      <w:pPr>
        <w:ind w:firstLine="709"/>
        <w:jc w:val="both"/>
        <w:rPr>
          <w:sz w:val="28"/>
          <w:szCs w:val="28"/>
        </w:rPr>
      </w:pPr>
      <w:r w:rsidRPr="009F278C">
        <w:rPr>
          <w:sz w:val="28"/>
          <w:szCs w:val="28"/>
        </w:rPr>
        <w:t>Нагородили переможців дипломами та грошовою винагородою, а саме:</w:t>
      </w:r>
    </w:p>
    <w:p w:rsidR="001672B1" w:rsidRPr="009F278C" w:rsidRDefault="001672B1" w:rsidP="001A7655">
      <w:pPr>
        <w:ind w:firstLine="709"/>
        <w:jc w:val="both"/>
        <w:rPr>
          <w:sz w:val="28"/>
          <w:szCs w:val="28"/>
        </w:rPr>
      </w:pPr>
      <w:r w:rsidRPr="009F278C">
        <w:rPr>
          <w:sz w:val="28"/>
          <w:szCs w:val="28"/>
        </w:rPr>
        <w:t xml:space="preserve">за І місце – грошовою премією в розмірі 100 % прожиткового мінімуму </w:t>
      </w:r>
      <w:r w:rsidRPr="009F278C">
        <w:rPr>
          <w:bCs/>
          <w:color w:val="000000"/>
          <w:sz w:val="28"/>
          <w:szCs w:val="28"/>
          <w:shd w:val="clear" w:color="auto" w:fill="FFFFFF"/>
        </w:rPr>
        <w:t>для працездатних осіб</w:t>
      </w:r>
      <w:r w:rsidRPr="009F278C">
        <w:rPr>
          <w:sz w:val="28"/>
          <w:szCs w:val="28"/>
        </w:rPr>
        <w:t>:</w:t>
      </w:r>
    </w:p>
    <w:p w:rsidR="001672B1" w:rsidRPr="009F278C" w:rsidRDefault="001672B1" w:rsidP="001A7655">
      <w:pPr>
        <w:ind w:firstLine="709"/>
        <w:jc w:val="both"/>
        <w:rPr>
          <w:sz w:val="28"/>
          <w:szCs w:val="28"/>
        </w:rPr>
      </w:pPr>
      <w:r w:rsidRPr="009F278C">
        <w:rPr>
          <w:sz w:val="28"/>
          <w:szCs w:val="28"/>
        </w:rPr>
        <w:t xml:space="preserve">- Нойманн Мірабеллу Діану Вікторівну, Вінницький соціально-економічний інститут, за конкурсну відеороботу «Ukrainian Holidays and Traditions» у жанрі «Опис національних українських свят чи традицій»; </w:t>
      </w:r>
    </w:p>
    <w:p w:rsidR="001672B1" w:rsidRPr="009F278C" w:rsidRDefault="001672B1" w:rsidP="001A7655">
      <w:pPr>
        <w:ind w:firstLine="709"/>
        <w:jc w:val="both"/>
        <w:rPr>
          <w:sz w:val="28"/>
          <w:szCs w:val="28"/>
        </w:rPr>
      </w:pPr>
      <w:r w:rsidRPr="009F278C">
        <w:rPr>
          <w:sz w:val="28"/>
          <w:szCs w:val="28"/>
        </w:rPr>
        <w:t>- Шурубін Крістіну Андріївну, Полтавський фаховий коледж, за конкурсну роботу «Heroes do not Die, They Live Forever in our Hearts! Unbreakable Spirit of a Hero!» у жанрі «Стаття-інтерв’ю»;</w:t>
      </w:r>
    </w:p>
    <w:p w:rsidR="001672B1" w:rsidRPr="009F278C" w:rsidRDefault="001672B1" w:rsidP="001A7655">
      <w:pPr>
        <w:ind w:firstLine="709"/>
        <w:jc w:val="both"/>
        <w:rPr>
          <w:sz w:val="28"/>
          <w:szCs w:val="28"/>
        </w:rPr>
      </w:pPr>
      <w:r w:rsidRPr="009F278C">
        <w:rPr>
          <w:sz w:val="28"/>
          <w:szCs w:val="28"/>
        </w:rPr>
        <w:t xml:space="preserve">за ІІ місце – грошовою премією в розмірі 80 % прожиткового мінімуму </w:t>
      </w:r>
      <w:r w:rsidRPr="009F278C">
        <w:rPr>
          <w:bCs/>
          <w:color w:val="000000"/>
          <w:sz w:val="28"/>
          <w:szCs w:val="28"/>
          <w:shd w:val="clear" w:color="auto" w:fill="FFFFFF"/>
        </w:rPr>
        <w:t>для працездатних осіб</w:t>
      </w:r>
      <w:r w:rsidRPr="009F278C">
        <w:rPr>
          <w:sz w:val="28"/>
          <w:szCs w:val="28"/>
        </w:rPr>
        <w:t>:</w:t>
      </w:r>
    </w:p>
    <w:p w:rsidR="001672B1" w:rsidRPr="009F278C" w:rsidRDefault="001672B1" w:rsidP="001A7655">
      <w:pPr>
        <w:ind w:firstLine="709"/>
        <w:jc w:val="both"/>
        <w:rPr>
          <w:sz w:val="28"/>
          <w:szCs w:val="28"/>
        </w:rPr>
      </w:pPr>
      <w:r w:rsidRPr="009F278C">
        <w:rPr>
          <w:sz w:val="28"/>
          <w:szCs w:val="28"/>
        </w:rPr>
        <w:t>- Нечипорука Дениса Ігоровича, Дубенська філія, за конкурсну роботу «Kremenets: The Jewel Amoung the Hills (Кременець: Перлина серед пагорбів)» у жанрі «Маршрут і текст екскурсії по видатних місця України чи Києва»;</w:t>
      </w:r>
    </w:p>
    <w:p w:rsidR="001672B1" w:rsidRPr="009F278C" w:rsidRDefault="001672B1" w:rsidP="001A7655">
      <w:pPr>
        <w:ind w:firstLine="709"/>
        <w:jc w:val="both"/>
        <w:rPr>
          <w:sz w:val="28"/>
          <w:szCs w:val="28"/>
        </w:rPr>
      </w:pPr>
      <w:r w:rsidRPr="009F278C">
        <w:rPr>
          <w:sz w:val="28"/>
          <w:szCs w:val="28"/>
        </w:rPr>
        <w:t>- Гречанову Аліну Дмитрівну, Фаховий коледж «Освіта», за конкурсну роботу «</w:t>
      </w:r>
      <w:r w:rsidRPr="009F278C">
        <w:rPr>
          <w:color w:val="000000"/>
          <w:sz w:val="28"/>
          <w:szCs w:val="28"/>
          <w:lang w:eastAsia="uk-UA"/>
        </w:rPr>
        <w:t>Reasons to Study Abroad» у жанрі «Оглядова стаття з фахової тематики»;</w:t>
      </w:r>
    </w:p>
    <w:p w:rsidR="001672B1" w:rsidRPr="009F278C" w:rsidRDefault="001672B1" w:rsidP="001A7655">
      <w:pPr>
        <w:ind w:firstLine="709"/>
        <w:jc w:val="both"/>
        <w:rPr>
          <w:sz w:val="28"/>
          <w:szCs w:val="28"/>
        </w:rPr>
      </w:pPr>
      <w:r w:rsidRPr="009F278C">
        <w:rPr>
          <w:sz w:val="28"/>
          <w:szCs w:val="28"/>
        </w:rPr>
        <w:t xml:space="preserve">за ІІІ місце – грошовою премією в розмірі 60 % прожиткового мінімуму </w:t>
      </w:r>
      <w:r w:rsidRPr="009F278C">
        <w:rPr>
          <w:bCs/>
          <w:color w:val="000000"/>
          <w:sz w:val="28"/>
          <w:szCs w:val="28"/>
          <w:shd w:val="clear" w:color="auto" w:fill="FFFFFF"/>
        </w:rPr>
        <w:t>для працездатних осіб</w:t>
      </w:r>
      <w:r w:rsidRPr="009F278C">
        <w:rPr>
          <w:sz w:val="28"/>
          <w:szCs w:val="28"/>
        </w:rPr>
        <w:t>:</w:t>
      </w:r>
    </w:p>
    <w:p w:rsidR="001672B1" w:rsidRPr="009F278C" w:rsidRDefault="001672B1" w:rsidP="001A7655">
      <w:pPr>
        <w:ind w:firstLine="709"/>
        <w:jc w:val="both"/>
        <w:rPr>
          <w:sz w:val="28"/>
          <w:szCs w:val="28"/>
        </w:rPr>
      </w:pPr>
      <w:r w:rsidRPr="009F278C">
        <w:rPr>
          <w:sz w:val="28"/>
          <w:szCs w:val="28"/>
        </w:rPr>
        <w:t>- Біляк Ірину, Хміль Вікторію, Дубенська філія, за конкурсну роботу «Віртуальний тур по Університету «Україна» для здобувачів освіти закладів вищої чи фахової передвищої освіти» у жанрі «Віртуальний тур по Університету «Україна» у відеоформаті»;</w:t>
      </w:r>
    </w:p>
    <w:p w:rsidR="001672B1" w:rsidRPr="009F278C" w:rsidRDefault="001672B1" w:rsidP="001A7655">
      <w:pPr>
        <w:ind w:firstLine="709"/>
        <w:jc w:val="both"/>
        <w:rPr>
          <w:sz w:val="28"/>
          <w:szCs w:val="28"/>
        </w:rPr>
      </w:pPr>
      <w:r w:rsidRPr="009F278C">
        <w:rPr>
          <w:sz w:val="28"/>
          <w:szCs w:val="28"/>
        </w:rPr>
        <w:t>- Ошурко Дарину Віталіївну, Рівненський інститут, за конкурсну роботу «Національні українські свята» у жанрі «Опис національних українських свят чи традицій».</w:t>
      </w:r>
    </w:p>
    <w:p w:rsidR="001672B1" w:rsidRPr="009F278C" w:rsidRDefault="001672B1" w:rsidP="001A7655">
      <w:pPr>
        <w:tabs>
          <w:tab w:val="left" w:pos="0"/>
        </w:tabs>
        <w:ind w:firstLine="709"/>
        <w:jc w:val="both"/>
        <w:rPr>
          <w:bCs/>
          <w:sz w:val="28"/>
          <w:szCs w:val="28"/>
        </w:rPr>
      </w:pPr>
    </w:p>
    <w:p w:rsidR="001672B1" w:rsidRPr="009F278C" w:rsidRDefault="001672B1" w:rsidP="001A7655">
      <w:pPr>
        <w:ind w:firstLine="709"/>
        <w:jc w:val="both"/>
        <w:rPr>
          <w:sz w:val="28"/>
          <w:szCs w:val="28"/>
          <w:u w:val="single"/>
        </w:rPr>
      </w:pPr>
      <w:r w:rsidRPr="009F278C">
        <w:rPr>
          <w:sz w:val="28"/>
          <w:szCs w:val="28"/>
          <w:u w:val="single"/>
        </w:rPr>
        <w:lastRenderedPageBreak/>
        <w:t>Конкурс на кращу наукову та навчально-методичну літературу та на краще навчально-методичне видання англійською мовою.</w:t>
      </w:r>
    </w:p>
    <w:p w:rsidR="001672B1" w:rsidRPr="009F278C" w:rsidRDefault="001672B1" w:rsidP="001A7655">
      <w:pPr>
        <w:ind w:firstLine="709"/>
        <w:jc w:val="both"/>
        <w:rPr>
          <w:sz w:val="28"/>
          <w:szCs w:val="28"/>
        </w:rPr>
      </w:pPr>
      <w:r w:rsidRPr="009F278C">
        <w:rPr>
          <w:sz w:val="28"/>
          <w:szCs w:val="28"/>
        </w:rPr>
        <w:t>Експертизу проводили:</w:t>
      </w:r>
    </w:p>
    <w:p w:rsidR="001672B1" w:rsidRPr="009F278C" w:rsidRDefault="001672B1" w:rsidP="001A7655">
      <w:pPr>
        <w:ind w:firstLine="709"/>
        <w:jc w:val="both"/>
        <w:rPr>
          <w:bCs/>
          <w:sz w:val="28"/>
          <w:szCs w:val="28"/>
        </w:rPr>
      </w:pPr>
      <w:r w:rsidRPr="009F278C">
        <w:rPr>
          <w:bCs/>
          <w:sz w:val="28"/>
          <w:szCs w:val="28"/>
        </w:rPr>
        <w:t xml:space="preserve">Омельченко Олена Валеріївна – начальник управління </w:t>
      </w:r>
      <w:r w:rsidRPr="009F278C">
        <w:rPr>
          <w:sz w:val="28"/>
          <w:szCs w:val="28"/>
        </w:rPr>
        <w:t>наукової та міжнародної діяльності;</w:t>
      </w:r>
    </w:p>
    <w:p w:rsidR="001672B1" w:rsidRPr="009F278C" w:rsidRDefault="001672B1" w:rsidP="001A7655">
      <w:pPr>
        <w:ind w:firstLine="709"/>
        <w:jc w:val="both"/>
        <w:rPr>
          <w:sz w:val="28"/>
          <w:szCs w:val="28"/>
        </w:rPr>
      </w:pPr>
      <w:r w:rsidRPr="009F278C">
        <w:rPr>
          <w:sz w:val="28"/>
          <w:szCs w:val="28"/>
        </w:rPr>
        <w:t>Якубовський Віталій Ігорович – кандидат філологічних наук, провідний фахівець відділу методичної роботи;</w:t>
      </w:r>
    </w:p>
    <w:p w:rsidR="001672B1" w:rsidRPr="009F278C" w:rsidRDefault="001672B1" w:rsidP="001A7655">
      <w:pPr>
        <w:ind w:firstLine="709"/>
        <w:jc w:val="both"/>
        <w:rPr>
          <w:sz w:val="28"/>
          <w:szCs w:val="28"/>
        </w:rPr>
      </w:pPr>
      <w:r w:rsidRPr="009F278C">
        <w:rPr>
          <w:sz w:val="28"/>
          <w:szCs w:val="28"/>
        </w:rPr>
        <w:t>Федоренко Тетяна Вікторівна – кандидат юридичних наук, доцент, директор Інституту права та суспільних відносин;</w:t>
      </w:r>
    </w:p>
    <w:p w:rsidR="001672B1" w:rsidRPr="009F278C" w:rsidRDefault="001672B1" w:rsidP="001A7655">
      <w:pPr>
        <w:ind w:firstLine="709"/>
        <w:jc w:val="both"/>
        <w:rPr>
          <w:sz w:val="28"/>
          <w:szCs w:val="28"/>
        </w:rPr>
      </w:pPr>
      <w:r w:rsidRPr="009F278C">
        <w:rPr>
          <w:sz w:val="28"/>
          <w:szCs w:val="28"/>
        </w:rPr>
        <w:t>Кадлубович Тетяна Іванівна – кандидат політичних наук, доцент, завідувачка кафедри міжнародних відносин та політичного консалтингу ІПСВ;</w:t>
      </w:r>
    </w:p>
    <w:p w:rsidR="001672B1" w:rsidRPr="009F278C" w:rsidRDefault="001672B1" w:rsidP="001A7655">
      <w:pPr>
        <w:ind w:firstLine="709"/>
        <w:jc w:val="both"/>
        <w:rPr>
          <w:sz w:val="28"/>
          <w:szCs w:val="28"/>
        </w:rPr>
      </w:pPr>
      <w:r w:rsidRPr="009F278C">
        <w:rPr>
          <w:sz w:val="28"/>
          <w:szCs w:val="28"/>
        </w:rPr>
        <w:t>Коваль Яна Сергіївна – кандидат наук з державного управління, доцент, доцент кафедри міжнародних відносин та політичного консалтингу ІПСВ;</w:t>
      </w:r>
    </w:p>
    <w:p w:rsidR="001672B1" w:rsidRPr="009F278C" w:rsidRDefault="001672B1" w:rsidP="001A7655">
      <w:pPr>
        <w:ind w:firstLine="709"/>
        <w:jc w:val="both"/>
        <w:rPr>
          <w:sz w:val="28"/>
          <w:szCs w:val="28"/>
        </w:rPr>
      </w:pPr>
      <w:r w:rsidRPr="009F278C">
        <w:rPr>
          <w:sz w:val="28"/>
          <w:szCs w:val="28"/>
        </w:rPr>
        <w:t>Риженко Катерина Василівна – доцент кафедри української мови і літератури, іноземних мов та перекладу Інституту філології та масових комунікацій;</w:t>
      </w:r>
    </w:p>
    <w:p w:rsidR="001672B1" w:rsidRPr="009F278C" w:rsidRDefault="001672B1" w:rsidP="001A7655">
      <w:pPr>
        <w:ind w:firstLine="709"/>
        <w:jc w:val="both"/>
        <w:rPr>
          <w:sz w:val="28"/>
          <w:szCs w:val="28"/>
        </w:rPr>
      </w:pPr>
      <w:r w:rsidRPr="009F278C">
        <w:rPr>
          <w:sz w:val="28"/>
          <w:szCs w:val="28"/>
        </w:rPr>
        <w:t xml:space="preserve">Кнодель </w:t>
      </w:r>
      <w:r w:rsidRPr="009F278C">
        <w:rPr>
          <w:bCs/>
          <w:sz w:val="28"/>
          <w:szCs w:val="28"/>
        </w:rPr>
        <w:t>Людмила Володимирівна</w:t>
      </w:r>
      <w:r w:rsidRPr="009F278C">
        <w:rPr>
          <w:sz w:val="28"/>
          <w:szCs w:val="28"/>
        </w:rPr>
        <w:t xml:space="preserve"> – професор, доцент кафедри української мови</w:t>
      </w:r>
      <w:r w:rsidRPr="009F278C">
        <w:rPr>
          <w:sz w:val="28"/>
        </w:rPr>
        <w:t xml:space="preserve"> і літератури, іноземних мов та перекладу </w:t>
      </w:r>
      <w:r w:rsidRPr="009F278C">
        <w:rPr>
          <w:sz w:val="28"/>
          <w:szCs w:val="28"/>
        </w:rPr>
        <w:t>Інституту філології та масових комунікацій;</w:t>
      </w:r>
    </w:p>
    <w:p w:rsidR="001672B1" w:rsidRPr="009F278C" w:rsidRDefault="001672B1" w:rsidP="001A7655">
      <w:pPr>
        <w:ind w:firstLine="709"/>
        <w:jc w:val="both"/>
        <w:rPr>
          <w:bCs/>
          <w:sz w:val="28"/>
          <w:szCs w:val="28"/>
        </w:rPr>
      </w:pPr>
      <w:r w:rsidRPr="009F278C">
        <w:rPr>
          <w:bCs/>
          <w:sz w:val="28"/>
          <w:szCs w:val="28"/>
        </w:rPr>
        <w:t>Мовчан Валентина Олексіївна – кандидат біологічних наук, доцент, директор Інституту біомедичних технологій;</w:t>
      </w:r>
    </w:p>
    <w:p w:rsidR="001672B1" w:rsidRPr="009F278C" w:rsidRDefault="001672B1" w:rsidP="001A7655">
      <w:pPr>
        <w:ind w:firstLine="709"/>
        <w:jc w:val="both"/>
        <w:rPr>
          <w:bCs/>
          <w:sz w:val="28"/>
          <w:szCs w:val="28"/>
        </w:rPr>
      </w:pPr>
      <w:r w:rsidRPr="009F278C">
        <w:rPr>
          <w:bCs/>
          <w:sz w:val="28"/>
          <w:szCs w:val="28"/>
        </w:rPr>
        <w:t>Нестеренко Світлана Сергіївна – доктор економічних наук, професор, директор Інституту економіки та менеджменту;</w:t>
      </w:r>
    </w:p>
    <w:p w:rsidR="001672B1" w:rsidRPr="009F278C" w:rsidRDefault="001672B1" w:rsidP="001A7655">
      <w:pPr>
        <w:ind w:firstLine="709"/>
        <w:jc w:val="both"/>
        <w:rPr>
          <w:bCs/>
          <w:sz w:val="28"/>
          <w:szCs w:val="28"/>
        </w:rPr>
      </w:pPr>
      <w:r w:rsidRPr="009F278C">
        <w:rPr>
          <w:bCs/>
          <w:sz w:val="28"/>
          <w:szCs w:val="28"/>
        </w:rPr>
        <w:t>Дубас Ростислав Григорович – доктор економічних наук, професор, завідувач кафедри управління та адміністрування ІЕМ.</w:t>
      </w:r>
    </w:p>
    <w:p w:rsidR="001672B1" w:rsidRPr="009F278C" w:rsidRDefault="001672B1" w:rsidP="001A7655">
      <w:pPr>
        <w:ind w:firstLine="709"/>
        <w:jc w:val="both"/>
        <w:rPr>
          <w:sz w:val="28"/>
          <w:szCs w:val="28"/>
        </w:rPr>
      </w:pPr>
      <w:r w:rsidRPr="009F278C">
        <w:rPr>
          <w:sz w:val="28"/>
          <w:szCs w:val="28"/>
        </w:rPr>
        <w:t>Узяли участь у конкурсі 24 видання із 12 НВП.</w:t>
      </w:r>
    </w:p>
    <w:p w:rsidR="001672B1" w:rsidRPr="009F278C" w:rsidRDefault="001672B1" w:rsidP="001A7655">
      <w:pPr>
        <w:ind w:firstLine="709"/>
        <w:jc w:val="both"/>
        <w:rPr>
          <w:sz w:val="28"/>
          <w:szCs w:val="28"/>
        </w:rPr>
      </w:pPr>
      <w:r w:rsidRPr="009F278C">
        <w:rPr>
          <w:sz w:val="28"/>
          <w:szCs w:val="28"/>
        </w:rPr>
        <w:t>Нагородили переможців Конкурсу грошовою премією за перемогу в кожній номінації:</w:t>
      </w:r>
    </w:p>
    <w:p w:rsidR="001672B1" w:rsidRPr="009F278C" w:rsidRDefault="001672B1" w:rsidP="001A7655">
      <w:pPr>
        <w:tabs>
          <w:tab w:val="left" w:pos="851"/>
          <w:tab w:val="left" w:pos="1276"/>
        </w:tabs>
        <w:ind w:firstLine="709"/>
        <w:jc w:val="both"/>
        <w:rPr>
          <w:sz w:val="28"/>
          <w:szCs w:val="28"/>
        </w:rPr>
      </w:pPr>
      <w:r w:rsidRPr="009F278C">
        <w:rPr>
          <w:sz w:val="28"/>
          <w:szCs w:val="28"/>
        </w:rPr>
        <w:t xml:space="preserve">за І місце – грошова премія в розмірі 100 % прожиткового мінімуму </w:t>
      </w:r>
      <w:r w:rsidRPr="009F278C">
        <w:rPr>
          <w:bCs/>
          <w:color w:val="000000"/>
          <w:sz w:val="28"/>
          <w:szCs w:val="28"/>
          <w:shd w:val="clear" w:color="auto" w:fill="FFFFFF"/>
        </w:rPr>
        <w:t>для працездатних осіб</w:t>
      </w:r>
      <w:r w:rsidRPr="009F278C">
        <w:rPr>
          <w:sz w:val="28"/>
          <w:szCs w:val="28"/>
        </w:rPr>
        <w:t xml:space="preserve">, </w:t>
      </w:r>
    </w:p>
    <w:p w:rsidR="001672B1" w:rsidRPr="009F278C" w:rsidRDefault="001672B1" w:rsidP="001A7655">
      <w:pPr>
        <w:tabs>
          <w:tab w:val="left" w:pos="851"/>
          <w:tab w:val="left" w:pos="1276"/>
        </w:tabs>
        <w:ind w:firstLine="709"/>
        <w:jc w:val="both"/>
        <w:rPr>
          <w:sz w:val="28"/>
          <w:szCs w:val="28"/>
        </w:rPr>
      </w:pPr>
      <w:r w:rsidRPr="009F278C">
        <w:rPr>
          <w:sz w:val="28"/>
          <w:szCs w:val="28"/>
        </w:rPr>
        <w:t xml:space="preserve">за ІІ місце – грошова премія в розмірі 80 % прожиткового мінімуму </w:t>
      </w:r>
      <w:r w:rsidRPr="009F278C">
        <w:rPr>
          <w:bCs/>
          <w:color w:val="000000"/>
          <w:sz w:val="28"/>
          <w:szCs w:val="28"/>
          <w:shd w:val="clear" w:color="auto" w:fill="FFFFFF"/>
        </w:rPr>
        <w:t>для працездатних осіб</w:t>
      </w:r>
      <w:r w:rsidRPr="009F278C">
        <w:rPr>
          <w:sz w:val="28"/>
          <w:szCs w:val="28"/>
        </w:rPr>
        <w:t xml:space="preserve">, </w:t>
      </w:r>
    </w:p>
    <w:p w:rsidR="001672B1" w:rsidRPr="009F278C" w:rsidRDefault="001672B1" w:rsidP="001A7655">
      <w:pPr>
        <w:tabs>
          <w:tab w:val="left" w:pos="851"/>
          <w:tab w:val="left" w:pos="1276"/>
        </w:tabs>
        <w:ind w:firstLine="709"/>
        <w:jc w:val="both"/>
        <w:rPr>
          <w:sz w:val="28"/>
          <w:szCs w:val="28"/>
        </w:rPr>
      </w:pPr>
      <w:r w:rsidRPr="009F278C">
        <w:rPr>
          <w:sz w:val="28"/>
          <w:szCs w:val="28"/>
        </w:rPr>
        <w:t xml:space="preserve">за ІІІ місце – грошова премія в розмірі 60 % прожиткового мінімуму </w:t>
      </w:r>
      <w:r w:rsidRPr="009F278C">
        <w:rPr>
          <w:bCs/>
          <w:color w:val="000000"/>
          <w:sz w:val="28"/>
          <w:szCs w:val="28"/>
          <w:shd w:val="clear" w:color="auto" w:fill="FFFFFF"/>
        </w:rPr>
        <w:t>для працездатних осіб</w:t>
      </w:r>
      <w:r w:rsidRPr="009F278C">
        <w:rPr>
          <w:sz w:val="28"/>
          <w:szCs w:val="28"/>
        </w:rPr>
        <w:t>,</w:t>
      </w:r>
    </w:p>
    <w:p w:rsidR="001672B1" w:rsidRPr="009F278C" w:rsidRDefault="001672B1" w:rsidP="001A7655">
      <w:pPr>
        <w:tabs>
          <w:tab w:val="left" w:pos="851"/>
          <w:tab w:val="left" w:pos="1276"/>
        </w:tabs>
        <w:ind w:firstLine="709"/>
        <w:jc w:val="both"/>
        <w:rPr>
          <w:sz w:val="28"/>
          <w:szCs w:val="28"/>
        </w:rPr>
      </w:pPr>
      <w:r w:rsidRPr="009F278C">
        <w:rPr>
          <w:sz w:val="28"/>
          <w:szCs w:val="28"/>
        </w:rPr>
        <w:t>(для авторських колективів грошова винагорода ділиться в рівних частинах),</w:t>
      </w:r>
    </w:p>
    <w:p w:rsidR="001672B1" w:rsidRPr="009F278C" w:rsidRDefault="001672B1" w:rsidP="001A7655">
      <w:pPr>
        <w:tabs>
          <w:tab w:val="left" w:pos="993"/>
        </w:tabs>
        <w:ind w:firstLine="709"/>
        <w:jc w:val="both"/>
        <w:rPr>
          <w:sz w:val="28"/>
          <w:szCs w:val="28"/>
        </w:rPr>
      </w:pPr>
      <w:r w:rsidRPr="009F278C">
        <w:rPr>
          <w:sz w:val="28"/>
          <w:szCs w:val="28"/>
        </w:rPr>
        <w:t>а саме:</w:t>
      </w:r>
    </w:p>
    <w:tbl>
      <w:tblPr>
        <w:tblW w:w="9889" w:type="dxa"/>
        <w:tblLook w:val="04A0" w:firstRow="1" w:lastRow="0" w:firstColumn="1" w:lastColumn="0" w:noHBand="0" w:noVBand="1"/>
      </w:tblPr>
      <w:tblGrid>
        <w:gridCol w:w="1072"/>
        <w:gridCol w:w="3092"/>
        <w:gridCol w:w="2708"/>
        <w:gridCol w:w="3017"/>
      </w:tblGrid>
      <w:tr w:rsidR="001672B1" w:rsidRPr="009F278C" w:rsidTr="001A7655">
        <w:tc>
          <w:tcPr>
            <w:tcW w:w="1072"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sz w:val="24"/>
                <w:szCs w:val="24"/>
              </w:rPr>
            </w:pPr>
            <w:r w:rsidRPr="009F278C">
              <w:rPr>
                <w:b/>
                <w:sz w:val="24"/>
                <w:szCs w:val="24"/>
              </w:rPr>
              <w:t>Місце</w:t>
            </w:r>
          </w:p>
        </w:tc>
        <w:tc>
          <w:tcPr>
            <w:tcW w:w="3092"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sz w:val="24"/>
                <w:szCs w:val="24"/>
              </w:rPr>
            </w:pPr>
            <w:r w:rsidRPr="009F278C">
              <w:rPr>
                <w:b/>
                <w:sz w:val="24"/>
                <w:szCs w:val="24"/>
              </w:rPr>
              <w:t>Навчально-виховний підрозділ</w:t>
            </w:r>
          </w:p>
        </w:tc>
        <w:tc>
          <w:tcPr>
            <w:tcW w:w="2708"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sz w:val="24"/>
                <w:szCs w:val="24"/>
              </w:rPr>
            </w:pPr>
            <w:r w:rsidRPr="009F278C">
              <w:rPr>
                <w:b/>
                <w:sz w:val="24"/>
                <w:szCs w:val="24"/>
              </w:rPr>
              <w:t>Назва роботи</w:t>
            </w:r>
          </w:p>
        </w:tc>
        <w:tc>
          <w:tcPr>
            <w:tcW w:w="3017"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b/>
                <w:sz w:val="24"/>
                <w:szCs w:val="24"/>
              </w:rPr>
            </w:pPr>
            <w:r w:rsidRPr="009F278C">
              <w:rPr>
                <w:b/>
                <w:sz w:val="24"/>
                <w:szCs w:val="24"/>
              </w:rPr>
              <w:t xml:space="preserve">Автор </w:t>
            </w:r>
          </w:p>
        </w:tc>
      </w:tr>
      <w:tr w:rsidR="001672B1" w:rsidRPr="009F278C" w:rsidTr="001A7655">
        <w:tc>
          <w:tcPr>
            <w:tcW w:w="9889" w:type="dxa"/>
            <w:gridSpan w:val="4"/>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sz w:val="24"/>
                <w:szCs w:val="24"/>
              </w:rPr>
            </w:pPr>
            <w:r w:rsidRPr="009F278C">
              <w:rPr>
                <w:b/>
                <w:i/>
                <w:sz w:val="24"/>
                <w:szCs w:val="24"/>
              </w:rPr>
              <w:t>в номінації «Найкраща монографія»</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1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Полтавський інститут економіки і права</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Глобальні інформаційні, психологічні та гібридні війни: загрози та протидії: кол. моногр.</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Надія Мякушко</w:t>
            </w:r>
            <w:r w:rsidRPr="009F278C">
              <w:rPr>
                <w:sz w:val="24"/>
                <w:szCs w:val="24"/>
              </w:rPr>
              <w:t xml:space="preserve"> – доктор філософії, кандидат політичних наук, в.о. завідувача кафедри соціальної роботи та спеціальної освіти, директор Полтавського </w:t>
            </w:r>
            <w:r w:rsidRPr="009F278C">
              <w:rPr>
                <w:sz w:val="24"/>
                <w:szCs w:val="24"/>
              </w:rPr>
              <w:lastRenderedPageBreak/>
              <w:t>інституту економіки і права Університету «Україна»</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lastRenderedPageBreak/>
              <w:t>2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Полтавський інститут економіки і права</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Сучасні питання філології: теоретична та прикладна лінгвістика: колект. монографія</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Рябокінь Наталія Олександрівна</w:t>
            </w:r>
            <w:r w:rsidRPr="009F278C">
              <w:rPr>
                <w:sz w:val="24"/>
                <w:szCs w:val="24"/>
              </w:rPr>
              <w:t xml:space="preserve">, кандидат філологічних наук, доцент, завідувач кафедри філології та соціально-гуманітарних дисциплін Полтавського інституту економіки і права Університету «Україна»; </w:t>
            </w:r>
            <w:r w:rsidRPr="009F278C">
              <w:rPr>
                <w:b/>
                <w:sz w:val="24"/>
                <w:szCs w:val="24"/>
              </w:rPr>
              <w:t>Данилюк Людмила Всеволодівна</w:t>
            </w:r>
            <w:r w:rsidRPr="009F278C">
              <w:rPr>
                <w:sz w:val="24"/>
                <w:szCs w:val="24"/>
              </w:rPr>
              <w:t>, кандидат філологічних наук, доцент, професор кафедри філології та соціально-гуманітарних дисциплін Полтавського інституту економіки і права Університету «Україна»</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2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Миколаївський інститут розвитку людини</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Innovative Development of Productive Forces of the Region in the Conditions of Integration Processes: Problems and Prospects. Інноваційний розвиток продуктивних сил регіону в умовах інтеграційних процесів: проблеми та перспективи</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b/>
                <w:sz w:val="24"/>
                <w:szCs w:val="24"/>
              </w:rPr>
              <w:t>Власов Володимир Геннадійович</w:t>
            </w:r>
            <w:r w:rsidRPr="009F278C">
              <w:rPr>
                <w:sz w:val="24"/>
                <w:szCs w:val="24"/>
              </w:rPr>
              <w:t xml:space="preserve">, доктор філософії з політичних наук, доцент кафедри психології, спеціальної освіти і здоров’я людини Миколаївського інституту розвитку людини Університету «Україна»; </w:t>
            </w:r>
          </w:p>
          <w:p w:rsidR="001672B1" w:rsidRPr="009F278C" w:rsidRDefault="001672B1" w:rsidP="001A7655">
            <w:pPr>
              <w:jc w:val="both"/>
              <w:rPr>
                <w:sz w:val="24"/>
                <w:szCs w:val="24"/>
              </w:rPr>
            </w:pPr>
            <w:r w:rsidRPr="009F278C">
              <w:rPr>
                <w:b/>
                <w:sz w:val="24"/>
                <w:szCs w:val="24"/>
              </w:rPr>
              <w:t>Гнатенко Євгенія Петрівна,</w:t>
            </w:r>
            <w:r w:rsidRPr="009F278C">
              <w:rPr>
                <w:sz w:val="24"/>
                <w:szCs w:val="24"/>
              </w:rPr>
              <w:t xml:space="preserve"> кандидат економічних наук, доцент, доцент кафедри підприємництва, управління та адміністрування Миколаївського інституту розвитку людини Університету «Україна»;</w:t>
            </w:r>
          </w:p>
          <w:p w:rsidR="001672B1" w:rsidRPr="009F278C" w:rsidRDefault="001672B1" w:rsidP="001A7655">
            <w:pPr>
              <w:jc w:val="both"/>
              <w:rPr>
                <w:sz w:val="24"/>
                <w:szCs w:val="24"/>
              </w:rPr>
            </w:pPr>
            <w:r w:rsidRPr="009F278C">
              <w:rPr>
                <w:b/>
                <w:sz w:val="24"/>
                <w:szCs w:val="24"/>
              </w:rPr>
              <w:t>Гручковський Віктор Володимирович</w:t>
            </w:r>
            <w:r w:rsidRPr="009F278C">
              <w:rPr>
                <w:sz w:val="24"/>
                <w:szCs w:val="24"/>
              </w:rPr>
              <w:t>, аспірант, спеціальність 051 «Економіка», Університет «Україна»;</w:t>
            </w:r>
          </w:p>
          <w:p w:rsidR="001672B1" w:rsidRPr="009F278C" w:rsidRDefault="001672B1" w:rsidP="001A7655">
            <w:pPr>
              <w:jc w:val="both"/>
              <w:rPr>
                <w:sz w:val="24"/>
                <w:szCs w:val="24"/>
              </w:rPr>
            </w:pPr>
            <w:r w:rsidRPr="009F278C">
              <w:rPr>
                <w:b/>
                <w:sz w:val="24"/>
                <w:szCs w:val="24"/>
              </w:rPr>
              <w:t>Гуріна Олена Валентинівна</w:t>
            </w:r>
            <w:r w:rsidRPr="009F278C">
              <w:rPr>
                <w:sz w:val="24"/>
                <w:szCs w:val="24"/>
              </w:rPr>
              <w:t xml:space="preserve">, доктор економічних наук, доцент, професор кафедри економіки, менеджменту та фінансів Миколаївського національного </w:t>
            </w:r>
            <w:r w:rsidRPr="009F278C">
              <w:rPr>
                <w:sz w:val="24"/>
                <w:szCs w:val="24"/>
              </w:rPr>
              <w:lastRenderedPageBreak/>
              <w:t>університету імені В.О. Сухомлинського;</w:t>
            </w:r>
          </w:p>
          <w:p w:rsidR="001672B1" w:rsidRPr="009F278C" w:rsidRDefault="001672B1" w:rsidP="001A7655">
            <w:pPr>
              <w:jc w:val="both"/>
              <w:rPr>
                <w:sz w:val="24"/>
                <w:szCs w:val="24"/>
              </w:rPr>
            </w:pPr>
            <w:r w:rsidRPr="009F278C">
              <w:rPr>
                <w:b/>
                <w:sz w:val="24"/>
                <w:szCs w:val="24"/>
              </w:rPr>
              <w:t>Дегтерьова Вікторія Анатоліївна</w:t>
            </w:r>
            <w:r w:rsidRPr="009F278C">
              <w:rPr>
                <w:sz w:val="24"/>
                <w:szCs w:val="24"/>
              </w:rPr>
              <w:t xml:space="preserve">, аспірантка кафедри педагогіки та психології Миколаївського національного університету імені В. О. Сухомлинського; </w:t>
            </w:r>
          </w:p>
          <w:p w:rsidR="001672B1" w:rsidRPr="009F278C" w:rsidRDefault="001672B1" w:rsidP="001A7655">
            <w:pPr>
              <w:jc w:val="both"/>
              <w:rPr>
                <w:sz w:val="24"/>
                <w:szCs w:val="24"/>
              </w:rPr>
            </w:pPr>
            <w:r w:rsidRPr="009F278C">
              <w:rPr>
                <w:b/>
                <w:sz w:val="24"/>
                <w:szCs w:val="24"/>
              </w:rPr>
              <w:t>Домбровська Людмила Вікторівна</w:t>
            </w:r>
            <w:r w:rsidRPr="009F278C">
              <w:rPr>
                <w:sz w:val="24"/>
                <w:szCs w:val="24"/>
              </w:rPr>
              <w:t>, кандидат економічних наук, доцент, керівник департаменту освітньої діяльності Миколаївського інституту розвитку людини Університету «Україна»;</w:t>
            </w:r>
          </w:p>
          <w:p w:rsidR="001672B1" w:rsidRPr="009F278C" w:rsidRDefault="001672B1" w:rsidP="001A7655">
            <w:pPr>
              <w:jc w:val="both"/>
              <w:rPr>
                <w:sz w:val="24"/>
                <w:szCs w:val="24"/>
              </w:rPr>
            </w:pPr>
            <w:r w:rsidRPr="009F278C">
              <w:rPr>
                <w:b/>
                <w:sz w:val="24"/>
                <w:szCs w:val="24"/>
              </w:rPr>
              <w:t>Завгородній Андрій Володимирович</w:t>
            </w:r>
            <w:r w:rsidRPr="009F278C">
              <w:rPr>
                <w:sz w:val="24"/>
                <w:szCs w:val="24"/>
              </w:rPr>
              <w:t>, доктор економічних наук, кандидат фізико-математичних наук, професор, заступник директора з наукової діяльності Миколаївського інституту розвитку людини Університету «Україна»;</w:t>
            </w:r>
          </w:p>
          <w:p w:rsidR="001672B1" w:rsidRPr="009F278C" w:rsidRDefault="001672B1" w:rsidP="001A7655">
            <w:pPr>
              <w:jc w:val="both"/>
              <w:rPr>
                <w:sz w:val="24"/>
                <w:szCs w:val="24"/>
              </w:rPr>
            </w:pPr>
            <w:r w:rsidRPr="009F278C">
              <w:rPr>
                <w:b/>
                <w:sz w:val="24"/>
                <w:szCs w:val="24"/>
              </w:rPr>
              <w:t>Зубков Руслан Сергійович</w:t>
            </w:r>
            <w:r w:rsidRPr="009F278C">
              <w:rPr>
                <w:sz w:val="24"/>
                <w:szCs w:val="24"/>
              </w:rPr>
              <w:t xml:space="preserve">, доктор економічних наук, професор кафедри підприємництва, управління та адміністрування Миколаївського інституту розвитку людини Університету «Україна»; </w:t>
            </w:r>
          </w:p>
          <w:p w:rsidR="001672B1" w:rsidRPr="009F278C" w:rsidRDefault="001672B1" w:rsidP="001A7655">
            <w:pPr>
              <w:jc w:val="both"/>
              <w:rPr>
                <w:sz w:val="24"/>
                <w:szCs w:val="24"/>
              </w:rPr>
            </w:pPr>
            <w:r w:rsidRPr="009F278C">
              <w:rPr>
                <w:b/>
                <w:sz w:val="24"/>
                <w:szCs w:val="24"/>
              </w:rPr>
              <w:t>Кононенко Наталя Юріївна</w:t>
            </w:r>
            <w:r w:rsidRPr="009F278C">
              <w:rPr>
                <w:sz w:val="24"/>
                <w:szCs w:val="24"/>
              </w:rPr>
              <w:t>, магістрантка Миколаївського інституту розвитку людини Університету «Україна»;</w:t>
            </w:r>
          </w:p>
          <w:p w:rsidR="001672B1" w:rsidRPr="009F278C" w:rsidRDefault="001672B1" w:rsidP="001A7655">
            <w:pPr>
              <w:jc w:val="both"/>
              <w:rPr>
                <w:sz w:val="24"/>
                <w:szCs w:val="24"/>
              </w:rPr>
            </w:pPr>
            <w:r w:rsidRPr="009F278C">
              <w:rPr>
                <w:b/>
                <w:sz w:val="24"/>
                <w:szCs w:val="24"/>
              </w:rPr>
              <w:t>Мазур Валентина Михайлівна</w:t>
            </w:r>
            <w:r w:rsidRPr="009F278C">
              <w:rPr>
                <w:sz w:val="24"/>
                <w:szCs w:val="24"/>
              </w:rPr>
              <w:t xml:space="preserve">, доктор філософії в галузі психології, доцент, завідувачка кафедри психології, спеціальної освіти та здоров’я людини Миколаївського інституту розвитку людини Університету «Україна»; </w:t>
            </w:r>
          </w:p>
          <w:p w:rsidR="001672B1" w:rsidRPr="009F278C" w:rsidRDefault="001672B1" w:rsidP="001A7655">
            <w:pPr>
              <w:jc w:val="both"/>
              <w:rPr>
                <w:sz w:val="24"/>
                <w:szCs w:val="24"/>
              </w:rPr>
            </w:pPr>
            <w:r w:rsidRPr="009F278C">
              <w:rPr>
                <w:b/>
                <w:sz w:val="24"/>
                <w:szCs w:val="24"/>
              </w:rPr>
              <w:lastRenderedPageBreak/>
              <w:t>Мельник Олександр Вікторович</w:t>
            </w:r>
            <w:r w:rsidRPr="009F278C">
              <w:rPr>
                <w:sz w:val="24"/>
                <w:szCs w:val="24"/>
              </w:rPr>
              <w:t>, кандидат технічних наук, доцент кафедри права та інформаційних технологій Миколаївського інституту розвитку людини Університету «Україна»;</w:t>
            </w:r>
          </w:p>
          <w:p w:rsidR="001672B1" w:rsidRPr="009F278C" w:rsidRDefault="001672B1" w:rsidP="001A7655">
            <w:pPr>
              <w:jc w:val="both"/>
              <w:rPr>
                <w:sz w:val="24"/>
                <w:szCs w:val="24"/>
              </w:rPr>
            </w:pPr>
            <w:r w:rsidRPr="009F278C">
              <w:rPr>
                <w:b/>
                <w:sz w:val="24"/>
                <w:szCs w:val="24"/>
              </w:rPr>
              <w:t>Нікора Анна Олександрівна</w:t>
            </w:r>
            <w:r w:rsidRPr="009F278C">
              <w:rPr>
                <w:sz w:val="24"/>
                <w:szCs w:val="24"/>
              </w:rPr>
              <w:t xml:space="preserve">, кандидат педагогічних наук, доцент, доцент кафедри психології, спеціальної освіти та здоров’я людини Миколаївського інституту розвитку людини Університету «Україна»; </w:t>
            </w:r>
          </w:p>
          <w:p w:rsidR="001672B1" w:rsidRPr="009F278C" w:rsidRDefault="001672B1" w:rsidP="001A7655">
            <w:pPr>
              <w:jc w:val="both"/>
              <w:rPr>
                <w:sz w:val="24"/>
                <w:szCs w:val="24"/>
              </w:rPr>
            </w:pPr>
            <w:r w:rsidRPr="009F278C">
              <w:rPr>
                <w:b/>
                <w:sz w:val="24"/>
                <w:szCs w:val="24"/>
              </w:rPr>
              <w:t>Олійник Олег Олександрович</w:t>
            </w:r>
            <w:r w:rsidRPr="009F278C">
              <w:rPr>
                <w:sz w:val="24"/>
                <w:szCs w:val="24"/>
              </w:rPr>
              <w:t xml:space="preserve">, кандидат юридичних наук, доцент; доцент кафедри права та інформаційних технологій Миколаївського інституту розвитку людини Університету «Україна»; </w:t>
            </w:r>
          </w:p>
          <w:p w:rsidR="001672B1" w:rsidRPr="009F278C" w:rsidRDefault="001672B1" w:rsidP="001A7655">
            <w:pPr>
              <w:jc w:val="both"/>
              <w:rPr>
                <w:sz w:val="24"/>
                <w:szCs w:val="24"/>
              </w:rPr>
            </w:pPr>
            <w:r w:rsidRPr="009F278C">
              <w:rPr>
                <w:b/>
                <w:sz w:val="24"/>
                <w:szCs w:val="24"/>
              </w:rPr>
              <w:t>Половченя Алла Борисівна</w:t>
            </w:r>
            <w:r w:rsidRPr="009F278C">
              <w:rPr>
                <w:sz w:val="24"/>
                <w:szCs w:val="24"/>
              </w:rPr>
              <w:t>, кандидат юридичних наук, доцент кафедри права та інформаційних технологій Миколаївського інституту розвитку людини Університету «Україна»;</w:t>
            </w:r>
          </w:p>
          <w:p w:rsidR="001672B1" w:rsidRPr="009F278C" w:rsidRDefault="001672B1" w:rsidP="001A7655">
            <w:pPr>
              <w:jc w:val="both"/>
              <w:rPr>
                <w:sz w:val="24"/>
                <w:szCs w:val="24"/>
              </w:rPr>
            </w:pPr>
            <w:r w:rsidRPr="009F278C">
              <w:rPr>
                <w:b/>
                <w:sz w:val="24"/>
                <w:szCs w:val="24"/>
              </w:rPr>
              <w:t>Редька Дмитро Леонідович</w:t>
            </w:r>
            <w:r w:rsidRPr="009F278C">
              <w:rPr>
                <w:sz w:val="24"/>
                <w:szCs w:val="24"/>
              </w:rPr>
              <w:t>, магістрант Миколаївського інституту розвитку людини Університету «Україна»;</w:t>
            </w:r>
          </w:p>
          <w:p w:rsidR="001672B1" w:rsidRPr="009F278C" w:rsidRDefault="001672B1" w:rsidP="001A7655">
            <w:pPr>
              <w:jc w:val="both"/>
              <w:rPr>
                <w:sz w:val="24"/>
                <w:szCs w:val="24"/>
              </w:rPr>
            </w:pPr>
            <w:r w:rsidRPr="009F278C">
              <w:rPr>
                <w:b/>
                <w:sz w:val="24"/>
                <w:szCs w:val="24"/>
              </w:rPr>
              <w:t>Скупський Руслан Миколайович</w:t>
            </w:r>
            <w:r w:rsidRPr="009F278C">
              <w:rPr>
                <w:sz w:val="24"/>
                <w:szCs w:val="24"/>
              </w:rPr>
              <w:t>, доктор економічних наук, професор, завідувач кафедри підприємництва, управління та адміністрування Миколаївського інституту розвитку людини Університету «Україна»;</w:t>
            </w:r>
          </w:p>
          <w:p w:rsidR="001672B1" w:rsidRPr="009F278C" w:rsidRDefault="001672B1" w:rsidP="001A7655">
            <w:pPr>
              <w:jc w:val="both"/>
              <w:rPr>
                <w:sz w:val="24"/>
                <w:szCs w:val="24"/>
              </w:rPr>
            </w:pPr>
            <w:r w:rsidRPr="009F278C">
              <w:rPr>
                <w:b/>
                <w:sz w:val="24"/>
                <w:szCs w:val="24"/>
              </w:rPr>
              <w:t>Старєв Олег Вячеславович</w:t>
            </w:r>
            <w:r w:rsidRPr="009F278C">
              <w:rPr>
                <w:sz w:val="24"/>
                <w:szCs w:val="24"/>
              </w:rPr>
              <w:t>, аспірант Інституту права та суспільних відносин Університету «Україна»;</w:t>
            </w:r>
          </w:p>
          <w:p w:rsidR="001672B1" w:rsidRPr="009F278C" w:rsidRDefault="001672B1" w:rsidP="001A7655">
            <w:pPr>
              <w:jc w:val="both"/>
              <w:rPr>
                <w:sz w:val="24"/>
                <w:szCs w:val="24"/>
              </w:rPr>
            </w:pPr>
            <w:r w:rsidRPr="009F278C">
              <w:rPr>
                <w:b/>
                <w:sz w:val="24"/>
                <w:szCs w:val="24"/>
              </w:rPr>
              <w:lastRenderedPageBreak/>
              <w:t>Старєва Анна Михайлівна</w:t>
            </w:r>
            <w:r w:rsidRPr="009F278C">
              <w:rPr>
                <w:sz w:val="24"/>
                <w:szCs w:val="24"/>
              </w:rPr>
              <w:t>, кандидат педагогічних наук, доцент, директор Миколаївського інституту розвитку людини Університету «Україна»;</w:t>
            </w:r>
          </w:p>
          <w:p w:rsidR="001672B1" w:rsidRPr="009F278C" w:rsidRDefault="001672B1" w:rsidP="001A7655">
            <w:pPr>
              <w:jc w:val="both"/>
              <w:rPr>
                <w:sz w:val="24"/>
                <w:szCs w:val="24"/>
              </w:rPr>
            </w:pPr>
            <w:r w:rsidRPr="009F278C">
              <w:rPr>
                <w:b/>
                <w:sz w:val="24"/>
                <w:szCs w:val="24"/>
              </w:rPr>
              <w:t>Султанова Наталя Вікторівна</w:t>
            </w:r>
            <w:r w:rsidRPr="009F278C">
              <w:rPr>
                <w:sz w:val="24"/>
                <w:szCs w:val="24"/>
              </w:rPr>
              <w:t>, доктор педагогічних наук, доцент, завідувачка кафедри педагогіки та психології Миколаївського національного університету імені В. О. Сухомлинського;</w:t>
            </w:r>
          </w:p>
          <w:p w:rsidR="001672B1" w:rsidRPr="009F278C" w:rsidRDefault="001672B1" w:rsidP="001A7655">
            <w:pPr>
              <w:jc w:val="both"/>
              <w:rPr>
                <w:sz w:val="24"/>
                <w:szCs w:val="24"/>
              </w:rPr>
            </w:pPr>
            <w:r w:rsidRPr="009F278C">
              <w:rPr>
                <w:b/>
                <w:sz w:val="24"/>
                <w:szCs w:val="24"/>
              </w:rPr>
              <w:t>Чумаченко Олександр Юрійович</w:t>
            </w:r>
            <w:r w:rsidRPr="009F278C">
              <w:rPr>
                <w:sz w:val="24"/>
                <w:szCs w:val="24"/>
              </w:rPr>
              <w:t>, кандидат біологічних наук, доцент кафедри психології спеціальної освіти та здоров’я людини Миколаївського інституту розвитку людини Університету «Україна»;</w:t>
            </w:r>
          </w:p>
          <w:p w:rsidR="001672B1" w:rsidRPr="009F278C" w:rsidRDefault="001672B1" w:rsidP="001A7655">
            <w:pPr>
              <w:jc w:val="both"/>
              <w:rPr>
                <w:sz w:val="24"/>
                <w:szCs w:val="24"/>
              </w:rPr>
            </w:pPr>
            <w:r w:rsidRPr="009F278C">
              <w:rPr>
                <w:b/>
                <w:sz w:val="24"/>
                <w:szCs w:val="24"/>
              </w:rPr>
              <w:t>Filip Pokusa</w:t>
            </w:r>
            <w:r w:rsidRPr="009F278C">
              <w:rPr>
                <w:sz w:val="24"/>
                <w:szCs w:val="24"/>
              </w:rPr>
              <w:t>, magister of Academy of Management and Administration in Opole;</w:t>
            </w:r>
          </w:p>
          <w:p w:rsidR="001672B1" w:rsidRPr="009F278C" w:rsidRDefault="001672B1" w:rsidP="001A7655">
            <w:pPr>
              <w:jc w:val="both"/>
              <w:rPr>
                <w:sz w:val="24"/>
                <w:szCs w:val="24"/>
              </w:rPr>
            </w:pPr>
            <w:r w:rsidRPr="009F278C">
              <w:rPr>
                <w:b/>
                <w:sz w:val="24"/>
                <w:szCs w:val="24"/>
              </w:rPr>
              <w:t>Iwona Mstowska</w:t>
            </w:r>
            <w:r w:rsidRPr="009F278C">
              <w:rPr>
                <w:sz w:val="24"/>
                <w:szCs w:val="24"/>
              </w:rPr>
              <w:t>, magister of Academy of Management and Administration in Opole;</w:t>
            </w:r>
          </w:p>
          <w:p w:rsidR="001672B1" w:rsidRPr="009F278C" w:rsidRDefault="001672B1" w:rsidP="001A7655">
            <w:pPr>
              <w:jc w:val="both"/>
              <w:rPr>
                <w:sz w:val="24"/>
                <w:szCs w:val="24"/>
              </w:rPr>
            </w:pPr>
            <w:r w:rsidRPr="009F278C">
              <w:rPr>
                <w:b/>
                <w:sz w:val="24"/>
                <w:szCs w:val="24"/>
              </w:rPr>
              <w:t>Kacper Pokusa</w:t>
            </w:r>
            <w:r w:rsidRPr="009F278C">
              <w:rPr>
                <w:sz w:val="24"/>
                <w:szCs w:val="24"/>
              </w:rPr>
              <w:t>, magister of Academy of Management and Administration in Opole;</w:t>
            </w:r>
          </w:p>
          <w:p w:rsidR="001672B1" w:rsidRPr="009F278C" w:rsidRDefault="001672B1" w:rsidP="001A7655">
            <w:pPr>
              <w:jc w:val="both"/>
              <w:rPr>
                <w:sz w:val="24"/>
                <w:szCs w:val="24"/>
              </w:rPr>
            </w:pPr>
            <w:r w:rsidRPr="009F278C">
              <w:rPr>
                <w:b/>
                <w:sz w:val="24"/>
                <w:szCs w:val="24"/>
              </w:rPr>
              <w:t>Kazimierz Lukawiecki</w:t>
            </w:r>
            <w:r w:rsidRPr="009F278C">
              <w:rPr>
                <w:sz w:val="24"/>
                <w:szCs w:val="24"/>
              </w:rPr>
              <w:t>, doctor, Academy of Management and Administration in Opole;</w:t>
            </w:r>
          </w:p>
          <w:p w:rsidR="001672B1" w:rsidRPr="009F278C" w:rsidRDefault="001672B1" w:rsidP="001A7655">
            <w:pPr>
              <w:jc w:val="both"/>
              <w:rPr>
                <w:sz w:val="24"/>
                <w:szCs w:val="24"/>
              </w:rPr>
            </w:pPr>
            <w:r w:rsidRPr="009F278C">
              <w:rPr>
                <w:b/>
                <w:sz w:val="24"/>
                <w:szCs w:val="24"/>
              </w:rPr>
              <w:t>Mariola Macala</w:t>
            </w:r>
            <w:r w:rsidRPr="009F278C">
              <w:rPr>
                <w:sz w:val="24"/>
                <w:szCs w:val="24"/>
              </w:rPr>
              <w:t>, magister of Academy of Management and Administration in Opole;</w:t>
            </w:r>
          </w:p>
          <w:p w:rsidR="001672B1" w:rsidRPr="009F278C" w:rsidRDefault="001672B1" w:rsidP="001A7655">
            <w:pPr>
              <w:jc w:val="both"/>
              <w:rPr>
                <w:sz w:val="24"/>
                <w:szCs w:val="24"/>
              </w:rPr>
            </w:pPr>
            <w:r w:rsidRPr="009F278C">
              <w:rPr>
                <w:b/>
                <w:sz w:val="24"/>
                <w:szCs w:val="24"/>
              </w:rPr>
              <w:t>Mykola Ohiienko</w:t>
            </w:r>
            <w:r w:rsidRPr="009F278C">
              <w:rPr>
                <w:sz w:val="24"/>
                <w:szCs w:val="24"/>
              </w:rPr>
              <w:t>, doctor of Economics, professor, Academy of Applied Science; Academy of Management and Administration in Opole.</w:t>
            </w:r>
          </w:p>
        </w:tc>
      </w:tr>
      <w:tr w:rsidR="001672B1" w:rsidRPr="009F278C" w:rsidTr="001A7655">
        <w:tc>
          <w:tcPr>
            <w:tcW w:w="9889" w:type="dxa"/>
            <w:gridSpan w:val="4"/>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sz w:val="24"/>
                <w:szCs w:val="24"/>
              </w:rPr>
            </w:pPr>
            <w:r w:rsidRPr="009F278C">
              <w:rPr>
                <w:b/>
                <w:i/>
                <w:sz w:val="24"/>
                <w:szCs w:val="24"/>
              </w:rPr>
              <w:lastRenderedPageBreak/>
              <w:t>в номінації «Найкращий підручник»</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3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Полтавський інститут економіки і права</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Методики оптимізації рішень - приклади застосування</w:t>
            </w:r>
          </w:p>
          <w:p w:rsidR="001672B1" w:rsidRPr="009F278C" w:rsidRDefault="001672B1" w:rsidP="001A7655">
            <w:pPr>
              <w:rPr>
                <w:b/>
                <w:sz w:val="24"/>
                <w:szCs w:val="24"/>
              </w:rPr>
            </w:pPr>
            <w:r w:rsidRPr="009F278C">
              <w:rPr>
                <w:b/>
                <w:sz w:val="24"/>
                <w:szCs w:val="24"/>
              </w:rPr>
              <w:t>Techniki rozwiązań optymalizacyjnych. Przykłady zastosowań</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b/>
                <w:sz w:val="24"/>
                <w:szCs w:val="24"/>
              </w:rPr>
              <w:t>Владислав Ворналкевич</w:t>
            </w:r>
            <w:r w:rsidRPr="009F278C">
              <w:rPr>
                <w:sz w:val="24"/>
                <w:szCs w:val="24"/>
              </w:rPr>
              <w:t xml:space="preserve"> – доктор наук з інженерії, професор Вищої школи управління та адміністрування в м. Ополе (Польща);</w:t>
            </w:r>
          </w:p>
          <w:p w:rsidR="001672B1" w:rsidRPr="009F278C" w:rsidRDefault="001672B1" w:rsidP="001A7655">
            <w:pPr>
              <w:jc w:val="both"/>
              <w:rPr>
                <w:sz w:val="24"/>
                <w:szCs w:val="24"/>
              </w:rPr>
            </w:pPr>
            <w:r w:rsidRPr="009F278C">
              <w:rPr>
                <w:b/>
                <w:sz w:val="24"/>
                <w:szCs w:val="24"/>
              </w:rPr>
              <w:lastRenderedPageBreak/>
              <w:t>Роман Шаравара</w:t>
            </w:r>
            <w:r w:rsidRPr="009F278C">
              <w:rPr>
                <w:sz w:val="24"/>
                <w:szCs w:val="24"/>
              </w:rPr>
              <w:t xml:space="preserve"> – кандидат економічних наук, доцент, професор кафедри правознавства та фінансів Полтавського інституту економіки і права Університету «Україна»</w:t>
            </w:r>
          </w:p>
        </w:tc>
      </w:tr>
      <w:tr w:rsidR="001672B1" w:rsidRPr="009F278C" w:rsidTr="001A7655">
        <w:tc>
          <w:tcPr>
            <w:tcW w:w="9889" w:type="dxa"/>
            <w:gridSpan w:val="4"/>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jc w:val="center"/>
              <w:rPr>
                <w:sz w:val="24"/>
                <w:szCs w:val="24"/>
              </w:rPr>
            </w:pPr>
            <w:r w:rsidRPr="009F278C">
              <w:rPr>
                <w:b/>
                <w:i/>
                <w:sz w:val="24"/>
                <w:szCs w:val="24"/>
              </w:rPr>
              <w:lastRenderedPageBreak/>
              <w:t>в номінації «Найкращий посібник»</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1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Інститут біомедичних технологій</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Інтенсивний модульний лісосад на базі «Теплих грядок Розума»: метод. посібн.</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Мовчан Валентина Олексїівна</w:t>
            </w:r>
            <w:r w:rsidRPr="009F278C">
              <w:rPr>
                <w:sz w:val="24"/>
                <w:szCs w:val="24"/>
              </w:rPr>
              <w:t>, кандидат біологічних наук, директор Інституту біомедичних технологій Університету «Україна», член Правління ГС «Пермакультура в Україні»</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1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Інститут соціальних технологій</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Психологія стресу та стресових розладів</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Овчаренко Олена Юріївна</w:t>
            </w:r>
            <w:r w:rsidRPr="009F278C">
              <w:rPr>
                <w:sz w:val="24"/>
                <w:szCs w:val="24"/>
              </w:rPr>
              <w:t>, асистентка кафедри психології Інституту соціальних технологій Університету «Україна»</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2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Інститут економіки та менеджменту</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Маркетингові дослідження</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Кутліна Ірина Юріївна</w:t>
            </w:r>
            <w:r w:rsidRPr="009F278C">
              <w:rPr>
                <w:sz w:val="24"/>
                <w:szCs w:val="24"/>
              </w:rPr>
              <w:t xml:space="preserve"> – кандидат технічних наук, доцент кафедри управління та адміністрування Інституту економіки та менеджменту Університету «Україна» (у співавторстві)</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2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Інститут права та суспільних відносин</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Філософія науки: військово-промислові інновації</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Лісовський Петро Миколайович</w:t>
            </w:r>
            <w:r w:rsidRPr="009F278C">
              <w:rPr>
                <w:sz w:val="24"/>
                <w:szCs w:val="24"/>
              </w:rPr>
              <w:t>, доктор філософських наук, професор кафедри міжнародних відносин та політичного консалтингу Інституту права та суспільних відносин Університету «Україна»</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2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Житомирський економіко-гуманітарний інститут</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Фізична терапія, ерготерапія в запитаннях та відповідях</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Пономаренко Владислав Іванович</w:t>
            </w:r>
            <w:r w:rsidRPr="009F278C">
              <w:rPr>
                <w:sz w:val="24"/>
                <w:szCs w:val="24"/>
              </w:rPr>
              <w:t>, доктор медичних наук, професор, професор кафедри соціально-реабілітаційних технологій Житомирського економіко-гуманітарного інституту Університету «Україна»</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lastRenderedPageBreak/>
              <w:t>3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Інститут права та суспільних відносин</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Закон України «Про медіацію». Науково-практичний коментар</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b/>
                <w:sz w:val="24"/>
                <w:szCs w:val="24"/>
              </w:rPr>
              <w:t>Ізуїта Петро Олександрович</w:t>
            </w:r>
            <w:r w:rsidRPr="009F278C">
              <w:rPr>
                <w:sz w:val="24"/>
                <w:szCs w:val="24"/>
              </w:rPr>
              <w:t xml:space="preserve">, кандидат юридичних наук, доцент, професор кафедри галузевого права та загальноправових дисциплін Інституту права та суспільних відносин Університету «Україна»; </w:t>
            </w:r>
          </w:p>
          <w:p w:rsidR="001672B1" w:rsidRPr="009F278C" w:rsidRDefault="001672B1" w:rsidP="001A7655">
            <w:pPr>
              <w:jc w:val="both"/>
              <w:rPr>
                <w:sz w:val="24"/>
                <w:szCs w:val="24"/>
              </w:rPr>
            </w:pPr>
            <w:r w:rsidRPr="009F278C">
              <w:rPr>
                <w:b/>
                <w:sz w:val="24"/>
                <w:szCs w:val="24"/>
              </w:rPr>
              <w:t>Федоренко Тетяна Вікторівна</w:t>
            </w:r>
            <w:r w:rsidRPr="009F278C">
              <w:rPr>
                <w:sz w:val="24"/>
                <w:szCs w:val="24"/>
              </w:rPr>
              <w:t xml:space="preserve">, кандидат юридичних наук, доцент, доцент кафедри галузевого права та загальноправових дисциплін, директор Інституту права та суспільних відносин Університету «Україна»; </w:t>
            </w:r>
          </w:p>
          <w:p w:rsidR="001672B1" w:rsidRPr="009F278C" w:rsidRDefault="001672B1" w:rsidP="001A7655">
            <w:pPr>
              <w:jc w:val="both"/>
              <w:rPr>
                <w:sz w:val="24"/>
                <w:szCs w:val="24"/>
              </w:rPr>
            </w:pPr>
            <w:r w:rsidRPr="009F278C">
              <w:rPr>
                <w:b/>
                <w:sz w:val="24"/>
                <w:szCs w:val="24"/>
              </w:rPr>
              <w:t>Таланчук Ірина Володимирівна</w:t>
            </w:r>
            <w:r w:rsidRPr="009F278C">
              <w:rPr>
                <w:sz w:val="24"/>
                <w:szCs w:val="24"/>
              </w:rPr>
              <w:t xml:space="preserve">, кандидат юридичних наук, доцент кафедри галузевого права та загальноправових дисциплін Інституту права та суспільних відносин Університету «Україна»; </w:t>
            </w:r>
          </w:p>
          <w:p w:rsidR="001672B1" w:rsidRPr="009F278C" w:rsidRDefault="001672B1" w:rsidP="001A7655">
            <w:pPr>
              <w:jc w:val="both"/>
              <w:rPr>
                <w:sz w:val="24"/>
                <w:szCs w:val="24"/>
              </w:rPr>
            </w:pPr>
            <w:r w:rsidRPr="009F278C">
              <w:rPr>
                <w:b/>
                <w:sz w:val="24"/>
                <w:szCs w:val="24"/>
              </w:rPr>
              <w:t>Фаст Олексій Олександрович</w:t>
            </w:r>
            <w:r w:rsidRPr="009F278C">
              <w:rPr>
                <w:sz w:val="24"/>
                <w:szCs w:val="24"/>
              </w:rPr>
              <w:t xml:space="preserve">, кандидат юридичних наук, доцент, завідувач/доцент кафедри галузевого права та загальноправових дисциплін Інституту права та суспільних відносин Університету «Україна»; </w:t>
            </w:r>
          </w:p>
          <w:p w:rsidR="001672B1" w:rsidRPr="009F278C" w:rsidRDefault="001672B1" w:rsidP="001A7655">
            <w:pPr>
              <w:jc w:val="both"/>
              <w:rPr>
                <w:sz w:val="24"/>
                <w:szCs w:val="24"/>
              </w:rPr>
            </w:pPr>
            <w:r w:rsidRPr="009F278C">
              <w:rPr>
                <w:b/>
                <w:sz w:val="24"/>
                <w:szCs w:val="24"/>
              </w:rPr>
              <w:t>Лукацька Лілія Григорівна</w:t>
            </w:r>
            <w:r w:rsidRPr="009F278C">
              <w:rPr>
                <w:sz w:val="24"/>
                <w:szCs w:val="24"/>
              </w:rPr>
              <w:t>, старший викладач кафедри галузевого права та загальноправових дисциплін Інституту права та суспільних відносин Університету «Україна»та інші</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3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Карпатський фаховий коледж</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Конституційне право України</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b/>
                <w:sz w:val="24"/>
                <w:szCs w:val="24"/>
              </w:rPr>
            </w:pPr>
            <w:r w:rsidRPr="009F278C">
              <w:rPr>
                <w:b/>
                <w:sz w:val="24"/>
                <w:szCs w:val="24"/>
              </w:rPr>
              <w:t>Фельцан Іван Юрійович</w:t>
            </w:r>
            <w:r w:rsidRPr="009F278C">
              <w:rPr>
                <w:sz w:val="24"/>
                <w:szCs w:val="24"/>
              </w:rPr>
              <w:t>, викладач циклової комісії з права Карпатського фахового коледжу Університету «Україна»</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3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Карпатський фаховий коледж</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Основи загальної теорії права і держави</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b/>
                <w:sz w:val="24"/>
                <w:szCs w:val="24"/>
              </w:rPr>
            </w:pPr>
            <w:r w:rsidRPr="009F278C">
              <w:rPr>
                <w:b/>
                <w:sz w:val="24"/>
                <w:szCs w:val="24"/>
              </w:rPr>
              <w:t>Фельцан Іван Юрійович</w:t>
            </w:r>
            <w:r w:rsidRPr="009F278C">
              <w:rPr>
                <w:sz w:val="24"/>
                <w:szCs w:val="24"/>
              </w:rPr>
              <w:t xml:space="preserve">, викладач циклової комісії з права Карпатського </w:t>
            </w:r>
            <w:r w:rsidRPr="009F278C">
              <w:rPr>
                <w:sz w:val="24"/>
                <w:szCs w:val="24"/>
              </w:rPr>
              <w:lastRenderedPageBreak/>
              <w:t>фахового коледжу Університету «Україна»</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lastRenderedPageBreak/>
              <w:t>3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Миколаївський інститут розвитку людини</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Рельєфна анатомія: Методичний посібник</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b/>
                <w:sz w:val="24"/>
                <w:szCs w:val="24"/>
              </w:rPr>
            </w:pPr>
            <w:r w:rsidRPr="009F278C">
              <w:rPr>
                <w:b/>
                <w:sz w:val="24"/>
                <w:szCs w:val="24"/>
              </w:rPr>
              <w:t>Чумаченко Олександр Юрійович</w:t>
            </w:r>
            <w:r w:rsidRPr="009F278C">
              <w:rPr>
                <w:sz w:val="24"/>
                <w:szCs w:val="24"/>
              </w:rPr>
              <w:t>, кандидат біологічних наук, доцент, доцент кафедри психології, спеціальної освіти та здоров’я людини Миколаївського інституту розвитку людини Університету «Україна»</w:t>
            </w:r>
          </w:p>
        </w:tc>
      </w:tr>
      <w:tr w:rsidR="001672B1" w:rsidRPr="009F278C" w:rsidTr="001A7655">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i/>
                <w:sz w:val="24"/>
                <w:szCs w:val="24"/>
              </w:rPr>
            </w:pPr>
            <w:r w:rsidRPr="009F278C">
              <w:rPr>
                <w:b/>
                <w:i/>
                <w:sz w:val="24"/>
                <w:szCs w:val="24"/>
              </w:rPr>
              <w:t>в номінації «Кращий конспект лекцій»</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2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Інститут економіки та менеджменту</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Сучасні економічні теорії в контексті європейської інтеграції</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b/>
                <w:sz w:val="24"/>
                <w:szCs w:val="24"/>
              </w:rPr>
              <w:t>Самофалова Марія Олексіївна</w:t>
            </w:r>
            <w:r w:rsidRPr="009F278C">
              <w:rPr>
                <w:sz w:val="24"/>
                <w:szCs w:val="24"/>
              </w:rPr>
              <w:t>, кандидат економічних наук, доцент, доцент кафедри управління та адміністрування Інституту економіки та менеджменту Університету «Україна»</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2 місце</w:t>
            </w:r>
          </w:p>
        </w:tc>
        <w:tc>
          <w:tcPr>
            <w:tcW w:w="309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Миколаївський інститут розвитку людини</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Основи інклюзивної освіти: конспект лекцій у схемах та таблицях</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b/>
                <w:sz w:val="24"/>
                <w:szCs w:val="24"/>
              </w:rPr>
              <w:t>Світлана Кандюк-Лебідь,</w:t>
            </w:r>
            <w:r w:rsidRPr="009F278C">
              <w:rPr>
                <w:sz w:val="24"/>
                <w:szCs w:val="24"/>
              </w:rPr>
              <w:t xml:space="preserve"> старший викладач Миколаївського інституту розвитку людини Університету «Україна»</w:t>
            </w:r>
          </w:p>
        </w:tc>
      </w:tr>
      <w:tr w:rsidR="001672B1" w:rsidRPr="009F278C" w:rsidTr="001A7655">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i/>
                <w:sz w:val="24"/>
                <w:szCs w:val="24"/>
              </w:rPr>
            </w:pPr>
            <w:r w:rsidRPr="009F278C">
              <w:rPr>
                <w:b/>
                <w:i/>
                <w:sz w:val="24"/>
                <w:szCs w:val="24"/>
              </w:rPr>
              <w:t>в номінації «Кращий навчально-методичні рекомендації»</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1 місце</w:t>
            </w:r>
          </w:p>
        </w:tc>
        <w:tc>
          <w:tcPr>
            <w:tcW w:w="3092"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sz w:val="24"/>
                <w:szCs w:val="24"/>
              </w:rPr>
            </w:pPr>
            <w:r w:rsidRPr="009F278C">
              <w:rPr>
                <w:sz w:val="24"/>
                <w:szCs w:val="24"/>
              </w:rPr>
              <w:t>Миколаївський інститут розвитку людини</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Методичні рекомендації щодо виконання та захисту магістерських кваліфікаційних робіт здобувачами вищої освіти галузі знань 24 «Сфера обслуговування» спеціальності 241 «Готельно-ресторанна справа» освітнього рівня «магістр»</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b/>
                <w:sz w:val="24"/>
                <w:szCs w:val="24"/>
              </w:rPr>
              <w:t>Зубков Руслан Сергійович</w:t>
            </w:r>
            <w:r w:rsidRPr="009F278C">
              <w:rPr>
                <w:sz w:val="24"/>
                <w:szCs w:val="24"/>
              </w:rPr>
              <w:t>, професор кафедри підприємництва, управління та адміністрування Миколаївського інституту розвитку людини Університету «Україна», доктор економічних наук;</w:t>
            </w:r>
          </w:p>
          <w:p w:rsidR="001672B1" w:rsidRPr="009F278C" w:rsidRDefault="001672B1" w:rsidP="001A7655">
            <w:pPr>
              <w:jc w:val="both"/>
              <w:rPr>
                <w:sz w:val="24"/>
                <w:szCs w:val="24"/>
              </w:rPr>
            </w:pPr>
            <w:r w:rsidRPr="009F278C">
              <w:rPr>
                <w:b/>
                <w:sz w:val="24"/>
                <w:szCs w:val="24"/>
              </w:rPr>
              <w:t>Скупський Руслан Миколайович</w:t>
            </w:r>
            <w:r w:rsidRPr="009F278C">
              <w:rPr>
                <w:sz w:val="24"/>
                <w:szCs w:val="24"/>
              </w:rPr>
              <w:t>, завідувач кафедри підприємництва, управління та адміністрування Миколаївського інституту розвитку людини Університету «Україна», доктор економічних наук, професор;</w:t>
            </w:r>
          </w:p>
          <w:p w:rsidR="001672B1" w:rsidRPr="009F278C" w:rsidRDefault="001672B1" w:rsidP="001A7655">
            <w:pPr>
              <w:jc w:val="both"/>
              <w:rPr>
                <w:sz w:val="24"/>
                <w:szCs w:val="24"/>
              </w:rPr>
            </w:pPr>
            <w:r w:rsidRPr="009F278C">
              <w:rPr>
                <w:b/>
                <w:sz w:val="24"/>
                <w:szCs w:val="24"/>
              </w:rPr>
              <w:t>Завгородній Андрій Володимирович</w:t>
            </w:r>
            <w:r w:rsidRPr="009F278C">
              <w:rPr>
                <w:sz w:val="24"/>
                <w:szCs w:val="24"/>
              </w:rPr>
              <w:t xml:space="preserve">, професор кафедри права та інформаційних технологій Миколаївського інституту розвитку людини Університету «Україна», доктор економічних наук, </w:t>
            </w:r>
            <w:r w:rsidRPr="009F278C">
              <w:rPr>
                <w:sz w:val="24"/>
                <w:szCs w:val="24"/>
              </w:rPr>
              <w:lastRenderedPageBreak/>
              <w:t>кандидат фізико-математичних наук, професор</w:t>
            </w:r>
          </w:p>
        </w:tc>
      </w:tr>
      <w:tr w:rsidR="001672B1" w:rsidRPr="009F278C" w:rsidTr="001A7655">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i/>
                <w:sz w:val="24"/>
                <w:szCs w:val="24"/>
              </w:rPr>
            </w:pPr>
            <w:r w:rsidRPr="009F278C">
              <w:rPr>
                <w:b/>
                <w:i/>
                <w:sz w:val="24"/>
                <w:szCs w:val="24"/>
              </w:rPr>
              <w:lastRenderedPageBreak/>
              <w:t>в номінації «Найкращий робочий зошит»</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1 місце</w:t>
            </w:r>
          </w:p>
        </w:tc>
        <w:tc>
          <w:tcPr>
            <w:tcW w:w="3092"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sz w:val="24"/>
                <w:szCs w:val="24"/>
              </w:rPr>
            </w:pPr>
            <w:r w:rsidRPr="009F278C">
              <w:rPr>
                <w:sz w:val="24"/>
                <w:szCs w:val="24"/>
              </w:rPr>
              <w:t>Інститут соціальних технологій</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Робочий зошит до практичних занять</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 xml:space="preserve">Купріяненко А. В. </w:t>
            </w:r>
            <w:r w:rsidRPr="009F278C">
              <w:rPr>
                <w:sz w:val="24"/>
                <w:szCs w:val="24"/>
              </w:rPr>
              <w:t>– старший викладач кафедри фізичної терапії, ерготерапії та фізичного виховання Інституту соціальних технологій Університету «Україна»</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2 місце</w:t>
            </w:r>
          </w:p>
        </w:tc>
        <w:tc>
          <w:tcPr>
            <w:tcW w:w="3092"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sz w:val="24"/>
                <w:szCs w:val="24"/>
              </w:rPr>
            </w:pPr>
            <w:r w:rsidRPr="009F278C">
              <w:rPr>
                <w:sz w:val="24"/>
                <w:szCs w:val="24"/>
              </w:rPr>
              <w:t>Центральноукраїнський інститут розвитку людини</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Криміналістика: практикум</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
                <w:sz w:val="24"/>
                <w:szCs w:val="24"/>
              </w:rPr>
              <w:t xml:space="preserve">Ткаченко Ірина Миколаївна, </w:t>
            </w:r>
            <w:r w:rsidRPr="009F278C">
              <w:rPr>
                <w:sz w:val="24"/>
                <w:szCs w:val="24"/>
              </w:rPr>
              <w:t>кандидат юридичних наук,</w:t>
            </w:r>
            <w:r w:rsidRPr="009F278C">
              <w:rPr>
                <w:b/>
                <w:sz w:val="24"/>
                <w:szCs w:val="24"/>
              </w:rPr>
              <w:t xml:space="preserve"> </w:t>
            </w:r>
            <w:r w:rsidRPr="009F278C">
              <w:rPr>
                <w:sz w:val="24"/>
                <w:szCs w:val="24"/>
              </w:rPr>
              <w:t>доцент, завідувач кафедри Центральноукраїнського інституту розвитку людини Університету «Україна»</w:t>
            </w:r>
          </w:p>
        </w:tc>
      </w:tr>
      <w:tr w:rsidR="001672B1" w:rsidRPr="009F278C" w:rsidTr="001A7655">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i/>
                <w:sz w:val="24"/>
                <w:szCs w:val="24"/>
              </w:rPr>
            </w:pPr>
            <w:r w:rsidRPr="009F278C">
              <w:rPr>
                <w:b/>
                <w:i/>
                <w:sz w:val="24"/>
                <w:szCs w:val="24"/>
              </w:rPr>
              <w:t>в номінації «Найкращий посібник англійською мовою»</w:t>
            </w:r>
          </w:p>
        </w:tc>
      </w:tr>
      <w:tr w:rsidR="001672B1" w:rsidRPr="009F278C" w:rsidTr="001A7655">
        <w:tc>
          <w:tcPr>
            <w:tcW w:w="1072"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1 місце</w:t>
            </w:r>
          </w:p>
        </w:tc>
        <w:tc>
          <w:tcPr>
            <w:tcW w:w="3092" w:type="dxa"/>
            <w:tcBorders>
              <w:top w:val="single" w:sz="4" w:space="0" w:color="auto"/>
              <w:left w:val="single" w:sz="4" w:space="0" w:color="auto"/>
              <w:bottom w:val="single" w:sz="4" w:space="0" w:color="auto"/>
              <w:right w:val="single" w:sz="4" w:space="0" w:color="auto"/>
            </w:tcBorders>
            <w:hideMark/>
          </w:tcPr>
          <w:p w:rsidR="001672B1" w:rsidRPr="009F278C" w:rsidRDefault="001672B1" w:rsidP="001A7655">
            <w:pPr>
              <w:rPr>
                <w:sz w:val="24"/>
                <w:szCs w:val="24"/>
              </w:rPr>
            </w:pPr>
            <w:r w:rsidRPr="009F278C">
              <w:rPr>
                <w:sz w:val="24"/>
                <w:szCs w:val="24"/>
              </w:rPr>
              <w:t>Інститут біомедичних технологій</w:t>
            </w:r>
          </w:p>
        </w:tc>
        <w:tc>
          <w:tcPr>
            <w:tcW w:w="270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sz w:val="24"/>
                <w:szCs w:val="24"/>
              </w:rPr>
              <w:t>Intensive Modular Forest Garden based on «Warm Rozum Beds»</w:t>
            </w:r>
          </w:p>
        </w:tc>
        <w:tc>
          <w:tcPr>
            <w:tcW w:w="30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b/>
                <w:sz w:val="24"/>
                <w:szCs w:val="24"/>
              </w:rPr>
            </w:pPr>
            <w:r w:rsidRPr="009F278C">
              <w:rPr>
                <w:b/>
                <w:bCs/>
                <w:sz w:val="24"/>
                <w:szCs w:val="24"/>
              </w:rPr>
              <w:t xml:space="preserve">Valentina O. Movchan, Volodymyr M. Rozum </w:t>
            </w:r>
          </w:p>
        </w:tc>
      </w:tr>
    </w:tbl>
    <w:p w:rsidR="001672B1" w:rsidRPr="009F278C" w:rsidRDefault="001672B1" w:rsidP="001A7655">
      <w:pPr>
        <w:ind w:firstLine="708"/>
        <w:jc w:val="both"/>
        <w:rPr>
          <w:rFonts w:eastAsia="Times New Roman"/>
          <w:sz w:val="28"/>
          <w:szCs w:val="28"/>
          <w:lang w:eastAsia="ru-RU"/>
        </w:rPr>
      </w:pPr>
    </w:p>
    <w:p w:rsidR="001672B1" w:rsidRPr="001A7655" w:rsidRDefault="001672B1" w:rsidP="001A7655">
      <w:pPr>
        <w:jc w:val="center"/>
        <w:rPr>
          <w:b/>
          <w:i/>
          <w:sz w:val="28"/>
          <w:szCs w:val="28"/>
          <w:u w:val="single"/>
        </w:rPr>
      </w:pPr>
      <w:r w:rsidRPr="001A7655">
        <w:rPr>
          <w:i/>
          <w:sz w:val="28"/>
          <w:szCs w:val="28"/>
          <w:u w:val="single"/>
        </w:rPr>
        <w:t>Конкурс «</w:t>
      </w:r>
      <w:r w:rsidRPr="001A7655">
        <w:rPr>
          <w:b/>
          <w:i/>
          <w:sz w:val="28"/>
          <w:szCs w:val="28"/>
          <w:u w:val="single"/>
        </w:rPr>
        <w:t>Кращий електронний курс»</w:t>
      </w:r>
    </w:p>
    <w:p w:rsidR="001672B1" w:rsidRPr="009F278C" w:rsidRDefault="001672B1" w:rsidP="001A7655">
      <w:pPr>
        <w:ind w:firstLine="708"/>
        <w:jc w:val="both"/>
        <w:rPr>
          <w:sz w:val="28"/>
          <w:szCs w:val="28"/>
        </w:rPr>
      </w:pPr>
      <w:r w:rsidRPr="009F278C">
        <w:rPr>
          <w:sz w:val="28"/>
          <w:szCs w:val="28"/>
        </w:rPr>
        <w:t>Експертизу проводили:</w:t>
      </w:r>
    </w:p>
    <w:p w:rsidR="001672B1" w:rsidRPr="009F278C" w:rsidRDefault="001672B1" w:rsidP="001A7655">
      <w:pPr>
        <w:ind w:firstLine="708"/>
        <w:jc w:val="both"/>
        <w:rPr>
          <w:sz w:val="28"/>
          <w:szCs w:val="28"/>
        </w:rPr>
      </w:pPr>
      <w:r w:rsidRPr="009F278C">
        <w:rPr>
          <w:sz w:val="28"/>
          <w:szCs w:val="28"/>
        </w:rPr>
        <w:t>Баула Вікторія Миколаївна – начальник відділу методичної роботи;</w:t>
      </w:r>
    </w:p>
    <w:p w:rsidR="001672B1" w:rsidRPr="009F278C" w:rsidRDefault="001672B1" w:rsidP="001A7655">
      <w:pPr>
        <w:ind w:firstLine="708"/>
        <w:jc w:val="both"/>
        <w:rPr>
          <w:sz w:val="28"/>
          <w:szCs w:val="28"/>
        </w:rPr>
      </w:pPr>
      <w:r w:rsidRPr="009F278C">
        <w:rPr>
          <w:sz w:val="28"/>
          <w:szCs w:val="28"/>
        </w:rPr>
        <w:t>Базиленко Анастасія Костянтинівна – кандидат психологічних наук, доцент, завідувач/доцент кафедри психології, начальник управління освітньої діяльності;</w:t>
      </w:r>
    </w:p>
    <w:p w:rsidR="001672B1" w:rsidRPr="009F278C" w:rsidRDefault="001672B1" w:rsidP="001A7655">
      <w:pPr>
        <w:ind w:firstLine="708"/>
        <w:jc w:val="both"/>
        <w:rPr>
          <w:bCs/>
          <w:sz w:val="28"/>
          <w:szCs w:val="28"/>
        </w:rPr>
      </w:pPr>
      <w:r w:rsidRPr="009F278C">
        <w:rPr>
          <w:bCs/>
          <w:sz w:val="28"/>
          <w:szCs w:val="28"/>
        </w:rPr>
        <w:t>Нестеренко Світлана Сергіївна – доктор економічних наук, професор, директор Інституту економіки та менеджменту;</w:t>
      </w:r>
    </w:p>
    <w:p w:rsidR="001672B1" w:rsidRPr="009F278C" w:rsidRDefault="001672B1" w:rsidP="001A7655">
      <w:pPr>
        <w:ind w:firstLine="708"/>
        <w:jc w:val="both"/>
        <w:rPr>
          <w:sz w:val="28"/>
          <w:szCs w:val="28"/>
        </w:rPr>
      </w:pPr>
      <w:r w:rsidRPr="009F278C">
        <w:rPr>
          <w:sz w:val="28"/>
          <w:szCs w:val="28"/>
        </w:rPr>
        <w:t>Залюбовський Марк Геннадійович – доктор технічних наук, доцент, директор Інженерно-технологічного інституту;</w:t>
      </w:r>
    </w:p>
    <w:p w:rsidR="001672B1" w:rsidRPr="009F278C" w:rsidRDefault="001672B1" w:rsidP="001A7655">
      <w:pPr>
        <w:ind w:firstLine="708"/>
        <w:jc w:val="both"/>
        <w:rPr>
          <w:sz w:val="28"/>
          <w:szCs w:val="28"/>
        </w:rPr>
      </w:pPr>
      <w:r w:rsidRPr="009F278C">
        <w:rPr>
          <w:sz w:val="28"/>
          <w:szCs w:val="28"/>
        </w:rPr>
        <w:t>Одрібець Наталія Василівна – кандидат фізико-математичних наук, доцент, директор Інституту комп’ютерних технологій;</w:t>
      </w:r>
    </w:p>
    <w:p w:rsidR="001672B1" w:rsidRPr="009F278C" w:rsidRDefault="001672B1" w:rsidP="001A7655">
      <w:pPr>
        <w:ind w:firstLine="708"/>
        <w:jc w:val="both"/>
        <w:rPr>
          <w:bCs/>
          <w:sz w:val="28"/>
          <w:szCs w:val="28"/>
        </w:rPr>
      </w:pPr>
      <w:r w:rsidRPr="009F278C">
        <w:rPr>
          <w:bCs/>
          <w:sz w:val="28"/>
          <w:szCs w:val="28"/>
        </w:rPr>
        <w:t>Мовчан Валентина Олексіївна – кандидат біологічних наук, директор Інституту біомедичних технологій;</w:t>
      </w:r>
    </w:p>
    <w:p w:rsidR="001672B1" w:rsidRPr="009F278C" w:rsidRDefault="001672B1" w:rsidP="001A7655">
      <w:pPr>
        <w:ind w:firstLine="708"/>
        <w:jc w:val="both"/>
        <w:rPr>
          <w:sz w:val="28"/>
          <w:szCs w:val="28"/>
        </w:rPr>
      </w:pPr>
      <w:r w:rsidRPr="009F278C">
        <w:rPr>
          <w:sz w:val="28"/>
          <w:szCs w:val="28"/>
        </w:rPr>
        <w:t>Федоренко Тетяна Вікторівна – кандидат юридичних наук, доцент, директор Інституту права та суспільних відносин.</w:t>
      </w:r>
    </w:p>
    <w:p w:rsidR="001672B1" w:rsidRPr="009F278C" w:rsidRDefault="001672B1" w:rsidP="001A7655">
      <w:pPr>
        <w:ind w:firstLine="708"/>
        <w:rPr>
          <w:sz w:val="28"/>
          <w:szCs w:val="28"/>
        </w:rPr>
      </w:pPr>
      <w:r w:rsidRPr="009F278C">
        <w:rPr>
          <w:sz w:val="28"/>
          <w:szCs w:val="28"/>
        </w:rPr>
        <w:t>У конкурсі взяло участь 62 електронних курси із 19 НВП, а саме:</w:t>
      </w:r>
    </w:p>
    <w:p w:rsidR="001672B1" w:rsidRPr="009F278C" w:rsidRDefault="001672B1" w:rsidP="001A7655">
      <w:pPr>
        <w:ind w:firstLine="708"/>
        <w:jc w:val="both"/>
        <w:rPr>
          <w:sz w:val="28"/>
          <w:szCs w:val="28"/>
        </w:rPr>
      </w:pPr>
      <w:r w:rsidRPr="009F278C">
        <w:rPr>
          <w:sz w:val="28"/>
          <w:szCs w:val="28"/>
        </w:rPr>
        <w:t>Васильківський фаховий коледж – 9 курсів;</w:t>
      </w:r>
    </w:p>
    <w:p w:rsidR="001672B1" w:rsidRPr="009F278C" w:rsidRDefault="001672B1" w:rsidP="001A7655">
      <w:pPr>
        <w:ind w:firstLine="708"/>
        <w:jc w:val="both"/>
        <w:rPr>
          <w:sz w:val="28"/>
          <w:szCs w:val="28"/>
        </w:rPr>
      </w:pPr>
      <w:r w:rsidRPr="009F278C">
        <w:rPr>
          <w:sz w:val="28"/>
          <w:szCs w:val="28"/>
        </w:rPr>
        <w:t>Вінницький соціально-економічний інститут – 5 курсів;</w:t>
      </w:r>
    </w:p>
    <w:p w:rsidR="001672B1" w:rsidRPr="009F278C" w:rsidRDefault="001672B1" w:rsidP="001A7655">
      <w:pPr>
        <w:ind w:firstLine="708"/>
        <w:jc w:val="both"/>
        <w:rPr>
          <w:sz w:val="28"/>
          <w:szCs w:val="28"/>
        </w:rPr>
      </w:pPr>
      <w:r w:rsidRPr="009F278C">
        <w:rPr>
          <w:sz w:val="28"/>
          <w:szCs w:val="28"/>
        </w:rPr>
        <w:t xml:space="preserve">Дубенська філія – 5 курсів; </w:t>
      </w:r>
    </w:p>
    <w:p w:rsidR="001672B1" w:rsidRPr="009F278C" w:rsidRDefault="001672B1" w:rsidP="001A7655">
      <w:pPr>
        <w:ind w:firstLine="708"/>
        <w:jc w:val="both"/>
        <w:rPr>
          <w:sz w:val="28"/>
          <w:szCs w:val="28"/>
        </w:rPr>
      </w:pPr>
      <w:r w:rsidRPr="009F278C">
        <w:rPr>
          <w:sz w:val="28"/>
          <w:szCs w:val="28"/>
        </w:rPr>
        <w:t>Івано-Франківська філія – 8 курсів;</w:t>
      </w:r>
    </w:p>
    <w:p w:rsidR="001672B1" w:rsidRPr="009F278C" w:rsidRDefault="001672B1" w:rsidP="001A7655">
      <w:pPr>
        <w:ind w:firstLine="708"/>
        <w:jc w:val="both"/>
        <w:rPr>
          <w:sz w:val="28"/>
          <w:szCs w:val="28"/>
        </w:rPr>
      </w:pPr>
      <w:r w:rsidRPr="009F278C">
        <w:rPr>
          <w:sz w:val="28"/>
          <w:szCs w:val="28"/>
        </w:rPr>
        <w:t>Інженерно-технологічний інститут – 3 курси;</w:t>
      </w:r>
    </w:p>
    <w:p w:rsidR="001672B1" w:rsidRPr="009F278C" w:rsidRDefault="001672B1" w:rsidP="001A7655">
      <w:pPr>
        <w:ind w:firstLine="708"/>
        <w:jc w:val="both"/>
        <w:rPr>
          <w:sz w:val="28"/>
          <w:szCs w:val="28"/>
        </w:rPr>
      </w:pPr>
      <w:r w:rsidRPr="009F278C">
        <w:rPr>
          <w:sz w:val="28"/>
          <w:szCs w:val="28"/>
        </w:rPr>
        <w:t>Інститут біомедичних технологій – 1 курс;</w:t>
      </w:r>
    </w:p>
    <w:p w:rsidR="001672B1" w:rsidRPr="009F278C" w:rsidRDefault="001672B1" w:rsidP="001A7655">
      <w:pPr>
        <w:ind w:firstLine="708"/>
        <w:jc w:val="both"/>
        <w:rPr>
          <w:sz w:val="28"/>
          <w:szCs w:val="28"/>
        </w:rPr>
      </w:pPr>
      <w:r w:rsidRPr="009F278C">
        <w:rPr>
          <w:sz w:val="28"/>
          <w:szCs w:val="28"/>
        </w:rPr>
        <w:t xml:space="preserve">Інститут економіки та менеджменту – 3 курси; </w:t>
      </w:r>
    </w:p>
    <w:p w:rsidR="001672B1" w:rsidRPr="009F278C" w:rsidRDefault="001672B1" w:rsidP="001A7655">
      <w:pPr>
        <w:ind w:firstLine="708"/>
        <w:jc w:val="both"/>
        <w:rPr>
          <w:sz w:val="28"/>
          <w:szCs w:val="28"/>
        </w:rPr>
      </w:pPr>
      <w:r w:rsidRPr="009F278C">
        <w:rPr>
          <w:sz w:val="28"/>
          <w:szCs w:val="28"/>
        </w:rPr>
        <w:lastRenderedPageBreak/>
        <w:t xml:space="preserve">Інститут комп’ютерних технологій – 2 курси; </w:t>
      </w:r>
    </w:p>
    <w:p w:rsidR="001672B1" w:rsidRPr="009F278C" w:rsidRDefault="001672B1" w:rsidP="001A7655">
      <w:pPr>
        <w:ind w:firstLine="708"/>
        <w:jc w:val="both"/>
        <w:rPr>
          <w:sz w:val="28"/>
          <w:szCs w:val="28"/>
        </w:rPr>
      </w:pPr>
      <w:r w:rsidRPr="009F278C">
        <w:rPr>
          <w:sz w:val="28"/>
          <w:szCs w:val="28"/>
        </w:rPr>
        <w:t>Інститут права та суспільних відносин – 3 курси;</w:t>
      </w:r>
    </w:p>
    <w:p w:rsidR="001672B1" w:rsidRPr="009F278C" w:rsidRDefault="001672B1" w:rsidP="001A7655">
      <w:pPr>
        <w:ind w:firstLine="708"/>
        <w:jc w:val="both"/>
        <w:rPr>
          <w:sz w:val="28"/>
          <w:szCs w:val="28"/>
        </w:rPr>
      </w:pPr>
      <w:r w:rsidRPr="009F278C">
        <w:rPr>
          <w:sz w:val="28"/>
          <w:szCs w:val="28"/>
        </w:rPr>
        <w:t>Інститут соціальних технологій – 3 курси;</w:t>
      </w:r>
    </w:p>
    <w:p w:rsidR="001672B1" w:rsidRPr="009F278C" w:rsidRDefault="001672B1" w:rsidP="001A7655">
      <w:pPr>
        <w:ind w:firstLine="708"/>
        <w:jc w:val="both"/>
        <w:rPr>
          <w:sz w:val="28"/>
          <w:szCs w:val="28"/>
        </w:rPr>
      </w:pPr>
      <w:r w:rsidRPr="009F278C">
        <w:rPr>
          <w:sz w:val="28"/>
          <w:szCs w:val="28"/>
        </w:rPr>
        <w:t>Карпатський інститут підприємництва – 2 курси;</w:t>
      </w:r>
    </w:p>
    <w:p w:rsidR="001672B1" w:rsidRPr="009F278C" w:rsidRDefault="001672B1" w:rsidP="001A7655">
      <w:pPr>
        <w:ind w:firstLine="708"/>
        <w:jc w:val="both"/>
        <w:rPr>
          <w:sz w:val="28"/>
          <w:szCs w:val="28"/>
        </w:rPr>
      </w:pPr>
      <w:r w:rsidRPr="009F278C">
        <w:rPr>
          <w:sz w:val="28"/>
          <w:szCs w:val="28"/>
        </w:rPr>
        <w:t>Карпатський фаховий коледж – 1 курс;</w:t>
      </w:r>
    </w:p>
    <w:p w:rsidR="001672B1" w:rsidRPr="009F278C" w:rsidRDefault="001672B1" w:rsidP="001A7655">
      <w:pPr>
        <w:ind w:firstLine="708"/>
        <w:jc w:val="both"/>
        <w:rPr>
          <w:sz w:val="28"/>
          <w:szCs w:val="28"/>
        </w:rPr>
      </w:pPr>
      <w:r w:rsidRPr="009F278C">
        <w:rPr>
          <w:sz w:val="28"/>
          <w:szCs w:val="28"/>
        </w:rPr>
        <w:t>Луцький інститут розвитку людини – 2 курси;</w:t>
      </w:r>
    </w:p>
    <w:p w:rsidR="001672B1" w:rsidRPr="009F278C" w:rsidRDefault="001672B1" w:rsidP="001A7655">
      <w:pPr>
        <w:ind w:firstLine="708"/>
        <w:jc w:val="both"/>
        <w:rPr>
          <w:sz w:val="28"/>
          <w:szCs w:val="28"/>
        </w:rPr>
      </w:pPr>
      <w:r w:rsidRPr="009F278C">
        <w:rPr>
          <w:sz w:val="28"/>
          <w:szCs w:val="28"/>
        </w:rPr>
        <w:t>Миколаївський інститут розвитку людини – 8 курсів;</w:t>
      </w:r>
    </w:p>
    <w:p w:rsidR="001672B1" w:rsidRPr="009F278C" w:rsidRDefault="001672B1" w:rsidP="001A7655">
      <w:pPr>
        <w:ind w:firstLine="708"/>
        <w:jc w:val="both"/>
        <w:rPr>
          <w:sz w:val="28"/>
          <w:szCs w:val="28"/>
        </w:rPr>
      </w:pPr>
      <w:r w:rsidRPr="009F278C">
        <w:rPr>
          <w:sz w:val="28"/>
          <w:szCs w:val="28"/>
        </w:rPr>
        <w:t>Полтавський інститут економіки і права – 3 курси;</w:t>
      </w:r>
    </w:p>
    <w:p w:rsidR="001672B1" w:rsidRPr="009F278C" w:rsidRDefault="001672B1" w:rsidP="001A7655">
      <w:pPr>
        <w:ind w:firstLine="708"/>
        <w:jc w:val="both"/>
        <w:rPr>
          <w:sz w:val="28"/>
          <w:szCs w:val="28"/>
        </w:rPr>
      </w:pPr>
      <w:r w:rsidRPr="009F278C">
        <w:rPr>
          <w:sz w:val="28"/>
          <w:szCs w:val="28"/>
        </w:rPr>
        <w:t xml:space="preserve">Тернопільський фаховий коледж – 1 курс; </w:t>
      </w:r>
    </w:p>
    <w:p w:rsidR="001672B1" w:rsidRPr="009F278C" w:rsidRDefault="001672B1" w:rsidP="001A7655">
      <w:pPr>
        <w:ind w:firstLine="708"/>
        <w:jc w:val="both"/>
        <w:rPr>
          <w:sz w:val="28"/>
          <w:szCs w:val="28"/>
        </w:rPr>
      </w:pPr>
      <w:r w:rsidRPr="009F278C">
        <w:rPr>
          <w:sz w:val="28"/>
          <w:szCs w:val="28"/>
        </w:rPr>
        <w:t xml:space="preserve">Фаховий коледж «Освіта» – 1 курс; </w:t>
      </w:r>
    </w:p>
    <w:p w:rsidR="001672B1" w:rsidRPr="009F278C" w:rsidRDefault="001672B1" w:rsidP="001A7655">
      <w:pPr>
        <w:ind w:firstLine="708"/>
        <w:jc w:val="both"/>
        <w:rPr>
          <w:sz w:val="28"/>
          <w:szCs w:val="28"/>
        </w:rPr>
      </w:pPr>
      <w:r w:rsidRPr="009F278C">
        <w:rPr>
          <w:sz w:val="28"/>
          <w:szCs w:val="28"/>
        </w:rPr>
        <w:t>Центральноукраїнський інститут розвитку людини – 1 курс;</w:t>
      </w:r>
    </w:p>
    <w:p w:rsidR="001672B1" w:rsidRPr="009F278C" w:rsidRDefault="001672B1" w:rsidP="001A7655">
      <w:pPr>
        <w:ind w:firstLine="708"/>
        <w:jc w:val="both"/>
        <w:rPr>
          <w:sz w:val="28"/>
          <w:szCs w:val="28"/>
        </w:rPr>
      </w:pPr>
      <w:r w:rsidRPr="009F278C">
        <w:rPr>
          <w:sz w:val="28"/>
          <w:szCs w:val="28"/>
        </w:rPr>
        <w:t xml:space="preserve">Центральноукраїнський фаховий коледж – 1 курс. </w:t>
      </w:r>
    </w:p>
    <w:p w:rsidR="001672B1" w:rsidRPr="009F278C" w:rsidRDefault="001672B1" w:rsidP="001A7655">
      <w:pPr>
        <w:ind w:firstLine="708"/>
        <w:jc w:val="both"/>
        <w:rPr>
          <w:sz w:val="28"/>
          <w:szCs w:val="28"/>
          <w:lang w:val="ru-RU"/>
        </w:rPr>
      </w:pPr>
      <w:r w:rsidRPr="009F278C">
        <w:rPr>
          <w:sz w:val="28"/>
          <w:szCs w:val="28"/>
        </w:rPr>
        <w:t>Нагородили переможців Конкурсу дипломами та грошовою премією за перемогу в кожній номінації:</w:t>
      </w:r>
    </w:p>
    <w:p w:rsidR="001672B1" w:rsidRPr="009F278C" w:rsidRDefault="001672B1" w:rsidP="001A7655">
      <w:pPr>
        <w:tabs>
          <w:tab w:val="left" w:pos="851"/>
          <w:tab w:val="left" w:pos="1276"/>
        </w:tabs>
        <w:ind w:firstLine="708"/>
        <w:jc w:val="both"/>
        <w:rPr>
          <w:sz w:val="28"/>
          <w:szCs w:val="28"/>
        </w:rPr>
      </w:pPr>
      <w:r w:rsidRPr="009F278C">
        <w:rPr>
          <w:sz w:val="28"/>
          <w:szCs w:val="28"/>
        </w:rPr>
        <w:t xml:space="preserve">за І місце – грошова премія в розмірі 100% прожиткового мінімуму </w:t>
      </w:r>
      <w:r w:rsidRPr="009F278C">
        <w:rPr>
          <w:bCs/>
          <w:color w:val="000000"/>
          <w:sz w:val="28"/>
          <w:szCs w:val="28"/>
          <w:shd w:val="clear" w:color="auto" w:fill="FFFFFF"/>
        </w:rPr>
        <w:t>для працездатних осіб</w:t>
      </w:r>
      <w:r w:rsidRPr="009F278C">
        <w:rPr>
          <w:sz w:val="28"/>
          <w:szCs w:val="28"/>
        </w:rPr>
        <w:t xml:space="preserve">; </w:t>
      </w:r>
    </w:p>
    <w:p w:rsidR="001672B1" w:rsidRPr="009F278C" w:rsidRDefault="001672B1" w:rsidP="001A7655">
      <w:pPr>
        <w:tabs>
          <w:tab w:val="left" w:pos="851"/>
          <w:tab w:val="left" w:pos="1276"/>
        </w:tabs>
        <w:ind w:firstLine="708"/>
        <w:jc w:val="both"/>
        <w:rPr>
          <w:sz w:val="28"/>
          <w:szCs w:val="28"/>
        </w:rPr>
      </w:pPr>
      <w:r w:rsidRPr="009F278C">
        <w:rPr>
          <w:sz w:val="28"/>
          <w:szCs w:val="28"/>
        </w:rPr>
        <w:t xml:space="preserve">за ІІ місце – грошова премія в розмірі 80% прожиткового мінімуму </w:t>
      </w:r>
      <w:r w:rsidRPr="009F278C">
        <w:rPr>
          <w:bCs/>
          <w:color w:val="000000"/>
          <w:sz w:val="28"/>
          <w:szCs w:val="28"/>
          <w:shd w:val="clear" w:color="auto" w:fill="FFFFFF"/>
        </w:rPr>
        <w:t>для працездатних осіб</w:t>
      </w:r>
      <w:r w:rsidRPr="009F278C">
        <w:rPr>
          <w:sz w:val="28"/>
          <w:szCs w:val="28"/>
        </w:rPr>
        <w:t xml:space="preserve">; </w:t>
      </w:r>
    </w:p>
    <w:p w:rsidR="001672B1" w:rsidRPr="009F278C" w:rsidRDefault="001672B1" w:rsidP="001A7655">
      <w:pPr>
        <w:tabs>
          <w:tab w:val="left" w:pos="851"/>
          <w:tab w:val="left" w:pos="1276"/>
        </w:tabs>
        <w:ind w:firstLine="708"/>
        <w:jc w:val="both"/>
        <w:rPr>
          <w:sz w:val="28"/>
          <w:szCs w:val="28"/>
        </w:rPr>
      </w:pPr>
      <w:r w:rsidRPr="009F278C">
        <w:rPr>
          <w:sz w:val="28"/>
          <w:szCs w:val="28"/>
        </w:rPr>
        <w:t xml:space="preserve">за ІІІ місце – грошова премія в розмірі 60% прожиткового мінімуму </w:t>
      </w:r>
      <w:r w:rsidRPr="009F278C">
        <w:rPr>
          <w:bCs/>
          <w:color w:val="000000"/>
          <w:sz w:val="28"/>
          <w:szCs w:val="28"/>
          <w:shd w:val="clear" w:color="auto" w:fill="FFFFFF"/>
        </w:rPr>
        <w:t>для працездатних осіб</w:t>
      </w:r>
      <w:r w:rsidRPr="009F278C">
        <w:rPr>
          <w:sz w:val="28"/>
          <w:szCs w:val="28"/>
        </w:rPr>
        <w:t>,</w:t>
      </w:r>
    </w:p>
    <w:p w:rsidR="001672B1" w:rsidRPr="009F278C" w:rsidRDefault="001672B1" w:rsidP="001A7655">
      <w:pPr>
        <w:tabs>
          <w:tab w:val="left" w:pos="1134"/>
        </w:tabs>
        <w:ind w:firstLine="708"/>
        <w:jc w:val="both"/>
        <w:rPr>
          <w:sz w:val="28"/>
          <w:szCs w:val="28"/>
        </w:rPr>
      </w:pPr>
      <w:r w:rsidRPr="009F278C">
        <w:rPr>
          <w:sz w:val="28"/>
          <w:szCs w:val="28"/>
        </w:rPr>
        <w:t>а саме:</w:t>
      </w:r>
    </w:p>
    <w:p w:rsidR="001672B1" w:rsidRPr="009F278C" w:rsidRDefault="001672B1" w:rsidP="001A7655">
      <w:pPr>
        <w:jc w:val="center"/>
        <w:rPr>
          <w:b/>
          <w:i/>
          <w:sz w:val="28"/>
          <w:szCs w:val="28"/>
        </w:rPr>
      </w:pPr>
    </w:p>
    <w:p w:rsidR="001672B1" w:rsidRPr="009F278C" w:rsidRDefault="001672B1" w:rsidP="001A7655">
      <w:pPr>
        <w:jc w:val="center"/>
        <w:rPr>
          <w:b/>
          <w:i/>
          <w:sz w:val="28"/>
          <w:szCs w:val="28"/>
        </w:rPr>
      </w:pPr>
      <w:r w:rsidRPr="009F278C">
        <w:rPr>
          <w:b/>
          <w:i/>
          <w:sz w:val="28"/>
          <w:szCs w:val="28"/>
        </w:rPr>
        <w:t>Кращий електронний курс із гуманітарних дисциплін:</w:t>
      </w:r>
    </w:p>
    <w:p w:rsidR="001672B1" w:rsidRPr="009F278C" w:rsidRDefault="001672B1" w:rsidP="001A7655">
      <w:pPr>
        <w:ind w:firstLine="709"/>
        <w:jc w:val="both"/>
        <w:rPr>
          <w:sz w:val="28"/>
          <w:szCs w:val="28"/>
        </w:rPr>
      </w:pPr>
      <w:r w:rsidRPr="009F278C">
        <w:rPr>
          <w:sz w:val="28"/>
          <w:szCs w:val="28"/>
        </w:rPr>
        <w:t>2 місце – Тимошенко Інесса Станіславівна, викладач циклової комісії загальногуманітарних та природничо-математичних наук Васильківського фахового коледжу, за курс «Українська мова (за професійним спрямуванням)»;</w:t>
      </w:r>
    </w:p>
    <w:p w:rsidR="001672B1" w:rsidRPr="009F278C" w:rsidRDefault="001672B1" w:rsidP="001A7655">
      <w:pPr>
        <w:ind w:firstLine="709"/>
        <w:jc w:val="both"/>
        <w:rPr>
          <w:sz w:val="28"/>
          <w:szCs w:val="28"/>
        </w:rPr>
      </w:pPr>
      <w:r w:rsidRPr="009F278C">
        <w:rPr>
          <w:sz w:val="28"/>
          <w:szCs w:val="28"/>
        </w:rPr>
        <w:t>3 місце – Цалко Мар’яна Петрівна, старший викладач циклової комісії журналістики Івано-Франківської філії, за курс «Іноземна мова»;</w:t>
      </w:r>
    </w:p>
    <w:p w:rsidR="001672B1" w:rsidRPr="009F278C" w:rsidRDefault="001672B1" w:rsidP="001A7655">
      <w:pPr>
        <w:ind w:firstLine="709"/>
        <w:jc w:val="both"/>
        <w:rPr>
          <w:sz w:val="28"/>
          <w:szCs w:val="28"/>
        </w:rPr>
      </w:pPr>
      <w:r w:rsidRPr="009F278C">
        <w:rPr>
          <w:sz w:val="28"/>
          <w:szCs w:val="28"/>
        </w:rPr>
        <w:t>3 місце – Щавлінська Світлана Василівна, викладач Фахового коледжу «Освіта», за курс «Зарубіжна література».</w:t>
      </w:r>
    </w:p>
    <w:p w:rsidR="001672B1" w:rsidRPr="009F278C" w:rsidRDefault="001672B1" w:rsidP="001A7655">
      <w:pPr>
        <w:ind w:firstLine="709"/>
        <w:jc w:val="center"/>
        <w:rPr>
          <w:b/>
          <w:i/>
          <w:sz w:val="28"/>
          <w:szCs w:val="28"/>
        </w:rPr>
      </w:pPr>
    </w:p>
    <w:p w:rsidR="001672B1" w:rsidRPr="009F278C" w:rsidRDefault="001672B1" w:rsidP="001A7655">
      <w:pPr>
        <w:jc w:val="center"/>
        <w:rPr>
          <w:b/>
          <w:i/>
          <w:sz w:val="28"/>
          <w:szCs w:val="28"/>
        </w:rPr>
      </w:pPr>
      <w:r w:rsidRPr="009F278C">
        <w:rPr>
          <w:b/>
          <w:i/>
          <w:sz w:val="28"/>
          <w:szCs w:val="28"/>
        </w:rPr>
        <w:t>Кращий електронний курс із економічних дисциплін:</w:t>
      </w:r>
    </w:p>
    <w:p w:rsidR="001672B1" w:rsidRPr="009F278C" w:rsidRDefault="001672B1" w:rsidP="001A7655">
      <w:pPr>
        <w:ind w:firstLine="709"/>
        <w:jc w:val="both"/>
        <w:rPr>
          <w:sz w:val="28"/>
          <w:szCs w:val="28"/>
        </w:rPr>
      </w:pPr>
      <w:r w:rsidRPr="009F278C">
        <w:rPr>
          <w:sz w:val="28"/>
          <w:szCs w:val="28"/>
        </w:rPr>
        <w:t>1 місце – Пшенична Марія Володимирівна, кандидат економічних наук, доцент кафедри фінансів та обліку Інституту економіки та менеджменту, за курс «Аналіз господарської діяльності»;</w:t>
      </w:r>
    </w:p>
    <w:p w:rsidR="001672B1" w:rsidRPr="009F278C" w:rsidRDefault="001672B1" w:rsidP="001A7655">
      <w:pPr>
        <w:ind w:firstLine="709"/>
        <w:jc w:val="both"/>
        <w:rPr>
          <w:sz w:val="28"/>
          <w:szCs w:val="28"/>
        </w:rPr>
      </w:pPr>
      <w:r w:rsidRPr="009F278C">
        <w:rPr>
          <w:sz w:val="28"/>
          <w:szCs w:val="28"/>
        </w:rPr>
        <w:t>1 місце – Пшенична Марія Володимирівна, кандидат економічних наук, доцент кафедри фінансів та обліку Інституту економіки та менеджменту, за курс «Аудит. Прикладні програмні рішення в аудиті»;</w:t>
      </w:r>
    </w:p>
    <w:p w:rsidR="001672B1" w:rsidRPr="009F278C" w:rsidRDefault="001672B1" w:rsidP="001A7655">
      <w:pPr>
        <w:ind w:firstLine="709"/>
        <w:jc w:val="both"/>
        <w:rPr>
          <w:sz w:val="28"/>
          <w:szCs w:val="28"/>
        </w:rPr>
      </w:pPr>
      <w:r w:rsidRPr="009F278C">
        <w:rPr>
          <w:sz w:val="28"/>
          <w:szCs w:val="28"/>
        </w:rPr>
        <w:t>1 місце – Пшенична Марія Володимирівна, кандидат економічних наук, доцент кафедри фінансів та обліку Інституту економіки та менеджменту, за курс «Гроші та кредит»;</w:t>
      </w:r>
    </w:p>
    <w:p w:rsidR="001672B1" w:rsidRPr="009F278C" w:rsidRDefault="001672B1" w:rsidP="001A7655">
      <w:pPr>
        <w:ind w:firstLine="709"/>
        <w:jc w:val="both"/>
        <w:rPr>
          <w:sz w:val="28"/>
          <w:szCs w:val="28"/>
        </w:rPr>
      </w:pPr>
      <w:r w:rsidRPr="009F278C">
        <w:rPr>
          <w:sz w:val="28"/>
          <w:szCs w:val="28"/>
        </w:rPr>
        <w:t>2 місце – Васюк Інна Володимирівна, кандидат економічних наук, в.о. доцента кафедри обліку і фінансів Дубенської філії, за курс «Економічний аналіз»;</w:t>
      </w:r>
    </w:p>
    <w:p w:rsidR="001672B1" w:rsidRPr="009F278C" w:rsidRDefault="001672B1" w:rsidP="001A7655">
      <w:pPr>
        <w:ind w:firstLine="709"/>
        <w:jc w:val="both"/>
        <w:rPr>
          <w:sz w:val="28"/>
          <w:szCs w:val="28"/>
        </w:rPr>
      </w:pPr>
      <w:r w:rsidRPr="009F278C">
        <w:rPr>
          <w:sz w:val="28"/>
          <w:szCs w:val="28"/>
        </w:rPr>
        <w:lastRenderedPageBreak/>
        <w:t xml:space="preserve">3 місце – Омельченко Олена Валеріївна, </w:t>
      </w:r>
      <w:r w:rsidRPr="009F278C">
        <w:rPr>
          <w:bCs/>
          <w:sz w:val="28"/>
          <w:szCs w:val="28"/>
        </w:rPr>
        <w:t>старший викладач кафедри бізнесу і права Вінницького соціально-економічного інституту</w:t>
      </w:r>
      <w:r w:rsidRPr="009F278C">
        <w:rPr>
          <w:sz w:val="28"/>
          <w:szCs w:val="28"/>
        </w:rPr>
        <w:t>, за курс «Основи менеджменту»;</w:t>
      </w:r>
    </w:p>
    <w:p w:rsidR="001672B1" w:rsidRPr="009F278C" w:rsidRDefault="001672B1" w:rsidP="001A7655">
      <w:pPr>
        <w:ind w:firstLine="709"/>
        <w:jc w:val="both"/>
        <w:rPr>
          <w:sz w:val="28"/>
          <w:szCs w:val="28"/>
        </w:rPr>
      </w:pPr>
      <w:r w:rsidRPr="009F278C">
        <w:rPr>
          <w:sz w:val="28"/>
          <w:szCs w:val="28"/>
        </w:rPr>
        <w:t>3 місце – Ляшенко Віктор Володимирович, доцент кафедри підприємництва, управління та адміністрування Миколаївського інституту розвитку людини, за курс «Управління підприємствами малого бізнесу»;</w:t>
      </w:r>
    </w:p>
    <w:p w:rsidR="001672B1" w:rsidRPr="009F278C" w:rsidRDefault="001672B1" w:rsidP="001A7655">
      <w:pPr>
        <w:ind w:firstLine="709"/>
        <w:jc w:val="both"/>
        <w:rPr>
          <w:sz w:val="28"/>
          <w:szCs w:val="28"/>
        </w:rPr>
      </w:pPr>
      <w:r w:rsidRPr="009F278C">
        <w:rPr>
          <w:sz w:val="28"/>
          <w:szCs w:val="28"/>
        </w:rPr>
        <w:t>3 місце – Шаравара Роман Іванович, кандидат економічних наук, доцент, професор кафедри правознавства та фінансів Полтавського інституту економіки і права, за курс «Глобальна економіка».</w:t>
      </w:r>
    </w:p>
    <w:p w:rsidR="001672B1" w:rsidRPr="009F278C" w:rsidRDefault="001672B1" w:rsidP="001A7655">
      <w:pPr>
        <w:ind w:firstLine="709"/>
        <w:jc w:val="both"/>
        <w:rPr>
          <w:sz w:val="28"/>
          <w:szCs w:val="28"/>
        </w:rPr>
      </w:pPr>
    </w:p>
    <w:p w:rsidR="001672B1" w:rsidRPr="009F278C" w:rsidRDefault="001672B1" w:rsidP="001A7655">
      <w:pPr>
        <w:jc w:val="center"/>
        <w:rPr>
          <w:b/>
          <w:i/>
          <w:sz w:val="28"/>
          <w:szCs w:val="28"/>
        </w:rPr>
      </w:pPr>
      <w:r w:rsidRPr="009F278C">
        <w:rPr>
          <w:b/>
          <w:i/>
          <w:sz w:val="28"/>
          <w:szCs w:val="28"/>
        </w:rPr>
        <w:t>Кращий електронний курс із інженерно-технічних дисциплін:</w:t>
      </w:r>
    </w:p>
    <w:p w:rsidR="001672B1" w:rsidRPr="009F278C" w:rsidRDefault="001672B1" w:rsidP="001A7655">
      <w:pPr>
        <w:ind w:firstLine="709"/>
        <w:jc w:val="both"/>
        <w:rPr>
          <w:sz w:val="28"/>
          <w:szCs w:val="28"/>
        </w:rPr>
      </w:pPr>
      <w:r w:rsidRPr="009F278C">
        <w:rPr>
          <w:sz w:val="28"/>
          <w:szCs w:val="28"/>
        </w:rPr>
        <w:t>1 місце – Кошель Ганна Володимирівна, кандидат технічних наук, доцент, доцент кафедри автомобільного транспорту та сучасної інженерії Інженерно-технологічного інституту, за курс «Технологія конструкційних матеріалів та матеріалознавство».</w:t>
      </w:r>
    </w:p>
    <w:p w:rsidR="001672B1" w:rsidRPr="009F278C" w:rsidRDefault="001672B1" w:rsidP="001A7655">
      <w:pPr>
        <w:ind w:firstLine="709"/>
        <w:jc w:val="both"/>
        <w:rPr>
          <w:sz w:val="28"/>
          <w:szCs w:val="28"/>
        </w:rPr>
      </w:pPr>
    </w:p>
    <w:p w:rsidR="001672B1" w:rsidRPr="009F278C" w:rsidRDefault="001672B1" w:rsidP="001A7655">
      <w:pPr>
        <w:jc w:val="center"/>
        <w:rPr>
          <w:b/>
          <w:i/>
          <w:sz w:val="28"/>
          <w:szCs w:val="28"/>
        </w:rPr>
      </w:pPr>
      <w:r w:rsidRPr="009F278C">
        <w:rPr>
          <w:b/>
          <w:i/>
          <w:sz w:val="28"/>
          <w:szCs w:val="28"/>
        </w:rPr>
        <w:t>Кращий електронний курс із інформаційних дисциплін:</w:t>
      </w:r>
    </w:p>
    <w:p w:rsidR="001672B1" w:rsidRPr="009F278C" w:rsidRDefault="001672B1" w:rsidP="001A7655">
      <w:pPr>
        <w:ind w:firstLine="709"/>
        <w:jc w:val="both"/>
        <w:rPr>
          <w:sz w:val="28"/>
          <w:szCs w:val="28"/>
        </w:rPr>
      </w:pPr>
      <w:r w:rsidRPr="009F278C">
        <w:rPr>
          <w:sz w:val="28"/>
          <w:szCs w:val="28"/>
        </w:rPr>
        <w:t>1 місце – Веденєєва Ольга Анатоліївна, старший викладач кафедри інформаційних технологій та програмування Інституту комп’ютерних технологій, за курс «Основи програмування JavaScript»;</w:t>
      </w:r>
    </w:p>
    <w:p w:rsidR="001672B1" w:rsidRPr="009F278C" w:rsidRDefault="001672B1" w:rsidP="001A7655">
      <w:pPr>
        <w:ind w:firstLine="709"/>
        <w:jc w:val="both"/>
        <w:rPr>
          <w:sz w:val="28"/>
          <w:szCs w:val="28"/>
        </w:rPr>
      </w:pPr>
      <w:r w:rsidRPr="009F278C">
        <w:rPr>
          <w:sz w:val="28"/>
          <w:szCs w:val="28"/>
        </w:rPr>
        <w:t>2 місце – Васюра Руслана Вікторівна, старший викладач кафедри інформаційної, бібліотечної та архівної справи Луцького інституту розвитку людини, за курс «Інформаційні технології в галузі»;</w:t>
      </w:r>
    </w:p>
    <w:p w:rsidR="001672B1" w:rsidRPr="009F278C" w:rsidRDefault="001672B1" w:rsidP="001A7655">
      <w:pPr>
        <w:ind w:firstLine="709"/>
        <w:jc w:val="both"/>
        <w:rPr>
          <w:sz w:val="28"/>
          <w:szCs w:val="28"/>
        </w:rPr>
      </w:pPr>
      <w:r w:rsidRPr="009F278C">
        <w:rPr>
          <w:sz w:val="28"/>
          <w:szCs w:val="28"/>
        </w:rPr>
        <w:t>2 місце – Завгородній Андрій Володимирович, доктор економічних наук, кандидат фізико-математичних наук, професор, професор кафедри права та інформаційних технологій Миколаївського інститут розвитку людини, за курс «Інформаційні технології»;</w:t>
      </w:r>
    </w:p>
    <w:p w:rsidR="001672B1" w:rsidRPr="009F278C" w:rsidRDefault="001672B1" w:rsidP="001A7655">
      <w:pPr>
        <w:ind w:firstLine="709"/>
        <w:jc w:val="both"/>
        <w:rPr>
          <w:sz w:val="28"/>
          <w:szCs w:val="28"/>
        </w:rPr>
      </w:pPr>
      <w:r w:rsidRPr="009F278C">
        <w:rPr>
          <w:sz w:val="28"/>
          <w:szCs w:val="28"/>
        </w:rPr>
        <w:t>3 місце – Талалаєв Володимир Опанасович, кандидат технічних наук, доцент, професор кафедри інформаційних технологій та програмування Інституту комп’ютерних технологій, за курс «Об’єктно-орієнтоване програмування».</w:t>
      </w:r>
    </w:p>
    <w:p w:rsidR="001672B1" w:rsidRPr="009F278C" w:rsidRDefault="001672B1" w:rsidP="001A7655">
      <w:pPr>
        <w:jc w:val="center"/>
        <w:rPr>
          <w:b/>
          <w:i/>
          <w:sz w:val="28"/>
          <w:szCs w:val="28"/>
        </w:rPr>
      </w:pPr>
    </w:p>
    <w:p w:rsidR="001672B1" w:rsidRPr="009F278C" w:rsidRDefault="001672B1" w:rsidP="001A7655">
      <w:pPr>
        <w:jc w:val="center"/>
        <w:rPr>
          <w:b/>
          <w:i/>
          <w:sz w:val="28"/>
          <w:szCs w:val="28"/>
        </w:rPr>
      </w:pPr>
      <w:r w:rsidRPr="009F278C">
        <w:rPr>
          <w:b/>
          <w:i/>
          <w:sz w:val="28"/>
          <w:szCs w:val="28"/>
        </w:rPr>
        <w:t>Кращий електронний курс із природничих дисциплін:</w:t>
      </w:r>
    </w:p>
    <w:p w:rsidR="001672B1" w:rsidRPr="009F278C" w:rsidRDefault="001672B1" w:rsidP="001A7655">
      <w:pPr>
        <w:ind w:firstLine="709"/>
        <w:jc w:val="both"/>
        <w:rPr>
          <w:sz w:val="26"/>
          <w:szCs w:val="26"/>
        </w:rPr>
      </w:pPr>
      <w:r w:rsidRPr="009F278C">
        <w:rPr>
          <w:sz w:val="26"/>
          <w:szCs w:val="26"/>
        </w:rPr>
        <w:t xml:space="preserve">1 місце </w:t>
      </w:r>
      <w:r w:rsidRPr="009F278C">
        <w:rPr>
          <w:sz w:val="28"/>
          <w:szCs w:val="28"/>
        </w:rPr>
        <w:t>–</w:t>
      </w:r>
      <w:r w:rsidRPr="009F278C">
        <w:rPr>
          <w:sz w:val="26"/>
          <w:szCs w:val="26"/>
        </w:rPr>
        <w:t xml:space="preserve"> Мележик Ольга Вікторівна, кандидат біологічних наук, доцент кафедри мікробіології, сучасних біотехнологій, екології та імунології Інституту біомедичних технологій, за курс «Комп’ютерне моделювання в біології»;</w:t>
      </w:r>
    </w:p>
    <w:p w:rsidR="001672B1" w:rsidRPr="009F278C" w:rsidRDefault="001672B1" w:rsidP="001A7655">
      <w:pPr>
        <w:ind w:firstLine="709"/>
        <w:jc w:val="both"/>
        <w:rPr>
          <w:sz w:val="26"/>
          <w:szCs w:val="26"/>
        </w:rPr>
      </w:pPr>
      <w:r w:rsidRPr="009F278C">
        <w:rPr>
          <w:sz w:val="26"/>
          <w:szCs w:val="26"/>
        </w:rPr>
        <w:t xml:space="preserve">1 місце </w:t>
      </w:r>
      <w:r w:rsidRPr="009F278C">
        <w:rPr>
          <w:sz w:val="28"/>
          <w:szCs w:val="28"/>
        </w:rPr>
        <w:t>–</w:t>
      </w:r>
      <w:r w:rsidRPr="009F278C">
        <w:rPr>
          <w:sz w:val="26"/>
          <w:szCs w:val="26"/>
        </w:rPr>
        <w:t xml:space="preserve"> Ілюк Наталя Анатоліївна, кандидат сільськогосподарських наук, доцент кафедри мікробіології, сучасних біотехнологій, екології та імунології Інституту біомедичних технологій, за курс «Анатомія рослин»;</w:t>
      </w:r>
    </w:p>
    <w:p w:rsidR="001672B1" w:rsidRPr="009F278C" w:rsidRDefault="001672B1" w:rsidP="001A7655">
      <w:pPr>
        <w:ind w:firstLine="709"/>
        <w:jc w:val="both"/>
        <w:rPr>
          <w:sz w:val="26"/>
          <w:szCs w:val="26"/>
        </w:rPr>
      </w:pPr>
      <w:r w:rsidRPr="009F278C">
        <w:rPr>
          <w:sz w:val="26"/>
          <w:szCs w:val="26"/>
        </w:rPr>
        <w:t xml:space="preserve">2 місце </w:t>
      </w:r>
      <w:r w:rsidRPr="009F278C">
        <w:rPr>
          <w:sz w:val="28"/>
          <w:szCs w:val="28"/>
        </w:rPr>
        <w:t>–</w:t>
      </w:r>
      <w:r w:rsidRPr="009F278C">
        <w:rPr>
          <w:sz w:val="26"/>
          <w:szCs w:val="26"/>
        </w:rPr>
        <w:t xml:space="preserve"> Кофанова Олена Вікторівна, доктор педагогічних наук, кандидат хімічних наук, професор, професор кафедри автомобільного транспорту та сучасної інженерії Інженерно-технологічного інституту, за курс «Загальна та неорганічна хімія»;</w:t>
      </w:r>
    </w:p>
    <w:p w:rsidR="001672B1" w:rsidRPr="009F278C" w:rsidRDefault="001672B1" w:rsidP="001A7655">
      <w:pPr>
        <w:ind w:firstLine="709"/>
        <w:jc w:val="both"/>
        <w:rPr>
          <w:sz w:val="26"/>
          <w:szCs w:val="26"/>
        </w:rPr>
      </w:pPr>
      <w:r w:rsidRPr="009F278C">
        <w:rPr>
          <w:sz w:val="26"/>
          <w:szCs w:val="26"/>
        </w:rPr>
        <w:t xml:space="preserve">3 місце </w:t>
      </w:r>
      <w:r w:rsidRPr="009F278C">
        <w:rPr>
          <w:sz w:val="28"/>
          <w:szCs w:val="28"/>
        </w:rPr>
        <w:t>–</w:t>
      </w:r>
      <w:r w:rsidRPr="009F278C">
        <w:rPr>
          <w:sz w:val="26"/>
          <w:szCs w:val="26"/>
        </w:rPr>
        <w:t xml:space="preserve"> Коваль Андрій Анатолійович, старший викладач кафедри соціальної роботи та спеціальної освіти Полтавського інституту економіки і права, за курс «Фізіологія людини».</w:t>
      </w:r>
    </w:p>
    <w:p w:rsidR="001672B1" w:rsidRPr="009F278C" w:rsidRDefault="001672B1" w:rsidP="001A7655">
      <w:pPr>
        <w:ind w:firstLine="709"/>
        <w:jc w:val="both"/>
        <w:rPr>
          <w:sz w:val="28"/>
          <w:szCs w:val="28"/>
        </w:rPr>
      </w:pPr>
    </w:p>
    <w:p w:rsidR="001672B1" w:rsidRPr="009F278C" w:rsidRDefault="001672B1" w:rsidP="001A7655">
      <w:pPr>
        <w:jc w:val="center"/>
        <w:rPr>
          <w:b/>
          <w:i/>
          <w:sz w:val="28"/>
          <w:szCs w:val="28"/>
        </w:rPr>
      </w:pPr>
      <w:r w:rsidRPr="009F278C">
        <w:rPr>
          <w:b/>
          <w:i/>
          <w:sz w:val="28"/>
          <w:szCs w:val="28"/>
        </w:rPr>
        <w:t>Кращий електронний курс із соціальних дисциплін:</w:t>
      </w:r>
    </w:p>
    <w:p w:rsidR="001672B1" w:rsidRPr="009F278C" w:rsidRDefault="001672B1" w:rsidP="001A7655">
      <w:pPr>
        <w:ind w:firstLine="709"/>
        <w:jc w:val="both"/>
        <w:rPr>
          <w:sz w:val="26"/>
          <w:szCs w:val="26"/>
        </w:rPr>
      </w:pPr>
      <w:r w:rsidRPr="009F278C">
        <w:rPr>
          <w:sz w:val="26"/>
          <w:szCs w:val="26"/>
        </w:rPr>
        <w:t xml:space="preserve">1 місце </w:t>
      </w:r>
      <w:r w:rsidRPr="009F278C">
        <w:rPr>
          <w:sz w:val="28"/>
          <w:szCs w:val="28"/>
        </w:rPr>
        <w:t>–</w:t>
      </w:r>
      <w:r w:rsidRPr="009F278C">
        <w:rPr>
          <w:sz w:val="26"/>
          <w:szCs w:val="26"/>
        </w:rPr>
        <w:t xml:space="preserve"> Омельченко Олена Валеріївна, </w:t>
      </w:r>
      <w:r w:rsidRPr="009F278C">
        <w:rPr>
          <w:bCs/>
          <w:sz w:val="26"/>
          <w:szCs w:val="26"/>
        </w:rPr>
        <w:t>старший викладач кафедри бізнесу і права Вінницького соціально-економічного інституту</w:t>
      </w:r>
      <w:r w:rsidRPr="009F278C">
        <w:rPr>
          <w:sz w:val="26"/>
          <w:szCs w:val="26"/>
        </w:rPr>
        <w:t>, за курс «Менеджмент соціальних програм та проєктів»;</w:t>
      </w:r>
    </w:p>
    <w:p w:rsidR="001672B1" w:rsidRPr="009F278C" w:rsidRDefault="001672B1" w:rsidP="001A7655">
      <w:pPr>
        <w:ind w:firstLine="709"/>
        <w:jc w:val="both"/>
        <w:rPr>
          <w:sz w:val="26"/>
          <w:szCs w:val="26"/>
        </w:rPr>
      </w:pPr>
      <w:r w:rsidRPr="009F278C">
        <w:rPr>
          <w:sz w:val="26"/>
          <w:szCs w:val="26"/>
        </w:rPr>
        <w:t xml:space="preserve">2 місце </w:t>
      </w:r>
      <w:r w:rsidRPr="009F278C">
        <w:rPr>
          <w:sz w:val="28"/>
          <w:szCs w:val="28"/>
        </w:rPr>
        <w:t>–</w:t>
      </w:r>
      <w:r w:rsidRPr="009F278C">
        <w:rPr>
          <w:sz w:val="26"/>
          <w:szCs w:val="26"/>
        </w:rPr>
        <w:t xml:space="preserve"> Старєва Анна Михайлівна, кандидат педагогічних наук, доцент кафедри психології, спеціальної освіти та здоров’я людини Миколаївського інституту розвитку людини, за курс «Організаційно-методична діяльність інклюзивно-ресурсних центрів»;</w:t>
      </w:r>
    </w:p>
    <w:p w:rsidR="001672B1" w:rsidRPr="009F278C" w:rsidRDefault="001672B1" w:rsidP="001A7655">
      <w:pPr>
        <w:ind w:firstLine="709"/>
        <w:jc w:val="both"/>
        <w:rPr>
          <w:sz w:val="26"/>
          <w:szCs w:val="26"/>
        </w:rPr>
      </w:pPr>
      <w:r w:rsidRPr="009F278C">
        <w:rPr>
          <w:sz w:val="26"/>
          <w:szCs w:val="26"/>
        </w:rPr>
        <w:t xml:space="preserve">3 місце </w:t>
      </w:r>
      <w:r w:rsidRPr="009F278C">
        <w:rPr>
          <w:sz w:val="28"/>
          <w:szCs w:val="28"/>
        </w:rPr>
        <w:t>–</w:t>
      </w:r>
      <w:r w:rsidRPr="009F278C">
        <w:rPr>
          <w:sz w:val="26"/>
          <w:szCs w:val="26"/>
        </w:rPr>
        <w:t xml:space="preserve"> Кандюк-Лебідь Світлана Володимирівна, старший викладач кафедри психології, спеціальної освіти та здоров’я людини Миколаївського інституту розвитку людини, за курс «Основи інклюзивної освіти».</w:t>
      </w:r>
    </w:p>
    <w:p w:rsidR="001672B1" w:rsidRPr="009F278C" w:rsidRDefault="001672B1" w:rsidP="001A7655">
      <w:pPr>
        <w:jc w:val="center"/>
        <w:rPr>
          <w:b/>
          <w:i/>
          <w:sz w:val="28"/>
          <w:szCs w:val="28"/>
        </w:rPr>
      </w:pPr>
    </w:p>
    <w:p w:rsidR="001672B1" w:rsidRPr="009F278C" w:rsidRDefault="001672B1" w:rsidP="001A7655">
      <w:pPr>
        <w:jc w:val="center"/>
        <w:rPr>
          <w:b/>
          <w:i/>
          <w:sz w:val="28"/>
          <w:szCs w:val="28"/>
        </w:rPr>
      </w:pPr>
      <w:r w:rsidRPr="009F278C">
        <w:rPr>
          <w:b/>
          <w:i/>
          <w:sz w:val="28"/>
          <w:szCs w:val="28"/>
        </w:rPr>
        <w:t>Кращий електронний курс із юридичних дисциплін:</w:t>
      </w:r>
    </w:p>
    <w:p w:rsidR="001672B1" w:rsidRPr="009F278C" w:rsidRDefault="001672B1" w:rsidP="001A7655">
      <w:pPr>
        <w:ind w:firstLine="709"/>
        <w:jc w:val="both"/>
        <w:rPr>
          <w:sz w:val="28"/>
          <w:szCs w:val="28"/>
        </w:rPr>
      </w:pPr>
      <w:r w:rsidRPr="009F278C">
        <w:rPr>
          <w:sz w:val="28"/>
          <w:szCs w:val="28"/>
        </w:rPr>
        <w:t>1 місце – Загородня Альона Сергіївна, доцент кафедри міжнародних відносин та політичного консалтингу Інституту права та суспільних відносин, за курс «Міжнародне право та право Європейського Союзу»;</w:t>
      </w:r>
    </w:p>
    <w:p w:rsidR="001672B1" w:rsidRPr="009F278C" w:rsidRDefault="001672B1" w:rsidP="001A7655">
      <w:pPr>
        <w:ind w:firstLine="709"/>
        <w:jc w:val="both"/>
        <w:rPr>
          <w:sz w:val="28"/>
          <w:szCs w:val="28"/>
        </w:rPr>
      </w:pPr>
      <w:r w:rsidRPr="009F278C">
        <w:rPr>
          <w:sz w:val="28"/>
          <w:szCs w:val="28"/>
        </w:rPr>
        <w:t>2 місце – Фаст Олексій Олександрович, кандидат юридичних наук, доцент, завідувач/доцент кафедри галузевого права та загальноправових дисциплін Інституту права та суспільних відносин, за курс «Державне право зарубіжних країн»;</w:t>
      </w:r>
    </w:p>
    <w:p w:rsidR="001672B1" w:rsidRPr="009F278C" w:rsidRDefault="001672B1" w:rsidP="001A7655">
      <w:pPr>
        <w:ind w:firstLine="709"/>
        <w:jc w:val="both"/>
        <w:rPr>
          <w:sz w:val="28"/>
          <w:szCs w:val="28"/>
        </w:rPr>
      </w:pPr>
      <w:r w:rsidRPr="009F278C">
        <w:rPr>
          <w:sz w:val="28"/>
          <w:szCs w:val="28"/>
        </w:rPr>
        <w:t>3 місце – Тимошенко Інесса Станіславівна, викладач циклової комісії загальногуманітарних та природничо-математичних наук Васильківського фахового коледжу, за курс «Правові інформаційні системи»;</w:t>
      </w:r>
    </w:p>
    <w:p w:rsidR="001672B1" w:rsidRPr="009F278C" w:rsidRDefault="001672B1" w:rsidP="001A7655">
      <w:pPr>
        <w:ind w:firstLine="709"/>
        <w:jc w:val="both"/>
        <w:rPr>
          <w:sz w:val="28"/>
          <w:szCs w:val="28"/>
        </w:rPr>
      </w:pPr>
      <w:r w:rsidRPr="009F278C">
        <w:rPr>
          <w:sz w:val="28"/>
          <w:szCs w:val="28"/>
        </w:rPr>
        <w:t>3 місце – Олійник Олеся Михайлівна, старший викладач кафедри бізнесу і права Вінницького соціально-економічного інституту, за курс «Конституційне право»;</w:t>
      </w:r>
    </w:p>
    <w:p w:rsidR="001672B1" w:rsidRPr="009F278C" w:rsidRDefault="001672B1" w:rsidP="001A7655">
      <w:pPr>
        <w:ind w:firstLine="709"/>
        <w:jc w:val="both"/>
        <w:rPr>
          <w:sz w:val="28"/>
          <w:szCs w:val="28"/>
        </w:rPr>
      </w:pPr>
      <w:r w:rsidRPr="009F278C">
        <w:rPr>
          <w:sz w:val="28"/>
          <w:szCs w:val="28"/>
        </w:rPr>
        <w:t xml:space="preserve">3 місце – Письмак Ольга Степанівна, викладач </w:t>
      </w:r>
      <w:r w:rsidRPr="009F278C">
        <w:rPr>
          <w:rFonts w:eastAsia="Cambria"/>
          <w:sz w:val="28"/>
          <w:szCs w:val="28"/>
        </w:rPr>
        <w:t>циклової комісії правознавства Дубенської філії</w:t>
      </w:r>
      <w:r w:rsidRPr="009F278C">
        <w:rPr>
          <w:sz w:val="28"/>
          <w:szCs w:val="28"/>
        </w:rPr>
        <w:t>, за курс «Юридична деонтологія»;</w:t>
      </w:r>
    </w:p>
    <w:p w:rsidR="001672B1" w:rsidRPr="009F278C" w:rsidRDefault="001672B1" w:rsidP="001A7655">
      <w:pPr>
        <w:ind w:firstLine="709"/>
        <w:jc w:val="both"/>
        <w:rPr>
          <w:rFonts w:eastAsia="Cambria"/>
          <w:sz w:val="28"/>
          <w:szCs w:val="28"/>
        </w:rPr>
      </w:pPr>
      <w:r w:rsidRPr="009F278C">
        <w:rPr>
          <w:rFonts w:eastAsia="Cambria"/>
          <w:sz w:val="28"/>
          <w:szCs w:val="28"/>
        </w:rPr>
        <w:t xml:space="preserve">3 місце </w:t>
      </w:r>
      <w:r w:rsidRPr="009F278C">
        <w:rPr>
          <w:sz w:val="28"/>
          <w:szCs w:val="28"/>
        </w:rPr>
        <w:t>–</w:t>
      </w:r>
      <w:r w:rsidRPr="009F278C">
        <w:rPr>
          <w:rFonts w:eastAsia="Cambria"/>
          <w:sz w:val="28"/>
          <w:szCs w:val="28"/>
        </w:rPr>
        <w:t xml:space="preserve"> Слободян Ірина Юріївна, старший викладач кафедри права та гуманітарних дисциплін Івано-Франківської філії, за курс «Трудове право України».</w:t>
      </w:r>
    </w:p>
    <w:p w:rsidR="001672B1" w:rsidRPr="009F278C" w:rsidRDefault="001672B1" w:rsidP="001A7655">
      <w:pPr>
        <w:jc w:val="both"/>
        <w:rPr>
          <w:rFonts w:eastAsia="Times New Roman"/>
          <w:sz w:val="28"/>
          <w:szCs w:val="28"/>
        </w:rPr>
      </w:pPr>
    </w:p>
    <w:p w:rsidR="001672B1" w:rsidRPr="009F278C" w:rsidRDefault="001672B1" w:rsidP="001A7655">
      <w:pPr>
        <w:jc w:val="center"/>
        <w:rPr>
          <w:b/>
          <w:sz w:val="28"/>
          <w:szCs w:val="28"/>
          <w:u w:val="single"/>
        </w:rPr>
      </w:pPr>
      <w:r w:rsidRPr="009F278C">
        <w:rPr>
          <w:sz w:val="28"/>
          <w:szCs w:val="28"/>
          <w:u w:val="single"/>
        </w:rPr>
        <w:t>Конкурс «</w:t>
      </w:r>
      <w:r w:rsidRPr="009F278C">
        <w:rPr>
          <w:b/>
          <w:sz w:val="28"/>
          <w:szCs w:val="28"/>
          <w:u w:val="single"/>
        </w:rPr>
        <w:t>Кращий викладач»</w:t>
      </w:r>
    </w:p>
    <w:p w:rsidR="001672B1" w:rsidRPr="009F278C" w:rsidRDefault="001672B1" w:rsidP="001A7655">
      <w:pPr>
        <w:ind w:firstLine="708"/>
        <w:jc w:val="both"/>
        <w:rPr>
          <w:sz w:val="28"/>
          <w:szCs w:val="28"/>
        </w:rPr>
      </w:pPr>
      <w:r w:rsidRPr="009F278C">
        <w:rPr>
          <w:sz w:val="28"/>
          <w:szCs w:val="28"/>
        </w:rPr>
        <w:t>Експертизу проводили:</w:t>
      </w:r>
    </w:p>
    <w:p w:rsidR="001672B1" w:rsidRPr="009F278C" w:rsidRDefault="001672B1" w:rsidP="001A7655">
      <w:pPr>
        <w:ind w:firstLine="708"/>
        <w:jc w:val="both"/>
        <w:rPr>
          <w:sz w:val="28"/>
          <w:szCs w:val="28"/>
        </w:rPr>
      </w:pPr>
      <w:r w:rsidRPr="009F278C">
        <w:rPr>
          <w:sz w:val="28"/>
          <w:szCs w:val="28"/>
        </w:rPr>
        <w:t>Базиленко Анастасія Костянтинівна – кандидат психологічних наук, доцент, завідувач/доцент кафедри психології, начальник управління освітньої діяльності;</w:t>
      </w:r>
    </w:p>
    <w:p w:rsidR="001672B1" w:rsidRPr="009F278C" w:rsidRDefault="001672B1" w:rsidP="001A7655">
      <w:pPr>
        <w:ind w:firstLine="708"/>
        <w:jc w:val="both"/>
        <w:rPr>
          <w:bCs/>
          <w:sz w:val="28"/>
          <w:szCs w:val="28"/>
        </w:rPr>
      </w:pPr>
      <w:r w:rsidRPr="009F278C">
        <w:rPr>
          <w:bCs/>
          <w:sz w:val="28"/>
          <w:szCs w:val="28"/>
        </w:rPr>
        <w:t xml:space="preserve">Омельченко Олена Валеріївна – начальник управління </w:t>
      </w:r>
      <w:r w:rsidRPr="009F278C">
        <w:rPr>
          <w:sz w:val="28"/>
          <w:szCs w:val="28"/>
        </w:rPr>
        <w:t>наукової та міжнародної діяльності;</w:t>
      </w:r>
    </w:p>
    <w:p w:rsidR="001672B1" w:rsidRPr="009F278C" w:rsidRDefault="001672B1" w:rsidP="001A7655">
      <w:pPr>
        <w:ind w:firstLine="708"/>
        <w:jc w:val="both"/>
        <w:rPr>
          <w:sz w:val="28"/>
          <w:szCs w:val="28"/>
        </w:rPr>
      </w:pPr>
      <w:r w:rsidRPr="009F278C">
        <w:rPr>
          <w:sz w:val="28"/>
          <w:szCs w:val="28"/>
        </w:rPr>
        <w:t>Якубовський Віталій Ігорович – кандидат філологічних наук, провідний фахівець відділу методичної роботи;</w:t>
      </w:r>
    </w:p>
    <w:p w:rsidR="001672B1" w:rsidRPr="009F278C" w:rsidRDefault="001672B1" w:rsidP="001A7655">
      <w:pPr>
        <w:ind w:firstLine="708"/>
        <w:jc w:val="both"/>
        <w:rPr>
          <w:bCs/>
          <w:sz w:val="28"/>
          <w:szCs w:val="28"/>
        </w:rPr>
      </w:pPr>
      <w:r w:rsidRPr="009F278C">
        <w:rPr>
          <w:bCs/>
          <w:sz w:val="28"/>
          <w:szCs w:val="28"/>
        </w:rPr>
        <w:t>Мовчан Валентина Олексіївна – кандидат біологічних наук, директор Інституту біомедичних технологій;</w:t>
      </w:r>
    </w:p>
    <w:p w:rsidR="001672B1" w:rsidRPr="009F278C" w:rsidRDefault="001672B1" w:rsidP="001A7655">
      <w:pPr>
        <w:ind w:firstLine="708"/>
        <w:jc w:val="both"/>
        <w:rPr>
          <w:sz w:val="28"/>
          <w:szCs w:val="28"/>
        </w:rPr>
      </w:pPr>
      <w:r w:rsidRPr="009F278C">
        <w:rPr>
          <w:sz w:val="28"/>
          <w:szCs w:val="28"/>
        </w:rPr>
        <w:t>Федоренко Тетяна Вікторівна – кандидат юридичних наук, доцент, директор Інституту права та суспільних відносин;</w:t>
      </w:r>
    </w:p>
    <w:p w:rsidR="001672B1" w:rsidRPr="009F278C" w:rsidRDefault="001672B1" w:rsidP="001A7655">
      <w:pPr>
        <w:ind w:firstLine="708"/>
        <w:jc w:val="both"/>
        <w:rPr>
          <w:bCs/>
          <w:sz w:val="28"/>
          <w:szCs w:val="28"/>
        </w:rPr>
      </w:pPr>
      <w:r w:rsidRPr="009F278C">
        <w:rPr>
          <w:bCs/>
          <w:sz w:val="28"/>
          <w:szCs w:val="28"/>
        </w:rPr>
        <w:lastRenderedPageBreak/>
        <w:t xml:space="preserve">Нестеренко Світлана Сергіївна </w:t>
      </w:r>
      <w:r w:rsidRPr="009F278C">
        <w:rPr>
          <w:sz w:val="28"/>
          <w:szCs w:val="28"/>
        </w:rPr>
        <w:t>–</w:t>
      </w:r>
      <w:r w:rsidRPr="009F278C">
        <w:rPr>
          <w:bCs/>
          <w:sz w:val="28"/>
          <w:szCs w:val="28"/>
        </w:rPr>
        <w:t xml:space="preserve"> доктор економічних наук, професор, директор Інституту економіки та менеджменту;</w:t>
      </w:r>
    </w:p>
    <w:p w:rsidR="001672B1" w:rsidRPr="009F278C" w:rsidRDefault="001672B1" w:rsidP="001A7655">
      <w:pPr>
        <w:ind w:firstLine="708"/>
        <w:jc w:val="both"/>
        <w:rPr>
          <w:sz w:val="28"/>
          <w:szCs w:val="28"/>
        </w:rPr>
      </w:pPr>
      <w:r w:rsidRPr="009F278C">
        <w:rPr>
          <w:sz w:val="28"/>
          <w:szCs w:val="28"/>
        </w:rPr>
        <w:t>Залюбовський Марк Геннадійович – доктор технічних наук, доцент, директор Інженерно-технологічного інституту;</w:t>
      </w:r>
    </w:p>
    <w:p w:rsidR="001672B1" w:rsidRPr="009F278C" w:rsidRDefault="001672B1" w:rsidP="001A7655">
      <w:pPr>
        <w:ind w:firstLine="708"/>
        <w:jc w:val="both"/>
        <w:rPr>
          <w:sz w:val="28"/>
          <w:szCs w:val="28"/>
        </w:rPr>
      </w:pPr>
      <w:r w:rsidRPr="009F278C">
        <w:rPr>
          <w:sz w:val="28"/>
          <w:szCs w:val="28"/>
        </w:rPr>
        <w:t>Одрібець Наталія Василівна – кандидат фізико-математичних наук, доцент, директор Інституту комп’ютерних технологій;</w:t>
      </w:r>
    </w:p>
    <w:p w:rsidR="001672B1" w:rsidRPr="009F278C" w:rsidRDefault="001672B1" w:rsidP="001A7655">
      <w:pPr>
        <w:ind w:firstLine="708"/>
        <w:jc w:val="both"/>
        <w:rPr>
          <w:sz w:val="28"/>
          <w:szCs w:val="28"/>
        </w:rPr>
      </w:pPr>
      <w:r w:rsidRPr="009F278C">
        <w:rPr>
          <w:sz w:val="28"/>
          <w:szCs w:val="28"/>
        </w:rPr>
        <w:t>Барна Наталія Віталіївна – доктор філософських наук, професор, директор Інституту філології і масових комунікацій.</w:t>
      </w:r>
    </w:p>
    <w:p w:rsidR="001672B1" w:rsidRPr="009F278C" w:rsidRDefault="001672B1" w:rsidP="001A7655">
      <w:pPr>
        <w:ind w:firstLine="708"/>
        <w:jc w:val="both"/>
        <w:rPr>
          <w:sz w:val="28"/>
          <w:szCs w:val="28"/>
        </w:rPr>
      </w:pPr>
    </w:p>
    <w:p w:rsidR="001672B1" w:rsidRPr="009F278C" w:rsidRDefault="001672B1" w:rsidP="001A7655">
      <w:pPr>
        <w:ind w:firstLine="708"/>
        <w:jc w:val="both"/>
        <w:rPr>
          <w:sz w:val="28"/>
          <w:szCs w:val="28"/>
        </w:rPr>
      </w:pPr>
      <w:r w:rsidRPr="009F278C">
        <w:rPr>
          <w:sz w:val="28"/>
          <w:szCs w:val="28"/>
        </w:rPr>
        <w:t>У конкурсі взяли участь 53 викладачі з 16 НВП, а саме:</w:t>
      </w:r>
    </w:p>
    <w:p w:rsidR="001672B1" w:rsidRPr="009F278C" w:rsidRDefault="001672B1" w:rsidP="001A7655">
      <w:pPr>
        <w:ind w:firstLine="708"/>
        <w:jc w:val="both"/>
        <w:rPr>
          <w:sz w:val="28"/>
          <w:szCs w:val="28"/>
        </w:rPr>
      </w:pPr>
      <w:r w:rsidRPr="009F278C">
        <w:rPr>
          <w:sz w:val="28"/>
          <w:szCs w:val="28"/>
        </w:rPr>
        <w:t>Вінницький соціально-економічний інститут – 2 викладачі;</w:t>
      </w:r>
    </w:p>
    <w:p w:rsidR="001672B1" w:rsidRPr="009F278C" w:rsidRDefault="001672B1" w:rsidP="001A7655">
      <w:pPr>
        <w:ind w:firstLine="708"/>
        <w:jc w:val="both"/>
        <w:rPr>
          <w:sz w:val="28"/>
          <w:szCs w:val="28"/>
        </w:rPr>
      </w:pPr>
      <w:r w:rsidRPr="009F278C">
        <w:rPr>
          <w:sz w:val="28"/>
          <w:szCs w:val="28"/>
        </w:rPr>
        <w:t xml:space="preserve">Дубенська філія – 3 викладачі; </w:t>
      </w:r>
    </w:p>
    <w:p w:rsidR="001672B1" w:rsidRPr="009F278C" w:rsidRDefault="001672B1" w:rsidP="001A7655">
      <w:pPr>
        <w:ind w:firstLine="708"/>
        <w:jc w:val="both"/>
        <w:rPr>
          <w:sz w:val="28"/>
          <w:szCs w:val="28"/>
        </w:rPr>
      </w:pPr>
      <w:r w:rsidRPr="009F278C">
        <w:rPr>
          <w:sz w:val="28"/>
          <w:szCs w:val="28"/>
        </w:rPr>
        <w:t>Івано-Франківська філія – 6 викладачів;</w:t>
      </w:r>
    </w:p>
    <w:p w:rsidR="001672B1" w:rsidRPr="009F278C" w:rsidRDefault="001672B1" w:rsidP="001A7655">
      <w:pPr>
        <w:ind w:firstLine="708"/>
        <w:jc w:val="both"/>
        <w:rPr>
          <w:sz w:val="28"/>
          <w:szCs w:val="28"/>
        </w:rPr>
      </w:pPr>
      <w:r w:rsidRPr="009F278C">
        <w:rPr>
          <w:sz w:val="28"/>
          <w:szCs w:val="28"/>
        </w:rPr>
        <w:t>Інженерно-технологічний інститут – 4 викладачі;</w:t>
      </w:r>
    </w:p>
    <w:p w:rsidR="001672B1" w:rsidRPr="009F278C" w:rsidRDefault="001672B1" w:rsidP="001A7655">
      <w:pPr>
        <w:ind w:firstLine="708"/>
        <w:jc w:val="both"/>
        <w:rPr>
          <w:sz w:val="28"/>
          <w:szCs w:val="28"/>
        </w:rPr>
      </w:pPr>
      <w:r w:rsidRPr="009F278C">
        <w:rPr>
          <w:sz w:val="28"/>
          <w:szCs w:val="28"/>
        </w:rPr>
        <w:t>Інститут біомедичних технологій – 3 викладачі;</w:t>
      </w:r>
    </w:p>
    <w:p w:rsidR="001672B1" w:rsidRPr="009F278C" w:rsidRDefault="001672B1" w:rsidP="001A7655">
      <w:pPr>
        <w:ind w:firstLine="708"/>
        <w:jc w:val="both"/>
        <w:rPr>
          <w:sz w:val="28"/>
          <w:szCs w:val="28"/>
        </w:rPr>
      </w:pPr>
      <w:r w:rsidRPr="009F278C">
        <w:rPr>
          <w:sz w:val="28"/>
          <w:szCs w:val="28"/>
        </w:rPr>
        <w:t xml:space="preserve">Інститут економіки та менеджменту – 4 викладачі; </w:t>
      </w:r>
    </w:p>
    <w:p w:rsidR="001672B1" w:rsidRPr="009F278C" w:rsidRDefault="001672B1" w:rsidP="001A7655">
      <w:pPr>
        <w:ind w:firstLine="708"/>
        <w:jc w:val="both"/>
        <w:rPr>
          <w:sz w:val="28"/>
          <w:szCs w:val="28"/>
        </w:rPr>
      </w:pPr>
      <w:r w:rsidRPr="009F278C">
        <w:rPr>
          <w:sz w:val="28"/>
          <w:szCs w:val="28"/>
        </w:rPr>
        <w:t xml:space="preserve">Інститут комп’ютерних технологій – 3 викладачі; </w:t>
      </w:r>
    </w:p>
    <w:p w:rsidR="001672B1" w:rsidRPr="009F278C" w:rsidRDefault="001672B1" w:rsidP="001A7655">
      <w:pPr>
        <w:ind w:firstLine="708"/>
        <w:jc w:val="both"/>
        <w:rPr>
          <w:sz w:val="28"/>
          <w:szCs w:val="28"/>
        </w:rPr>
      </w:pPr>
      <w:r w:rsidRPr="009F278C">
        <w:rPr>
          <w:sz w:val="28"/>
          <w:szCs w:val="28"/>
        </w:rPr>
        <w:t>Інститут права та суспільних відносин – 5 викладачів;</w:t>
      </w:r>
    </w:p>
    <w:p w:rsidR="001672B1" w:rsidRPr="009F278C" w:rsidRDefault="001672B1" w:rsidP="001A7655">
      <w:pPr>
        <w:ind w:firstLine="708"/>
        <w:jc w:val="both"/>
        <w:rPr>
          <w:sz w:val="28"/>
          <w:szCs w:val="28"/>
        </w:rPr>
      </w:pPr>
      <w:r w:rsidRPr="009F278C">
        <w:rPr>
          <w:sz w:val="28"/>
          <w:szCs w:val="28"/>
        </w:rPr>
        <w:t xml:space="preserve">Інститут соціальних технологій – 2 викладачі; </w:t>
      </w:r>
    </w:p>
    <w:p w:rsidR="001672B1" w:rsidRPr="009F278C" w:rsidRDefault="001672B1" w:rsidP="001A7655">
      <w:pPr>
        <w:ind w:firstLine="708"/>
        <w:jc w:val="both"/>
        <w:rPr>
          <w:sz w:val="28"/>
          <w:szCs w:val="28"/>
        </w:rPr>
      </w:pPr>
      <w:r w:rsidRPr="009F278C">
        <w:rPr>
          <w:sz w:val="28"/>
          <w:szCs w:val="28"/>
        </w:rPr>
        <w:t>Карпатський інститут підприємництва – 2 викладачі;</w:t>
      </w:r>
    </w:p>
    <w:p w:rsidR="001672B1" w:rsidRPr="009F278C" w:rsidRDefault="001672B1" w:rsidP="001A7655">
      <w:pPr>
        <w:ind w:firstLine="708"/>
        <w:jc w:val="both"/>
        <w:rPr>
          <w:sz w:val="28"/>
          <w:szCs w:val="28"/>
        </w:rPr>
      </w:pPr>
      <w:r w:rsidRPr="009F278C">
        <w:rPr>
          <w:sz w:val="28"/>
          <w:szCs w:val="28"/>
        </w:rPr>
        <w:t>Луцький інститут розвитку людини – 2 викладачі;</w:t>
      </w:r>
    </w:p>
    <w:p w:rsidR="001672B1" w:rsidRPr="009F278C" w:rsidRDefault="001672B1" w:rsidP="001A7655">
      <w:pPr>
        <w:ind w:firstLine="708"/>
        <w:jc w:val="both"/>
        <w:rPr>
          <w:sz w:val="28"/>
          <w:szCs w:val="28"/>
        </w:rPr>
      </w:pPr>
      <w:r w:rsidRPr="009F278C">
        <w:rPr>
          <w:sz w:val="28"/>
          <w:szCs w:val="28"/>
        </w:rPr>
        <w:t>Миколаївський інститут розвитку людини – 4 викладачі;</w:t>
      </w:r>
    </w:p>
    <w:p w:rsidR="001672B1" w:rsidRPr="009F278C" w:rsidRDefault="001672B1" w:rsidP="001A7655">
      <w:pPr>
        <w:ind w:firstLine="708"/>
        <w:jc w:val="both"/>
        <w:rPr>
          <w:sz w:val="28"/>
          <w:szCs w:val="28"/>
        </w:rPr>
      </w:pPr>
      <w:r w:rsidRPr="009F278C">
        <w:rPr>
          <w:sz w:val="28"/>
          <w:szCs w:val="28"/>
        </w:rPr>
        <w:t>Полтавський інститут економіки і права – 2 викладачі;</w:t>
      </w:r>
    </w:p>
    <w:p w:rsidR="001672B1" w:rsidRPr="009F278C" w:rsidRDefault="001672B1" w:rsidP="001A7655">
      <w:pPr>
        <w:ind w:firstLine="708"/>
        <w:jc w:val="both"/>
        <w:rPr>
          <w:sz w:val="28"/>
          <w:szCs w:val="28"/>
        </w:rPr>
      </w:pPr>
      <w:r w:rsidRPr="009F278C">
        <w:rPr>
          <w:sz w:val="28"/>
          <w:szCs w:val="28"/>
        </w:rPr>
        <w:t xml:space="preserve">Тернопільський фаховий коледж – 2 викладачі; </w:t>
      </w:r>
    </w:p>
    <w:p w:rsidR="001672B1" w:rsidRPr="009F278C" w:rsidRDefault="001672B1" w:rsidP="001A7655">
      <w:pPr>
        <w:ind w:firstLine="708"/>
        <w:jc w:val="both"/>
        <w:rPr>
          <w:sz w:val="28"/>
          <w:szCs w:val="28"/>
        </w:rPr>
      </w:pPr>
      <w:r w:rsidRPr="009F278C">
        <w:rPr>
          <w:sz w:val="28"/>
          <w:szCs w:val="28"/>
        </w:rPr>
        <w:t xml:space="preserve">Фаховий коледж «Освіта» – 1 викладач; </w:t>
      </w:r>
    </w:p>
    <w:p w:rsidR="001672B1" w:rsidRPr="009F278C" w:rsidRDefault="001672B1" w:rsidP="001A7655">
      <w:pPr>
        <w:ind w:firstLine="708"/>
        <w:jc w:val="both"/>
        <w:rPr>
          <w:sz w:val="28"/>
          <w:szCs w:val="28"/>
        </w:rPr>
      </w:pPr>
      <w:r w:rsidRPr="009F278C">
        <w:rPr>
          <w:sz w:val="28"/>
          <w:szCs w:val="28"/>
        </w:rPr>
        <w:t>Центральноукраїнський інститут розвитку людини – 8 викладачів.</w:t>
      </w:r>
    </w:p>
    <w:p w:rsidR="001672B1" w:rsidRPr="009F278C" w:rsidRDefault="001672B1" w:rsidP="001A7655">
      <w:pPr>
        <w:tabs>
          <w:tab w:val="num" w:pos="1276"/>
        </w:tabs>
        <w:ind w:firstLine="708"/>
        <w:jc w:val="both"/>
        <w:rPr>
          <w:sz w:val="28"/>
          <w:szCs w:val="28"/>
        </w:rPr>
      </w:pPr>
    </w:p>
    <w:p w:rsidR="001672B1" w:rsidRPr="009F278C" w:rsidRDefault="001672B1" w:rsidP="001A7655">
      <w:pPr>
        <w:tabs>
          <w:tab w:val="num" w:pos="1276"/>
        </w:tabs>
        <w:ind w:firstLine="708"/>
        <w:jc w:val="both"/>
        <w:rPr>
          <w:sz w:val="28"/>
          <w:szCs w:val="28"/>
        </w:rPr>
      </w:pPr>
      <w:r w:rsidRPr="009F278C">
        <w:rPr>
          <w:sz w:val="28"/>
          <w:szCs w:val="28"/>
        </w:rPr>
        <w:t>Кандидатури обиралися за номінаціями:</w:t>
      </w:r>
    </w:p>
    <w:p w:rsidR="001672B1" w:rsidRPr="009F278C" w:rsidRDefault="001672B1" w:rsidP="001A7655">
      <w:pPr>
        <w:tabs>
          <w:tab w:val="num" w:pos="1276"/>
        </w:tabs>
        <w:ind w:firstLine="708"/>
        <w:jc w:val="both"/>
        <w:rPr>
          <w:sz w:val="28"/>
          <w:szCs w:val="28"/>
        </w:rPr>
      </w:pPr>
      <w:r w:rsidRPr="009F278C">
        <w:rPr>
          <w:sz w:val="28"/>
          <w:szCs w:val="28"/>
        </w:rPr>
        <w:t>- кращий викладач соціальних дисциплін (із 2 номінантів);</w:t>
      </w:r>
    </w:p>
    <w:p w:rsidR="001672B1" w:rsidRPr="009F278C" w:rsidRDefault="001672B1" w:rsidP="001A7655">
      <w:pPr>
        <w:tabs>
          <w:tab w:val="num" w:pos="1276"/>
        </w:tabs>
        <w:ind w:firstLine="708"/>
        <w:jc w:val="both"/>
        <w:rPr>
          <w:sz w:val="28"/>
          <w:szCs w:val="28"/>
        </w:rPr>
      </w:pPr>
      <w:r w:rsidRPr="009F278C">
        <w:rPr>
          <w:sz w:val="28"/>
          <w:szCs w:val="28"/>
        </w:rPr>
        <w:t>- кращий викладач юридичних дисциплін (із 9 номінантів);</w:t>
      </w:r>
    </w:p>
    <w:p w:rsidR="001672B1" w:rsidRPr="009F278C" w:rsidRDefault="001672B1" w:rsidP="001A7655">
      <w:pPr>
        <w:tabs>
          <w:tab w:val="num" w:pos="1276"/>
        </w:tabs>
        <w:ind w:firstLine="708"/>
        <w:jc w:val="both"/>
        <w:rPr>
          <w:sz w:val="28"/>
          <w:szCs w:val="28"/>
        </w:rPr>
      </w:pPr>
      <w:r w:rsidRPr="009F278C">
        <w:rPr>
          <w:sz w:val="28"/>
          <w:szCs w:val="28"/>
        </w:rPr>
        <w:t>- кращий викладач економічних дисциплін (із 6 номінантів);</w:t>
      </w:r>
    </w:p>
    <w:p w:rsidR="001672B1" w:rsidRPr="009F278C" w:rsidRDefault="001672B1" w:rsidP="001A7655">
      <w:pPr>
        <w:tabs>
          <w:tab w:val="num" w:pos="1276"/>
        </w:tabs>
        <w:ind w:firstLine="708"/>
        <w:jc w:val="both"/>
        <w:rPr>
          <w:sz w:val="28"/>
          <w:szCs w:val="28"/>
        </w:rPr>
      </w:pPr>
      <w:r w:rsidRPr="009F278C">
        <w:rPr>
          <w:sz w:val="28"/>
          <w:szCs w:val="28"/>
        </w:rPr>
        <w:t>- кращий викладач інженерно-технічних дисциплін (із 3 номінантів);</w:t>
      </w:r>
    </w:p>
    <w:p w:rsidR="001672B1" w:rsidRPr="009F278C" w:rsidRDefault="001672B1" w:rsidP="001A7655">
      <w:pPr>
        <w:tabs>
          <w:tab w:val="num" w:pos="1276"/>
        </w:tabs>
        <w:ind w:firstLine="708"/>
        <w:jc w:val="both"/>
        <w:rPr>
          <w:sz w:val="28"/>
          <w:szCs w:val="28"/>
        </w:rPr>
      </w:pPr>
      <w:r w:rsidRPr="009F278C">
        <w:rPr>
          <w:sz w:val="28"/>
          <w:szCs w:val="28"/>
        </w:rPr>
        <w:t>- кращий викладач інформаційних дисциплін (із 4 номінантів);</w:t>
      </w:r>
    </w:p>
    <w:p w:rsidR="001672B1" w:rsidRPr="009F278C" w:rsidRDefault="001672B1" w:rsidP="001A7655">
      <w:pPr>
        <w:tabs>
          <w:tab w:val="num" w:pos="1276"/>
        </w:tabs>
        <w:ind w:firstLine="708"/>
        <w:jc w:val="both"/>
        <w:rPr>
          <w:sz w:val="28"/>
          <w:szCs w:val="28"/>
        </w:rPr>
      </w:pPr>
      <w:r w:rsidRPr="009F278C">
        <w:rPr>
          <w:sz w:val="28"/>
          <w:szCs w:val="28"/>
        </w:rPr>
        <w:t>- кращий викладач природничих дисциплін (із 3 номінантів);</w:t>
      </w:r>
    </w:p>
    <w:p w:rsidR="001672B1" w:rsidRPr="009F278C" w:rsidRDefault="001672B1" w:rsidP="001A7655">
      <w:pPr>
        <w:tabs>
          <w:tab w:val="num" w:pos="1276"/>
        </w:tabs>
        <w:ind w:firstLine="708"/>
        <w:jc w:val="both"/>
        <w:rPr>
          <w:sz w:val="28"/>
          <w:szCs w:val="28"/>
        </w:rPr>
      </w:pPr>
      <w:r w:rsidRPr="009F278C">
        <w:rPr>
          <w:sz w:val="28"/>
          <w:szCs w:val="28"/>
        </w:rPr>
        <w:t>- кращий викладач гуманітарних дисциплін (із 12 номінантів);</w:t>
      </w:r>
    </w:p>
    <w:p w:rsidR="001672B1" w:rsidRPr="009F278C" w:rsidRDefault="001672B1" w:rsidP="001A7655">
      <w:pPr>
        <w:tabs>
          <w:tab w:val="num" w:pos="1276"/>
        </w:tabs>
        <w:ind w:firstLine="708"/>
        <w:jc w:val="both"/>
        <w:rPr>
          <w:sz w:val="28"/>
          <w:szCs w:val="28"/>
        </w:rPr>
      </w:pPr>
      <w:r w:rsidRPr="009F278C">
        <w:rPr>
          <w:sz w:val="28"/>
          <w:szCs w:val="28"/>
        </w:rPr>
        <w:t>- кращий викладач-новатор (із 4 номінантів);</w:t>
      </w:r>
    </w:p>
    <w:p w:rsidR="001672B1" w:rsidRPr="009F278C" w:rsidRDefault="001672B1" w:rsidP="001A7655">
      <w:pPr>
        <w:tabs>
          <w:tab w:val="num" w:pos="1276"/>
        </w:tabs>
        <w:ind w:firstLine="708"/>
        <w:jc w:val="both"/>
        <w:rPr>
          <w:sz w:val="28"/>
          <w:szCs w:val="28"/>
        </w:rPr>
      </w:pPr>
      <w:r w:rsidRPr="009F278C">
        <w:rPr>
          <w:sz w:val="28"/>
          <w:szCs w:val="28"/>
        </w:rPr>
        <w:t>- кращий викладач-керівник НДРС (із 6 номінантів);</w:t>
      </w:r>
    </w:p>
    <w:p w:rsidR="001672B1" w:rsidRPr="009F278C" w:rsidRDefault="001672B1" w:rsidP="001A7655">
      <w:pPr>
        <w:ind w:firstLine="708"/>
        <w:jc w:val="both"/>
        <w:rPr>
          <w:sz w:val="28"/>
          <w:szCs w:val="28"/>
        </w:rPr>
      </w:pPr>
      <w:r w:rsidRPr="009F278C">
        <w:rPr>
          <w:sz w:val="28"/>
          <w:szCs w:val="28"/>
        </w:rPr>
        <w:t>- кращий молодий викладач-дослідник (із 4 номінантів).</w:t>
      </w:r>
    </w:p>
    <w:p w:rsidR="001672B1" w:rsidRPr="009F278C" w:rsidRDefault="001672B1" w:rsidP="001A7655">
      <w:pPr>
        <w:ind w:firstLine="708"/>
        <w:jc w:val="both"/>
        <w:rPr>
          <w:sz w:val="28"/>
          <w:szCs w:val="28"/>
        </w:rPr>
      </w:pPr>
    </w:p>
    <w:p w:rsidR="001672B1" w:rsidRPr="009F278C" w:rsidRDefault="001672B1" w:rsidP="001A7655">
      <w:pPr>
        <w:ind w:firstLine="708"/>
        <w:jc w:val="both"/>
        <w:rPr>
          <w:sz w:val="28"/>
          <w:szCs w:val="28"/>
          <w:lang w:val="ru-RU"/>
        </w:rPr>
      </w:pPr>
      <w:r w:rsidRPr="009F278C">
        <w:rPr>
          <w:sz w:val="28"/>
          <w:szCs w:val="28"/>
        </w:rPr>
        <w:t>Нагородили викладачів-переможців конкурсу дипломами та грошовою премією у розмірі:</w:t>
      </w:r>
    </w:p>
    <w:p w:rsidR="001672B1" w:rsidRPr="009F278C" w:rsidRDefault="001672B1" w:rsidP="001A7655">
      <w:pPr>
        <w:tabs>
          <w:tab w:val="left" w:pos="851"/>
          <w:tab w:val="left" w:pos="1276"/>
        </w:tabs>
        <w:ind w:firstLine="708"/>
        <w:jc w:val="both"/>
        <w:rPr>
          <w:sz w:val="28"/>
          <w:szCs w:val="28"/>
        </w:rPr>
      </w:pPr>
      <w:r w:rsidRPr="009F278C">
        <w:rPr>
          <w:sz w:val="28"/>
          <w:szCs w:val="28"/>
        </w:rPr>
        <w:t xml:space="preserve">за І місце – грошова премія в розмірі 100% прожиткового мінімуму </w:t>
      </w:r>
      <w:r w:rsidRPr="009F278C">
        <w:rPr>
          <w:bCs/>
          <w:color w:val="000000"/>
          <w:sz w:val="28"/>
          <w:szCs w:val="28"/>
          <w:shd w:val="clear" w:color="auto" w:fill="FFFFFF"/>
        </w:rPr>
        <w:t>для працездатних осіб</w:t>
      </w:r>
      <w:r w:rsidRPr="009F278C">
        <w:rPr>
          <w:sz w:val="28"/>
          <w:szCs w:val="28"/>
        </w:rPr>
        <w:t xml:space="preserve">; </w:t>
      </w:r>
    </w:p>
    <w:p w:rsidR="001672B1" w:rsidRPr="009F278C" w:rsidRDefault="001672B1" w:rsidP="001A7655">
      <w:pPr>
        <w:tabs>
          <w:tab w:val="left" w:pos="851"/>
          <w:tab w:val="left" w:pos="1276"/>
        </w:tabs>
        <w:ind w:firstLine="708"/>
        <w:jc w:val="both"/>
        <w:rPr>
          <w:sz w:val="28"/>
          <w:szCs w:val="28"/>
        </w:rPr>
      </w:pPr>
      <w:r w:rsidRPr="009F278C">
        <w:rPr>
          <w:sz w:val="28"/>
          <w:szCs w:val="28"/>
        </w:rPr>
        <w:t xml:space="preserve">за ІІ місце – грошова премія в розмірі 80% прожиткового мінімуму </w:t>
      </w:r>
      <w:r w:rsidRPr="009F278C">
        <w:rPr>
          <w:bCs/>
          <w:color w:val="000000"/>
          <w:sz w:val="28"/>
          <w:szCs w:val="28"/>
          <w:shd w:val="clear" w:color="auto" w:fill="FFFFFF"/>
        </w:rPr>
        <w:t>для працездатних осіб</w:t>
      </w:r>
      <w:r w:rsidRPr="009F278C">
        <w:rPr>
          <w:sz w:val="28"/>
          <w:szCs w:val="28"/>
        </w:rPr>
        <w:t xml:space="preserve">; </w:t>
      </w:r>
    </w:p>
    <w:p w:rsidR="001672B1" w:rsidRPr="009F278C" w:rsidRDefault="001672B1" w:rsidP="001A7655">
      <w:pPr>
        <w:tabs>
          <w:tab w:val="left" w:pos="851"/>
          <w:tab w:val="left" w:pos="1276"/>
        </w:tabs>
        <w:ind w:firstLine="708"/>
        <w:jc w:val="both"/>
        <w:rPr>
          <w:sz w:val="28"/>
          <w:szCs w:val="28"/>
        </w:rPr>
      </w:pPr>
      <w:r w:rsidRPr="009F278C">
        <w:rPr>
          <w:sz w:val="28"/>
          <w:szCs w:val="28"/>
        </w:rPr>
        <w:lastRenderedPageBreak/>
        <w:t xml:space="preserve">за ІІІ місце – грошова премія в розмірі 60% прожиткового мінімуму </w:t>
      </w:r>
      <w:r w:rsidRPr="009F278C">
        <w:rPr>
          <w:bCs/>
          <w:color w:val="000000"/>
          <w:sz w:val="28"/>
          <w:szCs w:val="28"/>
          <w:shd w:val="clear" w:color="auto" w:fill="FFFFFF"/>
        </w:rPr>
        <w:t>для працездатних осіб</w:t>
      </w:r>
    </w:p>
    <w:p w:rsidR="001672B1" w:rsidRPr="009F278C" w:rsidRDefault="001672B1" w:rsidP="001A7655">
      <w:pPr>
        <w:tabs>
          <w:tab w:val="left" w:pos="1134"/>
        </w:tabs>
        <w:ind w:firstLine="708"/>
        <w:jc w:val="both"/>
        <w:rPr>
          <w:sz w:val="28"/>
          <w:szCs w:val="28"/>
        </w:rPr>
      </w:pPr>
      <w:r w:rsidRPr="009F278C">
        <w:rPr>
          <w:sz w:val="28"/>
          <w:szCs w:val="28"/>
        </w:rPr>
        <w:t>за перемогу в кожній номінації, а саме:</w:t>
      </w:r>
    </w:p>
    <w:p w:rsidR="001672B1" w:rsidRPr="009F278C" w:rsidRDefault="001672B1" w:rsidP="001A7655">
      <w:pPr>
        <w:ind w:firstLine="708"/>
        <w:jc w:val="center"/>
        <w:rPr>
          <w:b/>
          <w:i/>
          <w:sz w:val="28"/>
          <w:szCs w:val="28"/>
        </w:rPr>
      </w:pPr>
    </w:p>
    <w:p w:rsidR="001672B1" w:rsidRPr="009F278C" w:rsidRDefault="001672B1" w:rsidP="001A7655">
      <w:pPr>
        <w:jc w:val="center"/>
        <w:rPr>
          <w:b/>
          <w:i/>
          <w:sz w:val="28"/>
          <w:szCs w:val="28"/>
        </w:rPr>
      </w:pPr>
      <w:r w:rsidRPr="009F278C">
        <w:rPr>
          <w:b/>
          <w:i/>
          <w:sz w:val="28"/>
          <w:szCs w:val="28"/>
        </w:rPr>
        <w:t>Кращий викладач соціальних дисциплін:</w:t>
      </w:r>
    </w:p>
    <w:p w:rsidR="001672B1" w:rsidRPr="009F278C" w:rsidRDefault="001672B1" w:rsidP="001A7655">
      <w:pPr>
        <w:ind w:firstLine="709"/>
        <w:jc w:val="both"/>
        <w:rPr>
          <w:sz w:val="28"/>
          <w:szCs w:val="28"/>
        </w:rPr>
      </w:pPr>
      <w:r w:rsidRPr="009F278C">
        <w:rPr>
          <w:sz w:val="28"/>
          <w:szCs w:val="28"/>
        </w:rPr>
        <w:t xml:space="preserve">2 місце – Овчаренко Олена Юріївна, асистентка кафедри психології, здобувачка </w:t>
      </w:r>
      <w:r w:rsidRPr="009F278C">
        <w:rPr>
          <w:sz w:val="28"/>
          <w:szCs w:val="28"/>
          <w:lang w:val="en-GB"/>
        </w:rPr>
        <w:t>P</w:t>
      </w:r>
      <w:r w:rsidRPr="009F278C">
        <w:rPr>
          <w:sz w:val="28"/>
          <w:szCs w:val="28"/>
          <w:lang w:val="en-US"/>
        </w:rPr>
        <w:t>Hd</w:t>
      </w:r>
      <w:r w:rsidRPr="009F278C">
        <w:rPr>
          <w:sz w:val="28"/>
          <w:szCs w:val="28"/>
        </w:rPr>
        <w:t xml:space="preserve"> у галузі психології Інституту соціальних технологій.</w:t>
      </w:r>
    </w:p>
    <w:p w:rsidR="001672B1" w:rsidRPr="009F278C" w:rsidRDefault="001672B1" w:rsidP="001A7655">
      <w:pPr>
        <w:jc w:val="center"/>
        <w:rPr>
          <w:b/>
          <w:i/>
          <w:sz w:val="28"/>
          <w:szCs w:val="28"/>
        </w:rPr>
      </w:pPr>
    </w:p>
    <w:p w:rsidR="001672B1" w:rsidRPr="009F278C" w:rsidRDefault="001672B1" w:rsidP="001A7655">
      <w:pPr>
        <w:ind w:firstLine="709"/>
        <w:jc w:val="center"/>
        <w:rPr>
          <w:b/>
          <w:i/>
          <w:sz w:val="28"/>
          <w:szCs w:val="28"/>
        </w:rPr>
      </w:pPr>
      <w:r w:rsidRPr="009F278C">
        <w:rPr>
          <w:b/>
          <w:i/>
          <w:sz w:val="28"/>
          <w:szCs w:val="28"/>
        </w:rPr>
        <w:t>Кращий викладач юридичних дисциплін:</w:t>
      </w:r>
    </w:p>
    <w:p w:rsidR="001672B1" w:rsidRPr="009F278C" w:rsidRDefault="001672B1" w:rsidP="001A7655">
      <w:pPr>
        <w:ind w:firstLine="709"/>
        <w:jc w:val="both"/>
        <w:rPr>
          <w:sz w:val="28"/>
          <w:szCs w:val="28"/>
        </w:rPr>
      </w:pPr>
      <w:r w:rsidRPr="009F278C">
        <w:rPr>
          <w:sz w:val="28"/>
          <w:szCs w:val="28"/>
        </w:rPr>
        <w:t>1 місце –</w:t>
      </w:r>
      <w:r w:rsidRPr="009F278C">
        <w:t xml:space="preserve"> </w:t>
      </w:r>
      <w:r w:rsidRPr="009F278C">
        <w:rPr>
          <w:sz w:val="28"/>
          <w:szCs w:val="28"/>
        </w:rPr>
        <w:t>Ткаченко Ірина Миколаївна, кандидат юридичних наук, доцент кафедри права та соціально-економічних відносин Центральноукраїнського інституту розвитку людини;</w:t>
      </w:r>
    </w:p>
    <w:p w:rsidR="001672B1" w:rsidRPr="009F278C" w:rsidRDefault="001672B1" w:rsidP="001A7655">
      <w:pPr>
        <w:ind w:firstLine="709"/>
        <w:jc w:val="both"/>
        <w:rPr>
          <w:sz w:val="28"/>
          <w:szCs w:val="28"/>
        </w:rPr>
      </w:pPr>
      <w:r w:rsidRPr="009F278C">
        <w:rPr>
          <w:sz w:val="28"/>
          <w:szCs w:val="28"/>
        </w:rPr>
        <w:t>2 місце – Пригоцький Вячеслав Анатолійович, кандидат юридичних наук, доцент кафедри бізнесу і права Вінницького соціально-економічного інституту;</w:t>
      </w:r>
    </w:p>
    <w:p w:rsidR="001672B1" w:rsidRPr="009F278C" w:rsidRDefault="001672B1" w:rsidP="001A7655">
      <w:pPr>
        <w:ind w:firstLine="709"/>
        <w:jc w:val="both"/>
        <w:rPr>
          <w:sz w:val="28"/>
          <w:szCs w:val="28"/>
        </w:rPr>
      </w:pPr>
      <w:r w:rsidRPr="009F278C">
        <w:rPr>
          <w:sz w:val="28"/>
          <w:szCs w:val="28"/>
        </w:rPr>
        <w:t>3 місце – Слободян Ірина Юріївна, старший викладач кафедри права та гуманітарних дисциплін Івано-Франківської філії.</w:t>
      </w:r>
    </w:p>
    <w:p w:rsidR="001672B1" w:rsidRPr="009F278C" w:rsidRDefault="001672B1" w:rsidP="001A7655">
      <w:pPr>
        <w:jc w:val="center"/>
        <w:rPr>
          <w:b/>
          <w:i/>
          <w:sz w:val="28"/>
          <w:szCs w:val="28"/>
        </w:rPr>
      </w:pPr>
    </w:p>
    <w:p w:rsidR="001672B1" w:rsidRPr="009F278C" w:rsidRDefault="001672B1" w:rsidP="001A7655">
      <w:pPr>
        <w:jc w:val="center"/>
        <w:rPr>
          <w:b/>
          <w:i/>
          <w:sz w:val="28"/>
          <w:szCs w:val="28"/>
        </w:rPr>
      </w:pPr>
      <w:r w:rsidRPr="009F278C">
        <w:rPr>
          <w:b/>
          <w:i/>
          <w:sz w:val="28"/>
          <w:szCs w:val="28"/>
        </w:rPr>
        <w:t>Кращий викладач економічних дисциплін:</w:t>
      </w:r>
    </w:p>
    <w:p w:rsidR="001672B1" w:rsidRPr="009F278C" w:rsidRDefault="001672B1" w:rsidP="001A7655">
      <w:pPr>
        <w:ind w:firstLine="709"/>
        <w:jc w:val="both"/>
        <w:rPr>
          <w:sz w:val="28"/>
          <w:szCs w:val="28"/>
        </w:rPr>
      </w:pPr>
      <w:r w:rsidRPr="009F278C">
        <w:rPr>
          <w:sz w:val="28"/>
          <w:szCs w:val="28"/>
        </w:rPr>
        <w:t>1 місце – Пшенична Марія Володимирівна, кандидат економічних наук, доцент кафедри фінансів та обліку Інституту економіки та менеджменту;</w:t>
      </w:r>
    </w:p>
    <w:p w:rsidR="001672B1" w:rsidRPr="009F278C" w:rsidRDefault="001672B1" w:rsidP="001A7655">
      <w:pPr>
        <w:ind w:firstLine="709"/>
        <w:jc w:val="both"/>
        <w:rPr>
          <w:sz w:val="28"/>
          <w:szCs w:val="28"/>
        </w:rPr>
      </w:pPr>
      <w:r w:rsidRPr="009F278C">
        <w:rPr>
          <w:sz w:val="28"/>
          <w:szCs w:val="28"/>
        </w:rPr>
        <w:t>2 місце – Скупський Руслан Миколайович, доктор економічних наук, професор, завідувач кафедри підприємництва, управління та адміністрування Миколаївського інституту розвитку людини;</w:t>
      </w:r>
    </w:p>
    <w:p w:rsidR="001672B1" w:rsidRPr="009F278C" w:rsidRDefault="001672B1" w:rsidP="001A7655">
      <w:pPr>
        <w:ind w:firstLine="709"/>
        <w:jc w:val="both"/>
        <w:rPr>
          <w:sz w:val="28"/>
          <w:szCs w:val="28"/>
        </w:rPr>
      </w:pPr>
      <w:r w:rsidRPr="009F278C">
        <w:rPr>
          <w:sz w:val="28"/>
          <w:szCs w:val="28"/>
        </w:rPr>
        <w:t>3 місце – Кутліна Ірина Юріївна, кандидат технічних наук, доцент кафедри управління та адміністрування Інституту економіки та менеджменту.</w:t>
      </w:r>
    </w:p>
    <w:p w:rsidR="001672B1" w:rsidRPr="009F278C" w:rsidRDefault="001672B1" w:rsidP="001A7655">
      <w:pPr>
        <w:jc w:val="center"/>
        <w:rPr>
          <w:b/>
          <w:i/>
          <w:sz w:val="28"/>
          <w:szCs w:val="28"/>
        </w:rPr>
      </w:pPr>
    </w:p>
    <w:p w:rsidR="001672B1" w:rsidRPr="009F278C" w:rsidRDefault="001672B1" w:rsidP="001A7655">
      <w:pPr>
        <w:jc w:val="center"/>
        <w:rPr>
          <w:b/>
          <w:i/>
          <w:sz w:val="28"/>
          <w:szCs w:val="28"/>
        </w:rPr>
      </w:pPr>
      <w:r w:rsidRPr="009F278C">
        <w:rPr>
          <w:b/>
          <w:i/>
          <w:sz w:val="28"/>
          <w:szCs w:val="28"/>
        </w:rPr>
        <w:t>Кращий викладач інженерно-технічних дисциплін:</w:t>
      </w:r>
    </w:p>
    <w:p w:rsidR="001672B1" w:rsidRPr="009F278C" w:rsidRDefault="001672B1" w:rsidP="001A7655">
      <w:pPr>
        <w:ind w:firstLine="709"/>
        <w:jc w:val="both"/>
        <w:rPr>
          <w:sz w:val="28"/>
          <w:szCs w:val="28"/>
        </w:rPr>
      </w:pPr>
      <w:r w:rsidRPr="009F278C">
        <w:rPr>
          <w:sz w:val="28"/>
          <w:szCs w:val="28"/>
        </w:rPr>
        <w:t>1 місце – Петренко Тетяна Володимирівна, старший викладач кафедри автомобільного транспорту та сучасної інженерії Інженерно-технологічного інституту;</w:t>
      </w:r>
    </w:p>
    <w:p w:rsidR="001672B1" w:rsidRPr="009F278C" w:rsidRDefault="001672B1" w:rsidP="001A7655">
      <w:pPr>
        <w:ind w:firstLine="709"/>
        <w:jc w:val="both"/>
        <w:rPr>
          <w:sz w:val="28"/>
          <w:szCs w:val="28"/>
        </w:rPr>
      </w:pPr>
      <w:r w:rsidRPr="009F278C">
        <w:rPr>
          <w:sz w:val="28"/>
          <w:szCs w:val="28"/>
        </w:rPr>
        <w:t>2 місце – Ратушенко Антоніна Тарасівна, кандидат технічних наук, доцент, завідувач кафедри технології харчування Інженерно-технологічного інституту;</w:t>
      </w:r>
    </w:p>
    <w:p w:rsidR="001672B1" w:rsidRPr="009F278C" w:rsidRDefault="001672B1" w:rsidP="001A7655">
      <w:pPr>
        <w:ind w:firstLine="709"/>
        <w:jc w:val="both"/>
        <w:rPr>
          <w:sz w:val="28"/>
          <w:szCs w:val="28"/>
        </w:rPr>
      </w:pPr>
      <w:r w:rsidRPr="009F278C">
        <w:rPr>
          <w:sz w:val="28"/>
          <w:szCs w:val="28"/>
        </w:rPr>
        <w:t>3 місце – Кофанова Олена Вікторівна, доктор педагогічних наук, кандидат хімічних наук, професор, професор кафедри автомобільного транспорту та сучасної інженерії Інженерно-технологічного інституту.</w:t>
      </w:r>
    </w:p>
    <w:p w:rsidR="001672B1" w:rsidRPr="009F278C" w:rsidRDefault="001672B1" w:rsidP="001A7655">
      <w:pPr>
        <w:jc w:val="center"/>
        <w:rPr>
          <w:b/>
          <w:i/>
          <w:sz w:val="28"/>
          <w:szCs w:val="28"/>
        </w:rPr>
      </w:pPr>
    </w:p>
    <w:p w:rsidR="001672B1" w:rsidRPr="009F278C" w:rsidRDefault="001672B1" w:rsidP="001A7655">
      <w:pPr>
        <w:jc w:val="center"/>
        <w:rPr>
          <w:b/>
          <w:i/>
          <w:sz w:val="28"/>
          <w:szCs w:val="28"/>
        </w:rPr>
      </w:pPr>
      <w:r w:rsidRPr="009F278C">
        <w:rPr>
          <w:b/>
          <w:i/>
          <w:sz w:val="28"/>
          <w:szCs w:val="28"/>
        </w:rPr>
        <w:t>Кращий викладач інформаційних дисциплін:</w:t>
      </w:r>
    </w:p>
    <w:p w:rsidR="001672B1" w:rsidRPr="009F278C" w:rsidRDefault="001672B1" w:rsidP="001A7655">
      <w:pPr>
        <w:ind w:firstLine="709"/>
        <w:jc w:val="both"/>
        <w:rPr>
          <w:sz w:val="28"/>
          <w:szCs w:val="28"/>
        </w:rPr>
      </w:pPr>
      <w:r w:rsidRPr="009F278C">
        <w:rPr>
          <w:sz w:val="28"/>
          <w:szCs w:val="28"/>
        </w:rPr>
        <w:t>1 місце – Завгородній Андрій Володимирович, доктор економічних наук, кандидат фізико-математичних наук, професор, професор кафедри права та інформаційних технологій Миколаївського інституту розвитку людини;</w:t>
      </w:r>
    </w:p>
    <w:p w:rsidR="001672B1" w:rsidRPr="009F278C" w:rsidRDefault="001672B1" w:rsidP="001A7655">
      <w:pPr>
        <w:ind w:firstLine="709"/>
        <w:jc w:val="both"/>
        <w:rPr>
          <w:sz w:val="28"/>
          <w:szCs w:val="28"/>
        </w:rPr>
      </w:pPr>
      <w:r w:rsidRPr="009F278C">
        <w:rPr>
          <w:sz w:val="28"/>
          <w:szCs w:val="28"/>
        </w:rPr>
        <w:t>2 місце – Тимошенко Анатолій Григорович, кандидат технічних наук, доцент, професор кафедри комп’ютерної інженерії Інституту комп’ютерних технологій;</w:t>
      </w:r>
    </w:p>
    <w:p w:rsidR="001672B1" w:rsidRPr="009F278C" w:rsidRDefault="001672B1" w:rsidP="001A7655">
      <w:pPr>
        <w:ind w:firstLine="709"/>
        <w:jc w:val="both"/>
        <w:rPr>
          <w:sz w:val="28"/>
          <w:szCs w:val="28"/>
        </w:rPr>
      </w:pPr>
      <w:r w:rsidRPr="009F278C">
        <w:rPr>
          <w:sz w:val="28"/>
          <w:szCs w:val="28"/>
        </w:rPr>
        <w:lastRenderedPageBreak/>
        <w:t>3 місце – Соменко Олена Олексіївна, старший викладач кафедри права та соціально-економічних відносин Центральноукраїнського інституту розвитку людини.</w:t>
      </w:r>
    </w:p>
    <w:p w:rsidR="001672B1" w:rsidRPr="009F278C" w:rsidRDefault="001672B1" w:rsidP="001A7655">
      <w:pPr>
        <w:jc w:val="center"/>
        <w:rPr>
          <w:b/>
          <w:i/>
          <w:sz w:val="28"/>
          <w:szCs w:val="28"/>
        </w:rPr>
      </w:pPr>
    </w:p>
    <w:p w:rsidR="001672B1" w:rsidRPr="009F278C" w:rsidRDefault="001672B1" w:rsidP="001A7655">
      <w:pPr>
        <w:jc w:val="center"/>
        <w:rPr>
          <w:b/>
          <w:i/>
          <w:sz w:val="28"/>
          <w:szCs w:val="28"/>
        </w:rPr>
      </w:pPr>
      <w:r w:rsidRPr="009F278C">
        <w:rPr>
          <w:b/>
          <w:i/>
          <w:sz w:val="28"/>
          <w:szCs w:val="28"/>
        </w:rPr>
        <w:t>Кращий викладач природничих дисциплін:</w:t>
      </w:r>
    </w:p>
    <w:p w:rsidR="001672B1" w:rsidRPr="009F278C" w:rsidRDefault="001672B1" w:rsidP="001A7655">
      <w:pPr>
        <w:ind w:firstLine="709"/>
        <w:jc w:val="both"/>
        <w:rPr>
          <w:sz w:val="28"/>
          <w:szCs w:val="28"/>
        </w:rPr>
      </w:pPr>
      <w:r w:rsidRPr="009F278C">
        <w:rPr>
          <w:sz w:val="28"/>
          <w:szCs w:val="28"/>
        </w:rPr>
        <w:t>1 місце – Мележик Ольга Вікторівна, кандидат біологічних наук, доцент кафедри мікробіології, сучасних біотехнологій, екології та імунології Інституту біомедичних технологій;</w:t>
      </w:r>
    </w:p>
    <w:p w:rsidR="001672B1" w:rsidRPr="009F278C" w:rsidRDefault="001672B1" w:rsidP="001A7655">
      <w:pPr>
        <w:ind w:firstLine="709"/>
        <w:jc w:val="both"/>
        <w:rPr>
          <w:sz w:val="28"/>
          <w:szCs w:val="28"/>
        </w:rPr>
      </w:pPr>
      <w:r w:rsidRPr="009F278C">
        <w:rPr>
          <w:sz w:val="28"/>
          <w:szCs w:val="28"/>
        </w:rPr>
        <w:t>3 місце – Зощак Лілія Михайлівна, старший викладач кафедри інформаційних технологій та програмування Івано-Франківської філії.</w:t>
      </w:r>
    </w:p>
    <w:p w:rsidR="001672B1" w:rsidRPr="009F278C" w:rsidRDefault="001672B1" w:rsidP="001A7655">
      <w:pPr>
        <w:jc w:val="center"/>
        <w:rPr>
          <w:b/>
          <w:i/>
          <w:sz w:val="28"/>
          <w:szCs w:val="28"/>
        </w:rPr>
      </w:pPr>
    </w:p>
    <w:p w:rsidR="001672B1" w:rsidRPr="009F278C" w:rsidRDefault="001672B1" w:rsidP="001A7655">
      <w:pPr>
        <w:jc w:val="center"/>
        <w:rPr>
          <w:b/>
          <w:i/>
          <w:sz w:val="28"/>
          <w:szCs w:val="28"/>
        </w:rPr>
      </w:pPr>
      <w:r w:rsidRPr="009F278C">
        <w:rPr>
          <w:b/>
          <w:i/>
          <w:sz w:val="28"/>
          <w:szCs w:val="28"/>
        </w:rPr>
        <w:t>Кращий викладач гуманітарних дисциплін:</w:t>
      </w:r>
    </w:p>
    <w:p w:rsidR="001672B1" w:rsidRPr="009F278C" w:rsidRDefault="001672B1" w:rsidP="001A7655">
      <w:pPr>
        <w:ind w:firstLine="709"/>
        <w:jc w:val="both"/>
        <w:rPr>
          <w:sz w:val="28"/>
          <w:szCs w:val="28"/>
        </w:rPr>
      </w:pPr>
      <w:r w:rsidRPr="009F278C">
        <w:rPr>
          <w:sz w:val="28"/>
          <w:szCs w:val="28"/>
        </w:rPr>
        <w:t>1 місце – Рябокінь Наталія Олександрівна, кандидат філологічних наук, доцент, завідувач кафедри філології та соціально-гуманітарних дисциплін Полтавського інституту економіки і права;</w:t>
      </w:r>
    </w:p>
    <w:p w:rsidR="001672B1" w:rsidRPr="009F278C" w:rsidRDefault="001672B1" w:rsidP="001A7655">
      <w:pPr>
        <w:ind w:firstLine="709"/>
        <w:jc w:val="both"/>
        <w:rPr>
          <w:sz w:val="28"/>
          <w:szCs w:val="28"/>
        </w:rPr>
      </w:pPr>
      <w:r w:rsidRPr="009F278C">
        <w:rPr>
          <w:sz w:val="28"/>
          <w:szCs w:val="28"/>
        </w:rPr>
        <w:t>2 місце – Ляшук Наталія Вікторівна, кандидат філологічних наук, доцент кафедри інформаційної, бібліотечної та архівної справи Луцького інституту розвитку людини;</w:t>
      </w:r>
    </w:p>
    <w:p w:rsidR="001672B1" w:rsidRPr="009F278C" w:rsidRDefault="001672B1" w:rsidP="001A7655">
      <w:pPr>
        <w:ind w:firstLine="709"/>
        <w:jc w:val="both"/>
        <w:rPr>
          <w:sz w:val="28"/>
          <w:szCs w:val="28"/>
        </w:rPr>
      </w:pPr>
      <w:r w:rsidRPr="009F278C">
        <w:rPr>
          <w:sz w:val="28"/>
          <w:szCs w:val="28"/>
        </w:rPr>
        <w:t>2 місце – Мазур Валентина Михайлівна, доктор філософії в галузі психології, доцент, доцент кафедри психології, спеціальної освіти та здоров’я людини Миколаївського інституту розвитку людини;</w:t>
      </w:r>
    </w:p>
    <w:p w:rsidR="001672B1" w:rsidRPr="009F278C" w:rsidRDefault="001672B1" w:rsidP="001A7655">
      <w:pPr>
        <w:ind w:firstLine="709"/>
        <w:jc w:val="both"/>
        <w:rPr>
          <w:sz w:val="28"/>
          <w:szCs w:val="28"/>
        </w:rPr>
      </w:pPr>
      <w:r w:rsidRPr="009F278C">
        <w:rPr>
          <w:sz w:val="28"/>
          <w:szCs w:val="28"/>
        </w:rPr>
        <w:t>2 місце – Мильніченко Наталя Олександрівна, старший викладач кафедри права та соціально-економічних відносин Центральноукраїнського інституту розвитку людини;</w:t>
      </w:r>
    </w:p>
    <w:p w:rsidR="001672B1" w:rsidRPr="009F278C" w:rsidRDefault="001672B1" w:rsidP="001A7655">
      <w:pPr>
        <w:ind w:firstLine="709"/>
        <w:jc w:val="both"/>
        <w:rPr>
          <w:sz w:val="28"/>
          <w:szCs w:val="28"/>
        </w:rPr>
      </w:pPr>
      <w:r w:rsidRPr="009F278C">
        <w:rPr>
          <w:sz w:val="28"/>
          <w:szCs w:val="28"/>
        </w:rPr>
        <w:t>3 місце – Володько Людмила Олександрівна, викладач-методист, викладач англійської мови вищої категорії, заступник директора з виховної роботи Фахового коледжу «Освіта».</w:t>
      </w:r>
    </w:p>
    <w:p w:rsidR="001672B1" w:rsidRPr="009F278C" w:rsidRDefault="001672B1" w:rsidP="001A7655">
      <w:pPr>
        <w:jc w:val="center"/>
        <w:rPr>
          <w:b/>
          <w:i/>
          <w:sz w:val="28"/>
          <w:szCs w:val="28"/>
        </w:rPr>
      </w:pPr>
    </w:p>
    <w:p w:rsidR="001672B1" w:rsidRPr="009F278C" w:rsidRDefault="001672B1" w:rsidP="001A7655">
      <w:pPr>
        <w:jc w:val="center"/>
        <w:rPr>
          <w:b/>
          <w:i/>
          <w:sz w:val="28"/>
          <w:szCs w:val="28"/>
        </w:rPr>
      </w:pPr>
      <w:r w:rsidRPr="009F278C">
        <w:rPr>
          <w:b/>
          <w:i/>
          <w:sz w:val="28"/>
          <w:szCs w:val="28"/>
        </w:rPr>
        <w:t>Кращий викладач-новатор:</w:t>
      </w:r>
    </w:p>
    <w:p w:rsidR="001672B1" w:rsidRPr="009F278C" w:rsidRDefault="001672B1" w:rsidP="001A7655">
      <w:pPr>
        <w:ind w:firstLine="709"/>
        <w:jc w:val="both"/>
        <w:rPr>
          <w:sz w:val="28"/>
          <w:szCs w:val="28"/>
        </w:rPr>
      </w:pPr>
      <w:r w:rsidRPr="009F278C">
        <w:rPr>
          <w:sz w:val="28"/>
          <w:szCs w:val="28"/>
        </w:rPr>
        <w:t>Звання кращого викладача-новатора присуджено кандидату технічних наук, завідувачу кафедри комп’ютерної інженерії Петренку Максиму Віталійовичу (посмертно).</w:t>
      </w:r>
    </w:p>
    <w:p w:rsidR="001672B1" w:rsidRPr="009F278C" w:rsidRDefault="001672B1" w:rsidP="001A7655">
      <w:pPr>
        <w:ind w:firstLine="709"/>
        <w:jc w:val="both"/>
        <w:rPr>
          <w:sz w:val="28"/>
          <w:szCs w:val="28"/>
        </w:rPr>
      </w:pPr>
      <w:r w:rsidRPr="009F278C">
        <w:rPr>
          <w:sz w:val="28"/>
          <w:szCs w:val="28"/>
        </w:rPr>
        <w:t>1 місце – Лєсніченко Ніна Павлівна, PhD, доцент кафедри соціальних технологій Вінницького соціально-економічного інституту;</w:t>
      </w:r>
    </w:p>
    <w:p w:rsidR="001672B1" w:rsidRPr="009F278C" w:rsidRDefault="001672B1" w:rsidP="001A7655">
      <w:pPr>
        <w:ind w:firstLine="709"/>
        <w:jc w:val="both"/>
        <w:rPr>
          <w:sz w:val="28"/>
          <w:szCs w:val="28"/>
        </w:rPr>
      </w:pPr>
      <w:r w:rsidRPr="009F278C">
        <w:rPr>
          <w:sz w:val="28"/>
          <w:szCs w:val="28"/>
        </w:rPr>
        <w:t>2 місце – Сергійчук Наталія Миколаївна, заступник директора, старший викладач кафедри мікробіології, сучасних біотехнологій, екології та імунології Інституту біомедичних технологій;</w:t>
      </w:r>
    </w:p>
    <w:p w:rsidR="001672B1" w:rsidRPr="009F278C" w:rsidRDefault="001672B1" w:rsidP="001A7655">
      <w:pPr>
        <w:ind w:firstLine="709"/>
        <w:jc w:val="both"/>
        <w:rPr>
          <w:sz w:val="28"/>
          <w:szCs w:val="28"/>
        </w:rPr>
      </w:pPr>
      <w:r w:rsidRPr="009F278C">
        <w:rPr>
          <w:sz w:val="28"/>
          <w:szCs w:val="28"/>
        </w:rPr>
        <w:t>3 місце – Загородня Альона Сергіївна, доцент кафедри міжнародних відносин та політичного консалтингу Інституту права та суспільних відносин.</w:t>
      </w:r>
    </w:p>
    <w:p w:rsidR="001672B1" w:rsidRPr="009F278C" w:rsidRDefault="001672B1" w:rsidP="001A7655">
      <w:pPr>
        <w:ind w:left="1276" w:hanging="1276"/>
        <w:jc w:val="both"/>
        <w:rPr>
          <w:sz w:val="28"/>
          <w:szCs w:val="28"/>
        </w:rPr>
      </w:pPr>
    </w:p>
    <w:p w:rsidR="001672B1" w:rsidRPr="009F278C" w:rsidRDefault="001672B1" w:rsidP="001A7655">
      <w:pPr>
        <w:jc w:val="center"/>
        <w:rPr>
          <w:b/>
          <w:i/>
          <w:sz w:val="28"/>
          <w:szCs w:val="28"/>
        </w:rPr>
      </w:pPr>
      <w:r w:rsidRPr="009F278C">
        <w:rPr>
          <w:b/>
          <w:i/>
          <w:sz w:val="28"/>
          <w:szCs w:val="28"/>
        </w:rPr>
        <w:t>Кращий викладач-керівник НДРС:</w:t>
      </w:r>
    </w:p>
    <w:p w:rsidR="001672B1" w:rsidRPr="009F278C" w:rsidRDefault="001672B1" w:rsidP="001A7655">
      <w:pPr>
        <w:ind w:firstLine="709"/>
        <w:jc w:val="both"/>
        <w:rPr>
          <w:sz w:val="28"/>
          <w:szCs w:val="28"/>
        </w:rPr>
      </w:pPr>
      <w:r w:rsidRPr="009F278C">
        <w:rPr>
          <w:sz w:val="28"/>
          <w:szCs w:val="28"/>
        </w:rPr>
        <w:t>1 місце – Гнатенко Євгенія Петрівна, кандидат економічних наук, доцент, доцент кафедри підприємництва, управління та адміністрування Миколаївського інституту розвитку людини;</w:t>
      </w:r>
    </w:p>
    <w:p w:rsidR="001672B1" w:rsidRPr="009F278C" w:rsidRDefault="001672B1" w:rsidP="001A7655">
      <w:pPr>
        <w:ind w:firstLine="709"/>
        <w:jc w:val="both"/>
        <w:rPr>
          <w:sz w:val="28"/>
          <w:szCs w:val="28"/>
        </w:rPr>
      </w:pPr>
      <w:r w:rsidRPr="009F278C">
        <w:rPr>
          <w:sz w:val="28"/>
          <w:szCs w:val="28"/>
        </w:rPr>
        <w:lastRenderedPageBreak/>
        <w:t>2 місце – Дубас Ростислав Григорович, доктор економічних наук, професор, завідувач кафедри управління та адміністрування Інституту економіки та менеджменту;</w:t>
      </w:r>
    </w:p>
    <w:p w:rsidR="001672B1" w:rsidRPr="009F278C" w:rsidRDefault="001672B1" w:rsidP="001A7655">
      <w:pPr>
        <w:ind w:firstLine="709"/>
        <w:jc w:val="both"/>
        <w:rPr>
          <w:sz w:val="28"/>
          <w:szCs w:val="28"/>
        </w:rPr>
      </w:pPr>
      <w:r w:rsidRPr="009F278C">
        <w:rPr>
          <w:sz w:val="28"/>
          <w:szCs w:val="28"/>
        </w:rPr>
        <w:t>2 місце – Оліферчук Оксана Григорівна, старший викладач кафедри технології харчування Інженерно-технологічного інституту;</w:t>
      </w:r>
    </w:p>
    <w:p w:rsidR="001672B1" w:rsidRPr="009F278C" w:rsidRDefault="001672B1" w:rsidP="001A7655">
      <w:pPr>
        <w:ind w:firstLine="709"/>
        <w:jc w:val="both"/>
        <w:rPr>
          <w:sz w:val="28"/>
          <w:szCs w:val="28"/>
        </w:rPr>
      </w:pPr>
      <w:r w:rsidRPr="009F278C">
        <w:rPr>
          <w:sz w:val="28"/>
          <w:szCs w:val="28"/>
        </w:rPr>
        <w:t>2 місце – Сливка Ярослава Василівна, кандидат економічних наук, доцент кафедри економіки та менеджменту Карпатського інституту підприємництва;</w:t>
      </w:r>
    </w:p>
    <w:p w:rsidR="001672B1" w:rsidRPr="009F278C" w:rsidRDefault="001672B1" w:rsidP="001A7655">
      <w:pPr>
        <w:ind w:firstLine="709"/>
        <w:jc w:val="both"/>
        <w:rPr>
          <w:sz w:val="28"/>
          <w:szCs w:val="28"/>
        </w:rPr>
      </w:pPr>
      <w:r w:rsidRPr="009F278C">
        <w:rPr>
          <w:sz w:val="28"/>
          <w:szCs w:val="28"/>
        </w:rPr>
        <w:t>3 місце – Скільська Марія Іванівна, викладач юридичних дисциплін циклової комісії інформаційної справи і природничих та суспільних дисциплін Тернопільського фахового коледжу;</w:t>
      </w:r>
    </w:p>
    <w:p w:rsidR="001672B1" w:rsidRPr="009F278C" w:rsidRDefault="001672B1" w:rsidP="001A7655">
      <w:pPr>
        <w:ind w:firstLine="709"/>
        <w:jc w:val="both"/>
        <w:rPr>
          <w:sz w:val="28"/>
          <w:szCs w:val="28"/>
        </w:rPr>
      </w:pPr>
      <w:r w:rsidRPr="009F278C">
        <w:rPr>
          <w:sz w:val="28"/>
          <w:szCs w:val="28"/>
        </w:rPr>
        <w:t>3 місце – Кравченко Олена Вікторівна, кандидат філологічних наук, доцент кафедри права та соціально-економічних відносин Центральноукраїнського інституту розвитку людини.</w:t>
      </w:r>
    </w:p>
    <w:p w:rsidR="001672B1" w:rsidRPr="009F278C" w:rsidRDefault="001672B1" w:rsidP="001A7655">
      <w:pPr>
        <w:ind w:firstLine="709"/>
        <w:jc w:val="both"/>
        <w:rPr>
          <w:sz w:val="28"/>
          <w:szCs w:val="28"/>
        </w:rPr>
      </w:pPr>
    </w:p>
    <w:p w:rsidR="001672B1" w:rsidRPr="009F278C" w:rsidRDefault="001672B1" w:rsidP="001A7655">
      <w:pPr>
        <w:jc w:val="center"/>
        <w:rPr>
          <w:b/>
          <w:i/>
          <w:sz w:val="28"/>
          <w:szCs w:val="28"/>
        </w:rPr>
      </w:pPr>
      <w:r w:rsidRPr="009F278C">
        <w:rPr>
          <w:b/>
          <w:i/>
          <w:sz w:val="28"/>
          <w:szCs w:val="28"/>
        </w:rPr>
        <w:t>Кращий молодий викладач-дослідник (до 35 років):</w:t>
      </w:r>
    </w:p>
    <w:p w:rsidR="001672B1" w:rsidRPr="009F278C" w:rsidRDefault="001672B1" w:rsidP="001A7655">
      <w:pPr>
        <w:ind w:firstLine="709"/>
        <w:jc w:val="both"/>
        <w:rPr>
          <w:sz w:val="28"/>
          <w:szCs w:val="28"/>
        </w:rPr>
      </w:pPr>
      <w:r w:rsidRPr="009F278C">
        <w:rPr>
          <w:sz w:val="28"/>
          <w:szCs w:val="28"/>
        </w:rPr>
        <w:t>1 місце – Коваль Яна Сергіївна, кандидат наук з державного управління, доцент, доцент кафедри міжнародних відносин та політичного консалтингу Інституту права та суспільних відносин;</w:t>
      </w:r>
    </w:p>
    <w:p w:rsidR="001672B1" w:rsidRPr="009F278C" w:rsidRDefault="001672B1" w:rsidP="001A7655">
      <w:pPr>
        <w:ind w:firstLine="709"/>
        <w:jc w:val="both"/>
        <w:rPr>
          <w:sz w:val="28"/>
          <w:szCs w:val="28"/>
        </w:rPr>
      </w:pPr>
      <w:r w:rsidRPr="009F278C">
        <w:rPr>
          <w:sz w:val="28"/>
          <w:szCs w:val="28"/>
        </w:rPr>
        <w:t>2 місце – Мацюк Ольга Леонідівна, асистент кафедри психології Інституту соціальних технологій;</w:t>
      </w:r>
    </w:p>
    <w:p w:rsidR="001672B1" w:rsidRPr="009F278C" w:rsidRDefault="001672B1" w:rsidP="001A7655">
      <w:pPr>
        <w:ind w:firstLine="709"/>
        <w:jc w:val="both"/>
        <w:rPr>
          <w:sz w:val="28"/>
          <w:szCs w:val="28"/>
        </w:rPr>
      </w:pPr>
      <w:r w:rsidRPr="009F278C">
        <w:rPr>
          <w:sz w:val="28"/>
          <w:szCs w:val="28"/>
        </w:rPr>
        <w:t>3 місце – Міронов Юрій Глібович, старший викладач кафедри інформаційних технологій та програмування Інституту комп’ютерних технологій;</w:t>
      </w:r>
    </w:p>
    <w:p w:rsidR="001672B1" w:rsidRPr="009F278C" w:rsidRDefault="001672B1" w:rsidP="001A7655">
      <w:pPr>
        <w:ind w:firstLine="709"/>
        <w:jc w:val="both"/>
        <w:rPr>
          <w:sz w:val="28"/>
          <w:szCs w:val="28"/>
        </w:rPr>
      </w:pPr>
      <w:r w:rsidRPr="009F278C">
        <w:rPr>
          <w:sz w:val="28"/>
          <w:szCs w:val="28"/>
        </w:rPr>
        <w:t>3 місце – Кулик Аня Володимирівна, старший викладач кафедри галузевого права та загальноправових дисциплін Інституту права та суспільних відносин.</w:t>
      </w:r>
    </w:p>
    <w:p w:rsidR="001672B1" w:rsidRPr="009F278C" w:rsidRDefault="001672B1" w:rsidP="001A7655">
      <w:pPr>
        <w:ind w:firstLine="709"/>
        <w:rPr>
          <w:color w:val="000000"/>
          <w:sz w:val="28"/>
          <w:szCs w:val="28"/>
        </w:rPr>
      </w:pPr>
    </w:p>
    <w:p w:rsidR="001672B1" w:rsidRPr="009F278C" w:rsidRDefault="001672B1" w:rsidP="001A7655">
      <w:pPr>
        <w:pStyle w:val="Default"/>
        <w:ind w:firstLine="709"/>
        <w:jc w:val="both"/>
        <w:rPr>
          <w:b/>
          <w:sz w:val="28"/>
          <w:szCs w:val="28"/>
        </w:rPr>
      </w:pPr>
      <w:r w:rsidRPr="009F278C">
        <w:rPr>
          <w:b/>
          <w:sz w:val="28"/>
          <w:szCs w:val="28"/>
        </w:rPr>
        <w:t xml:space="preserve">2.4.3. Підсумки щорічного оцінювання науково-педагогічних і педагогічних працівників (рейтинг). </w:t>
      </w:r>
    </w:p>
    <w:p w:rsidR="001672B1" w:rsidRPr="009F278C" w:rsidRDefault="001672B1" w:rsidP="001A7655">
      <w:pPr>
        <w:pStyle w:val="aff1"/>
        <w:ind w:firstLine="709"/>
        <w:rPr>
          <w:szCs w:val="28"/>
        </w:rPr>
      </w:pPr>
      <w:r w:rsidRPr="009F278C">
        <w:rPr>
          <w:szCs w:val="28"/>
        </w:rPr>
        <w:t>З метою щорічного оцінювання науково-педагогічних і педагогічних працівників та формування відповідного рейтингу для оприлюднення його на офіційному сайті університету видано наказ від 13.05.2024 №52 «Про щорічне оцінювання та формування рейтингу науково-педагогічних і педагогічних працівників Університету «Україна».</w:t>
      </w:r>
    </w:p>
    <w:p w:rsidR="001672B1" w:rsidRPr="009F278C" w:rsidRDefault="001672B1" w:rsidP="001A7655">
      <w:pPr>
        <w:pStyle w:val="aff1"/>
        <w:ind w:firstLine="709"/>
        <w:rPr>
          <w:szCs w:val="28"/>
        </w:rPr>
      </w:pPr>
      <w:r w:rsidRPr="009F278C">
        <w:rPr>
          <w:szCs w:val="28"/>
        </w:rPr>
        <w:t>Науково-педагогічні та педагогічні працівники провели самооцінювання своєї діяльності за рік та подали відповідні форми.</w:t>
      </w:r>
    </w:p>
    <w:p w:rsidR="001672B1" w:rsidRPr="009F278C" w:rsidRDefault="001672B1" w:rsidP="001A7655">
      <w:pPr>
        <w:pStyle w:val="aff1"/>
        <w:ind w:firstLine="709"/>
        <w:rPr>
          <w:szCs w:val="28"/>
        </w:rPr>
      </w:pPr>
      <w:r w:rsidRPr="009F278C">
        <w:rPr>
          <w:szCs w:val="28"/>
        </w:rPr>
        <w:t>Завідувачами кафедр підведено підсумки опитувань про оцінювання діяльності педагогів в поточному році.</w:t>
      </w:r>
    </w:p>
    <w:p w:rsidR="001672B1" w:rsidRPr="009F278C" w:rsidRDefault="001672B1" w:rsidP="001A7655">
      <w:pPr>
        <w:pStyle w:val="aff1"/>
        <w:ind w:firstLine="709"/>
        <w:rPr>
          <w:szCs w:val="28"/>
        </w:rPr>
      </w:pPr>
      <w:r w:rsidRPr="009F278C">
        <w:rPr>
          <w:szCs w:val="28"/>
        </w:rPr>
        <w:t>Також у цьому році було організовано детальну перевірку балів у формах самооцінювання НПП. Перевіркою займались адміністративний персонал по своїх напрямках роботи.</w:t>
      </w:r>
    </w:p>
    <w:p w:rsidR="001672B1" w:rsidRPr="009F278C" w:rsidRDefault="001672B1" w:rsidP="001A7655">
      <w:pPr>
        <w:pStyle w:val="aff1"/>
        <w:ind w:firstLine="709"/>
        <w:rPr>
          <w:szCs w:val="28"/>
        </w:rPr>
      </w:pPr>
      <w:r w:rsidRPr="009F278C">
        <w:rPr>
          <w:szCs w:val="28"/>
        </w:rPr>
        <w:t>Відділом методичної роботи сформовано остаточний рейтинг.</w:t>
      </w:r>
    </w:p>
    <w:p w:rsidR="001672B1" w:rsidRPr="009F278C" w:rsidRDefault="001672B1" w:rsidP="001A7655">
      <w:pPr>
        <w:pStyle w:val="aff1"/>
        <w:ind w:firstLine="709"/>
        <w:rPr>
          <w:szCs w:val="28"/>
        </w:rPr>
      </w:pPr>
    </w:p>
    <w:p w:rsidR="001672B1" w:rsidRPr="009F278C" w:rsidRDefault="001672B1" w:rsidP="001A7655">
      <w:pPr>
        <w:jc w:val="center"/>
        <w:rPr>
          <w:b/>
          <w:bCs/>
          <w:iCs/>
          <w:color w:val="000000"/>
          <w:sz w:val="28"/>
          <w:szCs w:val="28"/>
          <w:lang w:eastAsia="uk-UA"/>
        </w:rPr>
      </w:pPr>
      <w:r w:rsidRPr="009F278C">
        <w:rPr>
          <w:b/>
          <w:bCs/>
          <w:iCs/>
          <w:color w:val="000000"/>
          <w:sz w:val="28"/>
          <w:szCs w:val="28"/>
          <w:lang w:eastAsia="uk-UA"/>
        </w:rPr>
        <w:t>Зведений рейтинг науково-педагогічних працівників за 2023-2024 н.р.</w:t>
      </w:r>
    </w:p>
    <w:tbl>
      <w:tblPr>
        <w:tblW w:w="9972" w:type="dxa"/>
        <w:tblLayout w:type="fixed"/>
        <w:tblLook w:val="04A0" w:firstRow="1" w:lastRow="0" w:firstColumn="1" w:lastColumn="0" w:noHBand="0" w:noVBand="1"/>
      </w:tblPr>
      <w:tblGrid>
        <w:gridCol w:w="1004"/>
        <w:gridCol w:w="2096"/>
        <w:gridCol w:w="859"/>
        <w:gridCol w:w="1718"/>
        <w:gridCol w:w="1718"/>
        <w:gridCol w:w="1432"/>
        <w:gridCol w:w="1145"/>
      </w:tblGrid>
      <w:tr w:rsidR="001672B1" w:rsidRPr="009F278C" w:rsidTr="001A7655">
        <w:trPr>
          <w:trHeight w:val="924"/>
        </w:trPr>
        <w:tc>
          <w:tcPr>
            <w:tcW w:w="1004" w:type="dxa"/>
            <w:tcBorders>
              <w:top w:val="single" w:sz="4" w:space="0" w:color="auto"/>
              <w:left w:val="single" w:sz="4" w:space="0" w:color="auto"/>
              <w:bottom w:val="single" w:sz="4" w:space="0" w:color="auto"/>
              <w:right w:val="single" w:sz="4" w:space="0" w:color="auto"/>
            </w:tcBorders>
            <w:shd w:val="clear" w:color="auto" w:fill="C6E0B4"/>
            <w:vAlign w:val="center"/>
            <w:hideMark/>
          </w:tcPr>
          <w:p w:rsidR="001672B1" w:rsidRPr="009F278C" w:rsidRDefault="001672B1" w:rsidP="001A7655">
            <w:pPr>
              <w:jc w:val="center"/>
              <w:rPr>
                <w:b/>
                <w:bCs/>
                <w:i/>
                <w:iCs/>
                <w:color w:val="000000"/>
                <w:sz w:val="16"/>
                <w:szCs w:val="16"/>
                <w:lang w:eastAsia="uk-UA"/>
              </w:rPr>
            </w:pPr>
            <w:r w:rsidRPr="009F278C">
              <w:rPr>
                <w:b/>
                <w:bCs/>
                <w:i/>
                <w:iCs/>
                <w:color w:val="000000"/>
                <w:sz w:val="16"/>
                <w:szCs w:val="16"/>
                <w:lang w:eastAsia="uk-UA"/>
              </w:rPr>
              <w:lastRenderedPageBreak/>
              <w:t>№ у зведеному рейтингу</w:t>
            </w:r>
          </w:p>
        </w:tc>
        <w:tc>
          <w:tcPr>
            <w:tcW w:w="2096" w:type="dxa"/>
            <w:tcBorders>
              <w:top w:val="single" w:sz="4" w:space="0" w:color="auto"/>
              <w:left w:val="nil"/>
              <w:bottom w:val="single" w:sz="4" w:space="0" w:color="auto"/>
              <w:right w:val="single" w:sz="4" w:space="0" w:color="auto"/>
            </w:tcBorders>
            <w:shd w:val="clear" w:color="auto" w:fill="C6E0B4"/>
            <w:vAlign w:val="center"/>
            <w:hideMark/>
          </w:tcPr>
          <w:p w:rsidR="001672B1" w:rsidRPr="009F278C" w:rsidRDefault="001672B1" w:rsidP="001A7655">
            <w:pPr>
              <w:jc w:val="center"/>
              <w:rPr>
                <w:b/>
                <w:bCs/>
                <w:i/>
                <w:iCs/>
                <w:color w:val="000000"/>
                <w:sz w:val="16"/>
                <w:szCs w:val="16"/>
                <w:lang w:eastAsia="uk-UA"/>
              </w:rPr>
            </w:pPr>
            <w:r w:rsidRPr="009F278C">
              <w:rPr>
                <w:b/>
                <w:bCs/>
                <w:i/>
                <w:iCs/>
                <w:color w:val="000000"/>
                <w:sz w:val="16"/>
                <w:szCs w:val="16"/>
                <w:lang w:eastAsia="uk-UA"/>
              </w:rPr>
              <w:t>НВП</w:t>
            </w:r>
          </w:p>
        </w:tc>
        <w:tc>
          <w:tcPr>
            <w:tcW w:w="859" w:type="dxa"/>
            <w:tcBorders>
              <w:top w:val="single" w:sz="4" w:space="0" w:color="auto"/>
              <w:left w:val="nil"/>
              <w:bottom w:val="single" w:sz="4" w:space="0" w:color="auto"/>
              <w:right w:val="single" w:sz="4" w:space="0" w:color="auto"/>
            </w:tcBorders>
            <w:shd w:val="clear" w:color="auto" w:fill="C6E0B4"/>
            <w:vAlign w:val="center"/>
            <w:hideMark/>
          </w:tcPr>
          <w:p w:rsidR="001672B1" w:rsidRPr="009F278C" w:rsidRDefault="001672B1" w:rsidP="001A7655">
            <w:pPr>
              <w:jc w:val="center"/>
              <w:rPr>
                <w:b/>
                <w:bCs/>
                <w:i/>
                <w:iCs/>
                <w:color w:val="000000"/>
                <w:sz w:val="16"/>
                <w:szCs w:val="16"/>
                <w:lang w:eastAsia="uk-UA"/>
              </w:rPr>
            </w:pPr>
            <w:r w:rsidRPr="009F278C">
              <w:rPr>
                <w:b/>
                <w:bCs/>
                <w:i/>
                <w:iCs/>
                <w:color w:val="000000"/>
                <w:sz w:val="16"/>
                <w:szCs w:val="16"/>
                <w:lang w:eastAsia="uk-UA"/>
              </w:rPr>
              <w:t>№ у рейтингу по НВП</w:t>
            </w:r>
          </w:p>
        </w:tc>
        <w:tc>
          <w:tcPr>
            <w:tcW w:w="1718" w:type="dxa"/>
            <w:tcBorders>
              <w:top w:val="single" w:sz="4" w:space="0" w:color="auto"/>
              <w:left w:val="nil"/>
              <w:bottom w:val="single" w:sz="4" w:space="0" w:color="auto"/>
              <w:right w:val="single" w:sz="4" w:space="0" w:color="auto"/>
            </w:tcBorders>
            <w:shd w:val="clear" w:color="auto" w:fill="C6E0B4"/>
            <w:vAlign w:val="center"/>
            <w:hideMark/>
          </w:tcPr>
          <w:p w:rsidR="001672B1" w:rsidRPr="009F278C" w:rsidRDefault="001672B1" w:rsidP="001A7655">
            <w:pPr>
              <w:pStyle w:val="9"/>
            </w:pPr>
            <w:r w:rsidRPr="009F278C">
              <w:t>ПІП</w:t>
            </w:r>
          </w:p>
        </w:tc>
        <w:tc>
          <w:tcPr>
            <w:tcW w:w="1718" w:type="dxa"/>
            <w:tcBorders>
              <w:top w:val="single" w:sz="4" w:space="0" w:color="auto"/>
              <w:left w:val="nil"/>
              <w:bottom w:val="single" w:sz="4" w:space="0" w:color="auto"/>
              <w:right w:val="single" w:sz="4" w:space="0" w:color="auto"/>
            </w:tcBorders>
            <w:shd w:val="clear" w:color="auto" w:fill="C6E0B4"/>
            <w:vAlign w:val="center"/>
            <w:hideMark/>
          </w:tcPr>
          <w:p w:rsidR="001672B1" w:rsidRPr="009F278C" w:rsidRDefault="001672B1" w:rsidP="001A7655">
            <w:pPr>
              <w:jc w:val="center"/>
              <w:rPr>
                <w:b/>
                <w:bCs/>
                <w:i/>
                <w:iCs/>
                <w:color w:val="000000"/>
                <w:sz w:val="16"/>
                <w:szCs w:val="16"/>
                <w:lang w:eastAsia="uk-UA"/>
              </w:rPr>
            </w:pPr>
            <w:r w:rsidRPr="009F278C">
              <w:rPr>
                <w:b/>
                <w:bCs/>
                <w:i/>
                <w:iCs/>
                <w:color w:val="000000"/>
                <w:sz w:val="16"/>
                <w:szCs w:val="16"/>
                <w:lang w:eastAsia="uk-UA"/>
              </w:rPr>
              <w:t>ПОСАДА ТА НАЗВА КАФЕДРИ</w:t>
            </w:r>
          </w:p>
        </w:tc>
        <w:tc>
          <w:tcPr>
            <w:tcW w:w="1432" w:type="dxa"/>
            <w:tcBorders>
              <w:top w:val="single" w:sz="4" w:space="0" w:color="auto"/>
              <w:left w:val="nil"/>
              <w:bottom w:val="single" w:sz="4" w:space="0" w:color="auto"/>
              <w:right w:val="single" w:sz="4" w:space="0" w:color="auto"/>
            </w:tcBorders>
            <w:shd w:val="clear" w:color="auto" w:fill="C6E0B4"/>
            <w:vAlign w:val="center"/>
            <w:hideMark/>
          </w:tcPr>
          <w:p w:rsidR="001672B1" w:rsidRPr="009F278C" w:rsidRDefault="001672B1" w:rsidP="001A7655">
            <w:pPr>
              <w:jc w:val="center"/>
              <w:rPr>
                <w:b/>
                <w:bCs/>
                <w:i/>
                <w:iCs/>
                <w:color w:val="000000"/>
                <w:sz w:val="16"/>
                <w:szCs w:val="16"/>
                <w:lang w:eastAsia="uk-UA"/>
              </w:rPr>
            </w:pPr>
            <w:r w:rsidRPr="009F278C">
              <w:rPr>
                <w:b/>
                <w:bCs/>
                <w:i/>
                <w:iCs/>
                <w:color w:val="000000"/>
                <w:sz w:val="16"/>
                <w:szCs w:val="16"/>
                <w:lang w:eastAsia="uk-UA"/>
              </w:rPr>
              <w:t>НАУКОВИЙ СТУПІНЬ ТА ВЧЕНЕ ЗВАННЯ</w:t>
            </w:r>
          </w:p>
        </w:tc>
        <w:tc>
          <w:tcPr>
            <w:tcW w:w="1145" w:type="dxa"/>
            <w:tcBorders>
              <w:top w:val="single" w:sz="4" w:space="0" w:color="auto"/>
              <w:left w:val="nil"/>
              <w:bottom w:val="single" w:sz="4" w:space="0" w:color="auto"/>
              <w:right w:val="single" w:sz="4" w:space="0" w:color="auto"/>
            </w:tcBorders>
            <w:shd w:val="clear" w:color="auto" w:fill="C6E0B4"/>
            <w:vAlign w:val="center"/>
            <w:hideMark/>
          </w:tcPr>
          <w:p w:rsidR="001672B1" w:rsidRPr="009F278C" w:rsidRDefault="001672B1" w:rsidP="001A7655">
            <w:pPr>
              <w:jc w:val="center"/>
              <w:rPr>
                <w:b/>
                <w:bCs/>
                <w:i/>
                <w:iCs/>
                <w:color w:val="000000"/>
                <w:sz w:val="16"/>
                <w:szCs w:val="16"/>
                <w:lang w:eastAsia="uk-UA"/>
              </w:rPr>
            </w:pPr>
            <w:r w:rsidRPr="009F278C">
              <w:rPr>
                <w:b/>
                <w:bCs/>
                <w:i/>
                <w:iCs/>
                <w:color w:val="000000"/>
                <w:sz w:val="16"/>
                <w:szCs w:val="16"/>
                <w:lang w:eastAsia="uk-UA"/>
              </w:rPr>
              <w:t>Загальний рейтинг після контролю</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Олійник Олеся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бізнесу і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12811,8</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економіки та менеджменту</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Пшенична Марія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фінансів та обліку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8729</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Помазун Олена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інформаційних технологій та туризму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6792</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Швед Вадим Валерійович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бізнесу та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кандидат економічних наук, доцент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6767,6</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pStyle w:val="8"/>
            </w:pPr>
            <w:r w:rsidRPr="009F278C">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Завгородній Андрій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заступник директора з наукової діяльності, професор кафедри права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економічних наук, кандидат фізико-математичних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6332</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Остратюк Наталя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філологічних наук</w:t>
            </w:r>
          </w:p>
        </w:tc>
        <w:tc>
          <w:tcPr>
            <w:tcW w:w="114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5954</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Жукова Ольга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бізнесу і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5486,4</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Мисак Олена Ігорівна </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бізнесу і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5334,34</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Давиденко Ганна Віталіївна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педагогічних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4870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Бацман Ольга Сергіївна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соціальної роботи та спеціальної освіти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4865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Волощук Надія Юріївна</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доцент кафедри економіки та менеджменту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4774</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Омельченко Олена Валеріївна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бізнесу  і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4648,4</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Євась Тетяна Володимирівна </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бізнесу і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4582,3</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14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Маслянікова Ірина Вікторівна </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завідувач, доцент кафедри соціальної роботи та педагогіки, доцент кафедри психології </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4578</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Зощак Ліля Михайлівна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кафедра інформаційних технологій та програмування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4571</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Заіка Віталій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соціальної роботи та спеціальної освіти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4564</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Залюбовський Марк Геннадійович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автомобільного транспорту та сучасної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технічних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4252</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Лєсніченко Ніна Павлівна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соціальних технологій</w:t>
            </w:r>
          </w:p>
        </w:tc>
        <w:tc>
          <w:tcPr>
            <w:tcW w:w="1432"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філософії з психології</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4012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Кравченко Олена Вікторівна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циклової комісії економіки та журналістики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філологічних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3971</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Старєва Анна Михайлівна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директор інституту, доцент кафедри психології, спеціальної освіти та здоров'я людини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3918</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Слободян Ірина Юріївна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права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3900</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Мильніченко Наталя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економіки та журналістики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3806</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Кондратюк Світлана Едуардівна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психології та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3767</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Хорунженко Галина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3692</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Сазонова Юлія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журналістики, видавничої справи, поліграфії та редагування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наук із соціальних комунікацій</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3638</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26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Ткаченко Ірина Миколаївна</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доцент кафедри права та соціально-економічних відносин</w:t>
            </w:r>
          </w:p>
        </w:tc>
        <w:tc>
          <w:tcPr>
            <w:tcW w:w="1432"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3569</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Пригоцький Вячеслав Анатолійович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бізнесу та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3453,8</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Любенок Олена Борисівна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технології харчування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3422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Чайковський Михайло Євгенович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педагогічних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3366</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Федоренко Тетяна Вікторівна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галузевого права та загальноправових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3302</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економіки та менеджменту</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Нестеренко Світлана Сергіївна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фінансів та обліку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економічних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3260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Бундак Олена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заступник директора з науково-методичної роботи, доцент доцент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історичних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3241</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Шафранова Катерина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менеджменту та туризму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3229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Басенко Руслан Олександрович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доцент кафедри правознавства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3193</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Гнатенко Євгенія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підприємництва, управління та адміністрування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3173,5</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Рябокінь Наталія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доцент кафедри філології та соціально-гуманітарних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3161</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Дума Марія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циклової комісії журналістика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3156</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38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Лісний Іван Анатолійович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правознавства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3156</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Личов Дмитро Олександрович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доцент кафедри автомобільного транспорту та сучасної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3084</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Письмак Ольга Степанівна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інформаційних та комп'ютерних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3041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Кравчук Людмила Степанівна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2987</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Балахонова Олеся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бізнесу та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економічних наук, професор</w:t>
            </w:r>
          </w:p>
        </w:tc>
        <w:tc>
          <w:tcPr>
            <w:tcW w:w="114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2979</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Бородіна Оксана Сергіївна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соціально-реабілітаційних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2923</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Кравченко Алла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правознавства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2890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Барна Наталія Віталіїна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туризму, документних та міжкультурних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філософських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2870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Ратушенко Антоніна Тарасівна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доцент кафедри технології харчування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2817</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Васюра Руслана Вікторівна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інформаційної, бібліотечної та архівної справи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2773,63</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Костіна Тетяна Юріївна </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економіки та менеджменту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2745</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Остапенко Олена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 викладач циклової комісії економіки та журналістики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2730</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50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Поджинська Ольга Олегівна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2711</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Колдовський Артем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менеджменту та туризму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2695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Скупський Руслан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підприємництва, управління та адміністрування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економічних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2694</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Ковтун Олександр Сергійович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та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соціологічних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2658</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Мазур Валентина Михайлівна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спеціальної освіти та здоров’я людини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2633</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Дума Зіновій Євгенович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права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2584</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Найчук Вікторія Віталіївна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доцент кафепдри соціальних технологій </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w:t>
            </w:r>
          </w:p>
        </w:tc>
        <w:tc>
          <w:tcPr>
            <w:tcW w:w="114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2536</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Олексюк Оксана Євгенівна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психології, спеціальної освіти та здоров'я людини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2464,7</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Кандюк-Лебідь Світлана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директор коледжу, старший викладач циклової комісії із права та соціально-інформаційних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2457</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Соменко Олена Олексіївна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економіки та журналістики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2436</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Зубков Руслан Сергійович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підприємництва, управління та адміністрування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2434</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Товста Світлана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голова циклової комісії правознавства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викладач-методист, викладач вищої категорії</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2405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62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Пасько Оксана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доцент кафедри дизайну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2402</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Добровіцька Олена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та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2373</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Пікалюк Світлана Станіславівна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2368</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Пашко Станіслав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філології та соціально-гуманітарних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2365</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Стрілко Дмитро Ленонідович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правознавства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викладач-методист, викладач вищої категорії</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2363</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Власов Володимир Геннадійович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спеціальної освіти та здоров'я людини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політичних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2354</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Юрчук Людмила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соціальної роботи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кандидат історичних наук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2346</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Переверзєв Євген Вікторович</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соціально-економічних відносин</w:t>
            </w:r>
          </w:p>
        </w:tc>
        <w:tc>
          <w:tcPr>
            <w:tcW w:w="1432"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2328</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Васильківський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Тимошенко Інесса Станіславівна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коміції загальногуманітарних та природничо-математичних наук</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2220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Жовнірчик Людмила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інформаційних технологій та програмування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2218</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Коваленко Володимир Федорович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правознавства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2210</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Артеменко Анна Броніславівна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соціально-реабілітаційних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філософії з соціології</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2203</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74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Половченя Алла Борисівна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2202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Лісовський Петро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міжнародних відносин та політичного консалтингу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філософських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2194</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Кушпетюк Олена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інформаційної, бібліотечної та архівної справи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історичних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2185,9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Кошель Ганна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кафедра автомобільного транспорту та сучасної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2164</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Домбровська Людмила Вікторівна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підприємництва, управління та адміністрування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2162</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Мулярчук Галина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менеджменту та туризму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2103</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Мельник Олександр Вікторович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2040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Савич Віта Олексіївна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міжнародних відносин та політичного консалтингу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політичних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2031</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Колибаб'юк Світлана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історичних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2019</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Фаст Олексій Олександрович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доцент кафедри галузевого права та загальноправових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2016</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Ляшук Наталія Віторівна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інформаційної, бібліотечної та архівної справи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філологічних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2015,5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Кондратюк Марія Федорівна</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економіки та менеджменту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1941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86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Гриценко Ірина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інформаційних та комп'ютерних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1922</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економіки та менеджменту</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Дубас Ростислав Григорович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управління та адміністрування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економічних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1909</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Конон Надія Гнатівна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інформаційної, бібліотечної та архівної справи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1886,5</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економіки та менеджменту</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Кутліна Ірина Юріївна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управління та адміністрування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1863</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Дивинська Юлія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менеджменту та туризму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1845</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Білоцерківський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Сидоренко Віталій Вікторович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права та соціально-поведінкових наук</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1845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Сєдова Наталія Анатоліївна</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фізичної терапії, ерготерапії</w:t>
            </w:r>
          </w:p>
        </w:tc>
        <w:tc>
          <w:tcPr>
            <w:tcW w:w="1432"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1841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Султанова Наталія Вікторівна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психології, спеціальної освіти та здоровя людини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1826</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Остап'юк Наталія Сергіївна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інформаційних та комп'ютерних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1808</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Аванесян Геннадій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правознавства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1792</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Клик Світлана Едуардівна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та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1778</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Шаравара Роман Іванович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правознавства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1750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Кадлубович Тетяна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завідувач кафедри міжнародних відносин та політичного </w:t>
            </w:r>
            <w:r w:rsidRPr="009F278C">
              <w:rPr>
                <w:color w:val="000000"/>
                <w:sz w:val="20"/>
                <w:szCs w:val="20"/>
                <w:lang w:eastAsia="uk-UA"/>
              </w:rPr>
              <w:lastRenderedPageBreak/>
              <w:t>консалтингу, доцент</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lastRenderedPageBreak/>
              <w:t>кандидат політичних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1735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Оліферчук Оксана Григорівна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технології харчування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1733</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біомедичних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Тугай Тетяна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мікробіології, сучасних біотехнологій, екології та імунології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біологічних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1725</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Іванова Ірина Борисівна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соціальної роботи та педагогіки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1712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Колядич Оксана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фізичної  терапії, ерготерапії та фізичного виховання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1707</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Танська Людмила Вацлавівна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туризму, документних та міжкультурних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кандидат культурології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1690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Матвійчук Вікторія Маноліївна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1666</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Лебедєв Олександр Сергійович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загальноосвітніх, гуманітарних та правознавчих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1665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Коваль Андрій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соціальної роботи та спеціальної освіти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1665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Коротєєва Антоніна Вікторівна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туризму, документних та міжкультурних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1656</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108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Савич Сергій Святославович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директор інституту, доцент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1643</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економіки та менеджменту</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Фурман Світлана Станіславівна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фінансів та обліку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1619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Самарай Валерій Петрович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інформаційних технологій та програмування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 старший науковий співробітник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1608</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Веденєєва Ольга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інформаційних технологій та програмування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1565</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Васюк Інна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обліку і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1534</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Холодова Олеся Сергіївна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фізичної терапії, ерготерапії та фізичного виховання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1517</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Васильківський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Іванисик Олександр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виклажач циклової коміції загальногуманітарних та природничо-математичних наук</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1495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Базиленко Анастасія Костянтинівна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доцент кафедри соціальної роботи та педагогіки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1483</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Лучко Юлія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правових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1468</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Рубан Віра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економіки, обліку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кандидат економічних наук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1460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Ухтомський Андрій Олексійович </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журналістики, видавничої справи, поліграфії та редагування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наук із теології</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1457</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Головашкін Олег Вдадиславович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 викладач циклової комісії журналістика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1455</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120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Майстер Андрій Анатолійович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інформаційних технологій та туризму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географічних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1452</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Калакура Марія Михайлівна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технології  харчування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1438</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Дика Вікторія Андріївна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соціальної роботи та педагогіки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1437</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Пилипів Руслан Миронович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кандидат юридичних наук, доцент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1409</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Жигар Наталія Михайлівна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1391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Горба Тетяна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ІІ категорії циклової комісії з економіки та підприємництва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1377</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Мелітопольський інститут екології та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Фурса Вячеслав Олексійович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1375</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Браславська Ірина Олегівна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загальноосвітніх, гуманітарних та правознавчих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1359</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Пономаренко Владислав Іванович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соціально-реабілітаційних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медичних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1357</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Тернопільський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Скільська Марія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інформаційної справи, природничих та суспільних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1354</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Трегубенко Марина Юріївна</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права та соціально-економічних відносин</w:t>
            </w:r>
          </w:p>
        </w:tc>
        <w:tc>
          <w:tcPr>
            <w:tcW w:w="1432"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1349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Гриненко Світлана Валеріївна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асистент  кафедри фізичної  терапії, ерготерапії та </w:t>
            </w:r>
            <w:r w:rsidRPr="009F278C">
              <w:rPr>
                <w:color w:val="000000"/>
                <w:sz w:val="20"/>
                <w:szCs w:val="20"/>
                <w:lang w:eastAsia="uk-UA"/>
              </w:rPr>
              <w:lastRenderedPageBreak/>
              <w:t xml:space="preserve">фізичного виховання </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lastRenderedPageBreak/>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1337</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Григоренко Олег Михайлович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технології харчування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1332</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Роман Вікторія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голова циклової комісії з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1331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Мозолюк-Боднар Людмила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правових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1329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Каун Юрій Вікторович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інформаційних технологій та туризму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1320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Сафаров Елман Гасанбей огли </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автомобільного транспорту та сучасної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1310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Одрібець Наталія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директор інституту, доцент кафедри інформаційних технологій та програмування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фізико-математичних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1302</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Яремчук Вікторія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1299</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Дацюк-Томчук Марія Богданівна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1292</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Петриняк Андрій Ярославович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1290</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Мохнатюк Вадим Романович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загальноосвітніх, гуманітарних та правознавчих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1286</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Попов Анатолій Андрійович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1272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Ізуїта Петро Олександрович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галузевого права та загальноправових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1251</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144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Макух Тамара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економіки, обліку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1239</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Калакура Віолета Вячеславівна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технології харчування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1212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Кондицька Ірина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інформаційних та комп'ютерних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1211</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Войтенко Галина Володимирівна</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економіки та менеджменту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1211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Орлова Оксана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інформаційних та комп'ютерних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1210</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Батаєва Катерина Вікторівна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соціально-реабілітаційних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філософських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1198</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Закусило Оксана Юріївна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старший викладач кафедри фізичної терапії та корекційної діяльності </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1195</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Боднарчук Анжеліка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циклової комісії журналістика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1191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Шевченко Оксана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спеціальної освіти та здоров'я людини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1186</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біомедичних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Зінчук Наталія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доцент кафедри мікробіології, сучасних біотехнологій, екології та імунології </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1155</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Позднякова Тетяна Євгенівна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психології, соціальної роботи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1154</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Безносюк Андрій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бізнесу та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1150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156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Постельжук Олена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інформаційних та комп'ютерних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наук із соціальних комунікацій</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1139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Якименко Андрій Анатолійович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правових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1136</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Острянко Тетяна Сергіївна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1133</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159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Тернопільський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Цуп Андрій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візуальних та соцальних комунікаціій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1118</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Чумаченко Олександр Юрійович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спеціальної освіти та здоров'я людини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біологічних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1112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біомедичних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Мовчан Валентина Олексіївна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доцент кафедри мікробіології, сучасних біотехнологій, екології та імунології </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біологічних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1097</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Бабчук Галина Ігорівна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1085</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Вишковська Валентина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1081</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Крупа Валентина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1079</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біомедичних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Сергійчук Наталія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мікробіології, сучасних біотехнологій, екології та імунології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1070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Єнг Інна Сергіівна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магістр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1061</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167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Оленич Вікторія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1051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Олійник Олег Олександрович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права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1050</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економіки та менеджменту</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Самофалова Марія Олексіївна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управління та адміністрування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1047</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 Ігор Михайлович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кандидат наук з фізичного виховання і спорту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1042</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Іванюк Інна Яківна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заступник директора з освітньої діяльності, ст. викладач кафедри фізичної терапії та корекційної діяльності</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1014</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Ожема Сергій Вікторович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інформаційних технологій та туризму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1010</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Буткалюк Галина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загальноосвітніх, гуманітарних та правознавчих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1010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Сердюк Євгеній Васильович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галузевого права та загальноправових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1007</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Баклан Олег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галузевого права та загальноправових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юридичних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994</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Савчук Людмила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обліку і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989</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Губська Оксана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 викладач кафедри права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979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Терещенко Андрій Леонідович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професор кафедри галузевого права та </w:t>
            </w:r>
            <w:r w:rsidRPr="009F278C">
              <w:rPr>
                <w:color w:val="000000"/>
                <w:sz w:val="20"/>
                <w:szCs w:val="20"/>
                <w:lang w:eastAsia="uk-UA"/>
              </w:rPr>
              <w:lastRenderedPageBreak/>
              <w:t>загальноправових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lastRenderedPageBreak/>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972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Ничипорук Ольга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інформаційних та комп'ютерних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969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Кнодель Людмила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969</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Андросов Валерій Павлович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966</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Романюк Оксана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кафедра автомобільного транспорту та сучасної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966</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Нагорна Ольга Вікторівана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циклової комісії фінансово-економічних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960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Вронська Вікторія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психології, соціальної роботи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958</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Фельцан Іван Юрійович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з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952</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Альошина Оксана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соціальної роботи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історичних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951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Риженко Катерина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філологічних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951</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Шинкар Іван Петрович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філологічних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945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Палієнко Сергій Володимирович  </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туризму, документних та міжкультурних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історичних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942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190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Кожушко Олена Олегівна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правових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940</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Андрющенко Микола Петрович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загальноосвітніх, гуманітарних та правознавчих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940</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Білоцерківський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Пономаренко Тетяна Ігорівна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соціально-поведінкових наук</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філософії у галузі психології</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935</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Кулик Анна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галузевого права та загальноправових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931</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Гудир-Наумова Дар'я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психології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917</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Броварський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Гервас Ольга Геннадіївна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голова циклової комісії дизайну та загальних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915</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Прокопів Леся Михайлівна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 викладач циклової комісії журналістика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912</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Чурпій Володимир Костянтинович</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фізичної терапії, ерготерапії</w:t>
            </w:r>
          </w:p>
        </w:tc>
        <w:tc>
          <w:tcPr>
            <w:tcW w:w="1432"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медичних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900</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Гусаревич Олександр Валентинович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соціально-реабілітаційних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наук з фізичного виховання і спорту,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899</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Майструк Вікторія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фізичної терапії та корекційної діяльності</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895</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Сторожинецький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Жижій Вадим Васильович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noWrap/>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894</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Дмитрів Серафима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893</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Білоцерківський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Коваль Вікторія Сергіївна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І категорії циклової комісії соціально-гуманітарних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885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203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Глущенко Микола Іванович</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соціально-економічних відносин</w:t>
            </w:r>
          </w:p>
        </w:tc>
        <w:tc>
          <w:tcPr>
            <w:tcW w:w="1432"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881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Шпілевська Марія Максимівна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медичних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880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Петренко Тетяна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автомобільного транспорту та сучасної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873</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Калюжна Оксана Іванівна</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фізичної терапії, ерготерапії</w:t>
            </w:r>
          </w:p>
        </w:tc>
        <w:tc>
          <w:tcPr>
            <w:tcW w:w="1432"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865</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Тернопільський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Твардовська Оксана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інформаційної справи, природничих та суспільних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854</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Тернопільський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Сухорукова Неля Степанівна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інформаційної справи, природничих та суспільних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845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209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Щербан Марія Дмитрівна</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економіки та менеджменту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839</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Якимчук Оксана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циклової комісії права та суспільно-гуманітарних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історичних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834</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Піскорська Галина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соціально-реабілітаційних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826</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Лукацька Лілія Григорівна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галузевого права та загальноправових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823</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213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Гуленко Каріна Андріївна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психології, соціальної роботи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810,5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Сердюк Василь Павлович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галузевого права та загальноправових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809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Тернопільський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Овчарик Євген Ярославович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візуальних та соціальних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заслужений художник України</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801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Тернопільський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Кисилиця Тарас Андрійович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візуальних та соціальних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800</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Куц Павло Віталійович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асиснтент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797</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Фаховий коледж "Освіта"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Щавлінська Світлана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вищої категорії, Фаховий коледж "Освіта"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796</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Сторожинецький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Лаврук Богдана Юріївна </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789</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Савчук Людмила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соціальної роботи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кандидат педагогічних наук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787</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Білоцерківський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Добренька Наталія Вікторівна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соціально-поведінкових наук</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786</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Івано-Франківська філія</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Вітовська Ірина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кандидат юридичних наук, доцент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774</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Фаховий коледж "Освіта"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Пастушенко Галина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І категорії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773</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Куницький Михайло Петрович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інформаційних технологій та туризму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 доктор історичних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766</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Білоцерківський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Заболотній Володимир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інформаційної аналітики, фінансів та банківської справи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765</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226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Сторожинецький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Столяр Тетяна Дмитрівна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765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біомедичних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Шостак Любов Геннадіївна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фармації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фармацевтичних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755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Дрюков Олександр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кандидат наук з фізичного виховання і спорту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751</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Фаховий коледж "Освіта"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Журавель Катерина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І категорії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748</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Фаховий коледж "Освіта"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Сімонова Світлана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вищої категорії, Фаховий коледж "Освіта"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746</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Рязанцева Наталія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741</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Васильківський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Подмогильна Юлія Павлівна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виклажач циклової коміції загальногуманітарних та природничо-математичних наук</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740</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Алоян Рустам Темурович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загальноосвітніх, гуманітарних та правознавчих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728</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Дячук Віра Романівна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філологічних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727</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Білоцерківський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Косач Тетяна Михайлівна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соціально-поведінкових наук</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філософських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727</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Кушнірук Юлія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725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Мелітопольський інститут екології та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Строєва Маріанна Йосипівна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екології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хімічних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720</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Корчинський Володимир Станіславович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медичних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719</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239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Білоцерківський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Новак Ярослав Віталійович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соціально-поведінкових наук</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715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Чайковський Сергій Михайлович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706</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Білоцерківський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Романченко Інна Гергіївна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інформаційної аналітики, фінансів та банківської справи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історичних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701</w:t>
            </w:r>
          </w:p>
        </w:tc>
      </w:tr>
      <w:tr w:rsidR="001672B1" w:rsidRPr="009F278C" w:rsidTr="001A7655">
        <w:trPr>
          <w:trHeight w:val="129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Житомирський економіко-гуманітарний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Бабенко Крістіна Євгеніївна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менеджменту та туризму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фізико-математичних наук, доктор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695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Дрига Дмитро Андрійович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міжнародних відносин та політичного консалтингу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691</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Мелітопольський інститут екології та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Рябицька Тетяна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685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Тернопільський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Чайківська Марія Валеріївна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візуальних та соціальних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наук із соціальних комунікацій</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680</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економіки та менеджменту</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Нечипорук Наталія Віталіївна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фінансів та обліку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672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Тернопільський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Гуменюк Олександр Сергійович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візуальних та соціальних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671</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Зеленчук Петро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інформаційних та комп'ютерних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фізико-математичних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664</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Броварський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Тропіна Анна Юріївна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660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біомедичних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Ілюк Наталя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мікробіології, сучасних біотехнологій, екології та імунології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сільсько-господарських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655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251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Центральноукраїнський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Дідовець Ірина Володимирівна</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соціально-економічних відносин</w:t>
            </w:r>
          </w:p>
        </w:tc>
        <w:tc>
          <w:tcPr>
            <w:tcW w:w="1432"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649</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Василюк Ігор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647</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Антонецька Наталія Борисівна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медичних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645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Рокосовик Наталія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643</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Денисенко Володимир Анатолійович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журналістики, видавничої справи, поліграфії та редагування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 доктор історичних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640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Дабіжа Віра Висилівна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міжнародних відносин та політичного консалтингу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наук з державного управління,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630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Кухар Роман Богданович</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економіки та менеджменту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фізико-математичних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629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Полтавський інститут економіки і права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Данилюк Людмила Всеволодівна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філології та соціально-гуманітарних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філологічних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621</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Приймачук Ольга Вікторівна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інформаційної, бібліотечної та архівної справи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617,8</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Тернопільський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Смакула Ілля Юрійович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інформаційної справи, природничих та суспільних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607</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економіки та менеджменту</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Чечель Олег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управління та адміністрування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605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Мелітопольський інститут екології та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Сурядна Наталія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доцент кафедри екології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біологічних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593</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263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Любенко Валерій Олексійович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фізичної терапії, ерготерапії та фізичного виховання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медичних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587</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Гусак Тарас Петрович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578</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Смачило Оксана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кафедра автомобільного транспорту та сучасної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577</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Лебедєва Галина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циклової комісії права та суспільно-гуманітарних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575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Савельєв Михайло Анатолійович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фізичної терапії, ерготерапії та фізичного виховання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573</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Веретко Ірина Андріївна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571</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Аношко Людмила Петрівна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психології, соціальної роботи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569</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Сливка Ярослава Василівна</w:t>
            </w:r>
          </w:p>
        </w:tc>
        <w:tc>
          <w:tcPr>
            <w:tcW w:w="1718" w:type="dxa"/>
            <w:tcBorders>
              <w:top w:val="nil"/>
              <w:left w:val="nil"/>
              <w:bottom w:val="single" w:sz="4" w:space="0" w:color="auto"/>
              <w:right w:val="single" w:sz="4" w:space="0" w:color="auto"/>
            </w:tcBorders>
            <w:shd w:val="clear" w:color="auto" w:fill="auto"/>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економіки та менеджменту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553</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права та суспільних відносин</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Петров Володимир Васильович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галузевого права та загальноправових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540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Домніч Леся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534</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273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Гордієнко Алла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533</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економіки та менеджменту</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Карпенко Ольга Андріївна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управління та адміністрування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532</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Стуков Олексій Віталійович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загальноосвітніх, гуманітарних та правознавчих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520</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Гордійчук Віктор Іванович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фізичної терапії та корекційної діяльності</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наук з фізичного виховання і спорту</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520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Махінова Вікторія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509</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Оленич Віктор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загальноосвітніх, гуманітарних та правознавчих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505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Павленко Володимир Іванович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комп'ютерної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фізико-математичних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500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Мелітопольський інститут екології та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Лисенко Валерій іванович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екології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біологічних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500</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Чіжмарь Сергій Сергійович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з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496</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Кутузов Руслан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обліку і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494</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Мелітопольський інститут екології та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Татаринова Світлана Олексіївна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490</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Рязанцев Олександр Євгенович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489</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285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Долинський Сергій Вікторович</w:t>
            </w:r>
          </w:p>
        </w:tc>
        <w:tc>
          <w:tcPr>
            <w:tcW w:w="1718" w:type="dxa"/>
            <w:tcBorders>
              <w:top w:val="nil"/>
              <w:left w:val="nil"/>
              <w:bottom w:val="single" w:sz="4" w:space="0" w:color="auto"/>
              <w:right w:val="single" w:sz="4" w:space="0" w:color="auto"/>
            </w:tcBorders>
            <w:shd w:val="clear" w:color="auto" w:fill="FFFFFF" w:themeFill="background1"/>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економіки та менеджменту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487</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Петровський Олександр Михайлович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480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Тернопільський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Сипко Людмила Михайлівна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циклової комісії інформаційної справи, природничих та суспільних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філологічних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479</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Фаховий коледж "Освіта"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Швєдова Галина Олександрівна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471</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Котик Інни Олександрівни</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471</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Турчак Вікторія В'ячеславівна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бізнесу та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467</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Хмельницький 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Пуча Володимир Іванович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фізичної терапії, ерготерапії, фізичної культури і спорту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464</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Євтух Олександр Тихонович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доцент кафедри права та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460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Мелітопольський інститут екології та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Баханова Світлана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450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Бойко Наталія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журналістики, видавничої справи, поліграфії та редагування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450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Головчук Оксана Василівна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політичних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447</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Погрібна Лариса Станіславівна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443</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Сторожинецький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Орендович Валентина Дмитрівна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435</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Сторожинецький фаховий коледж</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Ковалевич Дарія Адамівна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425</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299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Рудий Андрій Романович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аспірант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415</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Войтюк Тарас Романович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права</w:t>
            </w:r>
          </w:p>
        </w:tc>
        <w:tc>
          <w:tcPr>
            <w:tcW w:w="1432" w:type="dxa"/>
            <w:tcBorders>
              <w:top w:val="nil"/>
              <w:left w:val="nil"/>
              <w:bottom w:val="single" w:sz="4" w:space="0" w:color="auto"/>
              <w:right w:val="single" w:sz="4" w:space="0" w:color="auto"/>
            </w:tcBorders>
            <w:shd w:val="clear" w:color="auto" w:fill="FFFFFF" w:themeFill="background1"/>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філософії з права</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400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Храпачевський Ігор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комп'ютерної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385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Тимошенко Анатолій Григорович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комп'ютерної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355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Колосов Андрій Борисович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 старший науковий співробітник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343</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Миколаївський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Буханченко Олександр Анатолійович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права та інформаційних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334</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Михайлюк Оксана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фізичної терапії та корекційної діяльності</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327</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Гавриленко Ігор Васильович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туризму, документних та міжкультурних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Бедратий Юрій Вячеславович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психології, соціальної роботи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315</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Луцький інститут розвитку людини</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Борцевич Святослав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фізичної терапії та корекційної діяльності</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медичних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307</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309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Путінцева Віта Вікторівна </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299</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Білоцерківський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Півторак Михайло Вікторович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інформаційної аналітики, фінансів та банківської справи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282</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Шекір Каріна Олександрівна </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туризму, документних та міжкультурних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280</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312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Власенко Анатолій Вікторович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278</w:t>
            </w:r>
          </w:p>
        </w:tc>
      </w:tr>
      <w:tr w:rsidR="001672B1" w:rsidRPr="009F278C" w:rsidTr="001A7655">
        <w:trPr>
          <w:trHeight w:val="1656"/>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Павленко Людмила Григорівна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доцент кафедри журналістики, видавничої справи, поліграфії та редагування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наук із соціальних комунікацій</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264</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Зубко Роман Анатолійович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інформаційних технологій та програмування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264</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Карпатський інститут підприємництва</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Росоха Наталія Михайлівна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соціальної роботи</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250</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соціальних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Отенко Світлана Анатоліївна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філософії у галузі психології</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245</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Удяк Віктор Іванович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викладач кафедри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юридичних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230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Лазор Олена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xml:space="preserve"> доцент кафедри журналістики, видавничої справи, поліграфії та редагування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наук із соціальних комунікацій</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220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319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Данилюк Олег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215</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Доценко Анатолій Іванович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туризму, документних та міжкультурних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географічних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210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Міронов Юрій Глібович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інформаційних технологій і програмування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190</w:t>
            </w:r>
          </w:p>
        </w:tc>
      </w:tr>
      <w:tr w:rsidR="001672B1" w:rsidRPr="009F278C" w:rsidTr="001A7655">
        <w:trPr>
          <w:trHeight w:val="82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Дубенський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Ступницький Віктор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обліку і фінансів</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економічних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185</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9</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Морозова Ірина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комп'ютерної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175</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324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Кобюк Світлана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туризму, документних та міжкультурних комунікацій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160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Білоцерківський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Трофименко Наталія Євгеніївна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права та соціально-поведінкових наук</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149</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10</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Тимошенко Оксана Михайлівна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комп'ютерної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фізико-математичних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130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11</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Авдалов Герман Вікторович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комп'ютерної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120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філології та масових комунікацій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26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Медведенко Сергій Валерійович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української мови та літератури, іноземних мов і перекладу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100</w:t>
            </w:r>
          </w:p>
        </w:tc>
      </w:tr>
      <w:tr w:rsidR="001672B1" w:rsidRPr="009F278C" w:rsidTr="001A7655">
        <w:trPr>
          <w:trHeight w:val="55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329</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Костенко Наталія Іванівна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соціальних технологій</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педагогічних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99</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330</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15</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Хавхун Галина Миколаївна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дизайну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архітертури,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90</w:t>
            </w:r>
          </w:p>
        </w:tc>
      </w:tr>
      <w:tr w:rsidR="001672B1" w:rsidRPr="009F278C" w:rsidTr="001A7655">
        <w:trPr>
          <w:trHeight w:val="1380"/>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331</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Рівненський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Оксентюк Наталія Володимирівна</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професор кафедри психології, соціальної роботи та гуманітарних дисциплін</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психологічних наук, доцент</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50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332</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12</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Остапенко Віталій Іванович</w:t>
            </w:r>
          </w:p>
        </w:tc>
        <w:tc>
          <w:tcPr>
            <w:tcW w:w="1718" w:type="dxa"/>
            <w:tcBorders>
              <w:top w:val="nil"/>
              <w:left w:val="nil"/>
              <w:bottom w:val="single" w:sz="4" w:space="0" w:color="auto"/>
              <w:right w:val="single" w:sz="4" w:space="0" w:color="auto"/>
            </w:tcBorders>
            <w:shd w:val="clear" w:color="auto" w:fill="FFFFFF" w:themeFill="background1"/>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комп'ютерної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фізико-математичних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333</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Гаврилов Тарас Миколайович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асистент кафедри комп'ютерної інженерії</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40</w:t>
            </w:r>
          </w:p>
        </w:tc>
      </w:tr>
      <w:tr w:rsidR="001672B1" w:rsidRPr="009F278C" w:rsidTr="001A7655">
        <w:trPr>
          <w:trHeight w:val="1104"/>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334</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Інститут комп'ютерних технологій</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14</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Ізварін Ігор Вікторович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інформаційних технологій і програмування</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кандидат технічних наук</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40</w:t>
            </w:r>
          </w:p>
        </w:tc>
      </w:tr>
      <w:tr w:rsidR="001672B1" w:rsidRPr="009F278C" w:rsidTr="001A7655">
        <w:trPr>
          <w:trHeight w:val="648"/>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335</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Вінницький ННК</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33</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Давиденко Віталій Володимирович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завідувач кафедри бізнесу і права</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доктор педагогічних наук, професор</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24</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lastRenderedPageBreak/>
              <w:t>336</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16</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Сухоцький Анатолій Потапович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старший викладач кафедри дизайну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337</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17</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 xml:space="preserve">Гук Леонід Йосипович </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дизайну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заслужений художник України</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0</w:t>
            </w:r>
          </w:p>
        </w:tc>
      </w:tr>
      <w:tr w:rsidR="001672B1" w:rsidRPr="009F278C" w:rsidTr="001A7655">
        <w:trPr>
          <w:trHeight w:val="972"/>
        </w:trPr>
        <w:tc>
          <w:tcPr>
            <w:tcW w:w="1004"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338</w:t>
            </w:r>
          </w:p>
        </w:tc>
        <w:tc>
          <w:tcPr>
            <w:tcW w:w="2096"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Інженерно-технологічний інститут</w:t>
            </w:r>
          </w:p>
        </w:tc>
        <w:tc>
          <w:tcPr>
            <w:tcW w:w="859" w:type="dxa"/>
            <w:tcBorders>
              <w:top w:val="nil"/>
              <w:left w:val="nil"/>
              <w:bottom w:val="single" w:sz="4" w:space="0" w:color="auto"/>
              <w:right w:val="single" w:sz="4" w:space="0" w:color="auto"/>
            </w:tcBorders>
            <w:vAlign w:val="center"/>
            <w:hideMark/>
          </w:tcPr>
          <w:p w:rsidR="001672B1" w:rsidRPr="009F278C" w:rsidRDefault="001672B1" w:rsidP="001A7655">
            <w:pPr>
              <w:jc w:val="center"/>
              <w:rPr>
                <w:color w:val="000000"/>
                <w:sz w:val="20"/>
                <w:szCs w:val="20"/>
                <w:lang w:eastAsia="uk-UA"/>
              </w:rPr>
            </w:pPr>
            <w:r w:rsidRPr="009F278C">
              <w:rPr>
                <w:color w:val="000000"/>
                <w:sz w:val="20"/>
                <w:szCs w:val="20"/>
                <w:lang w:eastAsia="uk-UA"/>
              </w:rPr>
              <w:t>18</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b/>
                <w:bCs/>
                <w:i/>
                <w:iCs/>
                <w:color w:val="000000"/>
                <w:sz w:val="20"/>
                <w:szCs w:val="20"/>
                <w:lang w:eastAsia="uk-UA"/>
              </w:rPr>
            </w:pPr>
            <w:r w:rsidRPr="009F278C">
              <w:rPr>
                <w:b/>
                <w:bCs/>
                <w:i/>
                <w:iCs/>
                <w:color w:val="000000"/>
                <w:sz w:val="20"/>
                <w:szCs w:val="20"/>
                <w:lang w:eastAsia="uk-UA"/>
              </w:rPr>
              <w:t>Ломовський Анатолій Іванович</w:t>
            </w:r>
          </w:p>
        </w:tc>
        <w:tc>
          <w:tcPr>
            <w:tcW w:w="1718"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доцент кафедри дизайну</w:t>
            </w:r>
          </w:p>
        </w:tc>
        <w:tc>
          <w:tcPr>
            <w:tcW w:w="1432" w:type="dxa"/>
            <w:tcBorders>
              <w:top w:val="nil"/>
              <w:left w:val="nil"/>
              <w:bottom w:val="single" w:sz="4" w:space="0" w:color="auto"/>
              <w:right w:val="single" w:sz="4" w:space="0" w:color="auto"/>
            </w:tcBorders>
            <w:vAlign w:val="center"/>
            <w:hideMark/>
          </w:tcPr>
          <w:p w:rsidR="001672B1" w:rsidRPr="009F278C" w:rsidRDefault="001672B1" w:rsidP="001A7655">
            <w:pPr>
              <w:rPr>
                <w:color w:val="000000"/>
                <w:sz w:val="20"/>
                <w:szCs w:val="20"/>
                <w:lang w:eastAsia="uk-UA"/>
              </w:rPr>
            </w:pPr>
            <w:r w:rsidRPr="009F278C">
              <w:rPr>
                <w:color w:val="000000"/>
                <w:sz w:val="20"/>
                <w:szCs w:val="20"/>
                <w:lang w:eastAsia="uk-UA"/>
              </w:rPr>
              <w:t> </w:t>
            </w:r>
          </w:p>
        </w:tc>
        <w:tc>
          <w:tcPr>
            <w:tcW w:w="1145" w:type="dxa"/>
            <w:tcBorders>
              <w:top w:val="nil"/>
              <w:left w:val="nil"/>
              <w:bottom w:val="single" w:sz="4" w:space="0" w:color="auto"/>
              <w:right w:val="single" w:sz="4" w:space="0" w:color="auto"/>
            </w:tcBorders>
            <w:vAlign w:val="center"/>
            <w:hideMark/>
          </w:tcPr>
          <w:p w:rsidR="001672B1" w:rsidRPr="009F278C" w:rsidRDefault="001672B1" w:rsidP="001A7655">
            <w:pPr>
              <w:jc w:val="center"/>
              <w:rPr>
                <w:b/>
                <w:bCs/>
                <w:i/>
                <w:iCs/>
                <w:color w:val="000000"/>
                <w:sz w:val="20"/>
                <w:szCs w:val="20"/>
                <w:lang w:eastAsia="uk-UA"/>
              </w:rPr>
            </w:pPr>
            <w:r w:rsidRPr="009F278C">
              <w:rPr>
                <w:b/>
                <w:bCs/>
                <w:i/>
                <w:iCs/>
                <w:color w:val="000000"/>
                <w:sz w:val="20"/>
                <w:szCs w:val="20"/>
                <w:lang w:eastAsia="uk-UA"/>
              </w:rPr>
              <w:t>0</w:t>
            </w:r>
          </w:p>
        </w:tc>
      </w:tr>
    </w:tbl>
    <w:p w:rsidR="001672B1" w:rsidRPr="009F278C" w:rsidRDefault="001672B1" w:rsidP="001A7655">
      <w:pPr>
        <w:ind w:firstLine="709"/>
        <w:rPr>
          <w:sz w:val="28"/>
          <w:szCs w:val="28"/>
        </w:rPr>
      </w:pPr>
    </w:p>
    <w:p w:rsidR="001672B1" w:rsidRPr="009F278C" w:rsidRDefault="001672B1" w:rsidP="001A7655">
      <w:pPr>
        <w:pStyle w:val="xfmc1"/>
        <w:shd w:val="clear" w:color="auto" w:fill="FFFFFF"/>
        <w:spacing w:before="0" w:beforeAutospacing="0" w:after="0" w:afterAutospacing="0"/>
        <w:ind w:firstLine="709"/>
        <w:rPr>
          <w:b/>
          <w:bCs/>
          <w:color w:val="000000"/>
          <w:sz w:val="28"/>
          <w:szCs w:val="28"/>
          <w:lang w:val="uk-UA"/>
        </w:rPr>
      </w:pPr>
      <w:r w:rsidRPr="009F278C">
        <w:rPr>
          <w:b/>
          <w:bCs/>
          <w:color w:val="000000"/>
          <w:sz w:val="28"/>
          <w:szCs w:val="28"/>
          <w:lang w:val="uk-UA"/>
        </w:rPr>
        <w:t>2.4.4. Підсумки щорічного оцінювання здобувачів освіти (рейтинг).</w:t>
      </w:r>
    </w:p>
    <w:p w:rsidR="001672B1" w:rsidRPr="009F278C" w:rsidRDefault="001672B1" w:rsidP="001A7655">
      <w:pPr>
        <w:tabs>
          <w:tab w:val="left" w:pos="900"/>
        </w:tabs>
        <w:ind w:firstLine="709"/>
        <w:jc w:val="both"/>
        <w:rPr>
          <w:rFonts w:eastAsia="Times New Roman"/>
          <w:sz w:val="28"/>
          <w:szCs w:val="28"/>
          <w:lang w:eastAsia="ru-RU"/>
        </w:rPr>
      </w:pPr>
      <w:r w:rsidRPr="009F278C">
        <w:rPr>
          <w:rFonts w:eastAsia="Times New Roman"/>
          <w:sz w:val="28"/>
          <w:szCs w:val="28"/>
          <w:lang w:eastAsia="ru-RU"/>
        </w:rPr>
        <w:t>Рейтингові списки здобувачів за І та ІІ семестри 2023-2024 н.р. було вчасно та в повному обсязі розміщено на сайтах усіх НВП.</w:t>
      </w:r>
    </w:p>
    <w:p w:rsidR="001672B1" w:rsidRPr="009F278C" w:rsidRDefault="001672B1" w:rsidP="001A7655">
      <w:pPr>
        <w:pStyle w:val="xfmc1"/>
        <w:shd w:val="clear" w:color="auto" w:fill="FFFFFF"/>
        <w:spacing w:before="0" w:beforeAutospacing="0" w:after="0" w:afterAutospacing="0"/>
        <w:ind w:firstLine="709"/>
        <w:jc w:val="both"/>
        <w:rPr>
          <w:b/>
          <w:bCs/>
          <w:color w:val="000000"/>
          <w:sz w:val="28"/>
          <w:szCs w:val="28"/>
          <w:lang w:val="ru-RU"/>
        </w:rPr>
      </w:pPr>
      <w:r w:rsidRPr="009F278C">
        <w:rPr>
          <w:b/>
          <w:bCs/>
          <w:color w:val="000000"/>
          <w:sz w:val="28"/>
          <w:szCs w:val="28"/>
          <w:lang w:val="ru-RU"/>
        </w:rPr>
        <w:t>2.4.5. Заходи щодо боротьби з корупцією та забезпечення академічної доброчесності.</w:t>
      </w:r>
    </w:p>
    <w:p w:rsidR="001672B1" w:rsidRPr="009F278C" w:rsidRDefault="001672B1" w:rsidP="001A7655">
      <w:pPr>
        <w:pStyle w:val="afa"/>
        <w:spacing w:before="0" w:beforeAutospacing="0" w:after="0" w:afterAutospacing="0"/>
        <w:ind w:firstLine="709"/>
        <w:jc w:val="both"/>
        <w:rPr>
          <w:rFonts w:eastAsia="Calibri"/>
          <w:sz w:val="28"/>
          <w:szCs w:val="28"/>
          <w:lang w:eastAsia="en-US"/>
        </w:rPr>
      </w:pPr>
      <w:r w:rsidRPr="009F278C">
        <w:rPr>
          <w:rFonts w:eastAsia="Calibri"/>
          <w:sz w:val="28"/>
          <w:szCs w:val="28"/>
          <w:lang w:eastAsia="en-US"/>
        </w:rPr>
        <w:t xml:space="preserve">В сучасних умовах подолання корупції у сфері освіти неможливо без утвердження академічної доброчесності, що виступає не лише як складова результативного навчання та правильного етичного виховання здобувачів освіти, а й як важливий засіб запобігання будь-яким корупційним діянням. Її ігнорування у закладах вищої освіти призводить до соціально-шкідливих наслідків, знижуючи довіру до результатів освітньої та наукової діяльності, що спричиняє падіння авторитету диплому про здобуття освіти та неконкурентоспроможності випускника на ринку праці. </w:t>
      </w:r>
    </w:p>
    <w:p w:rsidR="001672B1" w:rsidRPr="009F278C" w:rsidRDefault="001672B1" w:rsidP="001A7655">
      <w:pPr>
        <w:pStyle w:val="afa"/>
        <w:spacing w:before="0" w:beforeAutospacing="0" w:after="0" w:afterAutospacing="0"/>
        <w:ind w:firstLine="709"/>
        <w:jc w:val="both"/>
        <w:rPr>
          <w:rFonts w:eastAsia="Calibri"/>
          <w:sz w:val="28"/>
          <w:szCs w:val="28"/>
          <w:lang w:eastAsia="en-US"/>
        </w:rPr>
      </w:pPr>
      <w:r w:rsidRPr="009F278C">
        <w:rPr>
          <w:rFonts w:eastAsia="Calibri"/>
          <w:sz w:val="28"/>
          <w:szCs w:val="28"/>
          <w:lang w:eastAsia="en-US"/>
        </w:rPr>
        <w:t>Основними нормативними документами, які регулюють дотримання принципів академічної доброчесності в Університеті «Україна» є:</w:t>
      </w:r>
    </w:p>
    <w:p w:rsidR="001672B1" w:rsidRPr="009F278C" w:rsidRDefault="001672B1" w:rsidP="001A7655">
      <w:pPr>
        <w:pStyle w:val="afa"/>
        <w:spacing w:before="0" w:beforeAutospacing="0" w:after="0" w:afterAutospacing="0"/>
        <w:ind w:firstLine="709"/>
        <w:jc w:val="both"/>
        <w:rPr>
          <w:sz w:val="28"/>
          <w:szCs w:val="28"/>
          <w:lang w:eastAsia="x-none"/>
        </w:rPr>
      </w:pPr>
      <w:r w:rsidRPr="009F278C">
        <w:rPr>
          <w:sz w:val="28"/>
          <w:szCs w:val="28"/>
        </w:rPr>
        <w:t>1. </w:t>
      </w:r>
      <w:r w:rsidRPr="009F278C">
        <w:rPr>
          <w:color w:val="000000"/>
          <w:sz w:val="28"/>
          <w:szCs w:val="28"/>
          <w:bdr w:val="none" w:sz="0" w:space="0" w:color="auto" w:frame="1"/>
        </w:rPr>
        <w:t>Кодекс академічної доброчесності (</w:t>
      </w:r>
      <w:r w:rsidRPr="009F278C">
        <w:rPr>
          <w:bCs/>
          <w:color w:val="000000"/>
          <w:sz w:val="28"/>
          <w:szCs w:val="28"/>
        </w:rPr>
        <w:t xml:space="preserve">затверджено </w:t>
      </w:r>
      <w:r w:rsidRPr="009F278C">
        <w:rPr>
          <w:color w:val="000000"/>
          <w:sz w:val="28"/>
          <w:szCs w:val="28"/>
          <w:bdr w:val="none" w:sz="0" w:space="0" w:color="auto" w:frame="1"/>
        </w:rPr>
        <w:t xml:space="preserve">Вченою радою </w:t>
      </w:r>
      <w:r w:rsidRPr="009F278C">
        <w:rPr>
          <w:sz w:val="28"/>
          <w:szCs w:val="28"/>
        </w:rPr>
        <w:t>Університету «Україна» від 02.07.2018 р. протокол № 4).</w:t>
      </w:r>
    </w:p>
    <w:p w:rsidR="001672B1" w:rsidRPr="009F278C" w:rsidRDefault="001672B1" w:rsidP="001A7655">
      <w:pPr>
        <w:pStyle w:val="afa"/>
        <w:spacing w:before="0" w:beforeAutospacing="0" w:after="0" w:afterAutospacing="0"/>
        <w:ind w:firstLine="709"/>
        <w:jc w:val="both"/>
        <w:rPr>
          <w:rFonts w:eastAsiaTheme="minorHAnsi"/>
          <w:bCs/>
          <w:color w:val="000000"/>
          <w:sz w:val="28"/>
          <w:szCs w:val="28"/>
        </w:rPr>
      </w:pPr>
      <w:r w:rsidRPr="009F278C">
        <w:rPr>
          <w:sz w:val="28"/>
          <w:szCs w:val="28"/>
        </w:rPr>
        <w:t>2. </w:t>
      </w:r>
      <w:r w:rsidRPr="009F278C">
        <w:rPr>
          <w:color w:val="000000"/>
          <w:sz w:val="28"/>
          <w:szCs w:val="28"/>
          <w:bdr w:val="none" w:sz="0" w:space="0" w:color="auto" w:frame="1"/>
        </w:rPr>
        <w:t>Положення про запобігання та виявлення академічного плагіату в наукових, навчально-методичних, кваліфікаційних та навчальних роботах у Відкритому міжнародному університеті розвитку людини «Україна» (</w:t>
      </w:r>
      <w:r w:rsidRPr="009F278C">
        <w:rPr>
          <w:bCs/>
          <w:color w:val="000000"/>
          <w:sz w:val="28"/>
          <w:szCs w:val="28"/>
        </w:rPr>
        <w:t xml:space="preserve">затверджено Вченою радою </w:t>
      </w:r>
      <w:r w:rsidRPr="009F278C">
        <w:rPr>
          <w:sz w:val="28"/>
          <w:szCs w:val="28"/>
        </w:rPr>
        <w:t xml:space="preserve">Університету «Україна» </w:t>
      </w:r>
      <w:r w:rsidRPr="009F278C">
        <w:rPr>
          <w:bCs/>
          <w:color w:val="000000"/>
          <w:sz w:val="28"/>
          <w:szCs w:val="28"/>
        </w:rPr>
        <w:t>від 23.12.2019 р., протокол № 5, введено у дію наказом від 27.12.2019 р. № 201</w:t>
      </w:r>
      <w:r w:rsidRPr="009F278C">
        <w:rPr>
          <w:sz w:val="28"/>
          <w:szCs w:val="28"/>
        </w:rPr>
        <w:t>)</w:t>
      </w:r>
      <w:r w:rsidRPr="009F278C">
        <w:rPr>
          <w:bCs/>
          <w:color w:val="000000"/>
          <w:sz w:val="28"/>
          <w:szCs w:val="28"/>
        </w:rPr>
        <w:t>.</w:t>
      </w:r>
    </w:p>
    <w:p w:rsidR="001672B1" w:rsidRPr="009F278C" w:rsidRDefault="001672B1" w:rsidP="001A7655">
      <w:pPr>
        <w:pStyle w:val="afa"/>
        <w:spacing w:before="0" w:beforeAutospacing="0" w:after="0" w:afterAutospacing="0"/>
        <w:ind w:firstLine="709"/>
        <w:jc w:val="both"/>
        <w:rPr>
          <w:color w:val="000000"/>
          <w:sz w:val="28"/>
          <w:szCs w:val="28"/>
          <w:bdr w:val="none" w:sz="0" w:space="0" w:color="auto" w:frame="1"/>
        </w:rPr>
      </w:pPr>
      <w:r w:rsidRPr="009F278C">
        <w:rPr>
          <w:sz w:val="28"/>
          <w:szCs w:val="28"/>
        </w:rPr>
        <w:t>3. </w:t>
      </w:r>
      <w:r w:rsidRPr="009F278C">
        <w:rPr>
          <w:color w:val="000000"/>
          <w:sz w:val="28"/>
          <w:szCs w:val="28"/>
          <w:bdr w:val="none" w:sz="0" w:space="0" w:color="auto" w:frame="1"/>
        </w:rPr>
        <w:t>Розпорядження від 26.10.2021 р. № 54-р «Щодо ефективного функціонування системи запобігання, поширення та виявлення плагіату в роботах академічної спільноти у Відкритому міжнародному університеті розвитку людини «Україна».</w:t>
      </w:r>
    </w:p>
    <w:p w:rsidR="001672B1" w:rsidRPr="009F278C" w:rsidRDefault="001672B1" w:rsidP="001A7655">
      <w:pPr>
        <w:ind w:firstLine="709"/>
        <w:jc w:val="both"/>
        <w:rPr>
          <w:sz w:val="28"/>
          <w:szCs w:val="28"/>
        </w:rPr>
      </w:pPr>
      <w:r w:rsidRPr="009F278C">
        <w:rPr>
          <w:sz w:val="28"/>
          <w:szCs w:val="28"/>
        </w:rPr>
        <w:t>Приділяється увага профілактиці дотримання академічної доброчесності за трьома напрямами:</w:t>
      </w:r>
    </w:p>
    <w:p w:rsidR="001672B1" w:rsidRPr="009F278C" w:rsidRDefault="001672B1" w:rsidP="001A7655">
      <w:pPr>
        <w:ind w:firstLine="709"/>
        <w:jc w:val="both"/>
        <w:rPr>
          <w:sz w:val="28"/>
          <w:szCs w:val="28"/>
        </w:rPr>
      </w:pPr>
      <w:r w:rsidRPr="009F278C">
        <w:rPr>
          <w:sz w:val="28"/>
          <w:szCs w:val="28"/>
        </w:rPr>
        <w:t>1) освітня;</w:t>
      </w:r>
    </w:p>
    <w:p w:rsidR="001672B1" w:rsidRPr="009F278C" w:rsidRDefault="001672B1" w:rsidP="001A7655">
      <w:pPr>
        <w:ind w:firstLine="709"/>
        <w:jc w:val="both"/>
        <w:rPr>
          <w:sz w:val="28"/>
          <w:szCs w:val="28"/>
        </w:rPr>
      </w:pPr>
      <w:r w:rsidRPr="009F278C">
        <w:rPr>
          <w:sz w:val="28"/>
          <w:szCs w:val="28"/>
        </w:rPr>
        <w:t>2) дослідницька;</w:t>
      </w:r>
    </w:p>
    <w:p w:rsidR="001672B1" w:rsidRPr="009F278C" w:rsidRDefault="001672B1" w:rsidP="001A7655">
      <w:pPr>
        <w:ind w:firstLine="709"/>
        <w:jc w:val="both"/>
        <w:rPr>
          <w:sz w:val="28"/>
          <w:szCs w:val="28"/>
        </w:rPr>
      </w:pPr>
      <w:r w:rsidRPr="009F278C">
        <w:rPr>
          <w:sz w:val="28"/>
          <w:szCs w:val="28"/>
        </w:rPr>
        <w:t>3) менеджерська.</w:t>
      </w:r>
    </w:p>
    <w:p w:rsidR="001672B1" w:rsidRPr="009F278C" w:rsidRDefault="001672B1" w:rsidP="001A7655">
      <w:pPr>
        <w:ind w:firstLine="709"/>
        <w:jc w:val="both"/>
        <w:rPr>
          <w:sz w:val="28"/>
          <w:szCs w:val="28"/>
        </w:rPr>
      </w:pPr>
      <w:r w:rsidRPr="009F278C">
        <w:rPr>
          <w:sz w:val="28"/>
          <w:szCs w:val="28"/>
        </w:rPr>
        <w:t>З-поміж основних заходів необхідно назвати такі:</w:t>
      </w:r>
    </w:p>
    <w:p w:rsidR="001672B1" w:rsidRPr="009F278C" w:rsidRDefault="001672B1" w:rsidP="001A7655">
      <w:pPr>
        <w:shd w:val="clear" w:color="auto" w:fill="FFFFFF"/>
        <w:ind w:firstLine="709"/>
        <w:jc w:val="both"/>
        <w:rPr>
          <w:sz w:val="28"/>
          <w:szCs w:val="28"/>
          <w:lang w:eastAsia="uk-UA"/>
        </w:rPr>
      </w:pPr>
      <w:r w:rsidRPr="009F278C">
        <w:rPr>
          <w:rFonts w:eastAsia="Times New Roman"/>
          <w:sz w:val="28"/>
          <w:szCs w:val="28"/>
        </w:rPr>
        <w:t>1) усі викладачі при прийомі на посаду підписують «</w:t>
      </w:r>
      <w:r w:rsidRPr="009F278C">
        <w:rPr>
          <w:sz w:val="28"/>
          <w:szCs w:val="28"/>
          <w:lang w:eastAsia="uk-UA"/>
        </w:rPr>
        <w:t xml:space="preserve">Декларацію про академічну доброчесність науково-педагогічного, наукового, педагогічного працівника Відкритого міжнародного університету розвитку людини </w:t>
      </w:r>
      <w:r w:rsidRPr="009F278C">
        <w:rPr>
          <w:sz w:val="28"/>
          <w:szCs w:val="28"/>
          <w:lang w:eastAsia="uk-UA"/>
        </w:rPr>
        <w:lastRenderedPageBreak/>
        <w:t>«Україна», відповідно до якої зобов’язуються здійснювати власну освітню, наукову, творчу діяльність, дотримуючись місії, візії, цінностей, корпоративної культури Університету, найвищих моральних і правових норм академічної доброчесної поведінки, керуючись законодавством України, етичними вимогами до професійної та наукової діяльності;</w:t>
      </w:r>
    </w:p>
    <w:p w:rsidR="001672B1" w:rsidRPr="009F278C" w:rsidRDefault="001672B1" w:rsidP="001A7655">
      <w:pPr>
        <w:ind w:firstLine="709"/>
        <w:jc w:val="both"/>
        <w:rPr>
          <w:rFonts w:eastAsia="Times New Roman"/>
          <w:sz w:val="28"/>
          <w:szCs w:val="28"/>
        </w:rPr>
      </w:pPr>
      <w:r w:rsidRPr="009F278C">
        <w:rPr>
          <w:sz w:val="28"/>
          <w:szCs w:val="28"/>
          <w:lang w:eastAsia="uk-UA"/>
        </w:rPr>
        <w:t xml:space="preserve">2) усі здобувачі освіти при зарахуванні підписують </w:t>
      </w:r>
      <w:r w:rsidRPr="009F278C">
        <w:rPr>
          <w:rFonts w:eastAsia="Times New Roman"/>
          <w:sz w:val="28"/>
          <w:szCs w:val="28"/>
        </w:rPr>
        <w:t>«</w:t>
      </w:r>
      <w:r w:rsidRPr="009F278C">
        <w:rPr>
          <w:sz w:val="28"/>
          <w:szCs w:val="28"/>
          <w:lang w:eastAsia="uk-UA"/>
        </w:rPr>
        <w:t>Декларацію про академічну доброчесність студента Відкритого міжнародного університету розвитку людини «Україна», в якій знайомляться з основними принципами та вимогами академічної доброчесності;</w:t>
      </w:r>
    </w:p>
    <w:p w:rsidR="001672B1" w:rsidRPr="009F278C" w:rsidRDefault="001672B1" w:rsidP="001A7655">
      <w:pPr>
        <w:ind w:firstLine="709"/>
        <w:jc w:val="both"/>
        <w:rPr>
          <w:sz w:val="28"/>
          <w:szCs w:val="28"/>
          <w:shd w:val="clear" w:color="auto" w:fill="FFFFFF"/>
        </w:rPr>
      </w:pPr>
      <w:r w:rsidRPr="009F278C">
        <w:rPr>
          <w:rFonts w:eastAsia="Times New Roman"/>
          <w:sz w:val="28"/>
          <w:szCs w:val="28"/>
        </w:rPr>
        <w:t xml:space="preserve">3) здобувачі освіти ґрунтовно вивчають проблематику академічної доброчесності на окремих лекціях курсів </w:t>
      </w:r>
      <w:r w:rsidRPr="009F278C">
        <w:rPr>
          <w:sz w:val="28"/>
          <w:szCs w:val="28"/>
          <w:shd w:val="clear" w:color="auto" w:fill="FFFFFF"/>
        </w:rPr>
        <w:t>«Основи навчання студентів (самоуправління навчанням)», «Основи наукових досліджень та академічного письма», «Методика та методологія наукових досліджень»;</w:t>
      </w:r>
    </w:p>
    <w:p w:rsidR="001672B1" w:rsidRPr="009F278C" w:rsidRDefault="001672B1" w:rsidP="001A7655">
      <w:pPr>
        <w:ind w:firstLine="709"/>
        <w:jc w:val="both"/>
        <w:rPr>
          <w:sz w:val="28"/>
          <w:szCs w:val="28"/>
        </w:rPr>
      </w:pPr>
      <w:r w:rsidRPr="009F278C">
        <w:rPr>
          <w:sz w:val="28"/>
          <w:szCs w:val="28"/>
          <w:shd w:val="clear" w:color="auto" w:fill="FFFFFF"/>
        </w:rPr>
        <w:t>4) на сайтах НВП розміщено інформацію</w:t>
      </w:r>
      <w:r w:rsidRPr="009F278C">
        <w:rPr>
          <w:sz w:val="28"/>
          <w:szCs w:val="28"/>
        </w:rPr>
        <w:t>, в якій систематизовано список основних маркерів, що свідчать про дотримання учасниками освітнього процесу академічної доброчесності;</w:t>
      </w:r>
    </w:p>
    <w:p w:rsidR="001672B1" w:rsidRPr="009F278C" w:rsidRDefault="001672B1" w:rsidP="001A7655">
      <w:pPr>
        <w:ind w:firstLine="709"/>
        <w:jc w:val="both"/>
        <w:rPr>
          <w:sz w:val="28"/>
          <w:szCs w:val="28"/>
        </w:rPr>
      </w:pPr>
      <w:r w:rsidRPr="009F278C">
        <w:rPr>
          <w:sz w:val="28"/>
          <w:szCs w:val="28"/>
        </w:rPr>
        <w:t xml:space="preserve">5) </w:t>
      </w:r>
      <w:r w:rsidRPr="009F278C">
        <w:rPr>
          <w:rFonts w:eastAsia="Times New Roman"/>
          <w:sz w:val="28"/>
          <w:szCs w:val="28"/>
        </w:rPr>
        <w:t xml:space="preserve">стан та результати дотримання </w:t>
      </w:r>
      <w:r w:rsidRPr="009F278C">
        <w:rPr>
          <w:sz w:val="28"/>
          <w:szCs w:val="28"/>
          <w:shd w:val="clear" w:color="auto" w:fill="FFFFFF"/>
        </w:rPr>
        <w:t xml:space="preserve">академічної доброчесності постійно розглядаються на засіданнях вчених </w:t>
      </w:r>
      <w:r>
        <w:rPr>
          <w:sz w:val="28"/>
          <w:szCs w:val="28"/>
          <w:shd w:val="clear" w:color="auto" w:fill="FFFFFF"/>
        </w:rPr>
        <w:t>і</w:t>
      </w:r>
      <w:r w:rsidRPr="009F278C">
        <w:rPr>
          <w:sz w:val="28"/>
          <w:szCs w:val="28"/>
          <w:shd w:val="clear" w:color="auto" w:fill="FFFFFF"/>
        </w:rPr>
        <w:t xml:space="preserve"> </w:t>
      </w:r>
      <w:r>
        <w:rPr>
          <w:rFonts w:eastAsia="Calibri"/>
          <w:sz w:val="28"/>
          <w:szCs w:val="28"/>
        </w:rPr>
        <w:t>н</w:t>
      </w:r>
      <w:r w:rsidRPr="009F278C">
        <w:rPr>
          <w:rFonts w:eastAsia="Calibri"/>
          <w:sz w:val="28"/>
          <w:szCs w:val="28"/>
        </w:rPr>
        <w:t>ауково-методичн</w:t>
      </w:r>
      <w:r>
        <w:rPr>
          <w:rFonts w:eastAsia="Calibri"/>
          <w:sz w:val="28"/>
          <w:szCs w:val="28"/>
        </w:rPr>
        <w:t>их рад</w:t>
      </w:r>
      <w:r w:rsidRPr="009F278C">
        <w:rPr>
          <w:sz w:val="28"/>
          <w:szCs w:val="28"/>
          <w:shd w:val="clear" w:color="auto" w:fill="FFFFFF"/>
        </w:rPr>
        <w:t xml:space="preserve">, виробничих нарадах, засіданнях випускових кафедр, кураторських годинах академічних груп; </w:t>
      </w:r>
    </w:p>
    <w:p w:rsidR="001672B1" w:rsidRPr="009F278C" w:rsidRDefault="001672B1" w:rsidP="001A7655">
      <w:pPr>
        <w:ind w:firstLine="709"/>
        <w:jc w:val="both"/>
        <w:rPr>
          <w:sz w:val="28"/>
          <w:szCs w:val="28"/>
        </w:rPr>
      </w:pPr>
      <w:r w:rsidRPr="009F278C">
        <w:rPr>
          <w:sz w:val="28"/>
          <w:szCs w:val="28"/>
        </w:rPr>
        <w:t>6) здійснюється перевірка усіх навчальних, кваліфікаційних робіт здобувачів освіти та наукових, науково-методичних праць викладачів на наявність текстових запозичень у системі «</w:t>
      </w:r>
      <w:r w:rsidRPr="009F278C">
        <w:rPr>
          <w:sz w:val="28"/>
          <w:szCs w:val="28"/>
          <w:shd w:val="clear" w:color="auto" w:fill="FFFFFF"/>
        </w:rPr>
        <w:t>Unicheck»</w:t>
      </w:r>
      <w:r w:rsidRPr="009F278C">
        <w:rPr>
          <w:sz w:val="28"/>
          <w:szCs w:val="28"/>
        </w:rPr>
        <w:t xml:space="preserve">; </w:t>
      </w:r>
    </w:p>
    <w:p w:rsidR="001672B1" w:rsidRPr="009F278C" w:rsidRDefault="001672B1" w:rsidP="001A7655">
      <w:pPr>
        <w:ind w:firstLine="709"/>
        <w:jc w:val="both"/>
        <w:rPr>
          <w:sz w:val="28"/>
          <w:szCs w:val="28"/>
        </w:rPr>
      </w:pPr>
      <w:r w:rsidRPr="009F278C">
        <w:rPr>
          <w:sz w:val="28"/>
          <w:szCs w:val="28"/>
        </w:rPr>
        <w:t xml:space="preserve">7) викладачі різних підрозділів брали участь у профільних семінарах і тренінгах, зокрема </w:t>
      </w:r>
      <w:r w:rsidRPr="009F278C">
        <w:rPr>
          <w:rFonts w:eastAsia="Times New Roman"/>
          <w:sz w:val="28"/>
          <w:szCs w:val="28"/>
        </w:rPr>
        <w:t xml:space="preserve">навчання викладачів за програмою </w:t>
      </w:r>
      <w:r w:rsidRPr="009F278C">
        <w:rPr>
          <w:sz w:val="28"/>
          <w:szCs w:val="28"/>
        </w:rPr>
        <w:t>«6 кроків до доброчесності: від теорії до практики» від Національного агентства з питань запобігання корупції;</w:t>
      </w:r>
    </w:p>
    <w:p w:rsidR="001672B1" w:rsidRPr="009F278C" w:rsidRDefault="001672B1" w:rsidP="001A7655">
      <w:pPr>
        <w:ind w:firstLine="709"/>
        <w:jc w:val="both"/>
        <w:rPr>
          <w:sz w:val="28"/>
          <w:szCs w:val="28"/>
        </w:rPr>
      </w:pPr>
      <w:r w:rsidRPr="009F278C">
        <w:rPr>
          <w:sz w:val="28"/>
          <w:szCs w:val="28"/>
        </w:rPr>
        <w:t>8) у</w:t>
      </w:r>
      <w:r w:rsidRPr="009F278C">
        <w:rPr>
          <w:sz w:val="28"/>
          <w:szCs w:val="28"/>
          <w:shd w:val="clear" w:color="auto" w:fill="FFFFFF"/>
        </w:rPr>
        <w:t xml:space="preserve"> межах вивчення дисципліни «Основи навчання студентів (самоуправління навчанням)» у Полтавському інституті економіки і підприємництва було проведено майстер-клас «Як допомогти студентам писати та публікувати доброчесно?»</w:t>
      </w:r>
      <w:r w:rsidRPr="009F278C">
        <w:rPr>
          <w:rFonts w:eastAsia="Times New Roman"/>
          <w:sz w:val="28"/>
          <w:szCs w:val="28"/>
        </w:rPr>
        <w:t>;</w:t>
      </w:r>
    </w:p>
    <w:p w:rsidR="001672B1" w:rsidRPr="009F278C" w:rsidRDefault="001672B1" w:rsidP="001A7655">
      <w:pPr>
        <w:ind w:firstLine="709"/>
        <w:jc w:val="both"/>
        <w:rPr>
          <w:sz w:val="28"/>
          <w:szCs w:val="28"/>
        </w:rPr>
      </w:pPr>
      <w:r w:rsidRPr="009F278C">
        <w:rPr>
          <w:sz w:val="28"/>
          <w:szCs w:val="28"/>
        </w:rPr>
        <w:t xml:space="preserve">9) в межах просвітницької роботи фахівцями </w:t>
      </w:r>
      <w:r w:rsidRPr="009F278C">
        <w:rPr>
          <w:sz w:val="28"/>
          <w:szCs w:val="28"/>
          <w:shd w:val="clear" w:color="auto" w:fill="FFFFFF"/>
        </w:rPr>
        <w:t xml:space="preserve">Полтавського інституту економіки і права </w:t>
      </w:r>
      <w:r w:rsidRPr="009F278C">
        <w:rPr>
          <w:sz w:val="28"/>
          <w:szCs w:val="28"/>
        </w:rPr>
        <w:t xml:space="preserve">проведено курсову підготовку </w:t>
      </w:r>
      <w:r w:rsidRPr="009F278C">
        <w:rPr>
          <w:rFonts w:eastAsia="Times New Roman"/>
          <w:sz w:val="28"/>
          <w:szCs w:val="28"/>
        </w:rPr>
        <w:t xml:space="preserve">«Запобігання корупції та забезпечення доброчесності» – </w:t>
      </w:r>
      <w:r w:rsidRPr="009F278C">
        <w:rPr>
          <w:iCs/>
          <w:sz w:val="28"/>
          <w:szCs w:val="28"/>
        </w:rPr>
        <w:t xml:space="preserve">для </w:t>
      </w:r>
      <w:r w:rsidRPr="009F278C">
        <w:rPr>
          <w:sz w:val="28"/>
          <w:szCs w:val="28"/>
        </w:rPr>
        <w:t>державних службовців-</w:t>
      </w:r>
      <w:r w:rsidRPr="009F278C">
        <w:rPr>
          <w:iCs/>
          <w:sz w:val="28"/>
          <w:szCs w:val="28"/>
        </w:rPr>
        <w:t xml:space="preserve">фахівців </w:t>
      </w:r>
      <w:r w:rsidRPr="009F278C">
        <w:rPr>
          <w:sz w:val="28"/>
          <w:szCs w:val="28"/>
        </w:rPr>
        <w:t>Північно-східного міжрегіонального управління Міністерства юстиції України та Південно-східного міжрегіонального управління Міністерства юстиції України (Кіровоградська область) (понад 300 слухачів);</w:t>
      </w:r>
    </w:p>
    <w:p w:rsidR="001672B1" w:rsidRPr="009F278C" w:rsidRDefault="001672B1" w:rsidP="001A7655">
      <w:pPr>
        <w:ind w:firstLine="709"/>
        <w:jc w:val="both"/>
        <w:rPr>
          <w:rFonts w:eastAsia="Times New Roman"/>
          <w:sz w:val="28"/>
          <w:szCs w:val="28"/>
        </w:rPr>
      </w:pPr>
      <w:r w:rsidRPr="009F278C">
        <w:rPr>
          <w:rFonts w:eastAsia="Times New Roman"/>
          <w:sz w:val="28"/>
          <w:szCs w:val="28"/>
        </w:rPr>
        <w:t>10) здійснюється моніторинг стану дотримання усіма учасниками освітнього процесу принципів академічної доброчесності шляхом проходження щомісячних опитувань, організован</w:t>
      </w:r>
      <w:r>
        <w:rPr>
          <w:rFonts w:eastAsia="Times New Roman"/>
          <w:sz w:val="28"/>
          <w:szCs w:val="28"/>
        </w:rPr>
        <w:t>их</w:t>
      </w:r>
      <w:r w:rsidRPr="009F278C">
        <w:rPr>
          <w:rFonts w:eastAsia="Times New Roman"/>
          <w:sz w:val="28"/>
          <w:szCs w:val="28"/>
        </w:rPr>
        <w:t xml:space="preserve"> університетом;</w:t>
      </w:r>
    </w:p>
    <w:p w:rsidR="001672B1" w:rsidRPr="009F278C" w:rsidRDefault="001672B1" w:rsidP="001A7655">
      <w:pPr>
        <w:ind w:firstLine="709"/>
        <w:jc w:val="both"/>
        <w:rPr>
          <w:rFonts w:eastAsia="Times New Roman"/>
          <w:sz w:val="28"/>
          <w:szCs w:val="28"/>
        </w:rPr>
      </w:pPr>
      <w:r w:rsidRPr="009F278C">
        <w:rPr>
          <w:rFonts w:eastAsia="Times New Roman"/>
          <w:sz w:val="28"/>
          <w:szCs w:val="28"/>
        </w:rPr>
        <w:t>11) в межах профорієнтаційної роботи викладачами проводяться відкриті лекції для здобувачів середньої освіти, присвячені популяризації дотримання академічної доброчесності;</w:t>
      </w:r>
    </w:p>
    <w:p w:rsidR="001672B1" w:rsidRPr="009F278C" w:rsidRDefault="001672B1" w:rsidP="001A7655">
      <w:pPr>
        <w:ind w:firstLine="709"/>
        <w:jc w:val="both"/>
        <w:rPr>
          <w:rFonts w:eastAsia="Times New Roman"/>
          <w:sz w:val="28"/>
          <w:szCs w:val="28"/>
        </w:rPr>
      </w:pPr>
      <w:r w:rsidRPr="009F278C">
        <w:rPr>
          <w:rFonts w:eastAsia="Times New Roman"/>
          <w:sz w:val="28"/>
          <w:szCs w:val="28"/>
        </w:rPr>
        <w:lastRenderedPageBreak/>
        <w:t>12) в усіх НВП функціонують скриньки довіри, в які здобувачі освіти можуть повідомляти про можливі факти недоброчесності. Упродовж 2023-2024 н. р. такої інформації не надходило;</w:t>
      </w:r>
    </w:p>
    <w:p w:rsidR="001672B1" w:rsidRPr="009F278C" w:rsidRDefault="001672B1" w:rsidP="001A7655">
      <w:pPr>
        <w:ind w:firstLine="709"/>
        <w:jc w:val="both"/>
        <w:rPr>
          <w:sz w:val="28"/>
          <w:szCs w:val="28"/>
        </w:rPr>
      </w:pPr>
      <w:r w:rsidRPr="009F278C">
        <w:rPr>
          <w:rFonts w:eastAsia="Times New Roman"/>
          <w:sz w:val="28"/>
          <w:szCs w:val="28"/>
        </w:rPr>
        <w:t xml:space="preserve">13) у Житомирському економіко-гуманітарному інституті </w:t>
      </w:r>
      <w:r w:rsidRPr="009F278C">
        <w:rPr>
          <w:color w:val="000000"/>
          <w:sz w:val="28"/>
          <w:szCs w:val="28"/>
        </w:rPr>
        <w:t>продовжено реалізацію проєкту серед ЗО міста та області «Академічна доброчесність: від А до Я»</w:t>
      </w:r>
      <w:r w:rsidRPr="009F278C">
        <w:rPr>
          <w:sz w:val="28"/>
          <w:szCs w:val="28"/>
        </w:rPr>
        <w:t>, що дає змогу не тільки здійснювати профорієнтаційну роботу, але й виконувати просвітницьку функцію щодо академічного виховання молоді;</w:t>
      </w:r>
    </w:p>
    <w:p w:rsidR="001672B1" w:rsidRPr="009F278C" w:rsidRDefault="001672B1" w:rsidP="001A7655">
      <w:pPr>
        <w:ind w:firstLine="709"/>
        <w:jc w:val="both"/>
        <w:rPr>
          <w:rFonts w:eastAsia="Times New Roman"/>
          <w:sz w:val="28"/>
          <w:szCs w:val="28"/>
        </w:rPr>
      </w:pPr>
      <w:r w:rsidRPr="009F278C">
        <w:rPr>
          <w:sz w:val="28"/>
          <w:szCs w:val="28"/>
        </w:rPr>
        <w:t xml:space="preserve">14) у грудні </w:t>
      </w:r>
      <w:r w:rsidRPr="009F278C">
        <w:rPr>
          <w:rFonts w:eastAsia="Times New Roman"/>
          <w:sz w:val="28"/>
          <w:szCs w:val="28"/>
        </w:rPr>
        <w:t xml:space="preserve">у Житомирському економіко-гуманітарному інституті </w:t>
      </w:r>
      <w:r w:rsidRPr="009F278C">
        <w:rPr>
          <w:sz w:val="28"/>
          <w:szCs w:val="28"/>
        </w:rPr>
        <w:t xml:space="preserve">відділом організації виховної роботи університету було проведено Круглий стіл «Академічна доброчесність </w:t>
      </w:r>
      <w:r w:rsidRPr="009F278C">
        <w:rPr>
          <w:rFonts w:eastAsia="Times New Roman"/>
          <w:sz w:val="28"/>
          <w:szCs w:val="28"/>
        </w:rPr>
        <w:t>– інструмент забезпечення якості освіти»</w:t>
      </w:r>
      <w:r w:rsidRPr="009F278C">
        <w:rPr>
          <w:sz w:val="28"/>
          <w:szCs w:val="28"/>
        </w:rPr>
        <w:t xml:space="preserve">, до якого </w:t>
      </w:r>
      <w:r w:rsidRPr="009F278C">
        <w:rPr>
          <w:rFonts w:eastAsia="Times New Roman"/>
          <w:sz w:val="28"/>
          <w:szCs w:val="28"/>
        </w:rPr>
        <w:t>долучились науково-педагогічні працівники, аспіранти, студенти, молоді вчені. Серед тематики круглого столу</w:t>
      </w:r>
      <w:r w:rsidRPr="009F278C">
        <w:rPr>
          <w:sz w:val="28"/>
          <w:szCs w:val="28"/>
        </w:rPr>
        <w:t>: а</w:t>
      </w:r>
      <w:r w:rsidRPr="009F278C">
        <w:rPr>
          <w:rFonts w:eastAsia="Times New Roman"/>
          <w:sz w:val="28"/>
          <w:szCs w:val="28"/>
        </w:rPr>
        <w:t>кадемічна доброчесність як складова якості освіти; нормативна база системи академічної доброчесності; академічна доброчесність як гарантія якісної освіти; головні аспекти академічної доброчесності;</w:t>
      </w:r>
      <w:r>
        <w:rPr>
          <w:rFonts w:eastAsia="Times New Roman"/>
          <w:sz w:val="28"/>
          <w:szCs w:val="28"/>
        </w:rPr>
        <w:t xml:space="preserve"> </w:t>
      </w:r>
    </w:p>
    <w:p w:rsidR="001672B1" w:rsidRPr="009F278C" w:rsidRDefault="001672B1" w:rsidP="001A7655">
      <w:pPr>
        <w:shd w:val="clear" w:color="auto" w:fill="FFFFFF"/>
        <w:ind w:firstLine="709"/>
        <w:jc w:val="both"/>
        <w:rPr>
          <w:sz w:val="28"/>
          <w:szCs w:val="28"/>
        </w:rPr>
      </w:pPr>
      <w:r w:rsidRPr="009F278C">
        <w:rPr>
          <w:sz w:val="28"/>
          <w:szCs w:val="28"/>
        </w:rPr>
        <w:t>15) у Луцькому інституті розвитку людини «Україна» для здобувачів освіти 18 жовтня було проведено науково-практичний семінар на тему «Академічна доброчесність: проблеми реалізації та відповідальність»;</w:t>
      </w:r>
    </w:p>
    <w:p w:rsidR="001672B1" w:rsidRPr="009F278C" w:rsidRDefault="001672B1" w:rsidP="001A7655">
      <w:pPr>
        <w:shd w:val="clear" w:color="auto" w:fill="FFFFFF"/>
        <w:ind w:firstLine="709"/>
        <w:jc w:val="both"/>
        <w:rPr>
          <w:sz w:val="28"/>
          <w:szCs w:val="28"/>
        </w:rPr>
      </w:pPr>
      <w:r w:rsidRPr="009F278C">
        <w:rPr>
          <w:sz w:val="28"/>
          <w:szCs w:val="28"/>
        </w:rPr>
        <w:t>16) популяризація академічної доброчесності є одним із пріоритетних напрямів просвітницької діяльності бібліотек підрозділів. У бібліотеках підготовлено пакети інформаційних матеріалів, які стосуються питань академічної доброчесності та використовуються спільно з кураторами груп для проведення бесід;</w:t>
      </w:r>
    </w:p>
    <w:p w:rsidR="001672B1" w:rsidRPr="009F278C" w:rsidRDefault="001672B1" w:rsidP="001A7655">
      <w:pPr>
        <w:shd w:val="clear" w:color="auto" w:fill="FFFFFF"/>
        <w:ind w:firstLine="709"/>
        <w:jc w:val="both"/>
        <w:rPr>
          <w:sz w:val="28"/>
          <w:szCs w:val="28"/>
        </w:rPr>
      </w:pPr>
      <w:r w:rsidRPr="009F278C">
        <w:rPr>
          <w:sz w:val="28"/>
          <w:szCs w:val="28"/>
        </w:rPr>
        <w:t xml:space="preserve">17) для популяризації академічної доброчесності в індивідуальній та масовій роботі здобувачам освіти роз’яснюються правила доброчесності при написанні курсових та дипломних робіт, наголошується на відповідальності за їх порушення, рекомендується відповідна література. </w:t>
      </w:r>
    </w:p>
    <w:p w:rsidR="001672B1" w:rsidRPr="009F278C" w:rsidRDefault="001672B1" w:rsidP="001A7655">
      <w:pPr>
        <w:pStyle w:val="afa"/>
        <w:spacing w:before="0" w:beforeAutospacing="0" w:after="0" w:afterAutospacing="0"/>
        <w:ind w:firstLine="709"/>
        <w:jc w:val="both"/>
        <w:rPr>
          <w:rFonts w:eastAsia="Calibri"/>
          <w:sz w:val="28"/>
          <w:szCs w:val="28"/>
          <w:lang w:eastAsia="en-US"/>
        </w:rPr>
      </w:pPr>
      <w:r w:rsidRPr="009F278C">
        <w:rPr>
          <w:rFonts w:eastAsia="Calibri"/>
          <w:sz w:val="28"/>
          <w:szCs w:val="28"/>
          <w:lang w:eastAsia="en-US"/>
        </w:rPr>
        <w:t>Перевірка робіт на плагіат у звітному році здійснювалась за допомогою системи «</w:t>
      </w:r>
      <w:r w:rsidRPr="009F278C">
        <w:rPr>
          <w:rFonts w:eastAsia="Calibri"/>
          <w:sz w:val="28"/>
          <w:szCs w:val="28"/>
          <w:lang w:val="en-US" w:eastAsia="en-US"/>
        </w:rPr>
        <w:t>Unicheck</w:t>
      </w:r>
      <w:r w:rsidRPr="009F278C">
        <w:rPr>
          <w:rFonts w:eastAsia="Calibri"/>
          <w:sz w:val="28"/>
          <w:szCs w:val="28"/>
          <w:lang w:eastAsia="en-US"/>
        </w:rPr>
        <w:t xml:space="preserve">». Для цього здобувачі освіти за 15 днів до захисту подавали свої роботи для перевірки їх на плагіат. Упродовж 2023-2024 н.р. усі кваліфікаційні дипломні роботи усіх освітніх ступенів, які були допущені до захистів, мали відсоток унікальності в межах дозволених Положенням </w:t>
      </w:r>
      <w:r w:rsidRPr="009F278C">
        <w:rPr>
          <w:color w:val="000000"/>
          <w:sz w:val="28"/>
          <w:szCs w:val="28"/>
          <w:bdr w:val="none" w:sz="0" w:space="0" w:color="auto" w:frame="1"/>
        </w:rPr>
        <w:t>про запобігання та виявлення академічного плагіату в наукових, навчально-методичних, кваліфікаційних та навчальних роботах</w:t>
      </w:r>
      <w:r w:rsidRPr="009F278C">
        <w:rPr>
          <w:rFonts w:eastAsia="Calibri"/>
          <w:sz w:val="28"/>
          <w:szCs w:val="28"/>
          <w:lang w:eastAsia="en-US"/>
        </w:rPr>
        <w:t xml:space="preserve">. </w:t>
      </w:r>
    </w:p>
    <w:p w:rsidR="001672B1" w:rsidRPr="009F278C" w:rsidRDefault="001672B1" w:rsidP="001A7655">
      <w:pPr>
        <w:ind w:firstLine="709"/>
        <w:jc w:val="both"/>
        <w:rPr>
          <w:rFonts w:eastAsia="Times New Roman"/>
          <w:sz w:val="28"/>
          <w:szCs w:val="28"/>
        </w:rPr>
      </w:pPr>
      <w:r w:rsidRPr="009F278C">
        <w:rPr>
          <w:rFonts w:eastAsia="Times New Roman"/>
          <w:sz w:val="28"/>
          <w:szCs w:val="28"/>
        </w:rPr>
        <w:t>На виконання листа Президента Університету «Україна від 30.08.2011 року № 1/26-70 «Вимоги законодавчих актів щодо запобігання та протидії корупції та іншим правопорушенням у сфері службової діяльності» різними підрозділами університету видаються накази про призначення відповідальних осіб з питань запобігання корупції, розробляються щорічні плани заходів щодо посилення боротьби з корупцією, вони доводяться до відповідальних осіб, заходи виконуються та контролюється їх виконання. Працівники НВП під розпис ознайомлюються з вимогами законодавчих актів щодо запобігання та протидії корупції та інших правопорушенням у сфері службової діяльності. Фактів виявлення корупційних діянь працівників не було виявлено.</w:t>
      </w:r>
    </w:p>
    <w:p w:rsidR="001672B1" w:rsidRPr="009F278C" w:rsidRDefault="001672B1" w:rsidP="001A7655">
      <w:pPr>
        <w:pStyle w:val="Default"/>
        <w:jc w:val="center"/>
        <w:rPr>
          <w:b/>
          <w:sz w:val="28"/>
          <w:szCs w:val="28"/>
        </w:rPr>
      </w:pPr>
    </w:p>
    <w:p w:rsidR="001672B1" w:rsidRPr="009F278C" w:rsidRDefault="001672B1" w:rsidP="001A7655">
      <w:pPr>
        <w:pStyle w:val="Default"/>
        <w:ind w:firstLine="709"/>
        <w:jc w:val="both"/>
        <w:rPr>
          <w:b/>
          <w:sz w:val="28"/>
          <w:szCs w:val="28"/>
        </w:rPr>
      </w:pPr>
      <w:r w:rsidRPr="009F278C">
        <w:rPr>
          <w:b/>
          <w:sz w:val="28"/>
          <w:szCs w:val="28"/>
        </w:rPr>
        <w:lastRenderedPageBreak/>
        <w:t>2.4.6. Підсумки опитувань, які проводяться з метою моніторингу та покращення освітнього процесу.</w:t>
      </w:r>
    </w:p>
    <w:p w:rsidR="001672B1" w:rsidRPr="009F278C" w:rsidRDefault="001672B1" w:rsidP="001A7655">
      <w:pPr>
        <w:pStyle w:val="Default"/>
        <w:ind w:firstLine="709"/>
        <w:jc w:val="both"/>
        <w:rPr>
          <w:sz w:val="28"/>
          <w:szCs w:val="28"/>
        </w:rPr>
      </w:pPr>
      <w:r w:rsidRPr="009F278C">
        <w:rPr>
          <w:sz w:val="28"/>
          <w:szCs w:val="28"/>
        </w:rPr>
        <w:t>Графік опитувань було затверджень наказом президента університету від 03.10.2023 №107 «Про затвердження графіка опитувань на 2023-2024 н.р.»</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97"/>
        <w:gridCol w:w="2410"/>
        <w:gridCol w:w="1417"/>
        <w:gridCol w:w="1559"/>
        <w:gridCol w:w="1843"/>
      </w:tblGrid>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 з/п</w:t>
            </w:r>
          </w:p>
        </w:tc>
        <w:tc>
          <w:tcPr>
            <w:tcW w:w="229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Тема дослідження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Назва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Дати проведення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Аудиторія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b/>
                <w:sz w:val="24"/>
                <w:szCs w:val="24"/>
              </w:rPr>
            </w:pPr>
            <w:r w:rsidRPr="009F278C">
              <w:rPr>
                <w:b/>
                <w:sz w:val="24"/>
                <w:szCs w:val="24"/>
              </w:rPr>
              <w:t>Посилання на анкету</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1</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Оцінювання якості освітньої програми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Cs/>
                <w:sz w:val="24"/>
                <w:szCs w:val="24"/>
              </w:rPr>
              <w:t>Освітня/освітньо-наукова програма очима здобувачів вищої освіти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Січень – лютий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студенти</w:t>
            </w:r>
          </w:p>
          <w:p w:rsidR="001672B1" w:rsidRPr="009F278C" w:rsidRDefault="001672B1" w:rsidP="001A7655">
            <w:pPr>
              <w:jc w:val="both"/>
              <w:rPr>
                <w:sz w:val="24"/>
                <w:szCs w:val="24"/>
              </w:rPr>
            </w:pPr>
            <w:r w:rsidRPr="009F278C">
              <w:rPr>
                <w:sz w:val="24"/>
                <w:szCs w:val="24"/>
              </w:rPr>
              <w:t>аспіранти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42" w:history="1">
              <w:r w:rsidR="001672B1" w:rsidRPr="009F278C">
                <w:rPr>
                  <w:rStyle w:val="af8"/>
                  <w:sz w:val="24"/>
                  <w:szCs w:val="24"/>
                </w:rPr>
                <w:t>https://forms.gle/4DxELyVFrHwZERS39</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2</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Освітня програма очима здобувачів освіти з інвалідністю</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ind w:right="36"/>
              <w:jc w:val="both"/>
              <w:rPr>
                <w:sz w:val="24"/>
                <w:szCs w:val="24"/>
              </w:rPr>
            </w:pPr>
            <w:r>
              <w:rPr>
                <w:sz w:val="24"/>
                <w:szCs w:val="24"/>
              </w:rPr>
              <w:t>здобувачі освіти</w:t>
            </w:r>
            <w:r w:rsidRPr="009F278C">
              <w:rPr>
                <w:sz w:val="24"/>
                <w:szCs w:val="24"/>
              </w:rPr>
              <w:t xml:space="preserve"> з інвалідністю</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43" w:history="1">
              <w:r w:rsidR="001672B1" w:rsidRPr="009F278C">
                <w:rPr>
                  <w:rStyle w:val="af8"/>
                  <w:sz w:val="24"/>
                  <w:szCs w:val="24"/>
                </w:rPr>
                <w:t>https://forms.gle/yDQSPTVEVzji2kCr5</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3</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Освітня/</w:t>
            </w:r>
            <w:r w:rsidRPr="009F278C">
              <w:rPr>
                <w:bCs/>
                <w:sz w:val="24"/>
                <w:szCs w:val="24"/>
              </w:rPr>
              <w:t xml:space="preserve"> освітньо-наукова</w:t>
            </w:r>
            <w:r w:rsidRPr="009F278C">
              <w:rPr>
                <w:sz w:val="24"/>
                <w:szCs w:val="24"/>
              </w:rPr>
              <w:t xml:space="preserve"> програма очима випускників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студенти</w:t>
            </w:r>
          </w:p>
          <w:p w:rsidR="001672B1" w:rsidRPr="009F278C" w:rsidRDefault="001672B1" w:rsidP="001A7655">
            <w:pPr>
              <w:jc w:val="both"/>
              <w:rPr>
                <w:sz w:val="24"/>
                <w:szCs w:val="24"/>
              </w:rPr>
            </w:pPr>
            <w:r w:rsidRPr="009F278C">
              <w:rPr>
                <w:sz w:val="24"/>
                <w:szCs w:val="24"/>
              </w:rPr>
              <w:t>аспіранти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44" w:history="1">
              <w:r w:rsidR="001672B1" w:rsidRPr="009F278C">
                <w:rPr>
                  <w:rStyle w:val="af8"/>
                  <w:sz w:val="24"/>
                  <w:szCs w:val="24"/>
                </w:rPr>
                <w:t>https://forms.gle/wJKuG8Jv7uDSHeHj6</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4</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Освітня програма очима випускників з інвалідністю</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ind w:right="36"/>
              <w:rPr>
                <w:sz w:val="24"/>
                <w:szCs w:val="24"/>
              </w:rPr>
            </w:pPr>
            <w:r w:rsidRPr="009F278C">
              <w:rPr>
                <w:sz w:val="24"/>
                <w:szCs w:val="24"/>
              </w:rPr>
              <w:t>випускники з інвалідністю</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45" w:history="1">
              <w:r w:rsidR="001672B1" w:rsidRPr="009F278C">
                <w:rPr>
                  <w:rStyle w:val="af8"/>
                  <w:sz w:val="24"/>
                  <w:szCs w:val="24"/>
                </w:rPr>
                <w:t>https://forms.gle/2coNJDiVCKCgztgz9</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5</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Освітня/</w:t>
            </w:r>
            <w:r w:rsidRPr="009F278C">
              <w:rPr>
                <w:bCs/>
                <w:sz w:val="24"/>
                <w:szCs w:val="24"/>
              </w:rPr>
              <w:t xml:space="preserve"> освітньо-наукова</w:t>
            </w:r>
            <w:r w:rsidRPr="009F278C">
              <w:rPr>
                <w:sz w:val="24"/>
                <w:szCs w:val="24"/>
              </w:rPr>
              <w:t xml:space="preserve"> програма очима роботодавців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роботодавці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46" w:history="1">
              <w:r w:rsidR="001672B1" w:rsidRPr="009F278C">
                <w:rPr>
                  <w:rStyle w:val="af8"/>
                  <w:sz w:val="24"/>
                  <w:szCs w:val="24"/>
                </w:rPr>
                <w:t>https://forms.gle/hB9nDSgYgxz5iRbK6</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6</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Освітня/</w:t>
            </w:r>
            <w:r w:rsidRPr="009F278C">
              <w:rPr>
                <w:bCs/>
                <w:sz w:val="24"/>
                <w:szCs w:val="24"/>
              </w:rPr>
              <w:t xml:space="preserve"> освітньо-наукова</w:t>
            </w:r>
            <w:r w:rsidRPr="009F278C">
              <w:rPr>
                <w:sz w:val="24"/>
                <w:szCs w:val="24"/>
              </w:rPr>
              <w:t xml:space="preserve"> програма очима </w:t>
            </w:r>
            <w:r w:rsidRPr="009F278C">
              <w:rPr>
                <w:bCs/>
                <w:sz w:val="24"/>
                <w:szCs w:val="24"/>
              </w:rPr>
              <w:t>науково-педагогічного персоналу</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tcBorders>
              <w:top w:val="nil"/>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викладачі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47" w:history="1">
              <w:r w:rsidR="001672B1" w:rsidRPr="009F278C">
                <w:rPr>
                  <w:rStyle w:val="af8"/>
                  <w:sz w:val="24"/>
                  <w:szCs w:val="24"/>
                </w:rPr>
                <w:t>https://forms.gle/53Gd49a73fnT2hnm8</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7</w:t>
            </w:r>
          </w:p>
        </w:tc>
        <w:tc>
          <w:tcPr>
            <w:tcW w:w="229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Оцінка наукової складової освітньо-наукової програми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Підсумки навчання в аспірантурі</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Січень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аспіранти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rStyle w:val="af8"/>
                <w:sz w:val="24"/>
                <w:szCs w:val="24"/>
              </w:rPr>
            </w:pPr>
            <w:r w:rsidRPr="009F278C">
              <w:rPr>
                <w:rStyle w:val="af8"/>
                <w:sz w:val="24"/>
                <w:szCs w:val="24"/>
              </w:rPr>
              <w:t>https://forms.gle/ejkc9ExRt4qdYxACA</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8</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Визначення професійної орієнтованості і конкурентоздатності випускників університету на ринку праці, залежності успішності працевлаштування від якості освіти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Працевлаштування очима випускників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Листопад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випускники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48" w:history="1">
              <w:r w:rsidR="001672B1" w:rsidRPr="009F278C">
                <w:rPr>
                  <w:rStyle w:val="af8"/>
                  <w:sz w:val="24"/>
                  <w:szCs w:val="24"/>
                </w:rPr>
                <w:t>https://forms.gle/arqKuccqbf5uoGeq9</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9</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Працевлаштування очима випускників з інвалідністю</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Січень - лютий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випускники з інвалідністю</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49" w:history="1">
              <w:r w:rsidR="001672B1" w:rsidRPr="009F278C">
                <w:rPr>
                  <w:rStyle w:val="af8"/>
                  <w:sz w:val="24"/>
                  <w:szCs w:val="24"/>
                </w:rPr>
                <w:t>https://forms.gle/ATFGB7t7sBZRwL848</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11</w:t>
            </w:r>
          </w:p>
        </w:tc>
        <w:tc>
          <w:tcPr>
            <w:tcW w:w="229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Визначення конкурентоздатності випускників університету на ринку праці</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Працевлаштування очима роботодавців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Листопад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роботодавці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50" w:history="1">
              <w:r w:rsidR="001672B1" w:rsidRPr="009F278C">
                <w:rPr>
                  <w:rStyle w:val="af8"/>
                  <w:sz w:val="24"/>
                  <w:szCs w:val="24"/>
                </w:rPr>
                <w:t>https://forms.gle/LKFaHhdPUnbBPkbF9</w:t>
              </w:r>
            </w:hyperlink>
            <w:r w:rsidR="001672B1" w:rsidRPr="009F278C">
              <w:rPr>
                <w:sz w:val="24"/>
                <w:szCs w:val="24"/>
              </w:rPr>
              <w:t xml:space="preserve"> </w:t>
            </w:r>
          </w:p>
        </w:tc>
      </w:tr>
      <w:tr w:rsidR="001672B1" w:rsidRPr="009F278C" w:rsidTr="001A7655">
        <w:trPr>
          <w:trHeight w:val="58"/>
        </w:trPr>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12</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Оцінювання професіоналізму науково-</w:t>
            </w:r>
            <w:r w:rsidRPr="009F278C">
              <w:rPr>
                <w:sz w:val="24"/>
                <w:szCs w:val="24"/>
              </w:rPr>
              <w:lastRenderedPageBreak/>
              <w:t>педагогічних працівників і якості курсу</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lastRenderedPageBreak/>
              <w:t>Курс дисципліни очима здобувачів освіти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Грудень 2023</w:t>
            </w:r>
          </w:p>
          <w:p w:rsidR="001672B1" w:rsidRPr="009F278C" w:rsidRDefault="001672B1" w:rsidP="001A7655">
            <w:pPr>
              <w:jc w:val="both"/>
              <w:rPr>
                <w:sz w:val="24"/>
                <w:szCs w:val="24"/>
              </w:rPr>
            </w:pPr>
            <w:r w:rsidRPr="009F278C">
              <w:rPr>
                <w:sz w:val="24"/>
                <w:szCs w:val="24"/>
              </w:rPr>
              <w:lastRenderedPageBreak/>
              <w:t>Червень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lastRenderedPageBreak/>
              <w:t>студенти</w:t>
            </w:r>
          </w:p>
          <w:p w:rsidR="001672B1" w:rsidRPr="009F278C" w:rsidRDefault="001672B1" w:rsidP="001A7655">
            <w:pPr>
              <w:jc w:val="both"/>
              <w:rPr>
                <w:sz w:val="24"/>
                <w:szCs w:val="24"/>
              </w:rPr>
            </w:pPr>
            <w:r w:rsidRPr="009F278C">
              <w:rPr>
                <w:sz w:val="24"/>
                <w:szCs w:val="24"/>
              </w:rPr>
              <w:t>аспіранти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51" w:history="1">
              <w:r w:rsidR="001672B1" w:rsidRPr="009F278C">
                <w:rPr>
                  <w:rStyle w:val="af8"/>
                  <w:sz w:val="24"/>
                  <w:szCs w:val="24"/>
                </w:rPr>
                <w:t>https://forms.gle/L698c1TKH7MZZ9tf7</w:t>
              </w:r>
            </w:hyperlink>
            <w:r w:rsidR="001672B1" w:rsidRPr="009F278C">
              <w:rPr>
                <w:sz w:val="24"/>
                <w:szCs w:val="24"/>
              </w:rPr>
              <w:t xml:space="preserve"> </w:t>
            </w:r>
          </w:p>
        </w:tc>
      </w:tr>
      <w:tr w:rsidR="001672B1" w:rsidRPr="009F278C" w:rsidTr="001A7655">
        <w:trPr>
          <w:trHeight w:val="289"/>
        </w:trPr>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13</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Курс навчальної дисципліни очима здобувачів освіти з інвалідністю</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Грудень 2023</w:t>
            </w:r>
          </w:p>
          <w:p w:rsidR="001672B1" w:rsidRPr="009F278C" w:rsidRDefault="001672B1" w:rsidP="001A7655">
            <w:pPr>
              <w:jc w:val="both"/>
              <w:rPr>
                <w:sz w:val="24"/>
                <w:szCs w:val="24"/>
              </w:rPr>
            </w:pPr>
            <w:r w:rsidRPr="009F278C">
              <w:rPr>
                <w:sz w:val="24"/>
                <w:szCs w:val="24"/>
              </w:rPr>
              <w:t>Червень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ind w:right="36"/>
              <w:jc w:val="both"/>
              <w:rPr>
                <w:sz w:val="24"/>
                <w:szCs w:val="24"/>
              </w:rPr>
            </w:pPr>
            <w:r w:rsidRPr="009F278C">
              <w:rPr>
                <w:sz w:val="24"/>
                <w:szCs w:val="24"/>
              </w:rPr>
              <w:t>студенти з інвалідністю</w:t>
            </w:r>
          </w:p>
          <w:p w:rsidR="001672B1" w:rsidRPr="009F278C" w:rsidRDefault="001672B1" w:rsidP="001A7655">
            <w:pPr>
              <w:ind w:right="36"/>
              <w:jc w:val="both"/>
              <w:rPr>
                <w:sz w:val="24"/>
                <w:szCs w:val="24"/>
              </w:rPr>
            </w:pPr>
            <w:r w:rsidRPr="009F278C">
              <w:rPr>
                <w:sz w:val="24"/>
                <w:szCs w:val="24"/>
              </w:rPr>
              <w:t xml:space="preserve">аспіранти з інвалідністю </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52" w:history="1">
              <w:r w:rsidR="001672B1" w:rsidRPr="009F278C">
                <w:rPr>
                  <w:rStyle w:val="af8"/>
                  <w:sz w:val="24"/>
                  <w:szCs w:val="24"/>
                </w:rPr>
                <w:t>https://forms.gle/r5hZ7FBA8drQGxVr9</w:t>
              </w:r>
            </w:hyperlink>
            <w:r w:rsidR="001672B1" w:rsidRPr="009F278C">
              <w:rPr>
                <w:sz w:val="24"/>
                <w:szCs w:val="24"/>
              </w:rPr>
              <w:t xml:space="preserve"> </w:t>
            </w:r>
          </w:p>
        </w:tc>
      </w:tr>
      <w:tr w:rsidR="001672B1" w:rsidRPr="009F278C" w:rsidTr="001A7655">
        <w:trPr>
          <w:trHeight w:val="203"/>
        </w:trPr>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14</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З’ясування рівня поінформованості та ставлення до системи запобігання плагіату</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Опитування стосовно системи запобігання плагіату</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Січень, травень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студенти</w:t>
            </w:r>
          </w:p>
          <w:p w:rsidR="001672B1" w:rsidRPr="009F278C" w:rsidRDefault="001672B1" w:rsidP="001A7655">
            <w:pPr>
              <w:jc w:val="both"/>
              <w:rPr>
                <w:sz w:val="24"/>
                <w:szCs w:val="24"/>
              </w:rPr>
            </w:pPr>
            <w:r w:rsidRPr="009F278C">
              <w:rPr>
                <w:sz w:val="24"/>
                <w:szCs w:val="24"/>
              </w:rPr>
              <w:t>аспіранти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53" w:history="1">
              <w:r w:rsidR="001672B1" w:rsidRPr="009F278C">
                <w:rPr>
                  <w:rStyle w:val="af8"/>
                  <w:sz w:val="24"/>
                  <w:szCs w:val="24"/>
                </w:rPr>
                <w:t>https://forms.gle/Jr4ZpRJSPbULXdG26</w:t>
              </w:r>
            </w:hyperlink>
            <w:r w:rsidR="001672B1" w:rsidRPr="009F278C">
              <w:rPr>
                <w:sz w:val="24"/>
                <w:szCs w:val="24"/>
              </w:rPr>
              <w:t xml:space="preserve"> </w:t>
            </w:r>
          </w:p>
        </w:tc>
      </w:tr>
      <w:tr w:rsidR="001672B1" w:rsidRPr="009F278C" w:rsidTr="001A7655">
        <w:trPr>
          <w:trHeight w:val="58"/>
        </w:trPr>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15</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викладачі</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r>
      <w:tr w:rsidR="001672B1" w:rsidRPr="009F278C" w:rsidTr="001A7655">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16</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Оцінювання рівня задоволеності якістю освітніх послуг і середовища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Університет очима здобувачів освіти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Березень – квітень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студенти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54" w:history="1">
              <w:r w:rsidR="001672B1" w:rsidRPr="009F278C">
                <w:rPr>
                  <w:rStyle w:val="af8"/>
                  <w:sz w:val="24"/>
                  <w:szCs w:val="24"/>
                </w:rPr>
                <w:t>https://forms.gle/nP25TxUnRpTonbsj7</w:t>
              </w:r>
            </w:hyperlink>
            <w:r w:rsidR="001672B1" w:rsidRPr="009F278C">
              <w:rPr>
                <w:sz w:val="24"/>
                <w:szCs w:val="24"/>
              </w:rPr>
              <w:t xml:space="preserve"> </w:t>
            </w:r>
          </w:p>
        </w:tc>
      </w:tr>
      <w:tr w:rsidR="001672B1" w:rsidRPr="009F278C" w:rsidTr="001A7655">
        <w:tc>
          <w:tcPr>
            <w:tcW w:w="568"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Якість освіти в Університеті – особиста потреба аспіранта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Січень, червень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аспіранти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rStyle w:val="af8"/>
                <w:sz w:val="24"/>
                <w:szCs w:val="24"/>
              </w:rPr>
            </w:pPr>
            <w:r w:rsidRPr="009F278C">
              <w:rPr>
                <w:rStyle w:val="af8"/>
                <w:sz w:val="24"/>
                <w:szCs w:val="24"/>
              </w:rPr>
              <w:t>https://forms.gle/M4fqfZE8BnLQxMTJ9</w:t>
            </w:r>
          </w:p>
        </w:tc>
      </w:tr>
      <w:tr w:rsidR="001672B1" w:rsidRPr="009F278C" w:rsidTr="001A7655">
        <w:trPr>
          <w:trHeight w:val="447"/>
        </w:trPr>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17</w:t>
            </w:r>
          </w:p>
        </w:tc>
        <w:tc>
          <w:tcPr>
            <w:tcW w:w="229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Маркетингове дослідження поведінки споживачів освітніх послуг університету</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Опитування споживачів освітніх послуг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Листопад – 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студенти</w:t>
            </w:r>
          </w:p>
          <w:p w:rsidR="001672B1" w:rsidRPr="009F278C" w:rsidRDefault="001672B1" w:rsidP="001A7655">
            <w:pPr>
              <w:jc w:val="both"/>
              <w:rPr>
                <w:sz w:val="24"/>
                <w:szCs w:val="24"/>
              </w:rPr>
            </w:pPr>
            <w:r w:rsidRPr="009F278C">
              <w:rPr>
                <w:sz w:val="24"/>
                <w:szCs w:val="24"/>
              </w:rPr>
              <w:t>аспіранти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55" w:history="1">
              <w:r w:rsidR="001672B1" w:rsidRPr="009F278C">
                <w:rPr>
                  <w:rStyle w:val="af8"/>
                  <w:sz w:val="24"/>
                  <w:szCs w:val="24"/>
                </w:rPr>
                <w:t>https://forms.gle/i5GKYhUEYQy8RD1s5</w:t>
              </w:r>
            </w:hyperlink>
            <w:r w:rsidR="001672B1" w:rsidRPr="009F278C">
              <w:rPr>
                <w:sz w:val="24"/>
                <w:szCs w:val="24"/>
              </w:rPr>
              <w:t xml:space="preserve"> </w:t>
            </w:r>
          </w:p>
        </w:tc>
      </w:tr>
      <w:tr w:rsidR="001672B1" w:rsidRPr="009F278C" w:rsidTr="001A7655">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18</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Оцінювання обізнаності учасників освітнього процесу щодо принципів та особливостей організації дуальної форми навчання</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Дуальна форма здобуття освіти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Березень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студенти</w:t>
            </w:r>
          </w:p>
          <w:p w:rsidR="001672B1" w:rsidRPr="009F278C" w:rsidRDefault="001672B1" w:rsidP="001A7655">
            <w:pPr>
              <w:jc w:val="both"/>
              <w:rPr>
                <w:sz w:val="24"/>
                <w:szCs w:val="24"/>
              </w:rPr>
            </w:pPr>
            <w:r w:rsidRPr="009F278C">
              <w:rPr>
                <w:sz w:val="24"/>
                <w:szCs w:val="24"/>
              </w:rPr>
              <w:t>аспіранти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56" w:history="1">
              <w:r w:rsidR="001672B1" w:rsidRPr="009F278C">
                <w:rPr>
                  <w:rStyle w:val="af8"/>
                  <w:sz w:val="24"/>
                  <w:szCs w:val="24"/>
                </w:rPr>
                <w:t>https://forms.gle/kfQzZjY1ZQmgABuWA</w:t>
              </w:r>
            </w:hyperlink>
            <w:r w:rsidR="001672B1" w:rsidRPr="009F278C">
              <w:rPr>
                <w:sz w:val="24"/>
                <w:szCs w:val="24"/>
              </w:rPr>
              <w:t xml:space="preserve"> </w:t>
            </w:r>
          </w:p>
        </w:tc>
      </w:tr>
      <w:tr w:rsidR="001672B1" w:rsidRPr="009F278C" w:rsidTr="001A7655">
        <w:tc>
          <w:tcPr>
            <w:tcW w:w="568"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викладачі, співробітники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57" w:history="1">
              <w:r w:rsidR="001672B1" w:rsidRPr="009F278C">
                <w:rPr>
                  <w:rStyle w:val="af8"/>
                  <w:sz w:val="24"/>
                  <w:szCs w:val="24"/>
                </w:rPr>
                <w:t>https://forms.gle/KhRSXsasteM93P8e6</w:t>
              </w:r>
            </w:hyperlink>
            <w:r w:rsidR="001672B1" w:rsidRPr="009F278C">
              <w:rPr>
                <w:sz w:val="24"/>
                <w:szCs w:val="24"/>
              </w:rPr>
              <w:t xml:space="preserve"> </w:t>
            </w:r>
          </w:p>
        </w:tc>
      </w:tr>
      <w:tr w:rsidR="001672B1" w:rsidRPr="009F278C" w:rsidTr="001A7655">
        <w:trPr>
          <w:trHeight w:val="625"/>
        </w:trPr>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19</w:t>
            </w:r>
          </w:p>
        </w:tc>
        <w:tc>
          <w:tcPr>
            <w:tcW w:w="229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Оцінювання учасниками освітнього процесу елементів супроводу виховання та навчання здобувачів освіти з особливими освітніми потребами і рівня розвиненості інклюзивного середовища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Інклюзивна освіта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Квітень – травень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студенти</w:t>
            </w:r>
          </w:p>
          <w:p w:rsidR="001672B1" w:rsidRPr="009F278C" w:rsidRDefault="001672B1" w:rsidP="001A7655">
            <w:pPr>
              <w:jc w:val="both"/>
              <w:rPr>
                <w:sz w:val="24"/>
                <w:szCs w:val="24"/>
              </w:rPr>
            </w:pPr>
            <w:r w:rsidRPr="009F278C">
              <w:rPr>
                <w:sz w:val="24"/>
                <w:szCs w:val="24"/>
              </w:rPr>
              <w:t>аспіранти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58" w:history="1">
              <w:r w:rsidR="001672B1" w:rsidRPr="009F278C">
                <w:rPr>
                  <w:rStyle w:val="af8"/>
                  <w:sz w:val="24"/>
                  <w:szCs w:val="24"/>
                </w:rPr>
                <w:t>https://forms.gle/if9k7zJgPkWYaCho9</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20</w:t>
            </w:r>
          </w:p>
        </w:tc>
        <w:tc>
          <w:tcPr>
            <w:tcW w:w="229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Опитування старост груп у рамках конкурсу на звання «кращого старости академічної групи»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Кращий староста академічної групи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Березень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старости груп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59" w:history="1">
              <w:r w:rsidR="001672B1" w:rsidRPr="009F278C">
                <w:rPr>
                  <w:rStyle w:val="af8"/>
                  <w:sz w:val="24"/>
                  <w:szCs w:val="24"/>
                </w:rPr>
                <w:t>https://forms.gle/FQ6SxpgYyH1CUqNB6</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lastRenderedPageBreak/>
              <w:t>21</w:t>
            </w:r>
          </w:p>
        </w:tc>
        <w:tc>
          <w:tcPr>
            <w:tcW w:w="229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 xml:space="preserve">Оцінювання рівня адаптації </w:t>
            </w:r>
            <w:r>
              <w:rPr>
                <w:sz w:val="24"/>
                <w:szCs w:val="24"/>
              </w:rPr>
              <w:t>здобувачів освіти</w:t>
            </w:r>
            <w:r w:rsidRPr="009F278C">
              <w:rPr>
                <w:sz w:val="24"/>
                <w:szCs w:val="24"/>
              </w:rPr>
              <w:t xml:space="preserve"> першого курсу до умов навчання в університеті</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Адаптація першокурсників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ind w:right="-110"/>
              <w:jc w:val="both"/>
              <w:rPr>
                <w:sz w:val="24"/>
                <w:szCs w:val="24"/>
              </w:rPr>
            </w:pPr>
            <w:r w:rsidRPr="009F278C">
              <w:rPr>
                <w:sz w:val="24"/>
                <w:szCs w:val="24"/>
              </w:rPr>
              <w:t>студенти-першокурсники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60" w:history="1">
              <w:r w:rsidR="001672B1" w:rsidRPr="009F278C">
                <w:rPr>
                  <w:rStyle w:val="af8"/>
                  <w:sz w:val="24"/>
                  <w:szCs w:val="24"/>
                </w:rPr>
                <w:t>https://forms.gle/QhnNAXBz56hf98Qj6</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22</w:t>
            </w:r>
          </w:p>
        </w:tc>
        <w:tc>
          <w:tcPr>
            <w:tcW w:w="229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Cs/>
                <w:kern w:val="36"/>
                <w:sz w:val="24"/>
                <w:szCs w:val="24"/>
              </w:rPr>
              <w:t>Моніторинг якості навчання англійської мови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bCs/>
                <w:kern w:val="36"/>
                <w:sz w:val="24"/>
                <w:szCs w:val="24"/>
              </w:rPr>
              <w:t>Моніторинг якості навчання англійської мови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Грудень 2023</w:t>
            </w:r>
          </w:p>
          <w:p w:rsidR="001672B1" w:rsidRPr="009F278C" w:rsidRDefault="001672B1" w:rsidP="001A7655">
            <w:pPr>
              <w:jc w:val="both"/>
              <w:rPr>
                <w:sz w:val="24"/>
                <w:szCs w:val="24"/>
              </w:rPr>
            </w:pPr>
            <w:r w:rsidRPr="009F278C">
              <w:rPr>
                <w:sz w:val="24"/>
                <w:szCs w:val="24"/>
              </w:rPr>
              <w:t>Червень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ind w:right="-110"/>
              <w:jc w:val="both"/>
              <w:rPr>
                <w:sz w:val="24"/>
                <w:szCs w:val="24"/>
              </w:rPr>
            </w:pPr>
            <w:r>
              <w:rPr>
                <w:sz w:val="24"/>
                <w:szCs w:val="24"/>
              </w:rPr>
              <w:t>здобувачі освіти</w:t>
            </w:r>
            <w:r w:rsidRPr="009F278C">
              <w:rPr>
                <w:sz w:val="24"/>
                <w:szCs w:val="24"/>
              </w:rPr>
              <w:t xml:space="preserve"> перших курсів (І-ІІ)</w:t>
            </w:r>
          </w:p>
          <w:p w:rsidR="001672B1" w:rsidRPr="009F278C" w:rsidRDefault="001672B1" w:rsidP="001A7655">
            <w:pPr>
              <w:ind w:right="-110"/>
              <w:jc w:val="both"/>
              <w:rPr>
                <w:sz w:val="24"/>
                <w:szCs w:val="24"/>
              </w:rPr>
            </w:pPr>
            <w:r>
              <w:rPr>
                <w:sz w:val="24"/>
                <w:szCs w:val="24"/>
              </w:rPr>
              <w:t>здобувачі освіти</w:t>
            </w:r>
            <w:r w:rsidRPr="009F278C">
              <w:rPr>
                <w:sz w:val="24"/>
                <w:szCs w:val="24"/>
              </w:rPr>
              <w:t xml:space="preserve"> старших курсів</w:t>
            </w:r>
          </w:p>
          <w:p w:rsidR="001672B1" w:rsidRPr="009F278C" w:rsidRDefault="001672B1" w:rsidP="001A7655">
            <w:pPr>
              <w:ind w:right="-110"/>
              <w:jc w:val="both"/>
              <w:rPr>
                <w:sz w:val="24"/>
                <w:szCs w:val="24"/>
              </w:rPr>
            </w:pPr>
            <w:r w:rsidRPr="009F278C">
              <w:rPr>
                <w:sz w:val="24"/>
                <w:szCs w:val="24"/>
              </w:rPr>
              <w:t>аспіранти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61" w:history="1">
              <w:r w:rsidR="001672B1" w:rsidRPr="009F278C">
                <w:rPr>
                  <w:rStyle w:val="af8"/>
                  <w:sz w:val="24"/>
                  <w:szCs w:val="24"/>
                </w:rPr>
                <w:t>https://forms.gle/FQF6PQYa3xuGTW898</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23</w:t>
            </w:r>
          </w:p>
        </w:tc>
        <w:tc>
          <w:tcPr>
            <w:tcW w:w="229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Визначення задоволеності здобувачів освіти-іноземців послугами Університету</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Анкетування здобувачів освіти-іноземців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Грудень 2023</w:t>
            </w:r>
          </w:p>
          <w:p w:rsidR="001672B1" w:rsidRPr="009F278C" w:rsidRDefault="001672B1" w:rsidP="001A7655">
            <w:pPr>
              <w:jc w:val="both"/>
              <w:rPr>
                <w:sz w:val="24"/>
                <w:szCs w:val="24"/>
              </w:rPr>
            </w:pPr>
            <w:r w:rsidRPr="009F278C">
              <w:rPr>
                <w:sz w:val="24"/>
                <w:szCs w:val="24"/>
              </w:rPr>
              <w:t>Червень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Pr>
                <w:sz w:val="24"/>
                <w:szCs w:val="24"/>
              </w:rPr>
              <w:t>здобувачі освіти</w:t>
            </w:r>
            <w:r w:rsidRPr="009F278C">
              <w:rPr>
                <w:sz w:val="24"/>
                <w:szCs w:val="24"/>
              </w:rPr>
              <w:t>-іноземці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62" w:history="1">
              <w:r w:rsidR="001672B1" w:rsidRPr="009F278C">
                <w:rPr>
                  <w:rStyle w:val="af8"/>
                  <w:sz w:val="24"/>
                  <w:szCs w:val="24"/>
                </w:rPr>
                <w:t>https://forms.gle/VmyPXFvUcLzykZjS7</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24</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Оцінювання діяльності викладача за поточний н.р.</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Рейтингове оцінювання ПВС</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Травень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завідувач кафедри/</w:t>
            </w:r>
            <w:r>
              <w:rPr>
                <w:sz w:val="24"/>
                <w:szCs w:val="24"/>
              </w:rPr>
              <w:t xml:space="preserve"> </w:t>
            </w:r>
            <w:r w:rsidRPr="009F278C">
              <w:rPr>
                <w:sz w:val="24"/>
                <w:szCs w:val="24"/>
              </w:rPr>
              <w:t>голова циклової комісії, на якій у штаті, завідувач кафедри/голова циклової комісії, яку обслуговує або працює за внутрішнім сумісництвом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63" w:history="1">
              <w:r w:rsidR="001672B1" w:rsidRPr="009F278C">
                <w:rPr>
                  <w:rStyle w:val="af8"/>
                  <w:sz w:val="24"/>
                  <w:szCs w:val="24"/>
                </w:rPr>
                <w:t>https://forms.gle/iydyMjRkA9iDMLQ16</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25</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колеги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64" w:history="1">
              <w:r w:rsidR="001672B1" w:rsidRPr="009F278C">
                <w:rPr>
                  <w:rStyle w:val="af8"/>
                  <w:sz w:val="24"/>
                  <w:szCs w:val="24"/>
                </w:rPr>
                <w:t>https://forms.gle/H48nEEjmAEhB3oJx6</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26</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студенти</w:t>
            </w:r>
          </w:p>
          <w:p w:rsidR="001672B1" w:rsidRPr="009F278C" w:rsidRDefault="001672B1" w:rsidP="001A7655">
            <w:pPr>
              <w:jc w:val="both"/>
              <w:rPr>
                <w:sz w:val="24"/>
                <w:szCs w:val="24"/>
              </w:rPr>
            </w:pPr>
            <w:r w:rsidRPr="009F278C">
              <w:rPr>
                <w:sz w:val="24"/>
                <w:szCs w:val="24"/>
              </w:rPr>
              <w:t>аспіранти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lang w:val="ru-RU"/>
              </w:rPr>
            </w:pPr>
            <w:hyperlink r:id="rId65" w:history="1">
              <w:r w:rsidR="001672B1" w:rsidRPr="009F278C">
                <w:rPr>
                  <w:rStyle w:val="af8"/>
                  <w:sz w:val="24"/>
                  <w:szCs w:val="24"/>
                </w:rPr>
                <w:t>https://forms.gle/ETUFz2yf7iLdREA5A</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27</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val="ru-RU" w:eastAsia="ru-RU"/>
              </w:rPr>
            </w:pP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center"/>
              <w:rPr>
                <w:sz w:val="24"/>
                <w:szCs w:val="24"/>
              </w:rPr>
            </w:pPr>
            <w:r w:rsidRPr="009F278C">
              <w:rPr>
                <w:sz w:val="24"/>
                <w:szCs w:val="24"/>
              </w:rPr>
              <w:t>28</w:t>
            </w:r>
          </w:p>
        </w:tc>
        <w:tc>
          <w:tcPr>
            <w:tcW w:w="229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 xml:space="preserve">Оцінювання ефективності дистанційної форми навчання </w:t>
            </w:r>
          </w:p>
        </w:tc>
        <w:tc>
          <w:tcPr>
            <w:tcW w:w="2410"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sz w:val="24"/>
                <w:szCs w:val="24"/>
              </w:rPr>
            </w:pPr>
            <w:r w:rsidRPr="009F278C">
              <w:rPr>
                <w:sz w:val="24"/>
                <w:szCs w:val="24"/>
              </w:rPr>
              <w:t>Дистанційна форма навчання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Грудень 2023</w:t>
            </w:r>
          </w:p>
          <w:p w:rsidR="001672B1" w:rsidRPr="009F278C" w:rsidRDefault="001672B1" w:rsidP="001A7655">
            <w:pPr>
              <w:jc w:val="both"/>
              <w:rPr>
                <w:sz w:val="24"/>
                <w:szCs w:val="24"/>
              </w:rPr>
            </w:pPr>
            <w:r w:rsidRPr="009F278C">
              <w:rPr>
                <w:sz w:val="24"/>
                <w:szCs w:val="24"/>
              </w:rPr>
              <w:t>Червень 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студенти</w:t>
            </w:r>
          </w:p>
          <w:p w:rsidR="001672B1" w:rsidRPr="009F278C" w:rsidRDefault="001672B1" w:rsidP="001A7655">
            <w:pPr>
              <w:jc w:val="both"/>
              <w:rPr>
                <w:sz w:val="24"/>
                <w:szCs w:val="24"/>
              </w:rPr>
            </w:pPr>
            <w:r w:rsidRPr="009F278C">
              <w:rPr>
                <w:sz w:val="24"/>
                <w:szCs w:val="24"/>
              </w:rPr>
              <w:t>аспіранти</w:t>
            </w:r>
          </w:p>
          <w:p w:rsidR="001672B1" w:rsidRPr="009F278C" w:rsidRDefault="001672B1" w:rsidP="001A7655">
            <w:pPr>
              <w:jc w:val="both"/>
              <w:rPr>
                <w:sz w:val="24"/>
                <w:szCs w:val="24"/>
              </w:rPr>
            </w:pPr>
            <w:r w:rsidRPr="009F278C">
              <w:rPr>
                <w:sz w:val="24"/>
                <w:szCs w:val="24"/>
              </w:rPr>
              <w:t>викладачі</w:t>
            </w:r>
          </w:p>
          <w:p w:rsidR="001672B1" w:rsidRPr="009F278C" w:rsidRDefault="001672B1" w:rsidP="001A7655">
            <w:pPr>
              <w:jc w:val="both"/>
              <w:rPr>
                <w:sz w:val="24"/>
                <w:szCs w:val="24"/>
              </w:rPr>
            </w:pPr>
            <w:r w:rsidRPr="009F278C">
              <w:rPr>
                <w:sz w:val="24"/>
                <w:szCs w:val="24"/>
              </w:rPr>
              <w:t>адміністрація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lang w:val="ru-RU"/>
              </w:rPr>
            </w:pPr>
            <w:hyperlink r:id="rId66" w:history="1">
              <w:r w:rsidR="001672B1" w:rsidRPr="009F278C">
                <w:rPr>
                  <w:rStyle w:val="af8"/>
                  <w:sz w:val="24"/>
                  <w:szCs w:val="24"/>
                </w:rPr>
                <w:t>https://forms.gle/A7fgTKz1NS7NYDUu7</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72B1" w:rsidRPr="009F278C" w:rsidRDefault="001672B1" w:rsidP="001A7655">
            <w:pPr>
              <w:jc w:val="center"/>
              <w:rPr>
                <w:sz w:val="24"/>
                <w:szCs w:val="24"/>
              </w:rPr>
            </w:pPr>
            <w:r w:rsidRPr="009F278C">
              <w:rPr>
                <w:sz w:val="24"/>
                <w:szCs w:val="24"/>
              </w:rPr>
              <w:t>29</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672B1" w:rsidRPr="009F278C" w:rsidRDefault="001672B1" w:rsidP="001A7655">
            <w:pPr>
              <w:rPr>
                <w:sz w:val="24"/>
                <w:szCs w:val="24"/>
              </w:rPr>
            </w:pPr>
            <w:r w:rsidRPr="009F278C">
              <w:rPr>
                <w:sz w:val="24"/>
                <w:szCs w:val="24"/>
              </w:rPr>
              <w:t xml:space="preserve">Опитування із проблем насильства та цькування (булінгу) в </w:t>
            </w:r>
            <w:r w:rsidRPr="009F278C">
              <w:rPr>
                <w:sz w:val="24"/>
                <w:szCs w:val="24"/>
              </w:rPr>
              <w:lastRenderedPageBreak/>
              <w:t>освітньому середовищі</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672B1" w:rsidRPr="009F278C" w:rsidRDefault="001672B1" w:rsidP="001A7655">
            <w:pPr>
              <w:jc w:val="both"/>
              <w:rPr>
                <w:sz w:val="24"/>
                <w:szCs w:val="24"/>
              </w:rPr>
            </w:pPr>
            <w:r w:rsidRPr="009F278C">
              <w:rPr>
                <w:sz w:val="24"/>
                <w:szCs w:val="24"/>
              </w:rPr>
              <w:lastRenderedPageBreak/>
              <w:t>Що ми знаємо про булінг і як розуміємо цю проблему</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jc w:val="both"/>
              <w:rPr>
                <w:sz w:val="24"/>
                <w:szCs w:val="24"/>
              </w:rPr>
            </w:pPr>
            <w:r w:rsidRPr="009F278C">
              <w:rPr>
                <w:sz w:val="24"/>
                <w:szCs w:val="24"/>
              </w:rPr>
              <w:t>Листопад - грудень 2023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72B1" w:rsidRPr="009F278C" w:rsidRDefault="001672B1" w:rsidP="001A7655">
            <w:pPr>
              <w:rPr>
                <w:sz w:val="24"/>
                <w:szCs w:val="24"/>
              </w:rPr>
            </w:pPr>
            <w:r w:rsidRPr="009F278C">
              <w:rPr>
                <w:sz w:val="24"/>
                <w:szCs w:val="24"/>
              </w:rPr>
              <w:t>науково-педагогічні та педагогічні працівники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67" w:history="1">
              <w:r w:rsidR="001672B1" w:rsidRPr="009F278C">
                <w:rPr>
                  <w:rStyle w:val="af8"/>
                  <w:sz w:val="24"/>
                  <w:szCs w:val="24"/>
                </w:rPr>
                <w:t>https://forms.gle/tWzfaA6UgYn3mdS9A</w:t>
              </w:r>
            </w:hyperlink>
            <w:r w:rsidR="001672B1" w:rsidRPr="009F278C">
              <w:rPr>
                <w:sz w:val="24"/>
                <w:szCs w:val="24"/>
              </w:rPr>
              <w:t xml:space="preserve"> </w:t>
            </w:r>
          </w:p>
        </w:tc>
      </w:tr>
      <w:tr w:rsidR="001672B1" w:rsidRPr="009F278C" w:rsidTr="001A7655">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72B1" w:rsidRPr="009F278C" w:rsidRDefault="001672B1" w:rsidP="001A7655">
            <w:pPr>
              <w:jc w:val="center"/>
              <w:rPr>
                <w:sz w:val="24"/>
                <w:szCs w:val="24"/>
              </w:rPr>
            </w:pPr>
            <w:r w:rsidRPr="009F278C">
              <w:rPr>
                <w:sz w:val="24"/>
                <w:szCs w:val="24"/>
              </w:rPr>
              <w:lastRenderedPageBreak/>
              <w:t>30</w:t>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672B1" w:rsidRPr="009F278C" w:rsidRDefault="001672B1" w:rsidP="001A7655">
            <w:pPr>
              <w:rPr>
                <w:rFonts w:eastAsia="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672B1" w:rsidRPr="009F278C" w:rsidRDefault="001672B1" w:rsidP="001A7655">
            <w:pPr>
              <w:jc w:val="both"/>
              <w:rPr>
                <w:sz w:val="24"/>
                <w:szCs w:val="24"/>
              </w:rPr>
            </w:pPr>
            <w:r w:rsidRPr="009F278C">
              <w:rPr>
                <w:sz w:val="24"/>
                <w:szCs w:val="24"/>
              </w:rPr>
              <w:t>здобувачі освіти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672B1" w:rsidRPr="009F278C" w:rsidRDefault="005901F5" w:rsidP="001A7655">
            <w:pPr>
              <w:jc w:val="both"/>
              <w:rPr>
                <w:sz w:val="24"/>
                <w:szCs w:val="24"/>
              </w:rPr>
            </w:pPr>
            <w:hyperlink r:id="rId68" w:history="1">
              <w:r w:rsidR="001672B1" w:rsidRPr="009F278C">
                <w:rPr>
                  <w:rStyle w:val="af8"/>
                  <w:sz w:val="24"/>
                  <w:szCs w:val="24"/>
                </w:rPr>
                <w:t>https://forms.gle/R7JR3v9t3gNn2P6DA</w:t>
              </w:r>
            </w:hyperlink>
            <w:r w:rsidR="001672B1" w:rsidRPr="009F278C">
              <w:rPr>
                <w:sz w:val="24"/>
                <w:szCs w:val="24"/>
              </w:rPr>
              <w:t xml:space="preserve"> </w:t>
            </w:r>
          </w:p>
        </w:tc>
      </w:tr>
    </w:tbl>
    <w:p w:rsidR="001672B1" w:rsidRPr="009F278C" w:rsidRDefault="001672B1" w:rsidP="001A7655">
      <w:pPr>
        <w:pStyle w:val="Default"/>
        <w:jc w:val="both"/>
        <w:rPr>
          <w:sz w:val="28"/>
          <w:szCs w:val="28"/>
        </w:rPr>
      </w:pPr>
    </w:p>
    <w:p w:rsidR="001672B1" w:rsidRPr="009F278C" w:rsidRDefault="001672B1" w:rsidP="001A7655">
      <w:pPr>
        <w:pStyle w:val="Default"/>
        <w:ind w:firstLine="709"/>
        <w:jc w:val="both"/>
        <w:rPr>
          <w:sz w:val="28"/>
          <w:szCs w:val="28"/>
        </w:rPr>
      </w:pPr>
      <w:r w:rsidRPr="009F278C">
        <w:rPr>
          <w:sz w:val="28"/>
          <w:szCs w:val="28"/>
        </w:rPr>
        <w:t xml:space="preserve">Результати опитувань після закінчення терміну проведення розсилались по підрозділах для опрацювання своїх даних і внесення відповідних змін в освітній процес. Графік та результати опитувань висвітлено на сайті за покликанням </w:t>
      </w:r>
      <w:hyperlink r:id="rId69" w:history="1">
        <w:r w:rsidRPr="009F278C">
          <w:rPr>
            <w:rStyle w:val="af8"/>
            <w:sz w:val="28"/>
            <w:szCs w:val="28"/>
          </w:rPr>
          <w:t>https://uu.edu.ua/grafic_i_rezultati_opituvan</w:t>
        </w:r>
      </w:hyperlink>
      <w:r w:rsidRPr="009F278C">
        <w:rPr>
          <w:sz w:val="28"/>
          <w:szCs w:val="28"/>
        </w:rPr>
        <w:t>.</w:t>
      </w:r>
    </w:p>
    <w:p w:rsidR="001672B1" w:rsidRPr="009F278C" w:rsidRDefault="001672B1" w:rsidP="001A7655">
      <w:pPr>
        <w:rPr>
          <w:sz w:val="28"/>
          <w:szCs w:val="28"/>
        </w:rPr>
      </w:pPr>
    </w:p>
    <w:p w:rsidR="001672B1" w:rsidRPr="009F278C" w:rsidRDefault="001672B1" w:rsidP="001A7655">
      <w:pPr>
        <w:ind w:firstLine="709"/>
        <w:jc w:val="both"/>
        <w:rPr>
          <w:b/>
          <w:sz w:val="28"/>
          <w:szCs w:val="28"/>
        </w:rPr>
      </w:pPr>
      <w:r w:rsidRPr="00242F5A">
        <w:rPr>
          <w:b/>
          <w:sz w:val="28"/>
          <w:szCs w:val="28"/>
        </w:rPr>
        <w:t>2.5.5. Аналіз стану підвищення кваліфікації науково-педагогічного і педагогічного персоналу.</w:t>
      </w:r>
    </w:p>
    <w:p w:rsidR="001672B1" w:rsidRPr="009F278C" w:rsidRDefault="001672B1" w:rsidP="001A7655">
      <w:pPr>
        <w:ind w:firstLine="709"/>
        <w:jc w:val="both"/>
        <w:rPr>
          <w:b/>
          <w:sz w:val="28"/>
          <w:szCs w:val="28"/>
        </w:rPr>
      </w:pPr>
      <w:r w:rsidRPr="009F278C">
        <w:rPr>
          <w:sz w:val="28"/>
          <w:szCs w:val="28"/>
        </w:rPr>
        <w:t xml:space="preserve">Науково-педагогічні працівники навчально-виховних підрозділів університету проходять підвищення кваліфікації відповідно до встановлених графіків. Основними способами підвищення кваліфікації є: проходження навчальних курсів, захист дисертацій на здобуття наукових ступенів, отримання вчених звань, </w:t>
      </w:r>
      <w:r>
        <w:rPr>
          <w:sz w:val="28"/>
          <w:szCs w:val="28"/>
        </w:rPr>
        <w:t xml:space="preserve">друга вища освіта, </w:t>
      </w:r>
      <w:r w:rsidRPr="009F278C">
        <w:rPr>
          <w:sz w:val="28"/>
          <w:szCs w:val="28"/>
        </w:rPr>
        <w:t xml:space="preserve">участь </w:t>
      </w:r>
      <w:r>
        <w:rPr>
          <w:sz w:val="28"/>
          <w:szCs w:val="28"/>
        </w:rPr>
        <w:t>у</w:t>
      </w:r>
      <w:r w:rsidRPr="009F278C">
        <w:rPr>
          <w:sz w:val="28"/>
          <w:szCs w:val="28"/>
        </w:rPr>
        <w:t xml:space="preserve"> наукових конференціях, програми міжнародного стажування тощо.</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t>Університет забезпечує необхідний рівень кваліфікації науково-педагогічних (педагогічних) працівників шляхом:</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t>– формулювання чітких вимог щодо змістовних компонентів посади, зокрема щодо здатності й готовності кандидата розвивати відповідні актуальні та пріоритетні наукові напрями досліджень, налагоджувати міжнародну співпрацю та/або брати у ній участь, налагоджувати трансфер знань та технологій під час оголошення конкурсу на посаду науково-педагогічного працівника;</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t>– організації періодичного оцінювання професійної компетентності та якості викладання (у тому числі здобувачами освіти);</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t>– стимулювання професійного розвитку науково-педагогічних і педагогічних працівників, спонукання їх до наукової та/або інноваційної діяльності;</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t>– сприяння (організаційній, інформаційній, фінансовій) академічній мобільності науково-педагогічних та педагогічних працівників;</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t>– створення умов для підвищення кваліфікації науково-педагогічних і педагогічних працівників.</w:t>
      </w:r>
    </w:p>
    <w:p w:rsidR="001672B1" w:rsidRPr="001672B1" w:rsidRDefault="001672B1" w:rsidP="001A7655">
      <w:pPr>
        <w:pStyle w:val="afa"/>
        <w:spacing w:before="0" w:beforeAutospacing="0" w:after="0" w:afterAutospacing="0"/>
        <w:ind w:firstLine="709"/>
        <w:jc w:val="both"/>
        <w:rPr>
          <w:sz w:val="28"/>
          <w:szCs w:val="28"/>
          <w:lang w:val="uk-UA"/>
        </w:rPr>
      </w:pPr>
      <w:r w:rsidRPr="001672B1">
        <w:rPr>
          <w:rFonts w:eastAsiaTheme="majorEastAsia"/>
          <w:sz w:val="28"/>
          <w:szCs w:val="28"/>
          <w:lang w:val="uk-UA"/>
        </w:rPr>
        <w:t>Положення про підвищення кваліфікації (стажування) педагогічних, наукових, науково-педагогічних та інших працівників Відкритого міжнародного університету розвитку людини «Україна»</w:t>
      </w:r>
      <w:r w:rsidRPr="001672B1">
        <w:rPr>
          <w:sz w:val="28"/>
          <w:szCs w:val="28"/>
          <w:lang w:val="uk-UA"/>
        </w:rPr>
        <w:t>, введене в дію наказом президента Університету від 27.12.2019 р. №202, визначає процедуру, види, форми, обсяг (тривалість), періодичність, умови підвищення кваліфікації педагогічних і науково-педагогічних працівників Університету.</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t>Окремі види діяльності педагогічних та науково-педагогічних працівників (участь у програмах академічної мобільності, наукове стажування, самоосвіта, здобуття наукового ступеня, вищої освіти, а також участь у семінарах, практикумах, тренінгах, вебінарах, майстер-класах тощо), університет визнає як підвищення кваліфікації.</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lastRenderedPageBreak/>
        <w:t xml:space="preserve">Тематичний план підвищення кваліфікації професорсько-викладацького складу визначає основні напрями підвищення кваліфікації кадрового складу університету. </w:t>
      </w:r>
    </w:p>
    <w:p w:rsidR="001672B1" w:rsidRDefault="001672B1" w:rsidP="001A7655">
      <w:pPr>
        <w:ind w:firstLine="709"/>
        <w:jc w:val="both"/>
        <w:rPr>
          <w:sz w:val="28"/>
          <w:szCs w:val="28"/>
        </w:rPr>
      </w:pPr>
      <w:r w:rsidRPr="00242F5A">
        <w:rPr>
          <w:rFonts w:eastAsia="Calibri"/>
          <w:sz w:val="28"/>
          <w:szCs w:val="28"/>
        </w:rPr>
        <w:t>При підготовці до 2023</w:t>
      </w:r>
      <w:r w:rsidRPr="00242F5A">
        <w:rPr>
          <w:rFonts w:eastAsia="Calibri"/>
          <w:b/>
          <w:sz w:val="28"/>
          <w:szCs w:val="28"/>
        </w:rPr>
        <w:t>-</w:t>
      </w:r>
      <w:r w:rsidRPr="00242F5A">
        <w:rPr>
          <w:rFonts w:eastAsia="Calibri"/>
          <w:sz w:val="28"/>
          <w:szCs w:val="28"/>
        </w:rPr>
        <w:t xml:space="preserve">2024 н.р. </w:t>
      </w:r>
      <w:r w:rsidRPr="00242F5A">
        <w:rPr>
          <w:sz w:val="28"/>
          <w:szCs w:val="28"/>
        </w:rPr>
        <w:t>програму підвищення кваліфікації з використання інформаційно-комунікаційних технологій у дистанційному навчанні «Створення та адміністрування електронного курсу на платформі дистанційного навчання Moodle» у серпні 2023 року проходило 25 викладачів, успішно закінчило 18 із них, у вересні 2023 року проходило 56 викладачів, із яких 41 успішно закінчило курс. Загалом у звітному році видано 59 сертифікатів по цьому курсу.</w:t>
      </w:r>
    </w:p>
    <w:p w:rsidR="001672B1" w:rsidRPr="009F278C" w:rsidRDefault="001672B1" w:rsidP="001A7655">
      <w:pPr>
        <w:shd w:val="clear" w:color="auto" w:fill="FFFFFF"/>
        <w:tabs>
          <w:tab w:val="left" w:pos="1134"/>
        </w:tabs>
        <w:ind w:firstLine="709"/>
        <w:jc w:val="both"/>
        <w:rPr>
          <w:sz w:val="28"/>
          <w:szCs w:val="28"/>
          <w:lang w:val="ru-RU"/>
        </w:rPr>
      </w:pPr>
      <w:r w:rsidRPr="009F278C">
        <w:rPr>
          <w:sz w:val="28"/>
          <w:szCs w:val="28"/>
        </w:rPr>
        <w:t xml:space="preserve">Це стимулювало підвищення викладачами власної інформаційно-цифрової компетентності, оволодіння цифровими освітніми технологіями і методиками їх використання в освітній діяльності. </w:t>
      </w:r>
      <w:r w:rsidRPr="009F278C">
        <w:rPr>
          <w:sz w:val="28"/>
          <w:szCs w:val="28"/>
          <w:lang w:val="ru-RU"/>
        </w:rPr>
        <w:t xml:space="preserve">Навчальний курс по роботі на </w:t>
      </w:r>
      <w:r w:rsidRPr="009F278C">
        <w:rPr>
          <w:sz w:val="28"/>
          <w:szCs w:val="28"/>
        </w:rPr>
        <w:t>платформі</w:t>
      </w:r>
      <w:r w:rsidRPr="009F278C">
        <w:rPr>
          <w:sz w:val="28"/>
          <w:szCs w:val="28"/>
          <w:lang w:val="ru-RU"/>
        </w:rPr>
        <w:t xml:space="preserve"> пройшл</w:t>
      </w:r>
      <w:r w:rsidRPr="009F278C">
        <w:rPr>
          <w:sz w:val="28"/>
          <w:szCs w:val="28"/>
        </w:rPr>
        <w:t>и майже всі</w:t>
      </w:r>
      <w:r w:rsidRPr="009F278C">
        <w:rPr>
          <w:sz w:val="28"/>
          <w:szCs w:val="28"/>
          <w:lang w:val="ru-RU"/>
        </w:rPr>
        <w:t xml:space="preserve"> викладачі</w:t>
      </w:r>
      <w:r w:rsidRPr="009F278C">
        <w:rPr>
          <w:sz w:val="28"/>
          <w:szCs w:val="28"/>
        </w:rPr>
        <w:t xml:space="preserve"> усіх НВП</w:t>
      </w:r>
      <w:r w:rsidRPr="009F278C">
        <w:rPr>
          <w:sz w:val="28"/>
          <w:szCs w:val="28"/>
          <w:lang w:val="ru-RU"/>
        </w:rPr>
        <w:t xml:space="preserve">. </w:t>
      </w:r>
    </w:p>
    <w:p w:rsidR="001672B1" w:rsidRPr="00242F5A" w:rsidRDefault="001672B1" w:rsidP="001A7655">
      <w:pPr>
        <w:ind w:firstLine="709"/>
        <w:jc w:val="both"/>
        <w:rPr>
          <w:sz w:val="28"/>
          <w:szCs w:val="28"/>
        </w:rPr>
      </w:pPr>
      <w:r w:rsidRPr="00242F5A">
        <w:rPr>
          <w:sz w:val="28"/>
          <w:szCs w:val="28"/>
        </w:rPr>
        <w:t>На виконання рішення Вченої ради Університету «Україна» з питання «Про напрями та вдосконалення інклюзивного освітнього простору в університеті» від 26.04.2024 р та з метою проходження курсу підвищення рівня інклюзивної компетентності для педагогічного і науково-педагогічного, адміністративного та допоміжного персоналу на платформі Інтернет-підтримки освітнього процесу Moodle у березні 2024 року 533 співробітники базової структури та ТВСП пройшли тестування по інклюзивній компетентності, за результатами проходження тесту 153 співробітники, які набрали менше 60 балів, були направлені на курс підвищення кваліфікації.</w:t>
      </w:r>
    </w:p>
    <w:p w:rsidR="001672B1" w:rsidRPr="00242F5A" w:rsidRDefault="001672B1" w:rsidP="001A7655">
      <w:pPr>
        <w:ind w:firstLine="709"/>
        <w:jc w:val="both"/>
        <w:rPr>
          <w:sz w:val="28"/>
          <w:szCs w:val="28"/>
        </w:rPr>
      </w:pPr>
      <w:r w:rsidRPr="00242F5A">
        <w:rPr>
          <w:sz w:val="28"/>
          <w:szCs w:val="28"/>
        </w:rPr>
        <w:t>У квітні 2024 року курс пройшло 192 співробітники базової структури та ТВСП, із них 29 слухачів курсу набрало менше 60 балів.</w:t>
      </w:r>
    </w:p>
    <w:p w:rsidR="001672B1" w:rsidRPr="00242F5A" w:rsidRDefault="001672B1" w:rsidP="001A7655">
      <w:pPr>
        <w:ind w:firstLine="709"/>
        <w:jc w:val="both"/>
        <w:rPr>
          <w:sz w:val="28"/>
          <w:szCs w:val="28"/>
        </w:rPr>
      </w:pPr>
      <w:r w:rsidRPr="00242F5A">
        <w:rPr>
          <w:sz w:val="28"/>
          <w:szCs w:val="28"/>
        </w:rPr>
        <w:t>У серпні 2024 року курс пройшло 74 співробітники базової структури та ТВСП, із них 8 слухачів курсу набрало менше 60 балів.</w:t>
      </w:r>
    </w:p>
    <w:p w:rsidR="001672B1" w:rsidRPr="00242F5A" w:rsidRDefault="001672B1" w:rsidP="001A7655">
      <w:pPr>
        <w:ind w:firstLine="709"/>
        <w:jc w:val="both"/>
        <w:rPr>
          <w:sz w:val="28"/>
          <w:szCs w:val="28"/>
        </w:rPr>
      </w:pPr>
      <w:r w:rsidRPr="00242F5A">
        <w:rPr>
          <w:sz w:val="28"/>
          <w:szCs w:val="28"/>
        </w:rPr>
        <w:t>Загалом курс «Інклюзивне освітнє середовище» за звітній рік успішно пройшло 229 співробітників університету.</w:t>
      </w:r>
    </w:p>
    <w:p w:rsidR="001672B1" w:rsidRPr="00242F5A" w:rsidRDefault="001672B1" w:rsidP="001A7655">
      <w:pPr>
        <w:ind w:firstLine="709"/>
        <w:jc w:val="both"/>
        <w:rPr>
          <w:sz w:val="28"/>
          <w:szCs w:val="28"/>
        </w:rPr>
      </w:pPr>
      <w:r w:rsidRPr="00242F5A">
        <w:rPr>
          <w:sz w:val="28"/>
          <w:szCs w:val="28"/>
        </w:rPr>
        <w:t>В умовах карантинних обмежень і воєнного стану особливої популярності у викладачів набули різноманітні безкоштовні курси підвищення кваліфікації. Для популяризації та заохочення професорсько-викладацького складу до самоосвіти було підготовлено перелік доступних україномовних курсів.</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Для забезпечення підвищення кваліфікації працівників необхідно виконати завдання з:</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удосконалення раніше набутих та/або набуття нових компетентностей у межах професійної діяльності або галузі знань з урахуванням вимог відповідного професійного стандарту (в разі його наявності);</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набуття особою досвіду виконання додаткових завдань та обов’язків у межах спеціальності та/або професії, та/або займаної посади;</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формування та розвитку цифрової, комунікаційної, медійної, мовленнєвої компетентностей тощо;</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lastRenderedPageBreak/>
        <w:t>- формування уявлень про психолого-фізіологічні особливості здобувачів освіти певного віку, основи андрагогіки (для науково-педагогічних і педагогічних працівників);</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створення безпечного та інклюзивного освітнього середовища, особливостей (специфіки) інклюзивного навчання, забезпечення додаткової підтримки в освітньому процесі здобувачів освіти з особливими освітніми потребами;</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розвитку управлінської компетентності (для керівників структурних підрозділів Університету та їх заступників);</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унормування обсягу та змісту підвищення кваліфікації працівників відповідно до поточних та перспективних проблем Університету і галузі освіти;</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мотивування працівників до самовдосконалення та самореалізації у професійній діяльності;</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розвитку інноваційного мислення, творчої ініціативи;</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освоєння сучасних інноваційних технологій реалізації змісту навчання, що передбачає його диференціалізацію, індивідуалізацію, впровадження дистанційних технологій навчання (для науково-педагогічних і педагогічних працівників);</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здійснення неперервної освіти в умовах сучасного розвитку науки, освіти, глобального розвитку суспільства.</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За рахунок коштів, передбачених у кошторисі Університету, здійснюється фінансування підвищення кваліфікації в обсязі, встановленому законодавством, і відповідно до плану підвищення кваліфікації:</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педагогічних та науково-педагогічних працівників, які працюють в Університеті за основним місцем роботи;</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педагогічних та науково-педагогічних працівників, які забезпечують надання загальної середньої освіти, працюючи за сумісництвом у закладах загальної середньої, професійної (професійно-технічної) і фахової передвищої освіти.</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Самостійне фінансування підвищення кваліфікації здійснюється:</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педагогічними і науково-педагогічними працівниками Університету, які працюють ньому за основним місцем роботи і проходять підвищення кваліфікації поза межами плану підвищення кваліфікації Університету;</w:t>
      </w:r>
    </w:p>
    <w:p w:rsidR="001672B1" w:rsidRPr="00242F5A" w:rsidRDefault="001672B1" w:rsidP="001A7655">
      <w:pPr>
        <w:pStyle w:val="afa"/>
        <w:spacing w:before="0" w:beforeAutospacing="0" w:after="0" w:afterAutospacing="0"/>
        <w:ind w:firstLine="709"/>
        <w:jc w:val="both"/>
        <w:rPr>
          <w:sz w:val="28"/>
          <w:szCs w:val="28"/>
        </w:rPr>
      </w:pPr>
      <w:r w:rsidRPr="00242F5A">
        <w:rPr>
          <w:sz w:val="28"/>
          <w:szCs w:val="28"/>
        </w:rPr>
        <w:t>- іншими особами, які працюють в Університеті на посадах педагогічних або науково-педагогічних працівників за суміщенням або сумісництвом.</w:t>
      </w:r>
    </w:p>
    <w:p w:rsidR="004F11FE" w:rsidRPr="004F11FE" w:rsidRDefault="004F11FE" w:rsidP="004F11FE">
      <w:pPr>
        <w:ind w:firstLine="709"/>
        <w:jc w:val="both"/>
        <w:rPr>
          <w:sz w:val="28"/>
          <w:szCs w:val="28"/>
        </w:rPr>
      </w:pPr>
      <w:r w:rsidRPr="004F11FE">
        <w:rPr>
          <w:sz w:val="28"/>
          <w:szCs w:val="28"/>
        </w:rPr>
        <w:t>У звітному році 807</w:t>
      </w:r>
      <w:r w:rsidRPr="004F11FE">
        <w:rPr>
          <w:color w:val="000000" w:themeColor="text1"/>
          <w:sz w:val="28"/>
          <w:szCs w:val="28"/>
        </w:rPr>
        <w:t xml:space="preserve"> науково-педагогічних та педагогічних працівників</w:t>
      </w:r>
      <w:r w:rsidRPr="004F11FE">
        <w:rPr>
          <w:sz w:val="28"/>
          <w:szCs w:val="28"/>
        </w:rPr>
        <w:t xml:space="preserve"> забезпечували освітній процес</w:t>
      </w:r>
      <w:r w:rsidRPr="004F11FE">
        <w:rPr>
          <w:color w:val="000000" w:themeColor="text1"/>
          <w:sz w:val="28"/>
          <w:szCs w:val="28"/>
        </w:rPr>
        <w:t xml:space="preserve">, зокрема у ВСП та інститутах базової структури – 592 науково-педагогічний працівники (73,3 %), у фахових коледжах – 215 педагогічних працівників ( 26,6 %). </w:t>
      </w:r>
    </w:p>
    <w:p w:rsidR="004F11FE" w:rsidRPr="004F11FE" w:rsidRDefault="004F11FE" w:rsidP="004F11FE">
      <w:pPr>
        <w:ind w:firstLine="709"/>
        <w:jc w:val="both"/>
        <w:rPr>
          <w:sz w:val="28"/>
          <w:szCs w:val="28"/>
        </w:rPr>
      </w:pPr>
      <w:r w:rsidRPr="004F11FE">
        <w:rPr>
          <w:sz w:val="28"/>
          <w:szCs w:val="28"/>
        </w:rPr>
        <w:t xml:space="preserve">Із них 403 (68,1 </w:t>
      </w:r>
      <w:r w:rsidRPr="004F11FE">
        <w:rPr>
          <w:color w:val="000000" w:themeColor="text1"/>
          <w:sz w:val="28"/>
          <w:szCs w:val="28"/>
        </w:rPr>
        <w:t xml:space="preserve">%) </w:t>
      </w:r>
      <w:r w:rsidRPr="004F11FE">
        <w:rPr>
          <w:sz w:val="28"/>
          <w:szCs w:val="28"/>
        </w:rPr>
        <w:t>мають наукові ступені і вчені звання</w:t>
      </w:r>
      <w:r w:rsidRPr="004F11FE">
        <w:rPr>
          <w:color w:val="000000" w:themeColor="text1"/>
          <w:sz w:val="28"/>
          <w:szCs w:val="28"/>
        </w:rPr>
        <w:t>, у тому числі – 73 (18 %) осіб – доктори наук, професори, кандидати наук, 330 (82 %) – доценти.</w:t>
      </w:r>
    </w:p>
    <w:p w:rsidR="004F11FE" w:rsidRPr="004F11FE" w:rsidRDefault="004F11FE" w:rsidP="004F11FE">
      <w:pPr>
        <w:ind w:firstLine="709"/>
        <w:jc w:val="both"/>
        <w:rPr>
          <w:color w:val="000000" w:themeColor="text1"/>
          <w:sz w:val="28"/>
          <w:szCs w:val="28"/>
        </w:rPr>
      </w:pPr>
      <w:r w:rsidRPr="004F11FE">
        <w:rPr>
          <w:color w:val="000000" w:themeColor="text1"/>
          <w:sz w:val="28"/>
          <w:szCs w:val="28"/>
        </w:rPr>
        <w:t>У фахових коледжах надавали освітні послуги 215 педагогічних працівників, із них 94 – спеціалісти вищої категорії, 36 – спеціалісти І категорії, 23 – спеціалісти ІІ категорії, із яких 88 (40,9 %) працювали на постійній основі.</w:t>
      </w:r>
    </w:p>
    <w:p w:rsidR="004F11FE" w:rsidRPr="004F11FE" w:rsidRDefault="004F11FE" w:rsidP="004F11FE">
      <w:pPr>
        <w:ind w:firstLine="709"/>
        <w:jc w:val="both"/>
        <w:rPr>
          <w:color w:val="000000" w:themeColor="text1"/>
          <w:sz w:val="28"/>
          <w:szCs w:val="28"/>
        </w:rPr>
      </w:pPr>
      <w:r w:rsidRPr="004F11FE">
        <w:rPr>
          <w:color w:val="000000" w:themeColor="text1"/>
          <w:sz w:val="28"/>
          <w:szCs w:val="28"/>
        </w:rPr>
        <w:lastRenderedPageBreak/>
        <w:t>В інститутах базової структури університету освітній процес забезпечували 199 науково-педагогічних працівників, із яких 79 (39,7 %) з ученими ступенями та званнями зокрема, доктори наук, професори – 15 (11 %) особи, кандидати наук, доценти – 64 (56 %).</w:t>
      </w:r>
    </w:p>
    <w:p w:rsidR="004F11FE" w:rsidRPr="004F11FE" w:rsidRDefault="004F11FE" w:rsidP="004F11FE">
      <w:pPr>
        <w:pStyle w:val="afa"/>
        <w:spacing w:before="0" w:beforeAutospacing="0" w:after="0" w:afterAutospacing="0"/>
        <w:ind w:firstLine="709"/>
        <w:jc w:val="both"/>
        <w:rPr>
          <w:b/>
          <w:sz w:val="28"/>
          <w:szCs w:val="28"/>
        </w:rPr>
      </w:pPr>
      <w:r w:rsidRPr="004F11FE">
        <w:rPr>
          <w:color w:val="000000" w:themeColor="text1"/>
          <w:sz w:val="28"/>
          <w:szCs w:val="28"/>
        </w:rPr>
        <w:t xml:space="preserve">У базовій структурі університету в м. Києві діє 16 кафедр, із </w:t>
      </w:r>
      <w:r w:rsidRPr="004F11FE">
        <w:rPr>
          <w:sz w:val="28"/>
          <w:szCs w:val="28"/>
        </w:rPr>
        <w:t xml:space="preserve">яких 2 очолюють доктори наук, професори та 11 – кандидати наук, доценти. </w:t>
      </w:r>
    </w:p>
    <w:p w:rsidR="004F11FE" w:rsidRPr="004F11FE" w:rsidRDefault="004F11FE" w:rsidP="004F11FE">
      <w:pPr>
        <w:ind w:firstLine="709"/>
        <w:jc w:val="both"/>
        <w:rPr>
          <w:sz w:val="28"/>
          <w:szCs w:val="28"/>
        </w:rPr>
      </w:pPr>
      <w:r w:rsidRPr="004F11FE">
        <w:rPr>
          <w:sz w:val="28"/>
          <w:szCs w:val="28"/>
        </w:rPr>
        <w:t>У звітному періоді в університеті на постійній основі працювало 115 науково-педагогічних працівники, що становить 57,8 % від їх загальної кількості. Це свідчить про недостатній рівень забезпечення науково-педагогічними працівниками на постійній основі.</w:t>
      </w:r>
    </w:p>
    <w:p w:rsidR="004F11FE" w:rsidRPr="004F11FE" w:rsidRDefault="004F11FE" w:rsidP="004F11FE">
      <w:pPr>
        <w:ind w:firstLine="709"/>
        <w:jc w:val="both"/>
        <w:rPr>
          <w:sz w:val="28"/>
          <w:szCs w:val="28"/>
        </w:rPr>
      </w:pPr>
      <w:r w:rsidRPr="004F11FE">
        <w:rPr>
          <w:sz w:val="28"/>
          <w:szCs w:val="28"/>
        </w:rPr>
        <w:t xml:space="preserve">У базовій структурі на постійній основі працювало 115 (57,8 %), за сумісництвом – 84 (42 %) науково-педагогічних працівників, у ВСП 244 (62 %) осіб – на постійній основі, за сумісництвом – 149 (38 %). </w:t>
      </w:r>
    </w:p>
    <w:p w:rsidR="004F11FE" w:rsidRPr="004F11FE" w:rsidRDefault="004F11FE" w:rsidP="004F11FE">
      <w:pPr>
        <w:ind w:firstLine="709"/>
        <w:jc w:val="both"/>
        <w:rPr>
          <w:sz w:val="28"/>
          <w:szCs w:val="28"/>
        </w:rPr>
      </w:pPr>
      <w:r w:rsidRPr="004F11FE">
        <w:rPr>
          <w:sz w:val="28"/>
          <w:szCs w:val="28"/>
        </w:rPr>
        <w:t>Формування стабільного кадрового складу полягає не тільки в залученні до роботи викладачів на постійній основі, а й у забезпеченні відповідних підрозділів, особливо випускових кафедр висококваліфікованими науково-педагогічними працівниками відповідно до вимог ліцензійних умов провадження освітньої діяльності.</w:t>
      </w:r>
    </w:p>
    <w:p w:rsidR="004F11FE" w:rsidRPr="004F11FE" w:rsidRDefault="004F11FE" w:rsidP="004F11FE">
      <w:pPr>
        <w:ind w:firstLine="709"/>
        <w:jc w:val="both"/>
        <w:rPr>
          <w:sz w:val="28"/>
          <w:szCs w:val="28"/>
        </w:rPr>
      </w:pPr>
      <w:r w:rsidRPr="004F11FE">
        <w:rPr>
          <w:sz w:val="28"/>
          <w:szCs w:val="28"/>
        </w:rPr>
        <w:t>Із 84 науково-педагогічних працівників-сумісників базової структури осіб із науковими ступенями та вченими званнями – 71 (84 %), у тому числі докторів наук, професорів – 20 (24 %), кандидатів наук, доцентів – 51 (61 %).</w:t>
      </w:r>
    </w:p>
    <w:p w:rsidR="004F11FE" w:rsidRPr="004F11FE" w:rsidRDefault="004F11FE" w:rsidP="004F11FE">
      <w:pPr>
        <w:ind w:firstLine="709"/>
        <w:jc w:val="both"/>
        <w:rPr>
          <w:sz w:val="28"/>
          <w:szCs w:val="28"/>
        </w:rPr>
      </w:pPr>
      <w:r w:rsidRPr="004F11FE">
        <w:rPr>
          <w:sz w:val="28"/>
          <w:szCs w:val="28"/>
        </w:rPr>
        <w:t xml:space="preserve">Кількість науково-педагогічних працівників-сумісників ВСП становила 149 осіб, серед яких із науковими ступенями та вченими званнями – 96 (65 %), у тому числі докторів наук, професорів – 16 (11 %), кандидатів наук, доцентів – 80 (54 %). </w:t>
      </w:r>
    </w:p>
    <w:p w:rsidR="004F11FE" w:rsidRPr="004F11FE" w:rsidRDefault="004F11FE" w:rsidP="004F11FE">
      <w:pPr>
        <w:ind w:firstLine="709"/>
        <w:jc w:val="both"/>
        <w:rPr>
          <w:sz w:val="28"/>
          <w:szCs w:val="28"/>
        </w:rPr>
      </w:pPr>
      <w:r w:rsidRPr="004F11FE">
        <w:rPr>
          <w:sz w:val="28"/>
          <w:szCs w:val="28"/>
        </w:rPr>
        <w:t>Що стосується педагогічних працівників фахових коледжів, то слід зазначити, що в коледжах університету в 2023/2024 навчальному році працювало 88 осіб (41 %) за основним місцем роботи та 127 (59 %) – сумісників.</w:t>
      </w:r>
    </w:p>
    <w:p w:rsidR="004F11FE" w:rsidRPr="004F11FE" w:rsidRDefault="004F11FE" w:rsidP="004F11FE">
      <w:pPr>
        <w:ind w:firstLine="709"/>
        <w:jc w:val="both"/>
        <w:rPr>
          <w:sz w:val="28"/>
          <w:szCs w:val="28"/>
        </w:rPr>
      </w:pPr>
      <w:r w:rsidRPr="004F11FE">
        <w:rPr>
          <w:sz w:val="28"/>
          <w:szCs w:val="28"/>
        </w:rPr>
        <w:t>Середній вік науково-педагогічних працівників базової структури складає 50 років. Фахового коледжу «Освіта» - 45.</w:t>
      </w:r>
    </w:p>
    <w:p w:rsidR="004F11FE" w:rsidRPr="004F11FE" w:rsidRDefault="004F11FE" w:rsidP="004F11FE">
      <w:pPr>
        <w:ind w:firstLine="709"/>
        <w:jc w:val="both"/>
        <w:rPr>
          <w:sz w:val="28"/>
          <w:szCs w:val="28"/>
        </w:rPr>
      </w:pPr>
      <w:r w:rsidRPr="004F11FE">
        <w:rPr>
          <w:sz w:val="28"/>
          <w:szCs w:val="28"/>
        </w:rPr>
        <w:t>Однак у роботі окремих інститутів, філій, фахових коледжів і кафедр щодо добору та розстановки науково-педагогічних кадрів мають місце недоліки та упущення.</w:t>
      </w:r>
    </w:p>
    <w:p w:rsidR="004F11FE" w:rsidRPr="004F11FE" w:rsidRDefault="004F11FE" w:rsidP="004F11FE">
      <w:pPr>
        <w:ind w:firstLine="709"/>
        <w:jc w:val="both"/>
        <w:rPr>
          <w:sz w:val="28"/>
          <w:szCs w:val="28"/>
        </w:rPr>
      </w:pPr>
      <w:r w:rsidRPr="004F11FE">
        <w:rPr>
          <w:sz w:val="28"/>
          <w:szCs w:val="28"/>
        </w:rPr>
        <w:t xml:space="preserve">Не повною мірою виконується рішення трудового колективу щодо поліпшення роботи з науково-педагогічними кадрами. Особливо недостатня увага приділяється забезпеченню освітнього процесу висококваліфікованими викладачами, які працюють на постійній основі. </w:t>
      </w:r>
    </w:p>
    <w:p w:rsidR="004F11FE" w:rsidRPr="004F11FE" w:rsidRDefault="004F11FE" w:rsidP="004F11FE">
      <w:pPr>
        <w:ind w:firstLine="709"/>
        <w:jc w:val="both"/>
        <w:rPr>
          <w:sz w:val="28"/>
          <w:szCs w:val="28"/>
        </w:rPr>
      </w:pPr>
      <w:r w:rsidRPr="004F11FE">
        <w:rPr>
          <w:sz w:val="28"/>
          <w:szCs w:val="28"/>
        </w:rPr>
        <w:t xml:space="preserve">Нині 123 (34,3 %) науково-педагогічні працівники не мають ученого ступеня і працюють за основним місцем роботи. Так, у Полтавському інституті економіки і права (50 %), Луцькому інституті розвитку людини (46%), Рівненському інституті (45,5), Інституті філології та масових комунікацій (44,8 %). Потрібно звернути додаткову увагу на формування якісного складу Інституту комп’ютерних технологій, Інституту філології та масових комунікацій, Білоцерківському інституті економіки та управління, </w:t>
      </w:r>
      <w:r w:rsidRPr="004F11FE">
        <w:rPr>
          <w:sz w:val="28"/>
          <w:szCs w:val="28"/>
        </w:rPr>
        <w:lastRenderedPageBreak/>
        <w:t>Карпатському інститут підприємництва та Центральноукраїнському інституту розвитку людини.</w:t>
      </w:r>
    </w:p>
    <w:p w:rsidR="004F11FE" w:rsidRPr="004F11FE" w:rsidRDefault="004F11FE" w:rsidP="004F11FE">
      <w:pPr>
        <w:ind w:firstLine="709"/>
        <w:jc w:val="both"/>
        <w:rPr>
          <w:sz w:val="28"/>
          <w:szCs w:val="28"/>
        </w:rPr>
      </w:pPr>
      <w:r w:rsidRPr="004F11FE">
        <w:rPr>
          <w:sz w:val="28"/>
          <w:szCs w:val="28"/>
        </w:rPr>
        <w:t>У деяких відокремлених структурних підрозділах-фахових коледжів, як правило, освітній процес забезпечують працівники, яких основне місце роботи в інститутах, де вони розташовані, не мають у своєму штаті жодного педагогічного працівника, для якого коледж був би основним місцем роботи. У Білоцерківському один штатний викладач, у Миколаївському фахових коледжах взагалі немає жодного працівника викладацького складу, для якого це було б основним місцем роботи.</w:t>
      </w:r>
    </w:p>
    <w:p w:rsidR="004F11FE" w:rsidRPr="004F11FE" w:rsidRDefault="004F11FE" w:rsidP="004F11FE">
      <w:pPr>
        <w:ind w:firstLine="709"/>
        <w:jc w:val="both"/>
        <w:rPr>
          <w:bCs/>
          <w:sz w:val="28"/>
          <w:szCs w:val="28"/>
        </w:rPr>
      </w:pPr>
      <w:r w:rsidRPr="004F11FE">
        <w:rPr>
          <w:sz w:val="28"/>
          <w:szCs w:val="28"/>
        </w:rPr>
        <w:t xml:space="preserve">З метою підвищення якості управління підрозділами переглядалась структура та штатні розписи. Змінювалось підпорядкування підрозділів, відбувалась їх реорганізація. </w:t>
      </w:r>
      <w:r w:rsidRPr="004F11FE">
        <w:rPr>
          <w:bCs/>
          <w:sz w:val="28"/>
          <w:szCs w:val="28"/>
        </w:rPr>
        <w:t>Шляхом об’єднання кафедр психології та соціальної роботи та педагогіки реорганізовано у кафедру психології, соціальної роботи та педагогіки.</w:t>
      </w:r>
    </w:p>
    <w:p w:rsidR="004F11FE" w:rsidRPr="004F11FE" w:rsidRDefault="004F11FE" w:rsidP="004F11FE">
      <w:pPr>
        <w:ind w:firstLine="709"/>
        <w:jc w:val="both"/>
        <w:rPr>
          <w:sz w:val="28"/>
          <w:szCs w:val="28"/>
        </w:rPr>
      </w:pPr>
      <w:r w:rsidRPr="004F11FE">
        <w:rPr>
          <w:bCs/>
          <w:sz w:val="28"/>
          <w:szCs w:val="28"/>
        </w:rPr>
        <w:t xml:space="preserve">Кількісно адміністративно-управлінській та господарський персонал у базовій структурі залишився на мінулорічному рівні, що свідчить про те, що ми упорядкували стабільну структуру управління. </w:t>
      </w:r>
      <w:r w:rsidRPr="004F11FE">
        <w:rPr>
          <w:sz w:val="28"/>
          <w:szCs w:val="28"/>
        </w:rPr>
        <w:t>Всього у звітний період працювало 65 працівників. З них на постійній основі працювало 57 (87,7%) осіб, за сумісництвом – 5 (7,7%).</w:t>
      </w:r>
    </w:p>
    <w:p w:rsidR="004F11FE" w:rsidRPr="004F11FE" w:rsidRDefault="004F11FE" w:rsidP="004F11FE">
      <w:pPr>
        <w:widowControl w:val="0"/>
        <w:ind w:firstLine="567"/>
        <w:contextualSpacing/>
        <w:jc w:val="both"/>
        <w:rPr>
          <w:rFonts w:eastAsia="Times New Roman"/>
          <w:bCs/>
          <w:sz w:val="28"/>
          <w:szCs w:val="28"/>
          <w:lang w:eastAsia="ru-RU"/>
        </w:rPr>
      </w:pPr>
      <w:r w:rsidRPr="004F11FE">
        <w:rPr>
          <w:rFonts w:eastAsia="Times New Roman"/>
          <w:bCs/>
          <w:sz w:val="28"/>
          <w:szCs w:val="28"/>
          <w:lang w:eastAsia="ru-RU"/>
        </w:rPr>
        <w:t>У звітному навчальному році проведено атестацію педагогічних працівників Фахового коледжу «Освіта» та Білоцерківського, Васильківського, Вінницького, Дубенського, Карпатського, Мелітопольського, Миколаївського, Полтавського, Тернопільського фахових коледжів. За її результатами:</w:t>
      </w:r>
    </w:p>
    <w:p w:rsidR="004F11FE" w:rsidRPr="004F11FE" w:rsidRDefault="004F11FE" w:rsidP="004F11FE">
      <w:pPr>
        <w:pStyle w:val="a3"/>
        <w:widowControl w:val="0"/>
        <w:numPr>
          <w:ilvl w:val="0"/>
          <w:numId w:val="46"/>
        </w:numPr>
        <w:ind w:left="0" w:firstLine="709"/>
        <w:jc w:val="both"/>
        <w:rPr>
          <w:rFonts w:eastAsia="Times New Roman"/>
          <w:sz w:val="28"/>
          <w:szCs w:val="28"/>
          <w:lang w:eastAsia="ru-RU"/>
        </w:rPr>
      </w:pPr>
      <w:r w:rsidRPr="004F11FE">
        <w:rPr>
          <w:rFonts w:eastAsia="Times New Roman"/>
          <w:bCs/>
          <w:sz w:val="28"/>
          <w:szCs w:val="28"/>
          <w:lang w:eastAsia="ru-RU"/>
        </w:rPr>
        <w:t>визначені такими, що відповідають</w:t>
      </w:r>
      <w:r w:rsidRPr="004F11FE">
        <w:rPr>
          <w:rFonts w:eastAsia="Times New Roman"/>
          <w:sz w:val="28"/>
          <w:szCs w:val="28"/>
          <w:lang w:eastAsia="ru-RU"/>
        </w:rPr>
        <w:t xml:space="preserve"> займаній посаді, шість керівників фахових коледжів університету;</w:t>
      </w:r>
    </w:p>
    <w:p w:rsidR="004F11FE" w:rsidRPr="004F11FE" w:rsidRDefault="004F11FE" w:rsidP="004F11FE">
      <w:pPr>
        <w:pStyle w:val="a3"/>
        <w:widowControl w:val="0"/>
        <w:numPr>
          <w:ilvl w:val="0"/>
          <w:numId w:val="46"/>
        </w:numPr>
        <w:ind w:left="0" w:firstLine="709"/>
        <w:jc w:val="both"/>
        <w:rPr>
          <w:rFonts w:eastAsia="Times New Roman"/>
          <w:sz w:val="28"/>
          <w:szCs w:val="28"/>
          <w:lang w:eastAsia="ru-RU"/>
        </w:rPr>
      </w:pPr>
      <w:r w:rsidRPr="004F11FE">
        <w:rPr>
          <w:rFonts w:eastAsia="Times New Roman"/>
          <w:sz w:val="28"/>
          <w:szCs w:val="28"/>
          <w:lang w:eastAsia="ru-RU"/>
        </w:rPr>
        <w:t>шести педагогічним працівникам присвоєна кваліфікаційна категорія «спеціаліст І категорії»;</w:t>
      </w:r>
    </w:p>
    <w:p w:rsidR="004F11FE" w:rsidRPr="004F11FE" w:rsidRDefault="004F11FE" w:rsidP="004F11FE">
      <w:pPr>
        <w:pStyle w:val="a3"/>
        <w:widowControl w:val="0"/>
        <w:numPr>
          <w:ilvl w:val="0"/>
          <w:numId w:val="46"/>
        </w:numPr>
        <w:ind w:left="0" w:firstLine="709"/>
        <w:jc w:val="both"/>
        <w:rPr>
          <w:rFonts w:eastAsia="Times New Roman"/>
          <w:sz w:val="28"/>
          <w:szCs w:val="28"/>
          <w:lang w:eastAsia="ru-RU"/>
        </w:rPr>
      </w:pPr>
      <w:r w:rsidRPr="004F11FE">
        <w:rPr>
          <w:rFonts w:eastAsia="Times New Roman"/>
          <w:sz w:val="28"/>
          <w:szCs w:val="28"/>
          <w:lang w:eastAsia="ru-RU"/>
        </w:rPr>
        <w:t>16 педагогічним працівникам Фахового коледжу «Освіта» та 16 педагогічним працівникам відокремлених структурних підрозділів присвоєна кваліфікаційна категорія «спеціаліст вищої категорії»;</w:t>
      </w:r>
    </w:p>
    <w:p w:rsidR="004F11FE" w:rsidRPr="004F11FE" w:rsidRDefault="004F11FE" w:rsidP="004F11FE">
      <w:pPr>
        <w:pStyle w:val="a3"/>
        <w:widowControl w:val="0"/>
        <w:numPr>
          <w:ilvl w:val="0"/>
          <w:numId w:val="46"/>
        </w:numPr>
        <w:ind w:left="0" w:firstLine="709"/>
        <w:jc w:val="both"/>
        <w:rPr>
          <w:rFonts w:eastAsia="Times New Roman"/>
          <w:sz w:val="28"/>
          <w:szCs w:val="28"/>
          <w:lang w:eastAsia="ru-RU"/>
        </w:rPr>
      </w:pPr>
      <w:r w:rsidRPr="004F11FE">
        <w:rPr>
          <w:rFonts w:eastAsia="Times New Roman"/>
          <w:sz w:val="28"/>
          <w:szCs w:val="28"/>
          <w:lang w:eastAsia="ru-RU"/>
        </w:rPr>
        <w:t>підтверджено раніше присвоєну кваліфікаційну категорію «спеціаліст вищої категорії» 10 педагогічним працівникам та педагогічне звання «викладач-методист» двом педагогічним працівникам.</w:t>
      </w:r>
    </w:p>
    <w:p w:rsidR="004F11FE" w:rsidRPr="004F11FE" w:rsidRDefault="004F11FE" w:rsidP="004F11FE">
      <w:pPr>
        <w:ind w:firstLine="709"/>
        <w:jc w:val="both"/>
        <w:rPr>
          <w:sz w:val="28"/>
          <w:szCs w:val="28"/>
        </w:rPr>
      </w:pPr>
      <w:r w:rsidRPr="004F11FE">
        <w:rPr>
          <w:sz w:val="28"/>
          <w:szCs w:val="28"/>
        </w:rPr>
        <w:t>Вживались заходи щодо працевлаштування людей з інвалідністю. Відділ по роботі з персоналом постійно моніторить інформацію щодо працевлаштування цієї категорії людей. Нині у базовій структурі університету їх нараховується ____ (_____%) осіб, у ВСП – 36 осіб, серед них адміністративно-господарський, навчально та науково-допоміжний персонал.</w:t>
      </w:r>
    </w:p>
    <w:p w:rsidR="001672B1" w:rsidRPr="009F278C" w:rsidRDefault="001672B1" w:rsidP="001A7655">
      <w:pPr>
        <w:jc w:val="center"/>
        <w:rPr>
          <w:rFonts w:eastAsia="Times New Roman"/>
          <w:b/>
          <w:sz w:val="28"/>
          <w:szCs w:val="28"/>
          <w:lang w:eastAsia="ru-RU"/>
        </w:rPr>
      </w:pPr>
    </w:p>
    <w:p w:rsidR="001672B1" w:rsidRPr="009F278C" w:rsidRDefault="001672B1" w:rsidP="001A7655">
      <w:pPr>
        <w:jc w:val="center"/>
        <w:rPr>
          <w:rFonts w:eastAsia="Times New Roman"/>
          <w:b/>
          <w:sz w:val="28"/>
          <w:szCs w:val="28"/>
          <w:lang w:eastAsia="ru-RU"/>
        </w:rPr>
      </w:pPr>
      <w:r w:rsidRPr="009F278C">
        <w:rPr>
          <w:rFonts w:eastAsia="Times New Roman"/>
          <w:b/>
          <w:sz w:val="28"/>
          <w:szCs w:val="28"/>
          <w:lang w:eastAsia="ru-RU"/>
        </w:rPr>
        <w:t xml:space="preserve">2.6. Організація роботи зі </w:t>
      </w:r>
      <w:r w:rsidRPr="005D4746">
        <w:rPr>
          <w:b/>
          <w:sz w:val="28"/>
          <w:szCs w:val="28"/>
        </w:rPr>
        <w:t>здобувачами освіти</w:t>
      </w:r>
      <w:r w:rsidRPr="005D4746">
        <w:rPr>
          <w:rFonts w:eastAsia="Times New Roman"/>
          <w:b/>
          <w:sz w:val="28"/>
          <w:szCs w:val="28"/>
          <w:lang w:eastAsia="ru-RU"/>
        </w:rPr>
        <w:t>,</w:t>
      </w:r>
      <w:r w:rsidRPr="009F278C">
        <w:rPr>
          <w:rFonts w:eastAsia="Times New Roman"/>
          <w:b/>
          <w:sz w:val="28"/>
          <w:szCs w:val="28"/>
          <w:lang w:eastAsia="ru-RU"/>
        </w:rPr>
        <w:t xml:space="preserve"> які мають особливі освітні потреби</w:t>
      </w:r>
    </w:p>
    <w:p w:rsidR="001672B1" w:rsidRPr="009F278C" w:rsidRDefault="001672B1" w:rsidP="001A7655">
      <w:pPr>
        <w:shd w:val="clear" w:color="auto" w:fill="FFFFFF"/>
        <w:ind w:right="2" w:firstLine="709"/>
        <w:jc w:val="both"/>
        <w:rPr>
          <w:rFonts w:eastAsia="Calibri"/>
          <w:b/>
          <w:sz w:val="28"/>
          <w:szCs w:val="28"/>
        </w:rPr>
      </w:pPr>
      <w:r w:rsidRPr="009F278C">
        <w:rPr>
          <w:rFonts w:eastAsia="Calibri"/>
          <w:b/>
          <w:sz w:val="28"/>
          <w:szCs w:val="28"/>
        </w:rPr>
        <w:t>2.6.1.</w:t>
      </w:r>
      <w:r w:rsidRPr="009F278C">
        <w:rPr>
          <w:rFonts w:eastAsia="Calibri"/>
          <w:sz w:val="28"/>
          <w:szCs w:val="28"/>
        </w:rPr>
        <w:t xml:space="preserve"> </w:t>
      </w:r>
      <w:r w:rsidRPr="009F278C">
        <w:rPr>
          <w:rFonts w:eastAsia="Calibri"/>
          <w:b/>
          <w:sz w:val="28"/>
          <w:szCs w:val="28"/>
        </w:rPr>
        <w:t xml:space="preserve">Особливості організації роботи зі </w:t>
      </w:r>
      <w:r>
        <w:rPr>
          <w:rFonts w:eastAsia="Calibri"/>
          <w:b/>
          <w:sz w:val="28"/>
          <w:szCs w:val="28"/>
        </w:rPr>
        <w:t>здобувачами освіти</w:t>
      </w:r>
      <w:r w:rsidRPr="009F278C">
        <w:rPr>
          <w:rFonts w:eastAsia="Calibri"/>
          <w:b/>
          <w:sz w:val="28"/>
          <w:szCs w:val="28"/>
        </w:rPr>
        <w:t xml:space="preserve"> з особливими освітніми потребами та викладачами: інновації, досвід, співпраця із громадськими організаціями, заходи, які проводилися із проблем інвалідності, інклюзії тощо.</w:t>
      </w:r>
    </w:p>
    <w:p w:rsidR="001672B1" w:rsidRPr="009F278C" w:rsidRDefault="001672B1" w:rsidP="001A7655">
      <w:pPr>
        <w:pStyle w:val="16"/>
        <w:spacing w:after="0" w:line="240" w:lineRule="auto"/>
        <w:ind w:left="0" w:firstLine="708"/>
        <w:jc w:val="both"/>
        <w:rPr>
          <w:rFonts w:ascii="Times New Roman" w:hAnsi="Times New Roman"/>
          <w:sz w:val="28"/>
          <w:szCs w:val="28"/>
          <w:lang w:val="uk-UA"/>
        </w:rPr>
      </w:pPr>
      <w:r w:rsidRPr="009F278C">
        <w:rPr>
          <w:rFonts w:ascii="Times New Roman" w:hAnsi="Times New Roman"/>
          <w:sz w:val="28"/>
          <w:szCs w:val="28"/>
          <w:lang w:val="uk-UA"/>
        </w:rPr>
        <w:lastRenderedPageBreak/>
        <w:t xml:space="preserve">У 2023-2024 н.р. з метою виконання інститутського та загальноуніверситетського плану заходів щодо впровадження спеціальних навчальних технологій для здобувачів з інвалідністю та розвитку інклюзивної освіти в усіх НВП було організовано викладання дисциплін для здобувачів усіх спеціальностей, які мають особливі освітні потреби. Під час кожної лекції та практичного чи семінарського заняття викладачі активно застосовували презентації тем дисциплін, що вивчаються. Викладачі використовували короткі навчальні відеофільми із субтитрами або повним голосовим супроводом, що дозволяло прискорити засвоєння навчального матеріалу, заощадити час для перекладу інформації за допомогою жестової мови, зменшити інформаційний шум. Викладачі, які викладали у здобувачів освіти з інвалідністю повністю забезпечили курси необхідною навчально-методичною літературою (зокрема, конспектами лекцій, методичними вказівками до практичних занять, самостійної роботи, відео- та аудіопрезентаціями, що розміщені на платформі </w:t>
      </w:r>
      <w:r w:rsidRPr="009F278C">
        <w:rPr>
          <w:rFonts w:ascii="Times New Roman" w:hAnsi="Times New Roman"/>
          <w:sz w:val="28"/>
          <w:szCs w:val="28"/>
        </w:rPr>
        <w:t>Moodle</w:t>
      </w:r>
      <w:r w:rsidRPr="009F278C">
        <w:rPr>
          <w:rFonts w:ascii="Times New Roman" w:hAnsi="Times New Roman"/>
          <w:sz w:val="28"/>
          <w:szCs w:val="28"/>
          <w:lang w:val="uk-UA"/>
        </w:rPr>
        <w:t>) та проводили консультації відповідно до складених графіків роботи науково-педагогічних працівників.</w:t>
      </w:r>
    </w:p>
    <w:p w:rsidR="001672B1" w:rsidRPr="001672B1" w:rsidRDefault="001672B1" w:rsidP="001A7655">
      <w:pPr>
        <w:pStyle w:val="afa"/>
        <w:spacing w:before="0" w:beforeAutospacing="0" w:after="0" w:afterAutospacing="0"/>
        <w:ind w:firstLine="567"/>
        <w:jc w:val="both"/>
        <w:rPr>
          <w:sz w:val="28"/>
          <w:szCs w:val="28"/>
          <w:lang w:val="uk-UA"/>
        </w:rPr>
      </w:pPr>
      <w:r w:rsidRPr="001672B1">
        <w:rPr>
          <w:sz w:val="28"/>
          <w:szCs w:val="28"/>
          <w:lang w:val="uk-UA"/>
        </w:rPr>
        <w:t xml:space="preserve">У своїй роботі професорсько-викладацький склад, співробітники підрозділів університету враховують, що </w:t>
      </w:r>
      <w:r w:rsidRPr="001672B1">
        <w:rPr>
          <w:rStyle w:val="af9"/>
          <w:sz w:val="28"/>
          <w:szCs w:val="28"/>
          <w:lang w:val="uk-UA"/>
        </w:rPr>
        <w:t>до категорії осіб з особливими освітніми потребами належать не тільки здобувачі освіти з інвалідністю</w:t>
      </w:r>
      <w:r w:rsidRPr="001672B1">
        <w:rPr>
          <w:b/>
          <w:sz w:val="28"/>
          <w:szCs w:val="28"/>
          <w:lang w:val="uk-UA"/>
        </w:rPr>
        <w:t>,</w:t>
      </w:r>
      <w:r w:rsidRPr="001672B1">
        <w:rPr>
          <w:sz w:val="28"/>
          <w:szCs w:val="28"/>
          <w:lang w:val="uk-UA"/>
        </w:rPr>
        <w:t xml:space="preserve"> а й: </w:t>
      </w:r>
    </w:p>
    <w:p w:rsidR="001672B1" w:rsidRPr="009F278C" w:rsidRDefault="001672B1" w:rsidP="001A7655">
      <w:pPr>
        <w:pStyle w:val="afa"/>
        <w:numPr>
          <w:ilvl w:val="0"/>
          <w:numId w:val="24"/>
        </w:numPr>
        <w:tabs>
          <w:tab w:val="clear" w:pos="720"/>
          <w:tab w:val="num" w:pos="993"/>
        </w:tabs>
        <w:spacing w:before="0" w:beforeAutospacing="0" w:after="0" w:afterAutospacing="0"/>
        <w:ind w:left="0" w:firstLine="709"/>
        <w:contextualSpacing/>
        <w:jc w:val="both"/>
        <w:rPr>
          <w:sz w:val="28"/>
          <w:szCs w:val="28"/>
        </w:rPr>
      </w:pPr>
      <w:r w:rsidRPr="009F278C">
        <w:rPr>
          <w:sz w:val="28"/>
          <w:szCs w:val="28"/>
        </w:rPr>
        <w:t>внутрішньо переміщені особи;</w:t>
      </w:r>
    </w:p>
    <w:p w:rsidR="001672B1" w:rsidRPr="009F278C" w:rsidRDefault="001672B1" w:rsidP="001A7655">
      <w:pPr>
        <w:pStyle w:val="afa"/>
        <w:numPr>
          <w:ilvl w:val="0"/>
          <w:numId w:val="24"/>
        </w:numPr>
        <w:tabs>
          <w:tab w:val="clear" w:pos="720"/>
          <w:tab w:val="num" w:pos="993"/>
        </w:tabs>
        <w:spacing w:before="0" w:beforeAutospacing="0" w:after="0" w:afterAutospacing="0"/>
        <w:ind w:left="0" w:firstLine="709"/>
        <w:contextualSpacing/>
        <w:jc w:val="both"/>
        <w:rPr>
          <w:sz w:val="28"/>
          <w:szCs w:val="28"/>
        </w:rPr>
      </w:pPr>
      <w:r w:rsidRPr="009F278C">
        <w:rPr>
          <w:sz w:val="28"/>
          <w:szCs w:val="28"/>
        </w:rPr>
        <w:t xml:space="preserve">особи-біженці та особи, які потребують додаткового і тимчасового захисту; </w:t>
      </w:r>
    </w:p>
    <w:p w:rsidR="001672B1" w:rsidRPr="009F278C" w:rsidRDefault="001672B1" w:rsidP="001A7655">
      <w:pPr>
        <w:pStyle w:val="afa"/>
        <w:numPr>
          <w:ilvl w:val="0"/>
          <w:numId w:val="24"/>
        </w:numPr>
        <w:tabs>
          <w:tab w:val="clear" w:pos="720"/>
          <w:tab w:val="num" w:pos="993"/>
        </w:tabs>
        <w:spacing w:before="0" w:beforeAutospacing="0" w:after="0" w:afterAutospacing="0"/>
        <w:ind w:left="0" w:firstLine="709"/>
        <w:contextualSpacing/>
        <w:jc w:val="both"/>
        <w:rPr>
          <w:sz w:val="28"/>
          <w:szCs w:val="28"/>
        </w:rPr>
      </w:pPr>
      <w:r w:rsidRPr="009F278C">
        <w:rPr>
          <w:sz w:val="28"/>
          <w:szCs w:val="28"/>
        </w:rPr>
        <w:t>особи, які здобувають спеціалізовану освіту та/або можуть прискорено опанувати зміст навчальних предметів;</w:t>
      </w:r>
    </w:p>
    <w:p w:rsidR="001672B1" w:rsidRPr="009F278C" w:rsidRDefault="001672B1" w:rsidP="001A7655">
      <w:pPr>
        <w:pStyle w:val="afa"/>
        <w:numPr>
          <w:ilvl w:val="0"/>
          <w:numId w:val="24"/>
        </w:numPr>
        <w:tabs>
          <w:tab w:val="clear" w:pos="720"/>
          <w:tab w:val="num" w:pos="993"/>
        </w:tabs>
        <w:spacing w:before="0" w:beforeAutospacing="0" w:after="0" w:afterAutospacing="0"/>
        <w:ind w:left="0" w:firstLine="709"/>
        <w:contextualSpacing/>
        <w:jc w:val="both"/>
        <w:rPr>
          <w:sz w:val="28"/>
          <w:szCs w:val="28"/>
        </w:rPr>
      </w:pPr>
      <w:r w:rsidRPr="009F278C">
        <w:rPr>
          <w:sz w:val="28"/>
          <w:szCs w:val="28"/>
        </w:rPr>
        <w:t>особи з особливими мовними освітніми потребами (наприклад, ті, які здобувають освіту мовами, що не належать до слов’янської групи мов) тощо.</w:t>
      </w:r>
    </w:p>
    <w:p w:rsidR="001672B1" w:rsidRPr="009F278C" w:rsidRDefault="001672B1" w:rsidP="001A7655">
      <w:pPr>
        <w:pStyle w:val="1f"/>
        <w:widowControl w:val="0"/>
        <w:spacing w:before="0" w:after="0" w:line="240" w:lineRule="auto"/>
        <w:ind w:firstLine="709"/>
        <w:jc w:val="both"/>
        <w:rPr>
          <w:color w:val="auto"/>
          <w:kern w:val="0"/>
          <w:sz w:val="28"/>
          <w:szCs w:val="28"/>
          <w:lang w:val="uk-UA" w:eastAsia="ru-RU"/>
        </w:rPr>
      </w:pPr>
      <w:r w:rsidRPr="009F278C">
        <w:rPr>
          <w:color w:val="auto"/>
          <w:sz w:val="28"/>
          <w:szCs w:val="28"/>
          <w:lang w:val="uk-UA"/>
        </w:rPr>
        <w:t>В усіх підрозділах університету з викладачами, які працюють зі здобувачами освіти з особливими освітніми потребами, проводиться постійна інформаційно-роз’яснювальна робота.</w:t>
      </w:r>
      <w:r w:rsidRPr="009F278C">
        <w:rPr>
          <w:color w:val="auto"/>
          <w:kern w:val="0"/>
          <w:sz w:val="28"/>
          <w:szCs w:val="28"/>
          <w:lang w:val="uk-UA" w:eastAsia="ru-RU"/>
        </w:rPr>
        <w:t xml:space="preserve"> </w:t>
      </w:r>
    </w:p>
    <w:p w:rsidR="001672B1" w:rsidRPr="009F278C" w:rsidRDefault="001672B1" w:rsidP="001A7655">
      <w:pPr>
        <w:pStyle w:val="1f"/>
        <w:widowControl w:val="0"/>
        <w:spacing w:before="0" w:after="0" w:line="240" w:lineRule="auto"/>
        <w:ind w:firstLine="709"/>
        <w:jc w:val="both"/>
        <w:rPr>
          <w:color w:val="auto"/>
          <w:sz w:val="28"/>
          <w:szCs w:val="28"/>
          <w:lang w:val="uk-UA"/>
        </w:rPr>
      </w:pPr>
      <w:r w:rsidRPr="009F278C">
        <w:rPr>
          <w:color w:val="auto"/>
          <w:sz w:val="28"/>
          <w:szCs w:val="28"/>
          <w:lang w:val="uk-UA"/>
        </w:rPr>
        <w:t>24 жовтня 2023 р. здобувачі освіти та викладачі Вінницького соціально-економічного інституту взяли участь у Педагогічному мості «Актуальні проблеми готовності майбутніх педагогів до професійної діяльності в інклюзивному середовищі закладів освіти», де поділилися досвідом з теми «Інклюзія та дистанційна форма навчання».</w:t>
      </w:r>
    </w:p>
    <w:p w:rsidR="001672B1" w:rsidRPr="009F278C" w:rsidRDefault="001672B1" w:rsidP="001A7655">
      <w:pPr>
        <w:pStyle w:val="1f"/>
        <w:widowControl w:val="0"/>
        <w:spacing w:before="0" w:after="0" w:line="240" w:lineRule="auto"/>
        <w:ind w:firstLine="709"/>
        <w:jc w:val="both"/>
        <w:rPr>
          <w:color w:val="auto"/>
          <w:sz w:val="28"/>
          <w:szCs w:val="28"/>
          <w:lang w:val="uk-UA"/>
        </w:rPr>
      </w:pPr>
      <w:r w:rsidRPr="009F278C">
        <w:rPr>
          <w:color w:val="auto"/>
          <w:sz w:val="28"/>
          <w:szCs w:val="28"/>
          <w:lang w:val="uk-UA"/>
        </w:rPr>
        <w:t>1 грудня 2023 р. на базі Вінницького фахового коледжу було організовано та проведено вебінар на тему: «Інклюзивна освіта: роль викладачів у формуванні відкритого та підтримуючого середовища».</w:t>
      </w:r>
    </w:p>
    <w:p w:rsidR="001672B1" w:rsidRPr="009F278C" w:rsidRDefault="001672B1" w:rsidP="001A7655">
      <w:pPr>
        <w:pStyle w:val="1f"/>
        <w:widowControl w:val="0"/>
        <w:spacing w:before="0" w:after="0" w:line="240" w:lineRule="auto"/>
        <w:ind w:firstLine="709"/>
        <w:jc w:val="both"/>
        <w:rPr>
          <w:color w:val="auto"/>
          <w:sz w:val="28"/>
          <w:szCs w:val="28"/>
          <w:lang w:val="uk-UA"/>
        </w:rPr>
      </w:pPr>
      <w:r w:rsidRPr="009F278C">
        <w:rPr>
          <w:color w:val="auto"/>
          <w:sz w:val="28"/>
          <w:szCs w:val="28"/>
          <w:lang w:val="uk-UA"/>
        </w:rPr>
        <w:t xml:space="preserve">У 2023 році здобувачка освіти з особливими освітніми потребами 1 курсу бакалаврату спеціальності «Терапія та реабілітація» </w:t>
      </w:r>
      <w:r w:rsidRPr="009F278C">
        <w:rPr>
          <w:i/>
          <w:color w:val="auto"/>
          <w:sz w:val="28"/>
          <w:szCs w:val="28"/>
          <w:lang w:val="uk-UA"/>
        </w:rPr>
        <w:t>Бродецька Дар’я</w:t>
      </w:r>
      <w:r w:rsidRPr="009F278C">
        <w:rPr>
          <w:color w:val="auto"/>
          <w:sz w:val="28"/>
          <w:szCs w:val="28"/>
          <w:lang w:val="uk-UA"/>
        </w:rPr>
        <w:t xml:space="preserve"> на літньому чемпіонаті з лижного спорту та біатлону виборола 3 перших місця і стала шестиразовою чемпіонкою України.</w:t>
      </w:r>
    </w:p>
    <w:p w:rsidR="001672B1" w:rsidRPr="009F278C" w:rsidRDefault="001672B1" w:rsidP="001A7655">
      <w:pPr>
        <w:pStyle w:val="1f"/>
        <w:widowControl w:val="0"/>
        <w:spacing w:before="0" w:after="0" w:line="240" w:lineRule="auto"/>
        <w:ind w:firstLine="709"/>
        <w:jc w:val="both"/>
        <w:rPr>
          <w:color w:val="auto"/>
          <w:sz w:val="28"/>
          <w:szCs w:val="28"/>
          <w:lang w:val="uk-UA"/>
        </w:rPr>
      </w:pPr>
      <w:r w:rsidRPr="009F278C">
        <w:rPr>
          <w:color w:val="auto"/>
          <w:sz w:val="28"/>
          <w:szCs w:val="28"/>
          <w:lang w:val="uk-UA"/>
        </w:rPr>
        <w:t xml:space="preserve">У 2023 році викладачі Вінницького комплексу вдосконалили навчально-методичні матеріали для </w:t>
      </w:r>
      <w:r w:rsidRPr="00772EDF">
        <w:rPr>
          <w:color w:val="1C1E21"/>
          <w:sz w:val="28"/>
          <w:szCs w:val="28"/>
          <w:lang w:val="uk-UA"/>
        </w:rPr>
        <w:t>здобувачів освіти</w:t>
      </w:r>
      <w:r w:rsidRPr="009F278C">
        <w:rPr>
          <w:color w:val="auto"/>
          <w:sz w:val="28"/>
          <w:szCs w:val="28"/>
          <w:lang w:val="uk-UA"/>
        </w:rPr>
        <w:t xml:space="preserve"> з інвалідністю з порушеннями слуху та зору, зокрема для </w:t>
      </w:r>
      <w:r w:rsidRPr="00772EDF">
        <w:rPr>
          <w:color w:val="1C1E21"/>
          <w:sz w:val="28"/>
          <w:szCs w:val="28"/>
          <w:lang w:val="uk-UA"/>
        </w:rPr>
        <w:t>здобувачів освіти</w:t>
      </w:r>
      <w:r w:rsidRPr="009F278C">
        <w:rPr>
          <w:color w:val="auto"/>
          <w:sz w:val="28"/>
          <w:szCs w:val="28"/>
          <w:lang w:val="uk-UA"/>
        </w:rPr>
        <w:t xml:space="preserve"> 3-го курсу денної форми навчання </w:t>
      </w:r>
      <w:r w:rsidRPr="009F278C">
        <w:rPr>
          <w:color w:val="auto"/>
          <w:sz w:val="28"/>
          <w:szCs w:val="28"/>
          <w:lang w:val="uk-UA"/>
        </w:rPr>
        <w:lastRenderedPageBreak/>
        <w:t xml:space="preserve">спеціальності «Терапія та реабілітація», 4-го курсу денної і заочної форми навчання спеціальності «Психологія». Із кожної дисципліни названих спеціальностей є конспекти лекцій та методичні рекомендації в електронних варіантах. Видані паперові науково-методичні посібники, є методичні посібники та рекомендації, які експериментально застосовуються в освітньому процесі </w:t>
      </w:r>
      <w:r w:rsidRPr="00772EDF">
        <w:rPr>
          <w:color w:val="1C1E21"/>
          <w:sz w:val="28"/>
          <w:szCs w:val="28"/>
          <w:lang w:val="uk-UA"/>
        </w:rPr>
        <w:t>здобувачів освіти</w:t>
      </w:r>
      <w:r w:rsidRPr="009F278C">
        <w:rPr>
          <w:color w:val="auto"/>
          <w:sz w:val="28"/>
          <w:szCs w:val="28"/>
          <w:lang w:val="uk-UA"/>
        </w:rPr>
        <w:t xml:space="preserve"> з інвалідністю різних нозологій, зокрема особливий акцент у підготовці навчально-методичної літератури робився на посібниках, спрямованих на допомогу здобувачам освіти з інвалідністю в організації самостійної роботи. </w:t>
      </w:r>
    </w:p>
    <w:p w:rsidR="001672B1" w:rsidRPr="009F278C" w:rsidRDefault="001672B1" w:rsidP="001A7655">
      <w:pPr>
        <w:ind w:firstLine="709"/>
        <w:jc w:val="both"/>
        <w:rPr>
          <w:kern w:val="36"/>
          <w:sz w:val="28"/>
          <w:szCs w:val="28"/>
        </w:rPr>
      </w:pPr>
      <w:r w:rsidRPr="009F278C">
        <w:rPr>
          <w:sz w:val="28"/>
          <w:szCs w:val="28"/>
        </w:rPr>
        <w:t xml:space="preserve">На базі Полтавського фахового коледжу функціонує повноцінна освітня підготовка зі спеціальності «Перекладач жестової мови», започатковано підвищення кваліфікації зі спеціальності «Інклюзивна освіта». У співпраці з Полтавською міською радою щорічно проводиться тренінг «Стандарти спілкування, супроводу та надання послуг для осіб з інвалідностю».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До 25-річчя Університету «Україна» відбувся Всеукраїнський конкурс «Територіально відокремлений структурний підрозділ з найкраще організованим інклюзивним освітнім середовищем», у якому Полтавський інститут економіки і права виборов І місце.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Для визначення переможців членами журі з усієї України було проаналізовано вагомий обсяг інформації, методичних матеріалів, фото- та відеоматеріалів, електронних курсів, що дають змогу оцінити рівень організації інклюзивного освітнього середовища, методики навчання і виховання здобувачів освіти з інвалідністю. Експерти аналізували: наявність та сутність методів оптимізації викладання навчального матеріалу різним категоріям </w:t>
      </w:r>
      <w:r>
        <w:rPr>
          <w:color w:val="1C1E21"/>
          <w:sz w:val="28"/>
          <w:szCs w:val="28"/>
        </w:rPr>
        <w:t>здобувачів освіти</w:t>
      </w:r>
      <w:r w:rsidRPr="009F278C">
        <w:rPr>
          <w:color w:val="1C1E21"/>
          <w:sz w:val="28"/>
          <w:szCs w:val="28"/>
        </w:rPr>
        <w:t xml:space="preserve"> у максимально прийнятній формі для кожного; упровадження сучасних педагогічних технологій навчання; забезпечення навчально-методичними матеріалами; готовність викладачів працювати в умовах інклюзивного освітнього середовища; кількість та зміст індивідуальних звернень до психолога; кількість та зміст проведених за навчальний рік тренінгів для </w:t>
      </w:r>
      <w:r>
        <w:rPr>
          <w:color w:val="1C1E21"/>
          <w:sz w:val="28"/>
          <w:szCs w:val="28"/>
        </w:rPr>
        <w:t>здобувачів освіти</w:t>
      </w:r>
      <w:r w:rsidRPr="009F278C">
        <w:rPr>
          <w:color w:val="1C1E21"/>
          <w:sz w:val="28"/>
          <w:szCs w:val="28"/>
        </w:rPr>
        <w:t xml:space="preserve"> з інвалідністю; досвід психологічного супроводу в процесі профорієнтації та працевлаштування; досвід діяльності груп взаємопідтримки та взаємодопомоги; особливості медико-реабілітаційної підтримки; наявність та якість спеціалізованого обладнання, програм та електронної бібліотеки для різних категорій здобувачів освіти; архітектурну доступність, наявність безперешкодного доступу до будівель та приміщень для здобувачів освіти різних нозологій.</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Полтавський інститут як лауреат конкурсу отримав металеву табличку «Переможець-2023», а також екскурсійну поїздку для колективу закладу. </w:t>
      </w:r>
    </w:p>
    <w:p w:rsidR="001672B1" w:rsidRPr="009F278C" w:rsidRDefault="001672B1" w:rsidP="001A7655">
      <w:pPr>
        <w:ind w:firstLine="709"/>
        <w:jc w:val="both"/>
        <w:rPr>
          <w:sz w:val="28"/>
          <w:szCs w:val="28"/>
          <w:lang w:val="ru-RU"/>
        </w:rPr>
      </w:pPr>
      <w:r w:rsidRPr="009F278C">
        <w:rPr>
          <w:sz w:val="28"/>
          <w:szCs w:val="28"/>
          <w:lang w:val="ru-RU"/>
        </w:rPr>
        <w:t xml:space="preserve">Серед основних принципів роботи зі здобувачами </w:t>
      </w:r>
      <w:r>
        <w:rPr>
          <w:sz w:val="28"/>
          <w:szCs w:val="28"/>
          <w:lang w:val="ru-RU"/>
        </w:rPr>
        <w:t xml:space="preserve">освіти </w:t>
      </w:r>
      <w:r w:rsidRPr="009F278C">
        <w:rPr>
          <w:sz w:val="28"/>
          <w:szCs w:val="28"/>
          <w:lang w:val="ru-RU"/>
        </w:rPr>
        <w:t xml:space="preserve">з </w:t>
      </w:r>
      <w:r>
        <w:rPr>
          <w:color w:val="000000"/>
          <w:sz w:val="28"/>
          <w:szCs w:val="28"/>
        </w:rPr>
        <w:t>особливими освітніми потребами</w:t>
      </w:r>
      <w:r w:rsidRPr="009F278C">
        <w:rPr>
          <w:sz w:val="28"/>
          <w:szCs w:val="28"/>
          <w:lang w:val="ru-RU"/>
        </w:rPr>
        <w:t xml:space="preserve"> слід акцентувати на таких:</w:t>
      </w:r>
    </w:p>
    <w:p w:rsidR="001672B1" w:rsidRPr="009F278C" w:rsidRDefault="001672B1" w:rsidP="001A7655">
      <w:pPr>
        <w:pStyle w:val="afa"/>
        <w:numPr>
          <w:ilvl w:val="0"/>
          <w:numId w:val="27"/>
        </w:numPr>
        <w:tabs>
          <w:tab w:val="left" w:pos="993"/>
        </w:tabs>
        <w:spacing w:before="0" w:beforeAutospacing="0" w:after="0" w:afterAutospacing="0"/>
        <w:ind w:left="0" w:firstLine="709"/>
        <w:contextualSpacing/>
        <w:jc w:val="both"/>
        <w:rPr>
          <w:sz w:val="28"/>
          <w:szCs w:val="28"/>
        </w:rPr>
      </w:pPr>
      <w:r w:rsidRPr="009F278C">
        <w:rPr>
          <w:sz w:val="28"/>
          <w:szCs w:val="28"/>
        </w:rPr>
        <w:t>системність забезпечення рівного доступу до якісної освіти здобувачів з особливими освітніми потребами;</w:t>
      </w:r>
    </w:p>
    <w:p w:rsidR="001672B1" w:rsidRPr="009F278C" w:rsidRDefault="001672B1" w:rsidP="001A7655">
      <w:pPr>
        <w:pStyle w:val="afa"/>
        <w:numPr>
          <w:ilvl w:val="0"/>
          <w:numId w:val="27"/>
        </w:numPr>
        <w:tabs>
          <w:tab w:val="left" w:pos="993"/>
        </w:tabs>
        <w:spacing w:before="0" w:beforeAutospacing="0" w:after="0" w:afterAutospacing="0"/>
        <w:ind w:left="0" w:firstLine="709"/>
        <w:contextualSpacing/>
        <w:jc w:val="both"/>
        <w:rPr>
          <w:sz w:val="28"/>
          <w:szCs w:val="28"/>
        </w:rPr>
      </w:pPr>
      <w:r w:rsidRPr="009F278C">
        <w:rPr>
          <w:sz w:val="28"/>
          <w:szCs w:val="28"/>
        </w:rPr>
        <w:t xml:space="preserve">варіативність, корекційна спрямованість, які реалізуються через організацію особистісно орієнтованого освітнього процесу у комплексі з корекційно-розвиваючою роботою для задоволення соціально-освітніх потреб </w:t>
      </w:r>
      <w:r w:rsidRPr="009F278C">
        <w:rPr>
          <w:sz w:val="28"/>
          <w:szCs w:val="28"/>
        </w:rPr>
        <w:lastRenderedPageBreak/>
        <w:t>здобувачів освіти, створення умов для їх успішної суспільної та, зокрема, соціально-трудової інтеграції;</w:t>
      </w:r>
    </w:p>
    <w:p w:rsidR="001672B1" w:rsidRPr="009F278C" w:rsidRDefault="001672B1" w:rsidP="001A7655">
      <w:pPr>
        <w:pStyle w:val="afa"/>
        <w:numPr>
          <w:ilvl w:val="0"/>
          <w:numId w:val="27"/>
        </w:numPr>
        <w:tabs>
          <w:tab w:val="left" w:pos="993"/>
        </w:tabs>
        <w:spacing w:before="0" w:beforeAutospacing="0" w:after="0" w:afterAutospacing="0"/>
        <w:ind w:left="0" w:firstLine="709"/>
        <w:contextualSpacing/>
        <w:jc w:val="both"/>
        <w:rPr>
          <w:sz w:val="28"/>
          <w:szCs w:val="28"/>
        </w:rPr>
      </w:pPr>
      <w:r w:rsidRPr="009F278C">
        <w:rPr>
          <w:sz w:val="28"/>
          <w:szCs w:val="28"/>
        </w:rPr>
        <w:t>індивідуалізація через здійснення особистісно орієнтованого, індивідуального, диференційованого підходу до навчання та гармонійного розвитку особистості;</w:t>
      </w:r>
    </w:p>
    <w:p w:rsidR="001672B1" w:rsidRPr="009F278C" w:rsidRDefault="001672B1" w:rsidP="001A7655">
      <w:pPr>
        <w:pStyle w:val="afa"/>
        <w:numPr>
          <w:ilvl w:val="0"/>
          <w:numId w:val="27"/>
        </w:numPr>
        <w:tabs>
          <w:tab w:val="left" w:pos="993"/>
        </w:tabs>
        <w:spacing w:before="0" w:beforeAutospacing="0" w:after="0" w:afterAutospacing="0"/>
        <w:ind w:left="0" w:firstLine="709"/>
        <w:contextualSpacing/>
        <w:jc w:val="both"/>
        <w:rPr>
          <w:sz w:val="28"/>
          <w:szCs w:val="28"/>
        </w:rPr>
      </w:pPr>
      <w:r w:rsidRPr="009F278C">
        <w:rPr>
          <w:sz w:val="28"/>
          <w:szCs w:val="28"/>
        </w:rPr>
        <w:t>формування толерантності та взаєморозуміння в освітньому середовищі, відсутність дискримінації;</w:t>
      </w:r>
    </w:p>
    <w:p w:rsidR="001672B1" w:rsidRPr="009F278C" w:rsidRDefault="001672B1" w:rsidP="001A7655">
      <w:pPr>
        <w:pStyle w:val="afa"/>
        <w:numPr>
          <w:ilvl w:val="0"/>
          <w:numId w:val="27"/>
        </w:numPr>
        <w:tabs>
          <w:tab w:val="left" w:pos="993"/>
        </w:tabs>
        <w:spacing w:before="0" w:beforeAutospacing="0" w:after="0" w:afterAutospacing="0"/>
        <w:ind w:left="0" w:firstLine="709"/>
        <w:contextualSpacing/>
        <w:jc w:val="both"/>
        <w:rPr>
          <w:sz w:val="28"/>
          <w:szCs w:val="28"/>
        </w:rPr>
      </w:pPr>
      <w:r w:rsidRPr="009F278C">
        <w:rPr>
          <w:sz w:val="28"/>
          <w:szCs w:val="28"/>
        </w:rPr>
        <w:t>дотримання стандартів якості освітніх послуг, забезпечення належного науково-методичного забезпечення, активне застосування інформаційно-комунікативних та цифрових технологій в освітньому процесі;</w:t>
      </w:r>
    </w:p>
    <w:p w:rsidR="001672B1" w:rsidRPr="009F278C" w:rsidRDefault="001672B1" w:rsidP="001A7655">
      <w:pPr>
        <w:pStyle w:val="afa"/>
        <w:numPr>
          <w:ilvl w:val="0"/>
          <w:numId w:val="27"/>
        </w:numPr>
        <w:tabs>
          <w:tab w:val="left" w:pos="993"/>
        </w:tabs>
        <w:spacing w:before="0" w:beforeAutospacing="0" w:after="0" w:afterAutospacing="0"/>
        <w:ind w:left="0" w:firstLine="709"/>
        <w:contextualSpacing/>
        <w:jc w:val="both"/>
        <w:rPr>
          <w:sz w:val="28"/>
          <w:szCs w:val="28"/>
        </w:rPr>
      </w:pPr>
      <w:r w:rsidRPr="009F278C">
        <w:rPr>
          <w:sz w:val="28"/>
          <w:szCs w:val="28"/>
        </w:rPr>
        <w:t>узгодженість дій структурних підрозділів закладу освіти та учасників освітнього процесу;</w:t>
      </w:r>
    </w:p>
    <w:p w:rsidR="001672B1" w:rsidRPr="009F278C" w:rsidRDefault="001672B1" w:rsidP="001A7655">
      <w:pPr>
        <w:pStyle w:val="afa"/>
        <w:numPr>
          <w:ilvl w:val="0"/>
          <w:numId w:val="27"/>
        </w:numPr>
        <w:tabs>
          <w:tab w:val="left" w:pos="993"/>
        </w:tabs>
        <w:spacing w:before="0" w:beforeAutospacing="0" w:after="0" w:afterAutospacing="0"/>
        <w:ind w:left="0" w:firstLine="709"/>
        <w:contextualSpacing/>
        <w:jc w:val="both"/>
        <w:rPr>
          <w:sz w:val="28"/>
          <w:szCs w:val="28"/>
        </w:rPr>
      </w:pPr>
      <w:r w:rsidRPr="009F278C">
        <w:rPr>
          <w:sz w:val="28"/>
          <w:szCs w:val="28"/>
        </w:rPr>
        <w:t>забезпечення додаткової підтримки в освітньому процесі здобувачів з особливими освітніми потребами через розбудову інституту кураторства;</w:t>
      </w:r>
    </w:p>
    <w:p w:rsidR="001672B1" w:rsidRPr="009F278C" w:rsidRDefault="001672B1" w:rsidP="001A7655">
      <w:pPr>
        <w:pStyle w:val="afa"/>
        <w:numPr>
          <w:ilvl w:val="0"/>
          <w:numId w:val="27"/>
        </w:numPr>
        <w:tabs>
          <w:tab w:val="left" w:pos="993"/>
        </w:tabs>
        <w:spacing w:before="0" w:beforeAutospacing="0" w:after="0" w:afterAutospacing="0"/>
        <w:ind w:left="0" w:firstLine="709"/>
        <w:contextualSpacing/>
        <w:jc w:val="both"/>
        <w:rPr>
          <w:sz w:val="28"/>
          <w:szCs w:val="28"/>
        </w:rPr>
      </w:pPr>
      <w:r w:rsidRPr="009F278C">
        <w:rPr>
          <w:sz w:val="28"/>
          <w:szCs w:val="28"/>
        </w:rPr>
        <w:t>неперервність та наступність інклюзивної освіти на всіх рівнях навчання: коледж – університет – аспірантура – друга вища освіта.</w:t>
      </w:r>
    </w:p>
    <w:p w:rsidR="001672B1" w:rsidRPr="009F278C" w:rsidRDefault="001672B1" w:rsidP="001A7655">
      <w:pPr>
        <w:pStyle w:val="afa"/>
        <w:numPr>
          <w:ilvl w:val="0"/>
          <w:numId w:val="27"/>
        </w:numPr>
        <w:tabs>
          <w:tab w:val="left" w:pos="993"/>
          <w:tab w:val="left" w:pos="1701"/>
        </w:tabs>
        <w:spacing w:before="0" w:beforeAutospacing="0" w:after="0" w:afterAutospacing="0"/>
        <w:ind w:left="0" w:firstLine="709"/>
        <w:contextualSpacing/>
        <w:jc w:val="both"/>
        <w:rPr>
          <w:sz w:val="28"/>
          <w:szCs w:val="28"/>
        </w:rPr>
      </w:pPr>
      <w:r w:rsidRPr="009F278C">
        <w:rPr>
          <w:sz w:val="28"/>
          <w:szCs w:val="28"/>
        </w:rPr>
        <w:t>партнерство на рівнях «викладач – здобувач освіти» і «викладач – батьки/особи, що їх замінюють» щодо підтримки соціальної відповідальності сім’ї в процесах виховання, навчання і розвитку здобувачів освіти, створення належних умов для розвитку їх</w:t>
      </w:r>
      <w:r>
        <w:rPr>
          <w:sz w:val="28"/>
          <w:szCs w:val="28"/>
        </w:rPr>
        <w:t>ніх</w:t>
      </w:r>
      <w:r w:rsidRPr="009F278C">
        <w:rPr>
          <w:sz w:val="28"/>
          <w:szCs w:val="28"/>
        </w:rPr>
        <w:t xml:space="preserve"> природних здібностей.</w:t>
      </w:r>
    </w:p>
    <w:p w:rsidR="001672B1" w:rsidRPr="009F278C" w:rsidRDefault="001672B1" w:rsidP="001A7655">
      <w:pPr>
        <w:pStyle w:val="afa"/>
        <w:numPr>
          <w:ilvl w:val="0"/>
          <w:numId w:val="27"/>
        </w:numPr>
        <w:tabs>
          <w:tab w:val="left" w:pos="993"/>
        </w:tabs>
        <w:spacing w:before="0" w:beforeAutospacing="0" w:after="0" w:afterAutospacing="0"/>
        <w:ind w:left="0" w:firstLine="709"/>
        <w:contextualSpacing/>
        <w:jc w:val="both"/>
        <w:rPr>
          <w:sz w:val="28"/>
          <w:szCs w:val="28"/>
        </w:rPr>
      </w:pPr>
      <w:r w:rsidRPr="009F278C">
        <w:rPr>
          <w:sz w:val="28"/>
          <w:szCs w:val="28"/>
        </w:rPr>
        <w:t>партнерство як співпраця закладу освіти та різних відомств, соціальних інституцій, служб для оптимізації процесу освітньої інтеграції здобувачів з особливими освітніми потребами.</w:t>
      </w:r>
    </w:p>
    <w:p w:rsidR="001672B1" w:rsidRPr="009F278C" w:rsidRDefault="001672B1" w:rsidP="001A7655">
      <w:pPr>
        <w:ind w:firstLine="709"/>
        <w:jc w:val="both"/>
        <w:rPr>
          <w:sz w:val="28"/>
          <w:szCs w:val="28"/>
          <w:lang w:val="ru-RU"/>
        </w:rPr>
      </w:pPr>
      <w:r w:rsidRPr="009F278C">
        <w:rPr>
          <w:sz w:val="28"/>
          <w:szCs w:val="28"/>
        </w:rPr>
        <w:t>З</w:t>
      </w:r>
      <w:r w:rsidRPr="009F278C">
        <w:rPr>
          <w:sz w:val="28"/>
          <w:szCs w:val="28"/>
          <w:lang w:val="ru-RU"/>
        </w:rPr>
        <w:t xml:space="preserve">добувачі </w:t>
      </w:r>
      <w:r w:rsidRPr="009F278C">
        <w:rPr>
          <w:sz w:val="28"/>
          <w:szCs w:val="28"/>
        </w:rPr>
        <w:t xml:space="preserve">освіти </w:t>
      </w:r>
      <w:r w:rsidRPr="009F278C">
        <w:rPr>
          <w:sz w:val="28"/>
          <w:szCs w:val="28"/>
          <w:lang w:val="ru-RU"/>
        </w:rPr>
        <w:t>з особливими освітніми потребами</w:t>
      </w:r>
      <w:r w:rsidRPr="009F278C">
        <w:rPr>
          <w:sz w:val="28"/>
          <w:szCs w:val="28"/>
        </w:rPr>
        <w:t xml:space="preserve"> Миколаївського комплексу</w:t>
      </w:r>
      <w:r w:rsidRPr="009F278C">
        <w:rPr>
          <w:sz w:val="28"/>
          <w:szCs w:val="28"/>
          <w:lang w:val="ru-RU"/>
        </w:rPr>
        <w:t xml:space="preserve"> </w:t>
      </w:r>
      <w:r w:rsidRPr="009F278C">
        <w:rPr>
          <w:sz w:val="28"/>
          <w:szCs w:val="28"/>
        </w:rPr>
        <w:t xml:space="preserve">у </w:t>
      </w:r>
      <w:r w:rsidRPr="009F278C">
        <w:rPr>
          <w:sz w:val="28"/>
          <w:szCs w:val="28"/>
          <w:lang w:val="ru-RU"/>
        </w:rPr>
        <w:t>звітн</w:t>
      </w:r>
      <w:r w:rsidRPr="009F278C">
        <w:rPr>
          <w:sz w:val="28"/>
          <w:szCs w:val="28"/>
        </w:rPr>
        <w:t>ому</w:t>
      </w:r>
      <w:r w:rsidRPr="009F278C">
        <w:rPr>
          <w:sz w:val="28"/>
          <w:szCs w:val="28"/>
          <w:lang w:val="ru-RU"/>
        </w:rPr>
        <w:t xml:space="preserve"> період</w:t>
      </w:r>
      <w:r w:rsidRPr="009F278C">
        <w:rPr>
          <w:sz w:val="28"/>
          <w:szCs w:val="28"/>
        </w:rPr>
        <w:t>і</w:t>
      </w:r>
      <w:r w:rsidRPr="009F278C">
        <w:rPr>
          <w:sz w:val="28"/>
          <w:szCs w:val="28"/>
          <w:lang w:val="ru-RU"/>
        </w:rPr>
        <w:t xml:space="preserve"> брали активну участь у таких заходах:</w:t>
      </w:r>
    </w:p>
    <w:p w:rsidR="001672B1" w:rsidRPr="009F278C" w:rsidRDefault="001672B1" w:rsidP="001A7655">
      <w:pPr>
        <w:pStyle w:val="afa"/>
        <w:numPr>
          <w:ilvl w:val="0"/>
          <w:numId w:val="28"/>
        </w:numPr>
        <w:tabs>
          <w:tab w:val="left" w:pos="851"/>
        </w:tabs>
        <w:spacing w:before="0" w:beforeAutospacing="0" w:after="0" w:afterAutospacing="0"/>
        <w:ind w:left="0" w:firstLine="709"/>
        <w:contextualSpacing/>
        <w:jc w:val="both"/>
        <w:rPr>
          <w:sz w:val="28"/>
          <w:szCs w:val="28"/>
        </w:rPr>
      </w:pPr>
      <w:r w:rsidRPr="009F278C">
        <w:rPr>
          <w:sz w:val="28"/>
          <w:szCs w:val="28"/>
        </w:rPr>
        <w:t>Освітня платформа: «Інклюзія в умовах війни» (кафедра психології, спеціальної освіти та здоров’я людини) 11 жовтня 2023 р.;</w:t>
      </w:r>
    </w:p>
    <w:p w:rsidR="001672B1" w:rsidRPr="009F278C" w:rsidRDefault="001672B1" w:rsidP="001A7655">
      <w:pPr>
        <w:pStyle w:val="afa"/>
        <w:numPr>
          <w:ilvl w:val="0"/>
          <w:numId w:val="28"/>
        </w:numPr>
        <w:tabs>
          <w:tab w:val="left" w:pos="851"/>
        </w:tabs>
        <w:spacing w:before="0" w:beforeAutospacing="0" w:after="0" w:afterAutospacing="0"/>
        <w:ind w:left="0" w:firstLine="709"/>
        <w:contextualSpacing/>
        <w:jc w:val="both"/>
        <w:rPr>
          <w:sz w:val="28"/>
          <w:szCs w:val="28"/>
        </w:rPr>
      </w:pPr>
      <w:r w:rsidRPr="009F278C">
        <w:rPr>
          <w:sz w:val="28"/>
          <w:szCs w:val="28"/>
        </w:rPr>
        <w:t xml:space="preserve">Вебінар «Профілактика та перша психологічна допомога особам, які зазнали насилля/насильство різного типу» (до Міжнародного дня боротьби за ліквідацію насильства над жінками) 25 листопада; </w:t>
      </w:r>
    </w:p>
    <w:p w:rsidR="001672B1" w:rsidRPr="009F278C" w:rsidRDefault="001672B1" w:rsidP="001A7655">
      <w:pPr>
        <w:pStyle w:val="afa"/>
        <w:numPr>
          <w:ilvl w:val="0"/>
          <w:numId w:val="28"/>
        </w:numPr>
        <w:spacing w:before="0" w:beforeAutospacing="0" w:after="0" w:afterAutospacing="0"/>
        <w:ind w:left="0" w:firstLine="709"/>
        <w:contextualSpacing/>
        <w:jc w:val="both"/>
        <w:rPr>
          <w:sz w:val="28"/>
          <w:szCs w:val="28"/>
        </w:rPr>
      </w:pPr>
      <w:r w:rsidRPr="009F278C">
        <w:rPr>
          <w:sz w:val="28"/>
          <w:szCs w:val="28"/>
        </w:rPr>
        <w:t>Круглий стіл «Соціально-психологічний супровід та допомога особам, які постраждали внаслідок військової агресії» (до Міжнародного дня людей з інвалідністю, до Дня Збройних Сил України) 7 грудня тощо.</w:t>
      </w:r>
    </w:p>
    <w:p w:rsidR="001672B1" w:rsidRPr="009F278C" w:rsidRDefault="001672B1" w:rsidP="001A7655">
      <w:pPr>
        <w:pStyle w:val="afa"/>
        <w:spacing w:before="0" w:beforeAutospacing="0" w:after="0" w:afterAutospacing="0"/>
        <w:ind w:firstLine="709"/>
        <w:jc w:val="both"/>
        <w:rPr>
          <w:sz w:val="28"/>
          <w:szCs w:val="28"/>
        </w:rPr>
      </w:pPr>
      <w:r w:rsidRPr="009F278C">
        <w:rPr>
          <w:rStyle w:val="1935"/>
          <w:sz w:val="28"/>
          <w:szCs w:val="28"/>
        </w:rPr>
        <w:t>Окремим блоком в організації інклюзивного середовища є наукова діяльність здобувачів із особливими освітніми потребами. Здобувачі освіти всіх рівнів усіх НВП взяли у</w:t>
      </w:r>
      <w:r w:rsidRPr="009F278C">
        <w:rPr>
          <w:sz w:val="28"/>
          <w:szCs w:val="28"/>
        </w:rPr>
        <w:t xml:space="preserve">часть у ХХІІІ Міжнародній науково-практичній конференції «Інклюзивне освітнє середовище: проблеми, перспективи, кращі практики» (м. Київ) (листопад 2023 р.), де учасники (здобувачі освіти та викладачі) презентували свої напрацювання щодо удосконалення інклюзивного простору. </w:t>
      </w:r>
    </w:p>
    <w:p w:rsidR="001672B1" w:rsidRPr="009F278C" w:rsidRDefault="001672B1" w:rsidP="001A7655">
      <w:pPr>
        <w:ind w:firstLine="709"/>
        <w:jc w:val="both"/>
        <w:rPr>
          <w:sz w:val="28"/>
          <w:szCs w:val="28"/>
          <w:lang w:val="ru-RU"/>
        </w:rPr>
      </w:pPr>
      <w:r w:rsidRPr="009F278C">
        <w:rPr>
          <w:sz w:val="28"/>
          <w:szCs w:val="28"/>
        </w:rPr>
        <w:t xml:space="preserve">Здобувачі освіти </w:t>
      </w:r>
      <w:r w:rsidRPr="009F278C">
        <w:rPr>
          <w:sz w:val="28"/>
          <w:szCs w:val="28"/>
          <w:lang w:val="ru-RU"/>
        </w:rPr>
        <w:t>з особливими освітніми потребами</w:t>
      </w:r>
      <w:r w:rsidRPr="009F278C">
        <w:rPr>
          <w:sz w:val="28"/>
          <w:szCs w:val="28"/>
        </w:rPr>
        <w:t xml:space="preserve"> Миколаївського ННК взяли участь у н</w:t>
      </w:r>
      <w:r w:rsidRPr="009F278C">
        <w:rPr>
          <w:sz w:val="28"/>
          <w:szCs w:val="28"/>
          <w:lang w:val="ru-RU"/>
        </w:rPr>
        <w:t>ауково-практичній конференції «Наукові досягнення молодих – шлях до професії» (грудень 2023 р.). Крім конференцій, організован</w:t>
      </w:r>
      <w:r>
        <w:rPr>
          <w:sz w:val="28"/>
          <w:szCs w:val="28"/>
          <w:lang w:val="ru-RU"/>
        </w:rPr>
        <w:t>их</w:t>
      </w:r>
      <w:r w:rsidRPr="009F278C">
        <w:rPr>
          <w:sz w:val="28"/>
          <w:szCs w:val="28"/>
          <w:lang w:val="ru-RU"/>
        </w:rPr>
        <w:t xml:space="preserve"> </w:t>
      </w:r>
      <w:r w:rsidRPr="009F278C">
        <w:rPr>
          <w:sz w:val="28"/>
          <w:szCs w:val="28"/>
        </w:rPr>
        <w:t xml:space="preserve">підрозділами нашого </w:t>
      </w:r>
      <w:r w:rsidRPr="009F278C">
        <w:rPr>
          <w:sz w:val="28"/>
          <w:szCs w:val="28"/>
          <w:lang w:val="ru-RU"/>
        </w:rPr>
        <w:t>університет</w:t>
      </w:r>
      <w:r w:rsidRPr="009F278C">
        <w:rPr>
          <w:sz w:val="28"/>
          <w:szCs w:val="28"/>
        </w:rPr>
        <w:t>у,</w:t>
      </w:r>
      <w:r w:rsidRPr="009F278C">
        <w:rPr>
          <w:sz w:val="28"/>
          <w:szCs w:val="28"/>
          <w:lang w:val="ru-RU"/>
        </w:rPr>
        <w:t xml:space="preserve"> здобувачі </w:t>
      </w:r>
      <w:r w:rsidRPr="009F278C">
        <w:rPr>
          <w:sz w:val="28"/>
          <w:szCs w:val="28"/>
        </w:rPr>
        <w:t xml:space="preserve">освіти </w:t>
      </w:r>
      <w:r w:rsidRPr="009F278C">
        <w:rPr>
          <w:sz w:val="28"/>
          <w:szCs w:val="28"/>
          <w:lang w:val="ru-RU"/>
        </w:rPr>
        <w:t xml:space="preserve">беруть </w:t>
      </w:r>
      <w:r w:rsidRPr="009F278C">
        <w:rPr>
          <w:sz w:val="28"/>
          <w:szCs w:val="28"/>
          <w:lang w:val="ru-RU"/>
        </w:rPr>
        <w:lastRenderedPageBreak/>
        <w:t>участь і в інших конференціях. Викладачі ж при цьому є науковими керівниками поданих матеріалів.</w:t>
      </w:r>
    </w:p>
    <w:p w:rsidR="001672B1" w:rsidRPr="009F278C" w:rsidRDefault="001672B1" w:rsidP="001A7655">
      <w:pPr>
        <w:ind w:firstLine="709"/>
        <w:jc w:val="both"/>
        <w:rPr>
          <w:sz w:val="28"/>
          <w:szCs w:val="28"/>
          <w:lang w:val="ru-RU"/>
        </w:rPr>
      </w:pPr>
      <w:r w:rsidRPr="009F278C">
        <w:rPr>
          <w:sz w:val="28"/>
          <w:szCs w:val="28"/>
        </w:rPr>
        <w:t>У звітному році</w:t>
      </w:r>
      <w:r w:rsidRPr="009F278C">
        <w:rPr>
          <w:sz w:val="28"/>
          <w:szCs w:val="28"/>
          <w:lang w:val="ru-RU"/>
        </w:rPr>
        <w:t xml:space="preserve"> здобувачам з особливими освітніми потребами</w:t>
      </w:r>
      <w:r w:rsidRPr="009F278C">
        <w:rPr>
          <w:sz w:val="28"/>
          <w:szCs w:val="28"/>
        </w:rPr>
        <w:t xml:space="preserve"> була надана можливість </w:t>
      </w:r>
      <w:r w:rsidRPr="009F278C">
        <w:rPr>
          <w:sz w:val="28"/>
          <w:szCs w:val="28"/>
          <w:lang w:val="ru-RU"/>
        </w:rPr>
        <w:t xml:space="preserve">взяти участь і у Всеукраїнському конкурсі наукових робіт студентів за тематикою наукових досліджень Університету «Україна» у рамках міжнародної науково-практичної конференції «Інклюзивне освітнє середовище: проблеми, перспективи, кращі практики» (листопад-грудень 2023 р.). </w:t>
      </w:r>
    </w:p>
    <w:p w:rsidR="001672B1" w:rsidRPr="009F278C" w:rsidRDefault="001672B1" w:rsidP="001A7655">
      <w:pPr>
        <w:ind w:firstLine="709"/>
        <w:jc w:val="both"/>
        <w:rPr>
          <w:sz w:val="28"/>
          <w:szCs w:val="28"/>
        </w:rPr>
      </w:pPr>
      <w:r w:rsidRPr="009F278C">
        <w:rPr>
          <w:rStyle w:val="1935"/>
          <w:sz w:val="28"/>
          <w:szCs w:val="28"/>
        </w:rPr>
        <w:t>Миколаївський і</w:t>
      </w:r>
      <w:r w:rsidRPr="009F278C">
        <w:rPr>
          <w:rStyle w:val="1935"/>
          <w:sz w:val="28"/>
          <w:szCs w:val="28"/>
          <w:lang w:val="ru-RU"/>
        </w:rPr>
        <w:t>нститут</w:t>
      </w:r>
      <w:r w:rsidRPr="009F278C">
        <w:rPr>
          <w:rStyle w:val="1935"/>
          <w:sz w:val="28"/>
          <w:szCs w:val="28"/>
        </w:rPr>
        <w:t xml:space="preserve"> розвитку людини</w:t>
      </w:r>
      <w:r w:rsidRPr="009F278C">
        <w:rPr>
          <w:rStyle w:val="1935"/>
          <w:sz w:val="28"/>
          <w:szCs w:val="28"/>
          <w:lang w:val="ru-RU"/>
        </w:rPr>
        <w:t xml:space="preserve"> продовжує роботу щодо створення дружнього інклюзивного середовища. </w:t>
      </w:r>
      <w:r w:rsidRPr="009F278C">
        <w:rPr>
          <w:rStyle w:val="1935"/>
          <w:sz w:val="28"/>
          <w:szCs w:val="28"/>
        </w:rPr>
        <w:t xml:space="preserve">З цією метою та на реалізацію Стратегії утвердження української національної та громадянської ідентичності за ініціативи органів студентського самоврядування та голови осередку студентського самоврядуваня Червак Г.Б. було ініційовано створення дорослого розмовного клубу «На часі про головне». </w:t>
      </w:r>
      <w:r w:rsidRPr="009F278C">
        <w:rPr>
          <w:sz w:val="28"/>
          <w:szCs w:val="28"/>
        </w:rPr>
        <w:t xml:space="preserve">До роботи клубу залучалися як здобувачі освіти, так і викладачі. Засідання проходило в форматі творчих зустрічей із представленням дуже інформаційно насиченого цікавого матеріалу з історії нашої країни. У звітному періоді відбулося два засідання клубу. </w:t>
      </w:r>
    </w:p>
    <w:p w:rsidR="001672B1" w:rsidRPr="009F278C" w:rsidRDefault="001672B1" w:rsidP="001A7655">
      <w:pPr>
        <w:ind w:firstLine="709"/>
        <w:jc w:val="both"/>
        <w:rPr>
          <w:rFonts w:eastAsia="Times New Roman"/>
          <w:sz w:val="28"/>
          <w:szCs w:val="28"/>
          <w:lang w:eastAsia="ru-RU"/>
        </w:rPr>
      </w:pPr>
      <w:r w:rsidRPr="009F278C">
        <w:rPr>
          <w:rFonts w:eastAsia="Times New Roman"/>
          <w:sz w:val="28"/>
          <w:szCs w:val="28"/>
          <w:lang w:eastAsia="ru-RU"/>
        </w:rPr>
        <w:t>У 2023-2024 н.р. на виконання рішення Вченої ради Університету «Україна» з питання «Про напрями та вдосконалення інклюзивного освітнього простору в університеті» та з метою проведення атестації всіх науково-педагогічних і педагогічних працівників і співробітників усіх підрозділів Університету «Україна» більше половини науково-педагогічних працівників та співробітників пройшли тестування з питань роботи в інклюзивному освітньому середовищі університету.</w:t>
      </w:r>
    </w:p>
    <w:p w:rsidR="001672B1" w:rsidRPr="009F278C" w:rsidRDefault="001672B1" w:rsidP="001A7655">
      <w:pPr>
        <w:shd w:val="clear" w:color="auto" w:fill="FFFFFF"/>
        <w:ind w:right="2" w:firstLine="709"/>
        <w:jc w:val="both"/>
        <w:rPr>
          <w:rFonts w:eastAsia="Calibri"/>
          <w:sz w:val="28"/>
          <w:szCs w:val="28"/>
        </w:rPr>
      </w:pPr>
      <w:r w:rsidRPr="009F278C">
        <w:rPr>
          <w:sz w:val="28"/>
          <w:szCs w:val="28"/>
          <w:lang w:val="ru-RU"/>
        </w:rPr>
        <w:t>Протягом 2023-2024 навчального року</w:t>
      </w:r>
      <w:r w:rsidRPr="009F278C">
        <w:rPr>
          <w:sz w:val="28"/>
          <w:szCs w:val="28"/>
        </w:rPr>
        <w:t xml:space="preserve"> у </w:t>
      </w:r>
      <w:r w:rsidRPr="009F278C">
        <w:rPr>
          <w:sz w:val="28"/>
          <w:szCs w:val="28"/>
          <w:lang w:val="ru-RU"/>
        </w:rPr>
        <w:t>Дубенськ</w:t>
      </w:r>
      <w:r w:rsidRPr="009F278C">
        <w:rPr>
          <w:sz w:val="28"/>
          <w:szCs w:val="28"/>
        </w:rPr>
        <w:t>ому</w:t>
      </w:r>
      <w:r w:rsidRPr="009F278C">
        <w:rPr>
          <w:sz w:val="28"/>
          <w:szCs w:val="28"/>
          <w:lang w:val="ru-RU"/>
        </w:rPr>
        <w:t xml:space="preserve"> ННК було впроваджено низку ініціатив і заходів для підтримки здобувачів освіти</w:t>
      </w:r>
      <w:r w:rsidRPr="009F278C">
        <w:rPr>
          <w:sz w:val="28"/>
          <w:szCs w:val="28"/>
        </w:rPr>
        <w:t xml:space="preserve"> </w:t>
      </w:r>
      <w:r w:rsidRPr="009F278C">
        <w:rPr>
          <w:sz w:val="28"/>
          <w:szCs w:val="28"/>
          <w:lang w:val="ru-RU"/>
        </w:rPr>
        <w:t>з особливими освітніми потребами</w:t>
      </w:r>
      <w:r w:rsidRPr="009F278C">
        <w:rPr>
          <w:sz w:val="28"/>
          <w:szCs w:val="28"/>
        </w:rPr>
        <w:t>:</w:t>
      </w:r>
    </w:p>
    <w:p w:rsidR="001672B1" w:rsidRPr="001672B1" w:rsidRDefault="001672B1" w:rsidP="001A7655">
      <w:pPr>
        <w:ind w:firstLine="709"/>
        <w:jc w:val="both"/>
        <w:rPr>
          <w:sz w:val="28"/>
          <w:szCs w:val="28"/>
        </w:rPr>
      </w:pPr>
      <w:r w:rsidRPr="001672B1">
        <w:rPr>
          <w:sz w:val="28"/>
          <w:szCs w:val="28"/>
        </w:rPr>
        <w:t xml:space="preserve">1. «Аналіз потреб студентів»: </w:t>
      </w:r>
    </w:p>
    <w:p w:rsidR="001672B1" w:rsidRPr="009F278C" w:rsidRDefault="001672B1" w:rsidP="001A7655">
      <w:pPr>
        <w:ind w:firstLine="709"/>
        <w:jc w:val="both"/>
        <w:rPr>
          <w:sz w:val="28"/>
          <w:szCs w:val="28"/>
        </w:rPr>
      </w:pPr>
      <w:r w:rsidRPr="001672B1">
        <w:rPr>
          <w:sz w:val="28"/>
          <w:szCs w:val="28"/>
        </w:rPr>
        <w:t xml:space="preserve">- </w:t>
      </w:r>
      <w:r w:rsidRPr="009F278C">
        <w:rPr>
          <w:sz w:val="28"/>
          <w:szCs w:val="28"/>
        </w:rPr>
        <w:t>п</w:t>
      </w:r>
      <w:r w:rsidRPr="001672B1">
        <w:rPr>
          <w:sz w:val="28"/>
          <w:szCs w:val="28"/>
        </w:rPr>
        <w:t>роведено аналіз потреб здобувачів освіти</w:t>
      </w:r>
      <w:r w:rsidRPr="009F278C">
        <w:rPr>
          <w:sz w:val="28"/>
          <w:szCs w:val="28"/>
        </w:rPr>
        <w:t xml:space="preserve"> </w:t>
      </w:r>
      <w:r w:rsidRPr="001672B1">
        <w:rPr>
          <w:sz w:val="28"/>
          <w:szCs w:val="28"/>
        </w:rPr>
        <w:t>з інвалідністю та внутрішньо переміщених осіб для виявлення специфіки їхніх потреб в освітньому процесі</w:t>
      </w:r>
      <w:r w:rsidRPr="009F278C">
        <w:rPr>
          <w:sz w:val="28"/>
          <w:szCs w:val="28"/>
        </w:rPr>
        <w:t>;</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в</w:t>
      </w:r>
      <w:r w:rsidRPr="009F278C">
        <w:rPr>
          <w:sz w:val="28"/>
          <w:szCs w:val="28"/>
          <w:lang w:val="ru-RU"/>
        </w:rPr>
        <w:t xml:space="preserve">становлено контактні групи здобувачів освіти для обговорення їхніх побажань та пропозицій щодо навчання та умов. </w:t>
      </w:r>
    </w:p>
    <w:p w:rsidR="001672B1" w:rsidRPr="009F278C" w:rsidRDefault="001672B1" w:rsidP="001A7655">
      <w:pPr>
        <w:ind w:firstLine="709"/>
        <w:jc w:val="both"/>
        <w:rPr>
          <w:sz w:val="28"/>
          <w:szCs w:val="28"/>
          <w:lang w:val="ru-RU"/>
        </w:rPr>
      </w:pPr>
      <w:r w:rsidRPr="009F278C">
        <w:rPr>
          <w:sz w:val="28"/>
          <w:szCs w:val="28"/>
          <w:lang w:val="ru-RU"/>
        </w:rPr>
        <w:t xml:space="preserve">2. «Розробка індивідуальних освітніх планів»: </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в</w:t>
      </w:r>
      <w:r w:rsidRPr="009F278C">
        <w:rPr>
          <w:sz w:val="28"/>
          <w:szCs w:val="28"/>
          <w:lang w:val="ru-RU"/>
        </w:rPr>
        <w:t>проваджено процедуру створення індивідуальних освітніх планів для здобувачів освіти з особливими освітніми потребами, що дозволяє враховувати їхні специфічні потреби та можливості</w:t>
      </w:r>
      <w:r w:rsidRPr="009F278C">
        <w:rPr>
          <w:sz w:val="28"/>
          <w:szCs w:val="28"/>
        </w:rPr>
        <w:t>;</w:t>
      </w:r>
      <w:r w:rsidRPr="009F278C">
        <w:rPr>
          <w:sz w:val="28"/>
          <w:szCs w:val="28"/>
          <w:lang w:val="ru-RU"/>
        </w:rPr>
        <w:t xml:space="preserve"> </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з</w:t>
      </w:r>
      <w:r w:rsidRPr="009F278C">
        <w:rPr>
          <w:sz w:val="28"/>
          <w:szCs w:val="28"/>
          <w:lang w:val="ru-RU"/>
        </w:rPr>
        <w:t xml:space="preserve">абезпечено персоналізацію навчання через адаптацію навчальних матеріалів та методів викладання. </w:t>
      </w:r>
    </w:p>
    <w:p w:rsidR="001672B1" w:rsidRPr="009F278C" w:rsidRDefault="001672B1" w:rsidP="001A7655">
      <w:pPr>
        <w:ind w:firstLine="709"/>
        <w:jc w:val="both"/>
        <w:rPr>
          <w:sz w:val="28"/>
          <w:szCs w:val="28"/>
          <w:lang w:val="ru-RU"/>
        </w:rPr>
      </w:pPr>
      <w:r w:rsidRPr="009F278C">
        <w:rPr>
          <w:sz w:val="28"/>
          <w:szCs w:val="28"/>
          <w:lang w:val="ru-RU"/>
        </w:rPr>
        <w:t xml:space="preserve">3. «Спеціалізовані ресурси та підтримка»: </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п</w:t>
      </w:r>
      <w:r w:rsidRPr="009F278C">
        <w:rPr>
          <w:sz w:val="28"/>
          <w:szCs w:val="28"/>
          <w:lang w:val="ru-RU"/>
        </w:rPr>
        <w:t>ідписано договір із ресурсним центром, що нада</w:t>
      </w:r>
      <w:r w:rsidRPr="009F278C">
        <w:rPr>
          <w:sz w:val="28"/>
          <w:szCs w:val="28"/>
        </w:rPr>
        <w:t>є</w:t>
      </w:r>
      <w:r w:rsidRPr="009F278C">
        <w:rPr>
          <w:sz w:val="28"/>
          <w:szCs w:val="28"/>
          <w:lang w:val="ru-RU"/>
        </w:rPr>
        <w:t xml:space="preserve"> підтримку для здобувачів освіти</w:t>
      </w:r>
      <w:r w:rsidRPr="009F278C">
        <w:rPr>
          <w:sz w:val="28"/>
          <w:szCs w:val="28"/>
        </w:rPr>
        <w:t xml:space="preserve"> з інвалідністю;</w:t>
      </w:r>
      <w:r w:rsidRPr="009F278C">
        <w:rPr>
          <w:sz w:val="28"/>
          <w:szCs w:val="28"/>
          <w:lang w:val="ru-RU"/>
        </w:rPr>
        <w:t xml:space="preserve"> </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н</w:t>
      </w:r>
      <w:r w:rsidRPr="009F278C">
        <w:rPr>
          <w:sz w:val="28"/>
          <w:szCs w:val="28"/>
          <w:lang w:val="ru-RU"/>
        </w:rPr>
        <w:t xml:space="preserve">алагоджено співпрацю із психологами та спеціалістами, які надають консультації та допомогу здобувачам освіти у подоланні навчальних викликів. </w:t>
      </w:r>
    </w:p>
    <w:p w:rsidR="001672B1" w:rsidRPr="009F278C" w:rsidRDefault="001672B1" w:rsidP="001A7655">
      <w:pPr>
        <w:ind w:firstLine="709"/>
        <w:jc w:val="both"/>
        <w:rPr>
          <w:sz w:val="28"/>
          <w:szCs w:val="28"/>
          <w:lang w:val="ru-RU"/>
        </w:rPr>
      </w:pPr>
      <w:r w:rsidRPr="009F278C">
        <w:rPr>
          <w:sz w:val="28"/>
          <w:szCs w:val="28"/>
          <w:lang w:val="ru-RU"/>
        </w:rPr>
        <w:t xml:space="preserve">4. «Навчання викладачів»: </w:t>
      </w:r>
    </w:p>
    <w:p w:rsidR="001672B1" w:rsidRPr="009F278C" w:rsidRDefault="001672B1" w:rsidP="001A7655">
      <w:pPr>
        <w:ind w:firstLine="709"/>
        <w:jc w:val="both"/>
        <w:rPr>
          <w:sz w:val="28"/>
          <w:szCs w:val="28"/>
          <w:lang w:val="ru-RU"/>
        </w:rPr>
      </w:pPr>
      <w:r w:rsidRPr="009F278C">
        <w:rPr>
          <w:sz w:val="28"/>
          <w:szCs w:val="28"/>
          <w:lang w:val="ru-RU"/>
        </w:rPr>
        <w:lastRenderedPageBreak/>
        <w:t xml:space="preserve">- </w:t>
      </w:r>
      <w:r w:rsidRPr="009F278C">
        <w:rPr>
          <w:sz w:val="28"/>
          <w:szCs w:val="28"/>
        </w:rPr>
        <w:t>п</w:t>
      </w:r>
      <w:r w:rsidRPr="009F278C">
        <w:rPr>
          <w:sz w:val="28"/>
          <w:szCs w:val="28"/>
          <w:lang w:val="ru-RU"/>
        </w:rPr>
        <w:t>ройдено навчання від Громадської організації «Соціальна перспектива» на тему «Інклюзивне освітнє середовище та доступність в освітньому процесі» усіма науково-педагогічними працівниками та обслуговуючим персоналом;</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п</w:t>
      </w:r>
      <w:r w:rsidRPr="009F278C">
        <w:rPr>
          <w:sz w:val="28"/>
          <w:szCs w:val="28"/>
          <w:lang w:val="ru-RU"/>
        </w:rPr>
        <w:t xml:space="preserve">роведено тренінги для викладачів з питань інклюзії, адаптації навчальних програм та методів викладання для </w:t>
      </w:r>
      <w:r>
        <w:rPr>
          <w:color w:val="1C1E21"/>
          <w:sz w:val="28"/>
          <w:szCs w:val="28"/>
        </w:rPr>
        <w:t>здобувачів освіти</w:t>
      </w:r>
      <w:r w:rsidRPr="009F278C">
        <w:rPr>
          <w:sz w:val="28"/>
          <w:szCs w:val="28"/>
          <w:lang w:val="ru-RU"/>
        </w:rPr>
        <w:t xml:space="preserve"> з особливими освітніми потребами;</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було р</w:t>
      </w:r>
      <w:r w:rsidRPr="009F278C">
        <w:rPr>
          <w:sz w:val="28"/>
          <w:szCs w:val="28"/>
          <w:lang w:val="ru-RU"/>
        </w:rPr>
        <w:t xml:space="preserve">озроблено рекомендації для викладачів щодо індивідуального підходу, комунікації та використання інклюзивних практик в освітньому процесі. </w:t>
      </w:r>
    </w:p>
    <w:p w:rsidR="001672B1" w:rsidRPr="009F278C" w:rsidRDefault="001672B1" w:rsidP="001A7655">
      <w:pPr>
        <w:ind w:firstLine="709"/>
        <w:jc w:val="both"/>
        <w:rPr>
          <w:sz w:val="28"/>
          <w:szCs w:val="28"/>
          <w:lang w:val="ru-RU"/>
        </w:rPr>
      </w:pPr>
      <w:r w:rsidRPr="009F278C">
        <w:rPr>
          <w:sz w:val="28"/>
          <w:szCs w:val="28"/>
          <w:lang w:val="ru-RU"/>
        </w:rPr>
        <w:t xml:space="preserve">5. «Створення безбар'єрного середовища»: </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було п</w:t>
      </w:r>
      <w:r w:rsidRPr="009F278C">
        <w:rPr>
          <w:sz w:val="28"/>
          <w:szCs w:val="28"/>
          <w:lang w:val="ru-RU"/>
        </w:rPr>
        <w:t>роведено аудит інфраструктури підрозділу для забезпечення доступності навчальних аудиторій та інших приміщень для здобувачів освіти з фізичними обмеженнями, про що свідчить висновок щодо створення необхідних умов для доступності осіб з інвалідністю та інших маломобільних груп населення до приміщення.</w:t>
      </w:r>
    </w:p>
    <w:p w:rsidR="001672B1" w:rsidRPr="009F278C" w:rsidRDefault="001672B1" w:rsidP="001A7655">
      <w:pPr>
        <w:ind w:firstLine="709"/>
        <w:jc w:val="both"/>
        <w:rPr>
          <w:sz w:val="28"/>
          <w:szCs w:val="28"/>
          <w:lang w:val="ru-RU"/>
        </w:rPr>
      </w:pPr>
      <w:r w:rsidRPr="009F278C">
        <w:rPr>
          <w:sz w:val="28"/>
          <w:szCs w:val="28"/>
          <w:lang w:val="ru-RU"/>
        </w:rPr>
        <w:t xml:space="preserve">6. «Організація соціальної підтримки та інтеграції»: </w:t>
      </w:r>
    </w:p>
    <w:p w:rsidR="001672B1" w:rsidRPr="009F278C" w:rsidRDefault="001672B1" w:rsidP="001A7655">
      <w:pPr>
        <w:ind w:firstLine="709"/>
        <w:jc w:val="both"/>
        <w:rPr>
          <w:sz w:val="28"/>
          <w:szCs w:val="28"/>
        </w:rPr>
      </w:pPr>
      <w:r w:rsidRPr="009F278C">
        <w:rPr>
          <w:sz w:val="28"/>
          <w:szCs w:val="28"/>
          <w:lang w:val="ru-RU"/>
        </w:rPr>
        <w:t xml:space="preserve">- </w:t>
      </w:r>
      <w:r w:rsidRPr="009F278C">
        <w:rPr>
          <w:sz w:val="28"/>
          <w:szCs w:val="28"/>
        </w:rPr>
        <w:t>з</w:t>
      </w:r>
      <w:r w:rsidRPr="009F278C">
        <w:rPr>
          <w:sz w:val="28"/>
          <w:szCs w:val="28"/>
          <w:lang w:val="ru-RU"/>
        </w:rPr>
        <w:t>апроваджен</w:t>
      </w:r>
      <w:r w:rsidRPr="009F278C">
        <w:rPr>
          <w:sz w:val="28"/>
          <w:szCs w:val="28"/>
        </w:rPr>
        <w:t>о</w:t>
      </w:r>
      <w:r w:rsidRPr="009F278C">
        <w:rPr>
          <w:sz w:val="28"/>
          <w:szCs w:val="28"/>
          <w:lang w:val="ru-RU"/>
        </w:rPr>
        <w:t xml:space="preserve"> програми менторства, в рамках яких старшокурсники допомага</w:t>
      </w:r>
      <w:r w:rsidRPr="009F278C">
        <w:rPr>
          <w:sz w:val="28"/>
          <w:szCs w:val="28"/>
        </w:rPr>
        <w:t>ли</w:t>
      </w:r>
      <w:r w:rsidRPr="009F278C">
        <w:rPr>
          <w:sz w:val="28"/>
          <w:szCs w:val="28"/>
          <w:lang w:val="ru-RU"/>
        </w:rPr>
        <w:t xml:space="preserve"> здобувачам освіти з особливими потребами адаптуватися до </w:t>
      </w:r>
      <w:r w:rsidRPr="009F278C">
        <w:rPr>
          <w:rFonts w:eastAsia="Malgun Gothic Semilight"/>
          <w:sz w:val="28"/>
          <w:szCs w:val="28"/>
          <w:lang w:val="ru-RU"/>
        </w:rPr>
        <w:t>освітнього</w:t>
      </w:r>
      <w:r w:rsidRPr="009F278C">
        <w:rPr>
          <w:sz w:val="28"/>
          <w:szCs w:val="28"/>
          <w:lang w:val="ru-RU"/>
        </w:rPr>
        <w:t xml:space="preserve"> процесу</w:t>
      </w:r>
      <w:r w:rsidRPr="009F278C">
        <w:rPr>
          <w:sz w:val="28"/>
          <w:szCs w:val="28"/>
        </w:rPr>
        <w:t>;</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п</w:t>
      </w:r>
      <w:r w:rsidRPr="009F278C">
        <w:rPr>
          <w:sz w:val="28"/>
          <w:szCs w:val="28"/>
          <w:lang w:val="ru-RU"/>
        </w:rPr>
        <w:t>ровод</w:t>
      </w:r>
      <w:r w:rsidRPr="009F278C">
        <w:rPr>
          <w:sz w:val="28"/>
          <w:szCs w:val="28"/>
        </w:rPr>
        <w:t>ились</w:t>
      </w:r>
      <w:r w:rsidRPr="009F278C">
        <w:rPr>
          <w:sz w:val="28"/>
          <w:szCs w:val="28"/>
          <w:lang w:val="ru-RU"/>
        </w:rPr>
        <w:t xml:space="preserve"> заходи для соціалізації та взаємодії таких здобувачів освіти, що сприяє формуванню підтримуючого середовища. </w:t>
      </w:r>
    </w:p>
    <w:p w:rsidR="001672B1" w:rsidRPr="009F278C" w:rsidRDefault="001672B1" w:rsidP="001A7655">
      <w:pPr>
        <w:ind w:firstLine="709"/>
        <w:jc w:val="both"/>
        <w:rPr>
          <w:sz w:val="28"/>
          <w:szCs w:val="28"/>
          <w:lang w:val="ru-RU"/>
        </w:rPr>
      </w:pPr>
      <w:r w:rsidRPr="009F278C">
        <w:rPr>
          <w:sz w:val="28"/>
          <w:szCs w:val="28"/>
          <w:lang w:val="ru-RU"/>
        </w:rPr>
        <w:t xml:space="preserve">7. «Моніторинг і оцінка ефективності»: </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р</w:t>
      </w:r>
      <w:r w:rsidRPr="009F278C">
        <w:rPr>
          <w:sz w:val="28"/>
          <w:szCs w:val="28"/>
          <w:lang w:val="ru-RU"/>
        </w:rPr>
        <w:t>егулярно здійсню</w:t>
      </w:r>
      <w:r w:rsidRPr="009F278C">
        <w:rPr>
          <w:sz w:val="28"/>
          <w:szCs w:val="28"/>
        </w:rPr>
        <w:t>вався</w:t>
      </w:r>
      <w:r w:rsidRPr="009F278C">
        <w:rPr>
          <w:sz w:val="28"/>
          <w:szCs w:val="28"/>
          <w:lang w:val="ru-RU"/>
        </w:rPr>
        <w:t xml:space="preserve"> моніторинг прогресу здобувачів освіти з особливими освітніми потребами та оцінка результативності впроваджених ініціатив</w:t>
      </w:r>
      <w:r w:rsidRPr="009F278C">
        <w:rPr>
          <w:sz w:val="28"/>
          <w:szCs w:val="28"/>
        </w:rPr>
        <w:t>;</w:t>
      </w:r>
      <w:r w:rsidRPr="009F278C">
        <w:rPr>
          <w:sz w:val="28"/>
          <w:szCs w:val="28"/>
          <w:lang w:val="ru-RU"/>
        </w:rPr>
        <w:t xml:space="preserve"> </w:t>
      </w:r>
    </w:p>
    <w:p w:rsidR="001672B1" w:rsidRPr="009F278C" w:rsidRDefault="001672B1" w:rsidP="001A7655">
      <w:pPr>
        <w:ind w:firstLine="709"/>
        <w:jc w:val="both"/>
        <w:rPr>
          <w:sz w:val="28"/>
          <w:szCs w:val="28"/>
          <w:lang w:val="ru-RU"/>
        </w:rPr>
      </w:pPr>
      <w:r w:rsidRPr="009F278C">
        <w:rPr>
          <w:sz w:val="28"/>
          <w:szCs w:val="28"/>
          <w:lang w:val="ru-RU"/>
        </w:rPr>
        <w:t xml:space="preserve">- </w:t>
      </w:r>
      <w:r w:rsidRPr="009F278C">
        <w:rPr>
          <w:sz w:val="28"/>
          <w:szCs w:val="28"/>
        </w:rPr>
        <w:t>відбувався з</w:t>
      </w:r>
      <w:r w:rsidRPr="009F278C">
        <w:rPr>
          <w:sz w:val="28"/>
          <w:szCs w:val="28"/>
          <w:lang w:val="ru-RU"/>
        </w:rPr>
        <w:t>бір зворотного зв'язку від здобувачів освіти про їх</w:t>
      </w:r>
      <w:r w:rsidRPr="009F278C">
        <w:rPr>
          <w:sz w:val="28"/>
          <w:szCs w:val="28"/>
        </w:rPr>
        <w:t>ній</w:t>
      </w:r>
      <w:r w:rsidRPr="009F278C">
        <w:rPr>
          <w:sz w:val="28"/>
          <w:szCs w:val="28"/>
          <w:lang w:val="ru-RU"/>
        </w:rPr>
        <w:t xml:space="preserve"> досвід навчання та рівень підтримки. </w:t>
      </w:r>
    </w:p>
    <w:p w:rsidR="001672B1" w:rsidRPr="009F278C" w:rsidRDefault="001672B1" w:rsidP="001A7655">
      <w:pPr>
        <w:ind w:firstLine="709"/>
        <w:jc w:val="both"/>
        <w:rPr>
          <w:sz w:val="28"/>
          <w:szCs w:val="28"/>
          <w:lang w:val="ru-RU"/>
        </w:rPr>
      </w:pPr>
      <w:r w:rsidRPr="009F278C">
        <w:rPr>
          <w:sz w:val="28"/>
          <w:szCs w:val="28"/>
          <w:lang w:val="ru-RU"/>
        </w:rPr>
        <w:t xml:space="preserve">Щороку підготовка майбутніх фахівців у контексті новітніх тенденцій інклюзивної освіти базується на опануванні низки дисциплін, які вивчають здобувачі освіти усіх спеціальностей </w:t>
      </w:r>
      <w:r w:rsidRPr="009F278C">
        <w:rPr>
          <w:sz w:val="28"/>
          <w:szCs w:val="28"/>
        </w:rPr>
        <w:t>усіх підрозділів</w:t>
      </w:r>
      <w:r w:rsidRPr="009F278C">
        <w:rPr>
          <w:sz w:val="28"/>
          <w:szCs w:val="28"/>
          <w:lang w:val="ru-RU"/>
        </w:rPr>
        <w:t xml:space="preserve"> Університету «Україна». </w:t>
      </w:r>
    </w:p>
    <w:p w:rsidR="001672B1" w:rsidRPr="009F278C" w:rsidRDefault="001672B1" w:rsidP="001A7655">
      <w:pPr>
        <w:ind w:firstLine="709"/>
        <w:jc w:val="both"/>
        <w:rPr>
          <w:sz w:val="28"/>
          <w:szCs w:val="28"/>
          <w:lang w:val="ru-RU"/>
        </w:rPr>
      </w:pPr>
      <w:r w:rsidRPr="009F278C">
        <w:rPr>
          <w:sz w:val="28"/>
          <w:szCs w:val="28"/>
          <w:lang w:val="ru-RU"/>
        </w:rPr>
        <w:t>Аби бути компетентним в інклюзії, здобувачів освіти знайомляться з:</w:t>
      </w:r>
    </w:p>
    <w:p w:rsidR="001672B1" w:rsidRPr="009F278C" w:rsidRDefault="001672B1" w:rsidP="001A7655">
      <w:pPr>
        <w:pStyle w:val="afa"/>
        <w:numPr>
          <w:ilvl w:val="0"/>
          <w:numId w:val="29"/>
        </w:numPr>
        <w:tabs>
          <w:tab w:val="left" w:pos="993"/>
        </w:tabs>
        <w:spacing w:before="0" w:beforeAutospacing="0" w:after="0" w:afterAutospacing="0"/>
        <w:ind w:left="0" w:firstLine="709"/>
        <w:contextualSpacing/>
        <w:jc w:val="both"/>
        <w:rPr>
          <w:sz w:val="28"/>
          <w:szCs w:val="28"/>
        </w:rPr>
      </w:pPr>
      <w:r w:rsidRPr="009F278C">
        <w:rPr>
          <w:sz w:val="28"/>
          <w:szCs w:val="28"/>
        </w:rPr>
        <w:t>розкриттям основних теоретичних положень інклюзії;</w:t>
      </w:r>
    </w:p>
    <w:p w:rsidR="001672B1" w:rsidRPr="009F278C" w:rsidRDefault="001672B1" w:rsidP="001A7655">
      <w:pPr>
        <w:pStyle w:val="afa"/>
        <w:numPr>
          <w:ilvl w:val="0"/>
          <w:numId w:val="29"/>
        </w:numPr>
        <w:tabs>
          <w:tab w:val="left" w:pos="993"/>
        </w:tabs>
        <w:spacing w:before="0" w:beforeAutospacing="0" w:after="0" w:afterAutospacing="0"/>
        <w:ind w:left="0" w:firstLine="709"/>
        <w:contextualSpacing/>
        <w:jc w:val="both"/>
        <w:rPr>
          <w:sz w:val="28"/>
          <w:szCs w:val="28"/>
        </w:rPr>
      </w:pPr>
      <w:r w:rsidRPr="009F278C">
        <w:rPr>
          <w:sz w:val="28"/>
          <w:szCs w:val="28"/>
        </w:rPr>
        <w:t xml:space="preserve">розумінням нормативно-правового забезпечення прав людей з інвалідністю; </w:t>
      </w:r>
    </w:p>
    <w:p w:rsidR="001672B1" w:rsidRPr="009F278C" w:rsidRDefault="001672B1" w:rsidP="001A7655">
      <w:pPr>
        <w:pStyle w:val="afa"/>
        <w:numPr>
          <w:ilvl w:val="0"/>
          <w:numId w:val="29"/>
        </w:numPr>
        <w:tabs>
          <w:tab w:val="left" w:pos="993"/>
        </w:tabs>
        <w:spacing w:before="0" w:beforeAutospacing="0" w:after="0" w:afterAutospacing="0"/>
        <w:ind w:left="0" w:firstLine="709"/>
        <w:contextualSpacing/>
        <w:jc w:val="both"/>
        <w:rPr>
          <w:sz w:val="28"/>
          <w:szCs w:val="28"/>
        </w:rPr>
      </w:pPr>
      <w:r w:rsidRPr="009F278C">
        <w:rPr>
          <w:sz w:val="28"/>
          <w:szCs w:val="28"/>
        </w:rPr>
        <w:t xml:space="preserve">шрифтом Брайля; </w:t>
      </w:r>
    </w:p>
    <w:p w:rsidR="001672B1" w:rsidRPr="009F278C" w:rsidRDefault="001672B1" w:rsidP="001A7655">
      <w:pPr>
        <w:pStyle w:val="afa"/>
        <w:numPr>
          <w:ilvl w:val="0"/>
          <w:numId w:val="29"/>
        </w:numPr>
        <w:tabs>
          <w:tab w:val="left" w:pos="993"/>
        </w:tabs>
        <w:spacing w:before="0" w:beforeAutospacing="0" w:after="0" w:afterAutospacing="0"/>
        <w:ind w:left="0" w:firstLine="709"/>
        <w:contextualSpacing/>
        <w:jc w:val="both"/>
        <w:rPr>
          <w:sz w:val="28"/>
          <w:szCs w:val="28"/>
        </w:rPr>
      </w:pPr>
      <w:r w:rsidRPr="009F278C">
        <w:rPr>
          <w:sz w:val="28"/>
          <w:szCs w:val="28"/>
        </w:rPr>
        <w:t>основами жестової мови;</w:t>
      </w:r>
    </w:p>
    <w:p w:rsidR="001672B1" w:rsidRPr="009F278C" w:rsidRDefault="001672B1" w:rsidP="001A7655">
      <w:pPr>
        <w:pStyle w:val="afa"/>
        <w:numPr>
          <w:ilvl w:val="0"/>
          <w:numId w:val="29"/>
        </w:numPr>
        <w:tabs>
          <w:tab w:val="left" w:pos="993"/>
        </w:tabs>
        <w:spacing w:before="0" w:beforeAutospacing="0" w:after="0" w:afterAutospacing="0"/>
        <w:ind w:left="0" w:firstLine="709"/>
        <w:contextualSpacing/>
        <w:jc w:val="both"/>
        <w:rPr>
          <w:sz w:val="28"/>
          <w:szCs w:val="28"/>
        </w:rPr>
      </w:pPr>
      <w:r w:rsidRPr="009F278C">
        <w:rPr>
          <w:sz w:val="28"/>
          <w:szCs w:val="28"/>
        </w:rPr>
        <w:t xml:space="preserve">умінням визначати ознаки універсальної доступності та проєктувати архітектурну безбар’єрність; </w:t>
      </w:r>
    </w:p>
    <w:p w:rsidR="001672B1" w:rsidRPr="009F278C" w:rsidRDefault="001672B1" w:rsidP="001A7655">
      <w:pPr>
        <w:pStyle w:val="afa"/>
        <w:numPr>
          <w:ilvl w:val="0"/>
          <w:numId w:val="29"/>
        </w:numPr>
        <w:tabs>
          <w:tab w:val="left" w:pos="993"/>
        </w:tabs>
        <w:spacing w:before="0" w:beforeAutospacing="0" w:after="0" w:afterAutospacing="0"/>
        <w:ind w:left="0" w:firstLine="709"/>
        <w:contextualSpacing/>
        <w:jc w:val="both"/>
        <w:rPr>
          <w:sz w:val="28"/>
          <w:szCs w:val="28"/>
        </w:rPr>
      </w:pPr>
      <w:r w:rsidRPr="009F278C">
        <w:rPr>
          <w:sz w:val="28"/>
          <w:szCs w:val="28"/>
        </w:rPr>
        <w:t xml:space="preserve">володінням правилами взаємодії з людьми з різними нозологіями; </w:t>
      </w:r>
    </w:p>
    <w:p w:rsidR="001672B1" w:rsidRPr="009F278C" w:rsidRDefault="001672B1" w:rsidP="001A7655">
      <w:pPr>
        <w:pStyle w:val="afa"/>
        <w:numPr>
          <w:ilvl w:val="0"/>
          <w:numId w:val="29"/>
        </w:numPr>
        <w:tabs>
          <w:tab w:val="left" w:pos="993"/>
        </w:tabs>
        <w:spacing w:before="0" w:beforeAutospacing="0" w:after="0" w:afterAutospacing="0"/>
        <w:ind w:left="0" w:firstLine="709"/>
        <w:contextualSpacing/>
        <w:jc w:val="both"/>
        <w:rPr>
          <w:sz w:val="28"/>
          <w:szCs w:val="28"/>
        </w:rPr>
      </w:pPr>
      <w:r w:rsidRPr="009F278C">
        <w:rPr>
          <w:sz w:val="28"/>
          <w:szCs w:val="28"/>
        </w:rPr>
        <w:t xml:space="preserve">створенням безпечних умов для навчання та розвитку людей з інвалідністю та ін. </w:t>
      </w:r>
    </w:p>
    <w:p w:rsidR="001672B1" w:rsidRPr="00772EDF" w:rsidRDefault="001672B1" w:rsidP="001A7655">
      <w:pPr>
        <w:ind w:firstLine="709"/>
        <w:jc w:val="both"/>
        <w:rPr>
          <w:sz w:val="28"/>
          <w:szCs w:val="28"/>
        </w:rPr>
      </w:pPr>
      <w:r w:rsidRPr="009F278C">
        <w:rPr>
          <w:sz w:val="28"/>
          <w:szCs w:val="28"/>
        </w:rPr>
        <w:t xml:space="preserve">У Хмельницькому ННК розроблено адаптовані по нозологіях матеріали для самостійної роботи здобувачів освіти з усіх дисциплін навчальних планів усіх спеціальностей та освітніх рівнів. </w:t>
      </w:r>
      <w:r w:rsidRPr="00772EDF">
        <w:rPr>
          <w:sz w:val="28"/>
          <w:szCs w:val="28"/>
        </w:rPr>
        <w:t xml:space="preserve">Функціонує ресурсний кабінет, </w:t>
      </w:r>
      <w:r w:rsidRPr="00772EDF">
        <w:rPr>
          <w:sz w:val="28"/>
          <w:szCs w:val="28"/>
        </w:rPr>
        <w:lastRenderedPageBreak/>
        <w:t xml:space="preserve">обладнаний слухомовленнєвим тренажером, спеціальними збільшувальними лупами та іншими спецзасобами для навчання </w:t>
      </w:r>
      <w:r>
        <w:rPr>
          <w:color w:val="1C1E21"/>
          <w:sz w:val="28"/>
          <w:szCs w:val="28"/>
        </w:rPr>
        <w:t>здобувачів освіти</w:t>
      </w:r>
      <w:r w:rsidRPr="00772EDF">
        <w:rPr>
          <w:sz w:val="28"/>
          <w:szCs w:val="28"/>
        </w:rPr>
        <w:t xml:space="preserve"> з </w:t>
      </w:r>
      <w:r w:rsidRPr="009F278C">
        <w:rPr>
          <w:sz w:val="28"/>
          <w:szCs w:val="28"/>
        </w:rPr>
        <w:t>порушення</w:t>
      </w:r>
      <w:r w:rsidRPr="00772EDF">
        <w:rPr>
          <w:sz w:val="28"/>
          <w:szCs w:val="28"/>
        </w:rPr>
        <w:t>ми зору та слуху.</w:t>
      </w:r>
    </w:p>
    <w:p w:rsidR="001672B1" w:rsidRPr="001672B1" w:rsidRDefault="001672B1" w:rsidP="001A7655">
      <w:pPr>
        <w:ind w:firstLine="709"/>
        <w:jc w:val="both"/>
        <w:rPr>
          <w:sz w:val="28"/>
          <w:szCs w:val="28"/>
        </w:rPr>
      </w:pPr>
      <w:r w:rsidRPr="001672B1">
        <w:rPr>
          <w:sz w:val="28"/>
          <w:szCs w:val="28"/>
        </w:rPr>
        <w:t>Проводяться індивідуальні заняття та надаються консультації, надається додатковий час для виконання завдань для самостійної роботи, складання заліків та екзаменів здобувачам освіти з інвалідністю відповідно до індивідуальних програм соціально-педагогічної та фізичної реабілітації та адаптації, які коригуються кожен семестр.</w:t>
      </w:r>
    </w:p>
    <w:p w:rsidR="001672B1" w:rsidRPr="001672B1" w:rsidRDefault="001672B1" w:rsidP="001A7655">
      <w:pPr>
        <w:ind w:firstLine="709"/>
        <w:jc w:val="both"/>
        <w:rPr>
          <w:sz w:val="28"/>
          <w:szCs w:val="28"/>
        </w:rPr>
      </w:pPr>
      <w:r w:rsidRPr="001672B1">
        <w:rPr>
          <w:sz w:val="28"/>
          <w:szCs w:val="28"/>
        </w:rPr>
        <w:t>Забезпеченість адаптованими до потреб здобувача освіти навчальними підручниками та посібниками складає 91%; з усіх дисциплін навчальних планів усіх спеціальностей і ОС Хмельницького інституту наявні опорні конспекти лекцій; у наявності електронна бібліотека з 4 301 примірником навчальної та наукової літератури.</w:t>
      </w:r>
    </w:p>
    <w:p w:rsidR="001672B1" w:rsidRPr="009F278C" w:rsidRDefault="001672B1" w:rsidP="001A7655">
      <w:pPr>
        <w:shd w:val="clear" w:color="auto" w:fill="FFFFFF"/>
        <w:ind w:firstLine="709"/>
        <w:jc w:val="both"/>
        <w:rPr>
          <w:sz w:val="28"/>
          <w:szCs w:val="28"/>
          <w:lang w:val="ru-RU"/>
        </w:rPr>
      </w:pPr>
      <w:r w:rsidRPr="009F278C">
        <w:rPr>
          <w:sz w:val="28"/>
          <w:szCs w:val="28"/>
        </w:rPr>
        <w:t>Інститут співпрацює зі спеціалізованою ЗОШ для дітей із порушеннями слуху та мовлення, громадською організацією «Школа життя», СЗОШ № 8, в якій створено інклюзивні класи для дітей із порушеннями ОРА.</w:t>
      </w:r>
    </w:p>
    <w:p w:rsidR="001672B1" w:rsidRPr="009F278C" w:rsidRDefault="001672B1" w:rsidP="001A7655">
      <w:pPr>
        <w:shd w:val="clear" w:color="auto" w:fill="FFFFFF"/>
        <w:ind w:firstLine="709"/>
        <w:jc w:val="both"/>
        <w:rPr>
          <w:sz w:val="28"/>
          <w:szCs w:val="28"/>
        </w:rPr>
      </w:pPr>
      <w:r w:rsidRPr="009F278C">
        <w:rPr>
          <w:sz w:val="28"/>
          <w:szCs w:val="28"/>
        </w:rPr>
        <w:t>Працівники інституту діляться багаторічним досвідом формування інклюзивного освітнього простору із представниками мистецьких закладів освіти на курсах підвищення кваліфікації «Робота з дітьми з особливими освітніми потребами в мистецькій галузі», які проходили на базі Хмельницького фахового музичного коледжу ім. В.І. Заремби.</w:t>
      </w:r>
    </w:p>
    <w:p w:rsidR="001672B1" w:rsidRPr="009F278C" w:rsidRDefault="001672B1" w:rsidP="001A7655">
      <w:pPr>
        <w:shd w:val="clear" w:color="auto" w:fill="FFFFFF"/>
        <w:ind w:firstLine="709"/>
        <w:jc w:val="both"/>
        <w:rPr>
          <w:sz w:val="28"/>
          <w:szCs w:val="28"/>
        </w:rPr>
      </w:pPr>
      <w:r w:rsidRPr="009F278C">
        <w:rPr>
          <w:sz w:val="28"/>
          <w:szCs w:val="28"/>
        </w:rPr>
        <w:t>У Хмельницькому інституті виконувались 2 НДР:</w:t>
      </w:r>
    </w:p>
    <w:p w:rsidR="001672B1" w:rsidRPr="009F278C" w:rsidRDefault="001672B1" w:rsidP="001A7655">
      <w:pPr>
        <w:tabs>
          <w:tab w:val="left" w:pos="180"/>
          <w:tab w:val="left" w:pos="851"/>
        </w:tabs>
        <w:ind w:firstLine="709"/>
        <w:jc w:val="both"/>
        <w:rPr>
          <w:bCs/>
          <w:sz w:val="28"/>
          <w:szCs w:val="28"/>
        </w:rPr>
      </w:pPr>
      <w:r w:rsidRPr="009F278C">
        <w:rPr>
          <w:bCs/>
          <w:sz w:val="28"/>
          <w:szCs w:val="28"/>
        </w:rPr>
        <w:t>1. «Діджиталізація освітнього процесу в умовах інклюзивного освітнього простору закладу вищої освіти» (шифр – 0121U113389, тему зареєстровано в жовтні 2021 року, ініціативна).</w:t>
      </w:r>
    </w:p>
    <w:p w:rsidR="001672B1" w:rsidRPr="009F278C" w:rsidRDefault="001672B1" w:rsidP="001A7655">
      <w:pPr>
        <w:tabs>
          <w:tab w:val="left" w:pos="180"/>
          <w:tab w:val="left" w:pos="851"/>
        </w:tabs>
        <w:ind w:firstLine="709"/>
        <w:jc w:val="both"/>
        <w:rPr>
          <w:bCs/>
          <w:sz w:val="28"/>
          <w:szCs w:val="28"/>
          <w:lang w:val="ru-RU"/>
        </w:rPr>
      </w:pPr>
      <w:r w:rsidRPr="009F278C">
        <w:rPr>
          <w:bCs/>
          <w:sz w:val="28"/>
          <w:szCs w:val="28"/>
          <w:lang w:val="ru-RU"/>
        </w:rPr>
        <w:t>Термін виконання: жовтень 2026 року.</w:t>
      </w:r>
    </w:p>
    <w:p w:rsidR="001672B1" w:rsidRPr="009F278C" w:rsidRDefault="001672B1" w:rsidP="001A7655">
      <w:pPr>
        <w:shd w:val="clear" w:color="auto" w:fill="FFFFFF"/>
        <w:tabs>
          <w:tab w:val="left" w:pos="851"/>
        </w:tabs>
        <w:ind w:firstLine="709"/>
        <w:jc w:val="both"/>
        <w:rPr>
          <w:bCs/>
          <w:sz w:val="28"/>
          <w:szCs w:val="28"/>
          <w:lang w:val="ru-RU"/>
        </w:rPr>
      </w:pPr>
      <w:r w:rsidRPr="009F278C">
        <w:rPr>
          <w:bCs/>
          <w:sz w:val="28"/>
          <w:szCs w:val="28"/>
          <w:lang w:val="ru-RU"/>
        </w:rPr>
        <w:t>Керівник роботи: доктор педагогічних наук, професор Чайковський М.Є.</w:t>
      </w:r>
    </w:p>
    <w:p w:rsidR="001672B1" w:rsidRPr="009F278C" w:rsidRDefault="001672B1" w:rsidP="001A7655">
      <w:pPr>
        <w:shd w:val="clear" w:color="auto" w:fill="FFFFFF"/>
        <w:tabs>
          <w:tab w:val="left" w:pos="851"/>
        </w:tabs>
        <w:ind w:firstLine="709"/>
        <w:jc w:val="both"/>
        <w:rPr>
          <w:bCs/>
          <w:sz w:val="28"/>
          <w:szCs w:val="28"/>
          <w:lang w:val="ru-RU"/>
        </w:rPr>
      </w:pPr>
      <w:r w:rsidRPr="009F278C">
        <w:rPr>
          <w:bCs/>
          <w:sz w:val="28"/>
          <w:szCs w:val="28"/>
          <w:lang w:val="ru-RU"/>
        </w:rPr>
        <w:t>2. «Підготовка конкурентоспроможного фахівця з фізичної культури і спорту в умовах інклюзивного освітнього простору» (шифр – 0121</w:t>
      </w:r>
      <w:r w:rsidRPr="009F278C">
        <w:rPr>
          <w:bCs/>
          <w:sz w:val="28"/>
          <w:szCs w:val="28"/>
        </w:rPr>
        <w:t>U</w:t>
      </w:r>
      <w:r w:rsidRPr="009F278C">
        <w:rPr>
          <w:bCs/>
          <w:sz w:val="28"/>
          <w:szCs w:val="28"/>
          <w:lang w:val="ru-RU"/>
        </w:rPr>
        <w:t>111222, тему зареєстровано в травні 2021 року, ініціативна).</w:t>
      </w:r>
    </w:p>
    <w:p w:rsidR="001672B1" w:rsidRPr="009F278C" w:rsidRDefault="001672B1" w:rsidP="001A7655">
      <w:pPr>
        <w:tabs>
          <w:tab w:val="left" w:pos="180"/>
          <w:tab w:val="left" w:pos="851"/>
        </w:tabs>
        <w:ind w:firstLine="709"/>
        <w:jc w:val="both"/>
        <w:rPr>
          <w:bCs/>
          <w:sz w:val="28"/>
          <w:szCs w:val="28"/>
          <w:lang w:val="ru-RU"/>
        </w:rPr>
      </w:pPr>
      <w:r w:rsidRPr="009F278C">
        <w:rPr>
          <w:bCs/>
          <w:sz w:val="28"/>
          <w:szCs w:val="28"/>
          <w:lang w:val="ru-RU"/>
        </w:rPr>
        <w:t>Термін виконання: травень 2026 року.</w:t>
      </w:r>
    </w:p>
    <w:p w:rsidR="001672B1" w:rsidRPr="009F278C" w:rsidRDefault="001672B1" w:rsidP="001A7655">
      <w:pPr>
        <w:ind w:firstLine="709"/>
        <w:jc w:val="both"/>
        <w:rPr>
          <w:bCs/>
          <w:sz w:val="28"/>
          <w:szCs w:val="28"/>
          <w:lang w:val="ru-RU"/>
        </w:rPr>
      </w:pPr>
      <w:r w:rsidRPr="009F278C">
        <w:rPr>
          <w:bCs/>
          <w:sz w:val="28"/>
          <w:szCs w:val="28"/>
          <w:lang w:val="ru-RU"/>
        </w:rPr>
        <w:t>Керівник роботи: кандидат педагогічних наук, доцент Кравчук Л.С.</w:t>
      </w:r>
    </w:p>
    <w:p w:rsidR="001672B1" w:rsidRPr="009F278C" w:rsidRDefault="001672B1" w:rsidP="001A7655">
      <w:pPr>
        <w:pStyle w:val="1f"/>
        <w:widowControl w:val="0"/>
        <w:spacing w:before="0" w:after="0" w:line="240" w:lineRule="auto"/>
        <w:ind w:firstLine="709"/>
        <w:jc w:val="both"/>
        <w:rPr>
          <w:color w:val="auto"/>
          <w:sz w:val="28"/>
          <w:szCs w:val="28"/>
          <w:lang w:val="uk-UA"/>
        </w:rPr>
      </w:pPr>
      <w:r w:rsidRPr="009F278C">
        <w:rPr>
          <w:color w:val="auto"/>
          <w:sz w:val="28"/>
          <w:szCs w:val="28"/>
          <w:lang w:val="uk-UA"/>
        </w:rPr>
        <w:t>Проведено і заплановано заходи щодо впровадження і розвитку інклюзивної освіти у 2024 рік:</w:t>
      </w:r>
    </w:p>
    <w:p w:rsidR="001672B1" w:rsidRPr="009F278C" w:rsidRDefault="001672B1" w:rsidP="001A7655">
      <w:pPr>
        <w:pStyle w:val="1f"/>
        <w:widowControl w:val="0"/>
        <w:spacing w:before="0" w:after="0" w:line="240" w:lineRule="auto"/>
        <w:ind w:firstLine="709"/>
        <w:jc w:val="both"/>
        <w:rPr>
          <w:color w:val="auto"/>
          <w:sz w:val="28"/>
          <w:szCs w:val="28"/>
          <w:lang w:val="uk-UA"/>
        </w:rPr>
      </w:pPr>
      <w:r w:rsidRPr="009F278C">
        <w:rPr>
          <w:color w:val="auto"/>
          <w:sz w:val="28"/>
          <w:szCs w:val="28"/>
          <w:lang w:val="uk-UA"/>
        </w:rPr>
        <w:t xml:space="preserve">- у Вінницькому ННК: організація та проведення </w:t>
      </w:r>
      <w:r w:rsidRPr="005418F4">
        <w:rPr>
          <w:color w:val="auto"/>
          <w:sz w:val="28"/>
          <w:szCs w:val="28"/>
          <w:lang w:val="uk-UA"/>
        </w:rPr>
        <w:t xml:space="preserve">Міжнародної науково-практичної конференції </w:t>
      </w:r>
      <w:r w:rsidRPr="009F278C">
        <w:rPr>
          <w:color w:val="auto"/>
          <w:sz w:val="28"/>
          <w:szCs w:val="28"/>
          <w:lang w:val="uk-UA"/>
        </w:rPr>
        <w:t xml:space="preserve">(травень 2024 року), в рамках якої відбудулися практичні психологічні майстер-класи для </w:t>
      </w:r>
      <w:r w:rsidRPr="009F278C">
        <w:rPr>
          <w:sz w:val="28"/>
          <w:szCs w:val="28"/>
          <w:lang w:val="uk-UA"/>
        </w:rPr>
        <w:t>здобувачів освіти</w:t>
      </w:r>
      <w:r w:rsidRPr="009F278C">
        <w:rPr>
          <w:color w:val="auto"/>
          <w:sz w:val="28"/>
          <w:szCs w:val="28"/>
          <w:lang w:val="uk-UA"/>
        </w:rPr>
        <w:t xml:space="preserve"> з інвалідністю. До роботи конференції долучилися представники закладів освіти України, зарубіжних країн та громадські організації; проведення </w:t>
      </w:r>
      <w:r w:rsidRPr="009F278C">
        <w:rPr>
          <w:bCs/>
          <w:i/>
          <w:color w:val="auto"/>
          <w:sz w:val="28"/>
          <w:szCs w:val="28"/>
          <w:lang w:val="uk-UA"/>
        </w:rPr>
        <w:t>практичного семінару</w:t>
      </w:r>
      <w:r w:rsidRPr="009F278C">
        <w:rPr>
          <w:bCs/>
          <w:color w:val="auto"/>
          <w:sz w:val="28"/>
          <w:szCs w:val="28"/>
          <w:lang w:val="uk-UA"/>
        </w:rPr>
        <w:t xml:space="preserve"> «Інклюзивне навчання: виклики сьогодення» 01 грудня 2024 року з м</w:t>
      </w:r>
      <w:r w:rsidRPr="009F278C">
        <w:rPr>
          <w:color w:val="auto"/>
          <w:sz w:val="28"/>
          <w:szCs w:val="28"/>
          <w:lang w:val="uk-UA"/>
        </w:rPr>
        <w:t xml:space="preserve">етою розширення знань учасників про інклюзивне навчання, основні педагогічні умови його впровадження, базові методи, прийоми, форми та власне технології роботи в умовах інклюзивного освітнього простору, інклюзія в умовах дистанційного навчання, а також особливості психолого-педагогічної роботи з людьми з когнітивними порушеннями. Планується, що захід відвідають </w:t>
      </w:r>
      <w:r w:rsidRPr="009F278C">
        <w:rPr>
          <w:color w:val="auto"/>
          <w:sz w:val="28"/>
          <w:szCs w:val="28"/>
          <w:lang w:val="uk-UA"/>
        </w:rPr>
        <w:lastRenderedPageBreak/>
        <w:t>представники майже з усіх куточків України;</w:t>
      </w:r>
    </w:p>
    <w:p w:rsidR="001672B1" w:rsidRPr="009F278C" w:rsidRDefault="001672B1" w:rsidP="001A7655">
      <w:pPr>
        <w:ind w:firstLine="709"/>
        <w:jc w:val="both"/>
        <w:rPr>
          <w:sz w:val="28"/>
          <w:szCs w:val="28"/>
        </w:rPr>
      </w:pPr>
      <w:r w:rsidRPr="009F278C">
        <w:rPr>
          <w:sz w:val="28"/>
          <w:szCs w:val="28"/>
        </w:rPr>
        <w:t>- у Миколаївському ННК: відкрита лекція-дискусія «Інклюзивний простір в контексті розвитку суспільства»; просвітницька лекція «Чи такі ми різні?», дискусійна панель «Інклюзія як чинник громадянського суспільства»;</w:t>
      </w:r>
    </w:p>
    <w:p w:rsidR="001672B1" w:rsidRPr="009F278C" w:rsidRDefault="001672B1" w:rsidP="001A7655">
      <w:pPr>
        <w:ind w:firstLine="709"/>
        <w:jc w:val="both"/>
        <w:rPr>
          <w:sz w:val="28"/>
          <w:szCs w:val="28"/>
          <w:lang w:val="en-US" w:eastAsia="ru-RU"/>
        </w:rPr>
      </w:pPr>
      <w:r w:rsidRPr="009F278C">
        <w:rPr>
          <w:rFonts w:eastAsia="Times New Roman"/>
          <w:sz w:val="28"/>
          <w:szCs w:val="28"/>
          <w:lang w:eastAsia="ru-RU"/>
        </w:rPr>
        <w:t xml:space="preserve">- У Центральноукраїнському ННК: вебінари та круглі столи щодо методики викладання в інклюзивних групах, де є </w:t>
      </w:r>
      <w:r w:rsidRPr="009F278C">
        <w:rPr>
          <w:sz w:val="28"/>
          <w:szCs w:val="28"/>
        </w:rPr>
        <w:t>здобувачі освіти</w:t>
      </w:r>
      <w:r w:rsidRPr="009F278C">
        <w:rPr>
          <w:rFonts w:eastAsia="Times New Roman"/>
          <w:sz w:val="28"/>
          <w:szCs w:val="28"/>
          <w:lang w:eastAsia="ru-RU"/>
        </w:rPr>
        <w:t xml:space="preserve"> з різними нозологіями із залученням вчителів шкіл, працівників інклюзивно-ресурсних центрів; вивчення зарубіжного досвіду організації інклюзії у закладах освіти з метою впровадження кращих практик в університеті. Зокрема, курсів на платформі Coursera: «Diversity and Inclusion in the Workplace» (ESSEC Business School (USA)); </w:t>
      </w:r>
      <w:r w:rsidRPr="009F278C">
        <w:rPr>
          <w:sz w:val="28"/>
          <w:szCs w:val="28"/>
          <w:lang w:eastAsia="ru-RU"/>
        </w:rPr>
        <w:t xml:space="preserve">«Leading for Equaty, Diversity and Inclusion in Higher Education» (University of Michigan, USA)) та інші. </w:t>
      </w:r>
    </w:p>
    <w:p w:rsidR="001672B1" w:rsidRPr="009F278C" w:rsidRDefault="001672B1" w:rsidP="001A7655">
      <w:pPr>
        <w:ind w:firstLine="709"/>
        <w:jc w:val="both"/>
        <w:rPr>
          <w:b/>
          <w:sz w:val="28"/>
          <w:szCs w:val="28"/>
        </w:rPr>
      </w:pPr>
    </w:p>
    <w:p w:rsidR="001672B1" w:rsidRPr="009F278C" w:rsidRDefault="001672B1" w:rsidP="001A7655">
      <w:pPr>
        <w:ind w:firstLine="709"/>
        <w:jc w:val="both"/>
        <w:rPr>
          <w:b/>
          <w:sz w:val="28"/>
          <w:szCs w:val="28"/>
        </w:rPr>
      </w:pPr>
      <w:r w:rsidRPr="009F278C">
        <w:rPr>
          <w:b/>
          <w:sz w:val="28"/>
          <w:szCs w:val="28"/>
        </w:rPr>
        <w:t>2.6.2. Організація педагогічного, соціального, психологічного, медико-реабілітаційного, технічого, фізкультурно-спортивного супроводу здобувачів освіти з інвалідністю.</w:t>
      </w:r>
    </w:p>
    <w:p w:rsidR="001672B1" w:rsidRPr="009F278C" w:rsidRDefault="001672B1" w:rsidP="001A7655">
      <w:pPr>
        <w:ind w:firstLine="709"/>
        <w:contextualSpacing/>
        <w:jc w:val="both"/>
        <w:rPr>
          <w:sz w:val="28"/>
          <w:szCs w:val="28"/>
          <w:lang w:val="ru-RU"/>
        </w:rPr>
      </w:pPr>
      <w:r w:rsidRPr="008E3B6F">
        <w:rPr>
          <w:sz w:val="28"/>
          <w:szCs w:val="28"/>
          <w:lang w:val="ru-RU"/>
        </w:rPr>
        <w:t>Станом на 30.06.2024 року в усіх НВП на різних освітніх ступенях</w:t>
      </w:r>
      <w:r w:rsidRPr="009F278C">
        <w:rPr>
          <w:sz w:val="28"/>
          <w:szCs w:val="28"/>
          <w:lang w:val="ru-RU"/>
        </w:rPr>
        <w:t xml:space="preserve"> навча</w:t>
      </w:r>
      <w:r w:rsidRPr="009F278C">
        <w:rPr>
          <w:sz w:val="28"/>
          <w:szCs w:val="28"/>
        </w:rPr>
        <w:t>ло</w:t>
      </w:r>
      <w:r w:rsidRPr="009F278C">
        <w:rPr>
          <w:sz w:val="28"/>
          <w:szCs w:val="28"/>
          <w:lang w:val="ru-RU"/>
        </w:rPr>
        <w:t xml:space="preserve">ся 257 здобувачів із інвалідністю, з них у базовій структурі 128, ТВСП </w:t>
      </w:r>
      <w:r>
        <w:rPr>
          <w:sz w:val="28"/>
          <w:szCs w:val="28"/>
          <w:lang w:val="ru-RU"/>
        </w:rPr>
        <w:t xml:space="preserve">– </w:t>
      </w:r>
      <w:r w:rsidRPr="009F278C">
        <w:rPr>
          <w:sz w:val="28"/>
          <w:szCs w:val="28"/>
          <w:lang w:val="ru-RU"/>
        </w:rPr>
        <w:t>129. За нозологіями здобувачі освіти поділяються так: незрячі та з порушеннями зору – 21 особа; нечуючі – 13 осіб та з порушеннями слуху – 18 осіб; з ментальною інвалідністю – 11 осіб; з порушеннями опорно-рухового апарату – 75 ос</w:t>
      </w:r>
      <w:r>
        <w:rPr>
          <w:sz w:val="28"/>
          <w:szCs w:val="28"/>
          <w:lang w:val="ru-RU"/>
        </w:rPr>
        <w:t>і</w:t>
      </w:r>
      <w:r w:rsidRPr="009F278C">
        <w:rPr>
          <w:sz w:val="28"/>
          <w:szCs w:val="28"/>
          <w:lang w:val="ru-RU"/>
        </w:rPr>
        <w:t>б, здобувачі освіти, які мають посвідчення АТО/УБД та в</w:t>
      </w:r>
      <w:r>
        <w:rPr>
          <w:sz w:val="28"/>
          <w:szCs w:val="28"/>
          <w:lang w:val="ru-RU"/>
        </w:rPr>
        <w:t>становлену групу інвалідності в</w:t>
      </w:r>
      <w:r w:rsidRPr="009F278C">
        <w:rPr>
          <w:sz w:val="28"/>
          <w:szCs w:val="28"/>
          <w:lang w:val="ru-RU"/>
        </w:rPr>
        <w:t>наслідок отримання поранення</w:t>
      </w:r>
      <w:r>
        <w:rPr>
          <w:sz w:val="28"/>
          <w:szCs w:val="28"/>
          <w:lang w:val="ru-RU"/>
        </w:rPr>
        <w:t>,</w:t>
      </w:r>
      <w:r w:rsidRPr="009F278C">
        <w:rPr>
          <w:sz w:val="28"/>
          <w:szCs w:val="28"/>
          <w:lang w:val="ru-RU"/>
        </w:rPr>
        <w:t xml:space="preserve"> – 9 осіб.</w:t>
      </w:r>
    </w:p>
    <w:p w:rsidR="001672B1" w:rsidRPr="009F278C" w:rsidRDefault="001672B1" w:rsidP="001A7655">
      <w:pPr>
        <w:ind w:firstLine="709"/>
        <w:contextualSpacing/>
        <w:jc w:val="both"/>
        <w:rPr>
          <w:sz w:val="28"/>
          <w:szCs w:val="28"/>
          <w:lang w:val="ru-RU"/>
        </w:rPr>
      </w:pPr>
      <w:r w:rsidRPr="009F278C">
        <w:rPr>
          <w:sz w:val="28"/>
          <w:szCs w:val="28"/>
          <w:lang w:val="ru-RU"/>
        </w:rPr>
        <w:t>У 2023-2024 н.р. діяльність Центру інклюзивних технологій навчання була спрямована на підтримання та збереження ментального здоров’я здобувачів освіти. Для надання кваліфікованої підтримки та супроводу здобувачів освіти з особливими освітніми потребами працівники ЦІТН пройшли курс для підтримки фахівців, що працюють з дітьми, який проводився «ПОРУЧ»</w:t>
      </w:r>
      <w:r>
        <w:rPr>
          <w:sz w:val="28"/>
          <w:szCs w:val="28"/>
          <w:lang w:val="ru-RU"/>
        </w:rPr>
        <w:t>,</w:t>
      </w:r>
      <w:r w:rsidRPr="009F278C">
        <w:rPr>
          <w:sz w:val="28"/>
          <w:szCs w:val="28"/>
          <w:lang w:val="ru-RU"/>
        </w:rPr>
        <w:t xml:space="preserve"> – спільний проєкт Міністерства освіти і науки України, Дитячого фонду ООН (ЮНІСЕФ), Українського інституту когнітивно-поведінкової терапії та ГО «ВГЦ «Волонтер».</w:t>
      </w:r>
    </w:p>
    <w:p w:rsidR="001672B1" w:rsidRPr="009F278C" w:rsidRDefault="001672B1" w:rsidP="001A7655">
      <w:pPr>
        <w:ind w:firstLine="709"/>
        <w:contextualSpacing/>
        <w:jc w:val="both"/>
        <w:rPr>
          <w:sz w:val="28"/>
          <w:szCs w:val="28"/>
          <w:lang w:val="ru-RU"/>
        </w:rPr>
      </w:pPr>
      <w:r w:rsidRPr="009F278C">
        <w:rPr>
          <w:sz w:val="28"/>
          <w:szCs w:val="28"/>
          <w:lang w:val="ru-RU"/>
        </w:rPr>
        <w:t xml:space="preserve">Фахівці ЦІТН разом зі здобувачами освіти 2-го курсу бакалаврату спеціальності «Психологія» були запрошені на форум «Психологічна допомога </w:t>
      </w:r>
      <w:r w:rsidRPr="005D4746">
        <w:rPr>
          <w:sz w:val="28"/>
          <w:szCs w:val="28"/>
        </w:rPr>
        <w:t>здобувачам освіти</w:t>
      </w:r>
      <w:r w:rsidRPr="009F278C">
        <w:rPr>
          <w:sz w:val="28"/>
          <w:szCs w:val="28"/>
          <w:lang w:val="ru-RU"/>
        </w:rPr>
        <w:t xml:space="preserve"> ЗВО України: об’єднання зусиль та пошук ресурсів».</w:t>
      </w:r>
    </w:p>
    <w:p w:rsidR="001672B1" w:rsidRPr="009F278C" w:rsidRDefault="001672B1" w:rsidP="001A7655">
      <w:pPr>
        <w:ind w:firstLine="709"/>
        <w:contextualSpacing/>
        <w:jc w:val="both"/>
        <w:rPr>
          <w:sz w:val="28"/>
          <w:szCs w:val="28"/>
          <w:lang w:val="ru-RU"/>
        </w:rPr>
      </w:pPr>
      <w:r w:rsidRPr="009F278C">
        <w:rPr>
          <w:sz w:val="28"/>
          <w:szCs w:val="28"/>
          <w:lang w:val="ru-RU"/>
        </w:rPr>
        <w:t>Практичним психологом та соціальним працівником ЦІТН бул</w:t>
      </w:r>
      <w:r>
        <w:rPr>
          <w:sz w:val="28"/>
          <w:szCs w:val="28"/>
          <w:lang w:val="ru-RU"/>
        </w:rPr>
        <w:t>о</w:t>
      </w:r>
      <w:r w:rsidRPr="009F278C">
        <w:rPr>
          <w:sz w:val="28"/>
          <w:szCs w:val="28"/>
          <w:lang w:val="ru-RU"/>
        </w:rPr>
        <w:t xml:space="preserve"> розроблен</w:t>
      </w:r>
      <w:r>
        <w:rPr>
          <w:sz w:val="28"/>
          <w:szCs w:val="28"/>
          <w:lang w:val="ru-RU"/>
        </w:rPr>
        <w:t>о</w:t>
      </w:r>
      <w:r w:rsidRPr="009F278C">
        <w:rPr>
          <w:sz w:val="28"/>
          <w:szCs w:val="28"/>
          <w:lang w:val="ru-RU"/>
        </w:rPr>
        <w:t xml:space="preserve"> </w:t>
      </w:r>
      <w:r>
        <w:rPr>
          <w:sz w:val="28"/>
          <w:szCs w:val="28"/>
          <w:lang w:val="en-US"/>
        </w:rPr>
        <w:t>Google</w:t>
      </w:r>
      <w:r w:rsidRPr="009F278C">
        <w:rPr>
          <w:sz w:val="28"/>
          <w:szCs w:val="28"/>
          <w:lang w:val="ru-RU"/>
        </w:rPr>
        <w:t xml:space="preserve">-форми «Психологічна підтримка здобувачів освіти», «Опитування інтересів здобувачів освіти Університету «Україна» та ФК «Освіта», після опрацювання </w:t>
      </w:r>
      <w:r>
        <w:rPr>
          <w:sz w:val="28"/>
          <w:szCs w:val="28"/>
          <w:lang w:val="en-US"/>
        </w:rPr>
        <w:t>Google</w:t>
      </w:r>
      <w:r w:rsidRPr="009F278C">
        <w:rPr>
          <w:sz w:val="28"/>
          <w:szCs w:val="28"/>
          <w:lang w:val="ru-RU"/>
        </w:rPr>
        <w:t>-форм для здобувачів освіти бул</w:t>
      </w:r>
      <w:r>
        <w:rPr>
          <w:sz w:val="28"/>
          <w:szCs w:val="28"/>
        </w:rPr>
        <w:t>о</w:t>
      </w:r>
      <w:r w:rsidRPr="009F278C">
        <w:rPr>
          <w:sz w:val="28"/>
          <w:szCs w:val="28"/>
          <w:lang w:val="ru-RU"/>
        </w:rPr>
        <w:t xml:space="preserve"> проведен</w:t>
      </w:r>
      <w:r>
        <w:rPr>
          <w:sz w:val="28"/>
          <w:szCs w:val="28"/>
          <w:lang w:val="ru-RU"/>
        </w:rPr>
        <w:t>о</w:t>
      </w:r>
      <w:r w:rsidRPr="009F278C">
        <w:rPr>
          <w:sz w:val="28"/>
          <w:szCs w:val="28"/>
          <w:lang w:val="ru-RU"/>
        </w:rPr>
        <w:t xml:space="preserve"> тренінги та індивідуальні консультації за запитами.</w:t>
      </w:r>
    </w:p>
    <w:p w:rsidR="001672B1" w:rsidRPr="009F278C" w:rsidRDefault="001672B1" w:rsidP="001A7655">
      <w:pPr>
        <w:ind w:firstLine="709"/>
        <w:contextualSpacing/>
        <w:jc w:val="both"/>
        <w:rPr>
          <w:sz w:val="28"/>
          <w:szCs w:val="28"/>
          <w:lang w:val="ru-RU"/>
        </w:rPr>
      </w:pPr>
      <w:r w:rsidRPr="009F278C">
        <w:rPr>
          <w:sz w:val="28"/>
          <w:szCs w:val="28"/>
          <w:lang w:val="ru-RU"/>
        </w:rPr>
        <w:t>Практичним психологом ЦІТН бул</w:t>
      </w:r>
      <w:r>
        <w:rPr>
          <w:sz w:val="28"/>
          <w:szCs w:val="28"/>
          <w:lang w:val="ru-RU"/>
        </w:rPr>
        <w:t>о</w:t>
      </w:r>
      <w:r w:rsidRPr="009F278C">
        <w:rPr>
          <w:sz w:val="28"/>
          <w:szCs w:val="28"/>
          <w:lang w:val="ru-RU"/>
        </w:rPr>
        <w:t xml:space="preserve"> розроблен</w:t>
      </w:r>
      <w:r>
        <w:rPr>
          <w:sz w:val="28"/>
          <w:szCs w:val="28"/>
          <w:lang w:val="ru-RU"/>
        </w:rPr>
        <w:t>о</w:t>
      </w:r>
      <w:r w:rsidRPr="009F278C">
        <w:rPr>
          <w:sz w:val="28"/>
          <w:szCs w:val="28"/>
          <w:lang w:val="ru-RU"/>
        </w:rPr>
        <w:t xml:space="preserve"> та проведен</w:t>
      </w:r>
      <w:r>
        <w:rPr>
          <w:sz w:val="28"/>
          <w:szCs w:val="28"/>
          <w:lang w:val="ru-RU"/>
        </w:rPr>
        <w:t>о</w:t>
      </w:r>
      <w:r w:rsidRPr="009F278C">
        <w:rPr>
          <w:sz w:val="28"/>
          <w:szCs w:val="28"/>
          <w:lang w:val="ru-RU"/>
        </w:rPr>
        <w:t xml:space="preserve"> профорієнтаційн</w:t>
      </w:r>
      <w:r>
        <w:rPr>
          <w:sz w:val="28"/>
          <w:szCs w:val="28"/>
          <w:lang w:val="ru-RU"/>
        </w:rPr>
        <w:t>е</w:t>
      </w:r>
      <w:r w:rsidRPr="009F278C">
        <w:rPr>
          <w:sz w:val="28"/>
          <w:szCs w:val="28"/>
          <w:lang w:val="ru-RU"/>
        </w:rPr>
        <w:t xml:space="preserve"> тестування під різні нозології.</w:t>
      </w:r>
    </w:p>
    <w:p w:rsidR="001672B1" w:rsidRPr="009F278C" w:rsidRDefault="001672B1" w:rsidP="001A7655">
      <w:pPr>
        <w:ind w:firstLine="709"/>
        <w:contextualSpacing/>
        <w:jc w:val="both"/>
        <w:rPr>
          <w:bCs/>
          <w:sz w:val="28"/>
          <w:szCs w:val="28"/>
          <w:lang w:val="ru-RU"/>
        </w:rPr>
      </w:pPr>
      <w:r w:rsidRPr="009F278C">
        <w:rPr>
          <w:sz w:val="28"/>
          <w:szCs w:val="28"/>
          <w:lang w:val="ru-RU"/>
        </w:rPr>
        <w:t>Соціальним працівником ЦІТН бул</w:t>
      </w:r>
      <w:r>
        <w:rPr>
          <w:sz w:val="28"/>
          <w:szCs w:val="28"/>
          <w:lang w:val="ru-RU"/>
        </w:rPr>
        <w:t>о</w:t>
      </w:r>
      <w:r w:rsidRPr="009F278C">
        <w:rPr>
          <w:sz w:val="28"/>
          <w:szCs w:val="28"/>
          <w:lang w:val="ru-RU"/>
        </w:rPr>
        <w:t xml:space="preserve"> розроблен</w:t>
      </w:r>
      <w:r>
        <w:rPr>
          <w:sz w:val="28"/>
          <w:szCs w:val="28"/>
          <w:lang w:val="ru-RU"/>
        </w:rPr>
        <w:t>о</w:t>
      </w:r>
      <w:r w:rsidRPr="009F278C">
        <w:rPr>
          <w:sz w:val="28"/>
          <w:szCs w:val="28"/>
          <w:lang w:val="ru-RU"/>
        </w:rPr>
        <w:t xml:space="preserve"> опитувальники вступників з особливими освітніми потребами для надання якісного супроводу здобувачів освіти під час навчання. Розроблено методичні рекомендації для інклюзивного навчання під кожну нозологію окремо. На основі методичних </w:t>
      </w:r>
      <w:r w:rsidRPr="009F278C">
        <w:rPr>
          <w:sz w:val="28"/>
          <w:szCs w:val="28"/>
          <w:lang w:val="ru-RU"/>
        </w:rPr>
        <w:lastRenderedPageBreak/>
        <w:t xml:space="preserve">рекомендацій, спільно з начальницею </w:t>
      </w:r>
      <w:r>
        <w:rPr>
          <w:sz w:val="28"/>
          <w:szCs w:val="28"/>
          <w:lang w:val="ru-RU"/>
        </w:rPr>
        <w:t xml:space="preserve">управління </w:t>
      </w:r>
      <w:r w:rsidRPr="009F278C">
        <w:rPr>
          <w:sz w:val="28"/>
          <w:szCs w:val="28"/>
          <w:lang w:val="ru-RU"/>
        </w:rPr>
        <w:t>освітньої діяльності А.К. Базиленко, було записано відео для курсу підвищення кваліфікації «</w:t>
      </w:r>
      <w:r w:rsidRPr="009F278C">
        <w:rPr>
          <w:bCs/>
          <w:sz w:val="28"/>
          <w:szCs w:val="28"/>
          <w:lang w:val="ru-RU"/>
        </w:rPr>
        <w:t xml:space="preserve">Інклюзивне освітнє середовище та доступність в освітньому процесі». </w:t>
      </w:r>
    </w:p>
    <w:p w:rsidR="001672B1" w:rsidRPr="009F278C" w:rsidRDefault="001672B1" w:rsidP="001A7655">
      <w:pPr>
        <w:ind w:firstLine="709"/>
        <w:contextualSpacing/>
        <w:jc w:val="both"/>
        <w:rPr>
          <w:bCs/>
          <w:sz w:val="28"/>
          <w:szCs w:val="28"/>
          <w:lang w:val="ru-RU"/>
        </w:rPr>
      </w:pPr>
      <w:r w:rsidRPr="009F278C">
        <w:rPr>
          <w:bCs/>
          <w:sz w:val="28"/>
          <w:szCs w:val="28"/>
          <w:lang w:val="ru-RU"/>
        </w:rPr>
        <w:t xml:space="preserve">Фахівцями ЦІТН була організована зустріч здобувачок освіти з особливими освітніми потребами із засновницею інклюзивної модельної школи «НовіМи» Ольгою </w:t>
      </w:r>
      <w:r w:rsidRPr="009F278C">
        <w:rPr>
          <w:bCs/>
          <w:sz w:val="28"/>
          <w:szCs w:val="28"/>
        </w:rPr>
        <w:t xml:space="preserve">Акимовою, завдячуючи цьому проєкту студентки з </w:t>
      </w:r>
      <w:r>
        <w:rPr>
          <w:color w:val="000000"/>
          <w:sz w:val="28"/>
          <w:szCs w:val="28"/>
        </w:rPr>
        <w:t>особливими освітніми потребами</w:t>
      </w:r>
      <w:r w:rsidRPr="009F278C">
        <w:rPr>
          <w:bCs/>
          <w:sz w:val="28"/>
          <w:szCs w:val="28"/>
        </w:rPr>
        <w:t xml:space="preserve"> змогли </w:t>
      </w:r>
      <w:r>
        <w:rPr>
          <w:bCs/>
          <w:sz w:val="28"/>
          <w:szCs w:val="28"/>
        </w:rPr>
        <w:t>вз</w:t>
      </w:r>
      <w:r w:rsidRPr="009F278C">
        <w:rPr>
          <w:bCs/>
          <w:sz w:val="28"/>
          <w:szCs w:val="28"/>
        </w:rPr>
        <w:t xml:space="preserve">яти участь </w:t>
      </w:r>
      <w:r>
        <w:rPr>
          <w:bCs/>
          <w:sz w:val="28"/>
          <w:szCs w:val="28"/>
        </w:rPr>
        <w:t>у</w:t>
      </w:r>
      <w:r w:rsidRPr="009F278C">
        <w:rPr>
          <w:bCs/>
          <w:sz w:val="28"/>
          <w:szCs w:val="28"/>
        </w:rPr>
        <w:t xml:space="preserve"> міжнародних показах мод та зруйнували багато стереотипів щодо людей з інвалідністю в моделінгу.</w:t>
      </w:r>
    </w:p>
    <w:p w:rsidR="001672B1" w:rsidRPr="009F278C" w:rsidRDefault="001672B1" w:rsidP="001A7655">
      <w:pPr>
        <w:ind w:firstLine="709"/>
        <w:contextualSpacing/>
        <w:jc w:val="both"/>
        <w:rPr>
          <w:bCs/>
          <w:sz w:val="28"/>
          <w:szCs w:val="28"/>
          <w:lang w:val="ru-RU"/>
        </w:rPr>
      </w:pPr>
      <w:r w:rsidRPr="009F278C">
        <w:rPr>
          <w:bCs/>
          <w:sz w:val="28"/>
          <w:szCs w:val="28"/>
          <w:lang w:val="ru-RU"/>
        </w:rPr>
        <w:t xml:space="preserve">Центром інклюзивних технологій навчання </w:t>
      </w:r>
      <w:r>
        <w:rPr>
          <w:bCs/>
          <w:sz w:val="28"/>
          <w:szCs w:val="28"/>
          <w:lang w:val="ru-RU"/>
        </w:rPr>
        <w:t>проводяться уроки толерантності</w:t>
      </w:r>
      <w:r w:rsidRPr="009F278C">
        <w:rPr>
          <w:bCs/>
          <w:sz w:val="28"/>
          <w:szCs w:val="28"/>
          <w:lang w:val="ru-RU"/>
        </w:rPr>
        <w:t xml:space="preserve"> не </w:t>
      </w:r>
      <w:r>
        <w:rPr>
          <w:bCs/>
          <w:sz w:val="28"/>
          <w:szCs w:val="28"/>
          <w:lang w:val="ru-RU"/>
        </w:rPr>
        <w:t>лише</w:t>
      </w:r>
      <w:r w:rsidRPr="009F278C">
        <w:rPr>
          <w:bCs/>
          <w:sz w:val="28"/>
          <w:szCs w:val="28"/>
          <w:lang w:val="ru-RU"/>
        </w:rPr>
        <w:t xml:space="preserve"> для здобувачів освіти Університету «Україна» та ФК «Освіта», зустрічі бул</w:t>
      </w:r>
      <w:r>
        <w:rPr>
          <w:bCs/>
          <w:sz w:val="28"/>
          <w:szCs w:val="28"/>
          <w:lang w:val="ru-RU"/>
        </w:rPr>
        <w:t>о</w:t>
      </w:r>
      <w:r w:rsidRPr="009F278C">
        <w:rPr>
          <w:bCs/>
          <w:sz w:val="28"/>
          <w:szCs w:val="28"/>
          <w:lang w:val="ru-RU"/>
        </w:rPr>
        <w:t xml:space="preserve"> проведен</w:t>
      </w:r>
      <w:r>
        <w:rPr>
          <w:bCs/>
          <w:sz w:val="28"/>
          <w:szCs w:val="28"/>
          <w:lang w:val="ru-RU"/>
        </w:rPr>
        <w:t>о</w:t>
      </w:r>
      <w:r w:rsidRPr="009F278C">
        <w:rPr>
          <w:bCs/>
          <w:sz w:val="28"/>
          <w:szCs w:val="28"/>
          <w:lang w:val="ru-RU"/>
        </w:rPr>
        <w:t xml:space="preserve"> також </w:t>
      </w:r>
      <w:r>
        <w:rPr>
          <w:bCs/>
          <w:sz w:val="28"/>
          <w:szCs w:val="28"/>
          <w:lang w:val="ru-RU"/>
        </w:rPr>
        <w:t>у</w:t>
      </w:r>
      <w:r w:rsidRPr="009F278C">
        <w:rPr>
          <w:bCs/>
          <w:sz w:val="28"/>
          <w:szCs w:val="28"/>
          <w:lang w:val="ru-RU"/>
        </w:rPr>
        <w:t xml:space="preserve"> школах міста Києва. На своїх уроках толерантності фахівці ЦІТН розповідають про коректну термінологію, як запропонувати свою допомогу людині з інвалідністю, щоб не образити її честь та гідність, про коректне спілкування з ві</w:t>
      </w:r>
      <w:r>
        <w:rPr>
          <w:bCs/>
          <w:sz w:val="28"/>
          <w:szCs w:val="28"/>
          <w:lang w:val="ru-RU"/>
        </w:rPr>
        <w:t>йськовими та ветеранами війни.</w:t>
      </w:r>
    </w:p>
    <w:p w:rsidR="001672B1" w:rsidRPr="009F278C" w:rsidRDefault="001672B1" w:rsidP="001A7655">
      <w:pPr>
        <w:ind w:firstLine="709"/>
        <w:contextualSpacing/>
        <w:jc w:val="both"/>
        <w:rPr>
          <w:bCs/>
          <w:sz w:val="28"/>
          <w:szCs w:val="28"/>
          <w:lang w:val="ru-RU"/>
        </w:rPr>
      </w:pPr>
      <w:r w:rsidRPr="009F278C">
        <w:rPr>
          <w:bCs/>
          <w:sz w:val="28"/>
          <w:szCs w:val="28"/>
          <w:lang w:val="ru-RU"/>
        </w:rPr>
        <w:t>Спільно зі здобувачами освіти фахівці ЦІТН відвідали багато форумів, тренінгів та виставок</w:t>
      </w:r>
      <w:r>
        <w:rPr>
          <w:bCs/>
          <w:sz w:val="28"/>
          <w:szCs w:val="28"/>
          <w:lang w:val="ru-RU"/>
        </w:rPr>
        <w:t>,</w:t>
      </w:r>
      <w:r w:rsidRPr="009F278C">
        <w:rPr>
          <w:bCs/>
          <w:sz w:val="28"/>
          <w:szCs w:val="28"/>
          <w:lang w:val="ru-RU"/>
        </w:rPr>
        <w:t xml:space="preserve"> присвячених збереженню психічного здоров’я під час війни.</w:t>
      </w:r>
    </w:p>
    <w:p w:rsidR="001672B1" w:rsidRPr="009F278C" w:rsidRDefault="001672B1" w:rsidP="001A7655">
      <w:pPr>
        <w:ind w:firstLine="709"/>
        <w:contextualSpacing/>
        <w:jc w:val="both"/>
        <w:rPr>
          <w:bCs/>
          <w:sz w:val="28"/>
          <w:szCs w:val="28"/>
          <w:lang w:val="ru-RU"/>
        </w:rPr>
      </w:pPr>
      <w:r w:rsidRPr="009F278C">
        <w:rPr>
          <w:bCs/>
          <w:sz w:val="28"/>
          <w:szCs w:val="28"/>
          <w:lang w:val="ru-RU"/>
        </w:rPr>
        <w:t>Практичним психологом ЦІТН був організований майстер</w:t>
      </w:r>
      <w:r>
        <w:rPr>
          <w:bCs/>
          <w:sz w:val="28"/>
          <w:szCs w:val="28"/>
          <w:lang w:val="ru-RU"/>
        </w:rPr>
        <w:t>-</w:t>
      </w:r>
      <w:r w:rsidRPr="009F278C">
        <w:rPr>
          <w:bCs/>
          <w:sz w:val="28"/>
          <w:szCs w:val="28"/>
          <w:lang w:val="ru-RU"/>
        </w:rPr>
        <w:t>клас та тренінг «Психологічний вимір національної ляльки</w:t>
      </w:r>
      <w:r>
        <w:rPr>
          <w:bCs/>
          <w:sz w:val="28"/>
          <w:szCs w:val="28"/>
          <w:lang w:val="ru-RU"/>
        </w:rPr>
        <w:t>-</w:t>
      </w:r>
      <w:r w:rsidRPr="009F278C">
        <w:rPr>
          <w:bCs/>
          <w:sz w:val="28"/>
          <w:szCs w:val="28"/>
          <w:lang w:val="ru-RU"/>
        </w:rPr>
        <w:t>мотанки (арт-терапевтичний аспект)».</w:t>
      </w:r>
    </w:p>
    <w:p w:rsidR="001672B1" w:rsidRPr="009F278C" w:rsidRDefault="001672B1" w:rsidP="001A7655">
      <w:pPr>
        <w:ind w:firstLine="709"/>
        <w:contextualSpacing/>
        <w:jc w:val="both"/>
        <w:rPr>
          <w:bCs/>
          <w:sz w:val="28"/>
          <w:szCs w:val="28"/>
          <w:lang w:val="ru-RU"/>
        </w:rPr>
      </w:pPr>
      <w:r w:rsidRPr="009F278C">
        <w:rPr>
          <w:bCs/>
          <w:sz w:val="28"/>
          <w:szCs w:val="28"/>
          <w:lang w:val="ru-RU"/>
        </w:rPr>
        <w:t xml:space="preserve">Спільно з відділом </w:t>
      </w:r>
      <w:r>
        <w:rPr>
          <w:bCs/>
          <w:sz w:val="28"/>
          <w:szCs w:val="28"/>
          <w:lang w:val="ru-RU"/>
        </w:rPr>
        <w:t xml:space="preserve">організації </w:t>
      </w:r>
      <w:r w:rsidRPr="009F278C">
        <w:rPr>
          <w:bCs/>
          <w:sz w:val="28"/>
          <w:szCs w:val="28"/>
          <w:lang w:val="ru-RU"/>
        </w:rPr>
        <w:t xml:space="preserve">виховної роботи </w:t>
      </w:r>
      <w:r>
        <w:rPr>
          <w:bCs/>
          <w:sz w:val="28"/>
          <w:szCs w:val="28"/>
          <w:lang w:val="ru-RU"/>
        </w:rPr>
        <w:t>був організований</w:t>
      </w:r>
      <w:r w:rsidRPr="009F278C">
        <w:rPr>
          <w:bCs/>
          <w:sz w:val="28"/>
          <w:szCs w:val="28"/>
          <w:lang w:val="ru-RU"/>
        </w:rPr>
        <w:t xml:space="preserve"> фестиваль</w:t>
      </w:r>
      <w:r>
        <w:rPr>
          <w:bCs/>
          <w:sz w:val="28"/>
          <w:szCs w:val="28"/>
          <w:lang w:val="ru-RU"/>
        </w:rPr>
        <w:t>-</w:t>
      </w:r>
      <w:r w:rsidRPr="009F278C">
        <w:rPr>
          <w:bCs/>
          <w:sz w:val="28"/>
          <w:szCs w:val="28"/>
          <w:lang w:val="ru-RU"/>
        </w:rPr>
        <w:t>конкурс «Т.Г. Шевченко – пророк і мислитель»</w:t>
      </w:r>
      <w:r>
        <w:rPr>
          <w:bCs/>
          <w:sz w:val="28"/>
          <w:szCs w:val="28"/>
          <w:lang w:val="ru-RU"/>
        </w:rPr>
        <w:t>,</w:t>
      </w:r>
      <w:r w:rsidRPr="009F278C">
        <w:rPr>
          <w:bCs/>
          <w:sz w:val="28"/>
          <w:szCs w:val="28"/>
          <w:lang w:val="ru-RU"/>
        </w:rPr>
        <w:t xml:space="preserve"> на якому здобувачі освіти декламували вірші поета, співали пісні та малювали картини на основі творів Т.Г. Шевченка.</w:t>
      </w:r>
    </w:p>
    <w:p w:rsidR="001672B1" w:rsidRPr="009F278C" w:rsidRDefault="001672B1" w:rsidP="001A7655">
      <w:pPr>
        <w:ind w:firstLine="709"/>
        <w:contextualSpacing/>
        <w:jc w:val="both"/>
        <w:rPr>
          <w:bCs/>
          <w:sz w:val="28"/>
          <w:szCs w:val="28"/>
          <w:lang w:val="ru-RU"/>
        </w:rPr>
      </w:pPr>
      <w:r w:rsidRPr="009F278C">
        <w:rPr>
          <w:bCs/>
          <w:sz w:val="28"/>
          <w:szCs w:val="28"/>
          <w:lang w:val="ru-RU"/>
        </w:rPr>
        <w:t>Фахівцями ЦІТН створені Вайбер та Телеграм</w:t>
      </w:r>
      <w:r>
        <w:rPr>
          <w:bCs/>
          <w:sz w:val="28"/>
          <w:szCs w:val="28"/>
          <w:lang w:val="ru-RU"/>
        </w:rPr>
        <w:t>-</w:t>
      </w:r>
      <w:r w:rsidRPr="009F278C">
        <w:rPr>
          <w:bCs/>
          <w:sz w:val="28"/>
          <w:szCs w:val="28"/>
          <w:lang w:val="ru-RU"/>
        </w:rPr>
        <w:t>спільноти для кращої комунікації зі здобувачами освіти та їх</w:t>
      </w:r>
      <w:r>
        <w:rPr>
          <w:bCs/>
          <w:sz w:val="28"/>
          <w:szCs w:val="28"/>
          <w:lang w:val="ru-RU"/>
        </w:rPr>
        <w:t>німи</w:t>
      </w:r>
      <w:r w:rsidRPr="009F278C">
        <w:rPr>
          <w:bCs/>
          <w:sz w:val="28"/>
          <w:szCs w:val="28"/>
          <w:lang w:val="ru-RU"/>
        </w:rPr>
        <w:t xml:space="preserve"> батьками, а також на постійній основі ведеться сторінка Центру в соціальній мережі Фейсбук.</w:t>
      </w:r>
    </w:p>
    <w:p w:rsidR="001672B1" w:rsidRPr="009F278C" w:rsidRDefault="001672B1" w:rsidP="001A7655">
      <w:pPr>
        <w:ind w:firstLine="709"/>
        <w:contextualSpacing/>
        <w:jc w:val="both"/>
        <w:rPr>
          <w:bCs/>
          <w:sz w:val="28"/>
          <w:szCs w:val="28"/>
          <w:lang w:val="ru-RU"/>
        </w:rPr>
      </w:pPr>
      <w:r>
        <w:rPr>
          <w:bCs/>
          <w:sz w:val="28"/>
          <w:szCs w:val="28"/>
          <w:lang w:val="ru-RU"/>
        </w:rPr>
        <w:t>У</w:t>
      </w:r>
      <w:r w:rsidRPr="009F278C">
        <w:rPr>
          <w:bCs/>
          <w:sz w:val="28"/>
          <w:szCs w:val="28"/>
          <w:lang w:val="ru-RU"/>
        </w:rPr>
        <w:t xml:space="preserve"> 2024 році відбувся наймасштабніший захід</w:t>
      </w:r>
      <w:r>
        <w:rPr>
          <w:bCs/>
          <w:sz w:val="28"/>
          <w:szCs w:val="28"/>
          <w:lang w:val="ru-RU"/>
        </w:rPr>
        <w:t xml:space="preserve"> –</w:t>
      </w:r>
      <w:r w:rsidRPr="009F278C">
        <w:rPr>
          <w:bCs/>
          <w:sz w:val="28"/>
          <w:szCs w:val="28"/>
          <w:lang w:val="ru-RU"/>
        </w:rPr>
        <w:t xml:space="preserve"> Всеукраїнський студентський фестиваль-конкурс «Сяйво надій». Фестиваль має на меті виявлення обдарованих особистостей, розкриття їх</w:t>
      </w:r>
      <w:r>
        <w:rPr>
          <w:bCs/>
          <w:sz w:val="28"/>
          <w:szCs w:val="28"/>
          <w:lang w:val="ru-RU"/>
        </w:rPr>
        <w:t>нього</w:t>
      </w:r>
      <w:r w:rsidRPr="009F278C">
        <w:rPr>
          <w:bCs/>
          <w:sz w:val="28"/>
          <w:szCs w:val="28"/>
          <w:lang w:val="ru-RU"/>
        </w:rPr>
        <w:t xml:space="preserve"> потенціалу, створення можливост</w:t>
      </w:r>
      <w:r>
        <w:rPr>
          <w:bCs/>
          <w:sz w:val="28"/>
          <w:szCs w:val="28"/>
          <w:lang w:val="ru-RU"/>
        </w:rPr>
        <w:t>ей для</w:t>
      </w:r>
      <w:r w:rsidRPr="009F278C">
        <w:rPr>
          <w:bCs/>
          <w:sz w:val="28"/>
          <w:szCs w:val="28"/>
          <w:lang w:val="ru-RU"/>
        </w:rPr>
        <w:t xml:space="preserve"> творчого спілкування.</w:t>
      </w:r>
    </w:p>
    <w:p w:rsidR="001672B1" w:rsidRPr="009F278C" w:rsidRDefault="001672B1" w:rsidP="001A7655">
      <w:pPr>
        <w:ind w:firstLine="709"/>
        <w:contextualSpacing/>
        <w:jc w:val="both"/>
        <w:rPr>
          <w:bCs/>
          <w:sz w:val="28"/>
          <w:szCs w:val="28"/>
          <w:lang w:val="ru-RU"/>
        </w:rPr>
      </w:pPr>
      <w:r w:rsidRPr="009F278C">
        <w:rPr>
          <w:bCs/>
          <w:sz w:val="28"/>
          <w:szCs w:val="28"/>
          <w:lang w:val="ru-RU"/>
        </w:rPr>
        <w:t xml:space="preserve">Цей Фестиваль був наповнений щирістю та теплом, бурхливими оплесками </w:t>
      </w:r>
      <w:r>
        <w:rPr>
          <w:bCs/>
          <w:sz w:val="28"/>
          <w:szCs w:val="28"/>
          <w:lang w:val="ru-RU"/>
        </w:rPr>
        <w:t>і</w:t>
      </w:r>
      <w:r w:rsidRPr="009F278C">
        <w:rPr>
          <w:bCs/>
          <w:sz w:val="28"/>
          <w:szCs w:val="28"/>
          <w:lang w:val="ru-RU"/>
        </w:rPr>
        <w:t xml:space="preserve"> новими відкриттями!</w:t>
      </w:r>
    </w:p>
    <w:p w:rsidR="001672B1" w:rsidRPr="009F278C" w:rsidRDefault="001672B1" w:rsidP="001A7655">
      <w:pPr>
        <w:widowControl w:val="0"/>
        <w:ind w:firstLine="709"/>
        <w:jc w:val="both"/>
        <w:rPr>
          <w:rFonts w:eastAsia="Times New Roman"/>
          <w:sz w:val="28"/>
          <w:szCs w:val="28"/>
          <w:lang w:eastAsia="uk-UA"/>
        </w:rPr>
      </w:pPr>
      <w:r w:rsidRPr="009F278C">
        <w:rPr>
          <w:rFonts w:eastAsia="Times New Roman"/>
          <w:sz w:val="28"/>
          <w:szCs w:val="28"/>
          <w:lang w:eastAsia="uk-UA"/>
        </w:rPr>
        <w:t xml:space="preserve">Кафедрою фізичної терапії, ерготерапії та фізичного виховання Інституту соціальних технологій для якісної організації навчально-виховного та фізкультурно-оздоровчого процесу для здобувачів освіти з інвалідністю під час занять з фізичного виховання (для </w:t>
      </w:r>
      <w:r>
        <w:rPr>
          <w:color w:val="1C1E21"/>
          <w:sz w:val="28"/>
          <w:szCs w:val="28"/>
        </w:rPr>
        <w:t>здобувачів освіти</w:t>
      </w:r>
      <w:r w:rsidRPr="009F278C">
        <w:rPr>
          <w:rFonts w:eastAsia="Times New Roman"/>
          <w:sz w:val="28"/>
          <w:szCs w:val="28"/>
          <w:lang w:eastAsia="uk-UA"/>
        </w:rPr>
        <w:t xml:space="preserve"> 1-2 курсів) та після занять (для </w:t>
      </w:r>
      <w:r>
        <w:rPr>
          <w:color w:val="1C1E21"/>
          <w:sz w:val="28"/>
          <w:szCs w:val="28"/>
        </w:rPr>
        <w:t>здобувачів освіти</w:t>
      </w:r>
      <w:r w:rsidRPr="009F278C">
        <w:rPr>
          <w:rFonts w:eastAsia="Times New Roman"/>
          <w:sz w:val="28"/>
          <w:szCs w:val="28"/>
          <w:lang w:eastAsia="uk-UA"/>
        </w:rPr>
        <w:t xml:space="preserve"> старших курсів) організовано групові та індивідуальні заняття з ЛФК, масажу, лікувального масажу та фізичної реабілітації </w:t>
      </w:r>
      <w:r>
        <w:rPr>
          <w:rFonts w:eastAsia="Times New Roman"/>
          <w:sz w:val="28"/>
          <w:szCs w:val="28"/>
          <w:lang w:eastAsia="uk-UA"/>
        </w:rPr>
        <w:t>і</w:t>
      </w:r>
      <w:r w:rsidRPr="009F278C">
        <w:rPr>
          <w:rFonts w:eastAsia="Times New Roman"/>
          <w:sz w:val="28"/>
          <w:szCs w:val="28"/>
          <w:lang w:eastAsia="uk-UA"/>
        </w:rPr>
        <w:t xml:space="preserve">з залученням як викладачів кафедри, працівників </w:t>
      </w:r>
      <w:r>
        <w:rPr>
          <w:rFonts w:eastAsia="Times New Roman"/>
          <w:sz w:val="28"/>
          <w:szCs w:val="28"/>
          <w:lang w:eastAsia="uk-UA"/>
        </w:rPr>
        <w:t>Н</w:t>
      </w:r>
      <w:r w:rsidRPr="009F278C">
        <w:rPr>
          <w:rFonts w:eastAsia="Times New Roman"/>
          <w:sz w:val="28"/>
          <w:szCs w:val="28"/>
          <w:lang w:eastAsia="uk-UA"/>
        </w:rPr>
        <w:t>ауково-практичного медико-реабілітаційного центру (лікаря, реабілітолога, медичн</w:t>
      </w:r>
      <w:r>
        <w:rPr>
          <w:rFonts w:eastAsia="Times New Roman"/>
          <w:sz w:val="28"/>
          <w:szCs w:val="28"/>
          <w:lang w:eastAsia="uk-UA"/>
        </w:rPr>
        <w:t>ої</w:t>
      </w:r>
      <w:r w:rsidRPr="009F278C">
        <w:rPr>
          <w:rFonts w:eastAsia="Times New Roman"/>
          <w:sz w:val="28"/>
          <w:szCs w:val="28"/>
          <w:lang w:eastAsia="uk-UA"/>
        </w:rPr>
        <w:t xml:space="preserve"> сестр</w:t>
      </w:r>
      <w:r>
        <w:rPr>
          <w:rFonts w:eastAsia="Times New Roman"/>
          <w:sz w:val="28"/>
          <w:szCs w:val="28"/>
          <w:lang w:eastAsia="uk-UA"/>
        </w:rPr>
        <w:t>и</w:t>
      </w:r>
      <w:r w:rsidRPr="009F278C">
        <w:rPr>
          <w:rFonts w:eastAsia="Times New Roman"/>
          <w:sz w:val="28"/>
          <w:szCs w:val="28"/>
          <w:lang w:eastAsia="uk-UA"/>
        </w:rPr>
        <w:t>)</w:t>
      </w:r>
      <w:r>
        <w:rPr>
          <w:rFonts w:eastAsia="Times New Roman"/>
          <w:sz w:val="28"/>
          <w:szCs w:val="28"/>
          <w:lang w:eastAsia="uk-UA"/>
        </w:rPr>
        <w:t>,</w:t>
      </w:r>
      <w:r w:rsidRPr="009F278C">
        <w:rPr>
          <w:rFonts w:eastAsia="Times New Roman"/>
          <w:sz w:val="28"/>
          <w:szCs w:val="28"/>
          <w:lang w:eastAsia="uk-UA"/>
        </w:rPr>
        <w:t xml:space="preserve"> так і </w:t>
      </w:r>
      <w:r>
        <w:rPr>
          <w:color w:val="1C1E21"/>
          <w:sz w:val="28"/>
          <w:szCs w:val="28"/>
        </w:rPr>
        <w:t>здобувачів освіти</w:t>
      </w:r>
      <w:r w:rsidRPr="009F278C">
        <w:rPr>
          <w:rFonts w:eastAsia="Times New Roman"/>
          <w:sz w:val="28"/>
          <w:szCs w:val="28"/>
          <w:lang w:eastAsia="uk-UA"/>
        </w:rPr>
        <w:t xml:space="preserve"> 2-4 курсів бакалаврату та 1-2 курсів магістратури спеціальності «Фізична терапія, ерготерапія». Еф</w:t>
      </w:r>
      <w:r>
        <w:rPr>
          <w:rFonts w:eastAsia="Times New Roman"/>
          <w:sz w:val="28"/>
          <w:szCs w:val="28"/>
          <w:lang w:eastAsia="uk-UA"/>
        </w:rPr>
        <w:t>ективно в цьому напрямку працює</w:t>
      </w:r>
      <w:r w:rsidRPr="009F278C">
        <w:rPr>
          <w:rFonts w:eastAsia="Times New Roman"/>
          <w:sz w:val="28"/>
          <w:szCs w:val="28"/>
          <w:lang w:eastAsia="uk-UA"/>
        </w:rPr>
        <w:t xml:space="preserve"> наукова лабораторія психології, де </w:t>
      </w:r>
      <w:r w:rsidRPr="009F278C">
        <w:rPr>
          <w:rFonts w:eastAsia="Times New Roman"/>
          <w:sz w:val="28"/>
          <w:szCs w:val="28"/>
          <w:lang w:eastAsia="ru-RU"/>
        </w:rPr>
        <w:t xml:space="preserve">для психологічного супроводу здобувачів освіти з інвалідністю було організовано консультації в лабораторії </w:t>
      </w:r>
      <w:r w:rsidRPr="009F278C">
        <w:rPr>
          <w:rFonts w:eastAsia="Times New Roman"/>
          <w:sz w:val="28"/>
          <w:szCs w:val="28"/>
          <w:lang w:eastAsia="ru-RU"/>
        </w:rPr>
        <w:lastRenderedPageBreak/>
        <w:t xml:space="preserve">психології. </w:t>
      </w:r>
    </w:p>
    <w:p w:rsidR="001672B1" w:rsidRPr="009F278C" w:rsidRDefault="001672B1" w:rsidP="001A7655">
      <w:pPr>
        <w:ind w:firstLine="709"/>
        <w:jc w:val="both"/>
        <w:rPr>
          <w:sz w:val="28"/>
          <w:szCs w:val="28"/>
        </w:rPr>
      </w:pPr>
      <w:r>
        <w:rPr>
          <w:sz w:val="28"/>
          <w:szCs w:val="28"/>
        </w:rPr>
        <w:t>У Житомирсько</w:t>
      </w:r>
      <w:r w:rsidRPr="009F278C">
        <w:rPr>
          <w:sz w:val="28"/>
          <w:szCs w:val="28"/>
        </w:rPr>
        <w:t xml:space="preserve">му економіко-гуманітарному інституті один раз на два місяці проводився круглий стіл зі </w:t>
      </w:r>
      <w:r>
        <w:rPr>
          <w:sz w:val="28"/>
          <w:szCs w:val="28"/>
        </w:rPr>
        <w:t>здобувачами освіти</w:t>
      </w:r>
      <w:r w:rsidRPr="009F278C">
        <w:rPr>
          <w:sz w:val="28"/>
          <w:szCs w:val="28"/>
        </w:rPr>
        <w:t xml:space="preserve">, які мають особливі потреби навчання, де спільно вирішуються проблеми та визначається подальша робота з такою категорією </w:t>
      </w:r>
      <w:r>
        <w:rPr>
          <w:sz w:val="28"/>
          <w:szCs w:val="28"/>
        </w:rPr>
        <w:t>здобувачів освіти</w:t>
      </w:r>
      <w:r w:rsidRPr="009F278C">
        <w:rPr>
          <w:sz w:val="28"/>
          <w:szCs w:val="28"/>
        </w:rPr>
        <w:t xml:space="preserve">, адже </w:t>
      </w:r>
      <w:r w:rsidRPr="0086332A">
        <w:rPr>
          <w:sz w:val="28"/>
          <w:szCs w:val="28"/>
        </w:rPr>
        <w:t>саме здобувачі освіти</w:t>
      </w:r>
      <w:r w:rsidRPr="009F278C">
        <w:rPr>
          <w:sz w:val="28"/>
          <w:szCs w:val="28"/>
        </w:rPr>
        <w:t xml:space="preserve"> з інвалідністю </w:t>
      </w:r>
      <w:r>
        <w:rPr>
          <w:sz w:val="28"/>
          <w:szCs w:val="28"/>
        </w:rPr>
        <w:t xml:space="preserve">найповніше </w:t>
      </w:r>
      <w:r w:rsidRPr="009F278C">
        <w:rPr>
          <w:sz w:val="28"/>
          <w:szCs w:val="28"/>
        </w:rPr>
        <w:t xml:space="preserve">можуть оцінити роботу, котра проводиться в закладі щодо покращення навчання. </w:t>
      </w:r>
    </w:p>
    <w:p w:rsidR="001672B1" w:rsidRPr="009F278C" w:rsidRDefault="001672B1" w:rsidP="001A7655">
      <w:pPr>
        <w:ind w:firstLine="709"/>
        <w:jc w:val="both"/>
        <w:rPr>
          <w:sz w:val="28"/>
          <w:szCs w:val="28"/>
        </w:rPr>
      </w:pPr>
      <w:r w:rsidRPr="009F278C">
        <w:rPr>
          <w:sz w:val="28"/>
          <w:szCs w:val="28"/>
        </w:rPr>
        <w:t xml:space="preserve">Для </w:t>
      </w:r>
      <w:r>
        <w:rPr>
          <w:sz w:val="28"/>
          <w:szCs w:val="28"/>
        </w:rPr>
        <w:t>нада</w:t>
      </w:r>
      <w:r w:rsidRPr="009F278C">
        <w:rPr>
          <w:sz w:val="28"/>
          <w:szCs w:val="28"/>
        </w:rPr>
        <w:t xml:space="preserve">ння медико-реабілітаційної допомоги здобувачам вищої освіти з інвалідністю в інституті наявні інвалідні візки, ходунки, масажні столи, мати, фітболи та дошка Євмінова. Також для допомоги </w:t>
      </w:r>
      <w:r w:rsidRPr="005D4746">
        <w:rPr>
          <w:sz w:val="28"/>
          <w:szCs w:val="28"/>
        </w:rPr>
        <w:t xml:space="preserve">здобувачам освіти </w:t>
      </w:r>
      <w:r w:rsidRPr="009F278C">
        <w:rPr>
          <w:sz w:val="28"/>
          <w:szCs w:val="28"/>
        </w:rPr>
        <w:t>з ін</w:t>
      </w:r>
      <w:r>
        <w:rPr>
          <w:sz w:val="28"/>
          <w:szCs w:val="28"/>
        </w:rPr>
        <w:t>валідністю в інституті продовжують</w:t>
      </w:r>
      <w:r w:rsidRPr="009F278C">
        <w:rPr>
          <w:sz w:val="28"/>
          <w:szCs w:val="28"/>
        </w:rPr>
        <w:t xml:space="preserve"> працювати </w:t>
      </w:r>
      <w:r>
        <w:rPr>
          <w:sz w:val="28"/>
          <w:szCs w:val="28"/>
        </w:rPr>
        <w:t>ц</w:t>
      </w:r>
      <w:r w:rsidRPr="009F278C">
        <w:rPr>
          <w:sz w:val="28"/>
          <w:szCs w:val="28"/>
        </w:rPr>
        <w:t>ентр</w:t>
      </w:r>
      <w:r>
        <w:rPr>
          <w:sz w:val="28"/>
          <w:szCs w:val="28"/>
        </w:rPr>
        <w:t>и</w:t>
      </w:r>
      <w:r w:rsidRPr="009F278C">
        <w:rPr>
          <w:sz w:val="28"/>
          <w:szCs w:val="28"/>
        </w:rPr>
        <w:t xml:space="preserve"> соціальної реабілітації (Кузьменко В.Й.) та соціальної адаптації (Артеменко А.Б.).</w:t>
      </w:r>
    </w:p>
    <w:p w:rsidR="001672B1" w:rsidRPr="009F278C" w:rsidRDefault="001672B1" w:rsidP="001A7655">
      <w:pPr>
        <w:ind w:firstLine="709"/>
        <w:jc w:val="both"/>
        <w:rPr>
          <w:sz w:val="28"/>
          <w:szCs w:val="28"/>
        </w:rPr>
      </w:pPr>
      <w:r w:rsidRPr="009F278C">
        <w:rPr>
          <w:sz w:val="28"/>
          <w:szCs w:val="28"/>
        </w:rPr>
        <w:t xml:space="preserve">В інституті </w:t>
      </w:r>
      <w:r>
        <w:rPr>
          <w:sz w:val="28"/>
          <w:szCs w:val="28"/>
        </w:rPr>
        <w:t>діє</w:t>
      </w:r>
      <w:r w:rsidRPr="009F278C">
        <w:rPr>
          <w:sz w:val="28"/>
          <w:szCs w:val="28"/>
        </w:rPr>
        <w:t xml:space="preserve"> система кураторства та тьюторства. Її суть полягає в тому, що </w:t>
      </w:r>
      <w:r w:rsidRPr="0086332A">
        <w:rPr>
          <w:sz w:val="28"/>
          <w:szCs w:val="28"/>
        </w:rPr>
        <w:t>здобувачі освіти</w:t>
      </w:r>
      <w:r w:rsidRPr="009F278C">
        <w:rPr>
          <w:sz w:val="28"/>
          <w:szCs w:val="28"/>
        </w:rPr>
        <w:t xml:space="preserve"> старших курсів опікуються </w:t>
      </w:r>
      <w:r w:rsidRPr="0086332A">
        <w:rPr>
          <w:sz w:val="28"/>
          <w:szCs w:val="28"/>
        </w:rPr>
        <w:t>здобувач</w:t>
      </w:r>
      <w:r>
        <w:rPr>
          <w:sz w:val="28"/>
          <w:szCs w:val="28"/>
        </w:rPr>
        <w:t>ами</w:t>
      </w:r>
      <w:r w:rsidRPr="0086332A">
        <w:rPr>
          <w:sz w:val="28"/>
          <w:szCs w:val="28"/>
        </w:rPr>
        <w:t xml:space="preserve"> освіти</w:t>
      </w:r>
      <w:r w:rsidRPr="009F278C">
        <w:rPr>
          <w:sz w:val="28"/>
          <w:szCs w:val="28"/>
        </w:rPr>
        <w:t xml:space="preserve"> молодших курсів як у навчанні, так і </w:t>
      </w:r>
      <w:r>
        <w:rPr>
          <w:sz w:val="28"/>
          <w:szCs w:val="28"/>
        </w:rPr>
        <w:t>в</w:t>
      </w:r>
      <w:r w:rsidRPr="009F278C">
        <w:rPr>
          <w:sz w:val="28"/>
          <w:szCs w:val="28"/>
        </w:rPr>
        <w:t xml:space="preserve"> позааудиторному житті. </w:t>
      </w:r>
    </w:p>
    <w:p w:rsidR="001672B1" w:rsidRPr="009F278C" w:rsidRDefault="001672B1" w:rsidP="001A7655">
      <w:pPr>
        <w:ind w:firstLine="709"/>
        <w:jc w:val="both"/>
        <w:rPr>
          <w:rFonts w:eastAsia="Times New Roman"/>
          <w:sz w:val="28"/>
          <w:szCs w:val="28"/>
        </w:rPr>
      </w:pPr>
      <w:r w:rsidRPr="009F278C">
        <w:rPr>
          <w:rFonts w:eastAsia="Times New Roman"/>
          <w:sz w:val="28"/>
          <w:szCs w:val="28"/>
        </w:rPr>
        <w:t xml:space="preserve">Успішна інтеграція здобувачів </w:t>
      </w:r>
      <w:r>
        <w:rPr>
          <w:rFonts w:eastAsia="Times New Roman"/>
          <w:sz w:val="28"/>
          <w:szCs w:val="28"/>
        </w:rPr>
        <w:t xml:space="preserve">освіти </w:t>
      </w:r>
      <w:r w:rsidRPr="009F278C">
        <w:rPr>
          <w:rFonts w:eastAsia="Times New Roman"/>
          <w:sz w:val="28"/>
          <w:szCs w:val="28"/>
        </w:rPr>
        <w:t xml:space="preserve">з особливими освітніми потребами </w:t>
      </w:r>
      <w:r>
        <w:rPr>
          <w:rFonts w:eastAsia="Times New Roman"/>
          <w:sz w:val="28"/>
          <w:szCs w:val="28"/>
        </w:rPr>
        <w:t>в</w:t>
      </w:r>
      <w:r w:rsidRPr="009F278C">
        <w:rPr>
          <w:rFonts w:eastAsia="Times New Roman"/>
          <w:sz w:val="28"/>
          <w:szCs w:val="28"/>
        </w:rPr>
        <w:t xml:space="preserve"> </w:t>
      </w:r>
      <w:r>
        <w:rPr>
          <w:rFonts w:eastAsia="Times New Roman"/>
          <w:sz w:val="28"/>
          <w:szCs w:val="28"/>
        </w:rPr>
        <w:t>освітні</w:t>
      </w:r>
      <w:r w:rsidRPr="009F278C">
        <w:rPr>
          <w:rFonts w:eastAsia="Times New Roman"/>
          <w:sz w:val="28"/>
          <w:szCs w:val="28"/>
        </w:rPr>
        <w:t xml:space="preserve">й процес закладу освіти потребує, перш за все, організації комплексної системи супроводу (соціального, фізкультурно-спортивного, медико-реабілітаційного та психологічного), яка базується на врахуванні психофізичних особливостей та труднощів у навчанні людей різних нозологій, які потребують різних рівнів підтримки, врахування їхніх потреб у компенсації сенсорних порушень, що заважають сприймати навчальний матеріал, соціально-психологічних факторів, що ускладнюють інтеграцію </w:t>
      </w:r>
      <w:r>
        <w:rPr>
          <w:color w:val="1C1E21"/>
          <w:sz w:val="28"/>
          <w:szCs w:val="28"/>
        </w:rPr>
        <w:t>здобувачів освіти</w:t>
      </w:r>
      <w:r w:rsidRPr="009F278C">
        <w:rPr>
          <w:rFonts w:eastAsia="Times New Roman"/>
          <w:sz w:val="28"/>
          <w:szCs w:val="28"/>
        </w:rPr>
        <w:t xml:space="preserve"> у </w:t>
      </w:r>
      <w:r>
        <w:rPr>
          <w:rFonts w:eastAsia="Times New Roman"/>
          <w:sz w:val="28"/>
          <w:szCs w:val="28"/>
        </w:rPr>
        <w:t>ЗВО</w:t>
      </w:r>
      <w:r w:rsidRPr="009F278C">
        <w:rPr>
          <w:rFonts w:eastAsia="Times New Roman"/>
          <w:sz w:val="28"/>
          <w:szCs w:val="28"/>
        </w:rPr>
        <w:t xml:space="preserve">, потреби у фізичній реабілітації тощо. </w:t>
      </w:r>
    </w:p>
    <w:p w:rsidR="001672B1" w:rsidRPr="009F278C" w:rsidRDefault="001672B1" w:rsidP="001A7655">
      <w:pPr>
        <w:ind w:firstLine="709"/>
        <w:jc w:val="both"/>
        <w:rPr>
          <w:rFonts w:eastAsia="Times New Roman"/>
          <w:sz w:val="28"/>
          <w:szCs w:val="28"/>
        </w:rPr>
      </w:pPr>
      <w:r w:rsidRPr="009F278C">
        <w:rPr>
          <w:rFonts w:eastAsia="Times New Roman"/>
          <w:sz w:val="28"/>
          <w:szCs w:val="28"/>
        </w:rPr>
        <w:t xml:space="preserve">Реалізація комплексної системи супроводу в підрозділах університету традиційно розпочинається з діагностики, яка дає можливість отримати необхідну інформацію про особистість </w:t>
      </w:r>
      <w:r>
        <w:rPr>
          <w:rFonts w:eastAsia="Times New Roman"/>
          <w:sz w:val="28"/>
          <w:szCs w:val="28"/>
        </w:rPr>
        <w:t>здобувача освіти</w:t>
      </w:r>
      <w:r w:rsidRPr="009F278C">
        <w:rPr>
          <w:rFonts w:eastAsia="Times New Roman"/>
          <w:sz w:val="28"/>
          <w:szCs w:val="28"/>
        </w:rPr>
        <w:t>, його розвиток, потенці</w:t>
      </w:r>
      <w:r>
        <w:rPr>
          <w:rFonts w:eastAsia="Times New Roman"/>
          <w:sz w:val="28"/>
          <w:szCs w:val="28"/>
        </w:rPr>
        <w:t>й</w:t>
      </w:r>
      <w:r w:rsidRPr="009F278C">
        <w:rPr>
          <w:rFonts w:eastAsia="Times New Roman"/>
          <w:sz w:val="28"/>
          <w:szCs w:val="28"/>
        </w:rPr>
        <w:t xml:space="preserve">ні можливості, потреби, життєві цінності. Отримані дані дають можливість скоригувати освітнє середовище, спроєктувати зміст і напрямки індивідуальної навчальної траєкторії розвитку </w:t>
      </w:r>
      <w:r>
        <w:rPr>
          <w:rFonts w:eastAsia="Times New Roman"/>
          <w:sz w:val="28"/>
          <w:szCs w:val="28"/>
        </w:rPr>
        <w:t>здобувача освіти</w:t>
      </w:r>
      <w:r w:rsidRPr="009F278C">
        <w:rPr>
          <w:rFonts w:eastAsia="Times New Roman"/>
          <w:sz w:val="28"/>
          <w:szCs w:val="28"/>
        </w:rPr>
        <w:t>, створити сприятливі умови для задоволення освітніх і розвивальних потреб, самопізнання та самореалізації, що тісно пов’язані з навчальною діяльністю.</w:t>
      </w:r>
    </w:p>
    <w:p w:rsidR="001672B1" w:rsidRPr="001672B1" w:rsidRDefault="001672B1" w:rsidP="001A7655">
      <w:pPr>
        <w:pStyle w:val="afa"/>
        <w:spacing w:before="0" w:beforeAutospacing="0" w:after="0" w:afterAutospacing="0"/>
        <w:ind w:firstLine="709"/>
        <w:jc w:val="both"/>
        <w:rPr>
          <w:rFonts w:eastAsiaTheme="minorHAnsi"/>
          <w:sz w:val="28"/>
          <w:szCs w:val="28"/>
          <w:lang w:val="uk-UA"/>
        </w:rPr>
      </w:pPr>
      <w:r w:rsidRPr="001672B1">
        <w:rPr>
          <w:sz w:val="28"/>
          <w:szCs w:val="28"/>
          <w:lang w:val="uk-UA"/>
        </w:rPr>
        <w:t>Фізична культура і спорт є потужним джерелом відновлення стану здоров’я, корекції чи компенсації вроджених і набутих порушень розвитку, соціальної адаптації та інтеграції в суспільство. В програмі освіти здобувачів освіти з інвалідністю важлива увага приділяється реабілітаційно-спортивному супроводу інклюзивного навчання та виховання здобувачів освіти з особливими освітніми потребами. Комплексною системою супроводу передбачене залучення здобувачів освіти з інвалідністю до систематичних занять фізичної культурою, відвідування факультативних занять і спортивних секцій з метою розкриття потенційних можливостей, розширення сфер їхньої життєдіяльності, підвищення розумової та фізичної працездатності, корекції та компенсації порушень психофізичного розвитку, а також соціальної адаптації та інтеграції в суспільство.</w:t>
      </w:r>
    </w:p>
    <w:p w:rsidR="001672B1" w:rsidRPr="009F278C" w:rsidRDefault="001672B1" w:rsidP="001A7655">
      <w:pPr>
        <w:ind w:firstLine="709"/>
        <w:jc w:val="both"/>
        <w:rPr>
          <w:sz w:val="28"/>
          <w:szCs w:val="28"/>
        </w:rPr>
      </w:pPr>
      <w:r w:rsidRPr="009F278C">
        <w:rPr>
          <w:bCs/>
          <w:sz w:val="28"/>
          <w:szCs w:val="28"/>
        </w:rPr>
        <w:lastRenderedPageBreak/>
        <w:t>Фізкультурно-спортивний супровід</w:t>
      </w:r>
      <w:r w:rsidRPr="009F278C">
        <w:rPr>
          <w:sz w:val="28"/>
          <w:szCs w:val="28"/>
        </w:rPr>
        <w:t xml:space="preserve"> заохочував до активних занять фізичною культурою, участі у змаганнях різного рівня, дефлімпійському, паралімпійському русі. Здобувачі </w:t>
      </w:r>
      <w:r>
        <w:rPr>
          <w:sz w:val="28"/>
          <w:szCs w:val="28"/>
        </w:rPr>
        <w:t xml:space="preserve">освіти </w:t>
      </w:r>
      <w:r w:rsidRPr="009F278C">
        <w:rPr>
          <w:sz w:val="28"/>
          <w:szCs w:val="28"/>
        </w:rPr>
        <w:t>з інвалідністю мають дося</w:t>
      </w:r>
      <w:r>
        <w:rPr>
          <w:sz w:val="28"/>
          <w:szCs w:val="28"/>
        </w:rPr>
        <w:t>гнення у таких видах спорту, як</w:t>
      </w:r>
      <w:r w:rsidRPr="009F278C">
        <w:rPr>
          <w:sz w:val="28"/>
          <w:szCs w:val="28"/>
        </w:rPr>
        <w:t xml:space="preserve"> карате, футбол, боча, штовхання ядра, настільний теніс, шахи. </w:t>
      </w:r>
    </w:p>
    <w:p w:rsidR="001672B1" w:rsidRPr="009F278C" w:rsidRDefault="001672B1" w:rsidP="001A7655">
      <w:pPr>
        <w:ind w:firstLine="709"/>
        <w:jc w:val="both"/>
        <w:rPr>
          <w:sz w:val="28"/>
          <w:szCs w:val="28"/>
        </w:rPr>
      </w:pPr>
      <w:r w:rsidRPr="009F278C">
        <w:rPr>
          <w:rFonts w:eastAsia="Times New Roman"/>
          <w:sz w:val="28"/>
          <w:szCs w:val="28"/>
        </w:rPr>
        <w:t xml:space="preserve">Соціальний супровід </w:t>
      </w:r>
      <w:r>
        <w:rPr>
          <w:rFonts w:eastAsia="Times New Roman"/>
          <w:sz w:val="28"/>
          <w:szCs w:val="28"/>
        </w:rPr>
        <w:t>здобувачів освіти</w:t>
      </w:r>
      <w:r w:rsidRPr="009F278C">
        <w:rPr>
          <w:rFonts w:eastAsia="Times New Roman"/>
          <w:sz w:val="28"/>
          <w:szCs w:val="28"/>
        </w:rPr>
        <w:t xml:space="preserve"> з особливими освітніми потребами спрямований на допомогу у виконанні ними основних соціальних функцій: навчання, працевлаштування та комунікації з людьми, що у зв’язку з воєнним станом зазнали серйозних концептуальних змін.</w:t>
      </w:r>
    </w:p>
    <w:p w:rsidR="001672B1" w:rsidRPr="009F278C" w:rsidRDefault="001672B1" w:rsidP="001A7655">
      <w:pPr>
        <w:ind w:firstLine="709"/>
        <w:jc w:val="both"/>
        <w:rPr>
          <w:sz w:val="28"/>
          <w:szCs w:val="28"/>
        </w:rPr>
      </w:pPr>
      <w:r w:rsidRPr="009F278C">
        <w:rPr>
          <w:iCs/>
          <w:sz w:val="28"/>
          <w:szCs w:val="28"/>
          <w:lang w:eastAsia="uk-UA"/>
        </w:rPr>
        <w:t xml:space="preserve">Соціальний </w:t>
      </w:r>
      <w:r w:rsidRPr="009F278C">
        <w:rPr>
          <w:sz w:val="28"/>
          <w:szCs w:val="28"/>
        </w:rPr>
        <w:t>супровід складався з:</w:t>
      </w:r>
    </w:p>
    <w:p w:rsidR="001672B1" w:rsidRPr="001672B1" w:rsidRDefault="001672B1" w:rsidP="001A7655">
      <w:pPr>
        <w:pStyle w:val="afa"/>
        <w:numPr>
          <w:ilvl w:val="0"/>
          <w:numId w:val="30"/>
        </w:numPr>
        <w:tabs>
          <w:tab w:val="left" w:pos="1134"/>
        </w:tabs>
        <w:spacing w:before="0" w:beforeAutospacing="0" w:after="0" w:afterAutospacing="0"/>
        <w:ind w:left="0" w:firstLine="709"/>
        <w:contextualSpacing/>
        <w:jc w:val="both"/>
        <w:rPr>
          <w:sz w:val="28"/>
          <w:szCs w:val="28"/>
          <w:lang w:val="uk-UA"/>
        </w:rPr>
      </w:pPr>
      <w:r w:rsidRPr="001672B1">
        <w:rPr>
          <w:sz w:val="28"/>
          <w:szCs w:val="28"/>
          <w:lang w:val="uk-UA"/>
        </w:rPr>
        <w:t>проведення бесід зі здобувачами освіти щодо необхідності збереження соціального статусу людей з інвалідністю як повноцінних членів різних соціальних груп та суспільства в цілому;</w:t>
      </w:r>
    </w:p>
    <w:p w:rsidR="001672B1" w:rsidRPr="009F278C" w:rsidRDefault="001672B1" w:rsidP="001A7655">
      <w:pPr>
        <w:tabs>
          <w:tab w:val="left" w:pos="709"/>
        </w:tabs>
        <w:ind w:firstLine="709"/>
        <w:jc w:val="both"/>
        <w:rPr>
          <w:sz w:val="28"/>
          <w:szCs w:val="28"/>
          <w:lang w:val="ru-RU"/>
        </w:rPr>
      </w:pPr>
      <w:r w:rsidRPr="009F278C">
        <w:rPr>
          <w:sz w:val="28"/>
          <w:szCs w:val="28"/>
          <w:lang w:val="ru-RU"/>
        </w:rPr>
        <w:t xml:space="preserve">- лекцій на теми «Інклюзивна компетентність» </w:t>
      </w:r>
      <w:r>
        <w:rPr>
          <w:sz w:val="28"/>
          <w:szCs w:val="28"/>
          <w:lang w:val="ru-RU"/>
        </w:rPr>
        <w:t>та</w:t>
      </w:r>
      <w:r w:rsidRPr="009F278C">
        <w:rPr>
          <w:sz w:val="28"/>
          <w:szCs w:val="28"/>
          <w:lang w:val="ru-RU"/>
        </w:rPr>
        <w:t xml:space="preserve"> «Інклюзивна освіта» для викладачів усіх спеціальностей;</w:t>
      </w:r>
    </w:p>
    <w:p w:rsidR="001672B1" w:rsidRPr="009F278C" w:rsidRDefault="001672B1" w:rsidP="001A7655">
      <w:pPr>
        <w:tabs>
          <w:tab w:val="left" w:pos="1134"/>
        </w:tabs>
        <w:ind w:firstLine="709"/>
        <w:contextualSpacing/>
        <w:jc w:val="both"/>
        <w:rPr>
          <w:sz w:val="28"/>
          <w:szCs w:val="28"/>
        </w:rPr>
      </w:pPr>
      <w:r w:rsidRPr="009F278C">
        <w:rPr>
          <w:sz w:val="28"/>
          <w:szCs w:val="28"/>
          <w:lang w:val="ru-RU"/>
        </w:rPr>
        <w:t>- о</w:t>
      </w:r>
      <w:r w:rsidRPr="009F278C">
        <w:rPr>
          <w:sz w:val="28"/>
          <w:szCs w:val="28"/>
        </w:rPr>
        <w:t>рганізаційної допомоги і супроводу оформлення оплати за навчання людей з інвалідністю через Фонд соціального захисту осіб з інвалідністю України;</w:t>
      </w:r>
    </w:p>
    <w:p w:rsidR="001672B1" w:rsidRPr="009F278C" w:rsidRDefault="001672B1" w:rsidP="001A7655">
      <w:pPr>
        <w:tabs>
          <w:tab w:val="left" w:pos="1134"/>
        </w:tabs>
        <w:ind w:firstLine="709"/>
        <w:contextualSpacing/>
        <w:jc w:val="both"/>
        <w:rPr>
          <w:sz w:val="28"/>
          <w:szCs w:val="28"/>
          <w:lang w:val="ru-RU"/>
        </w:rPr>
      </w:pPr>
      <w:r w:rsidRPr="009F278C">
        <w:rPr>
          <w:sz w:val="28"/>
          <w:szCs w:val="28"/>
          <w:lang w:val="ru-RU"/>
        </w:rPr>
        <w:t xml:space="preserve">- залучення </w:t>
      </w:r>
      <w:r>
        <w:rPr>
          <w:rFonts w:eastAsia="Times New Roman"/>
          <w:sz w:val="28"/>
          <w:szCs w:val="28"/>
        </w:rPr>
        <w:t>здобувачів освіти</w:t>
      </w:r>
      <w:r w:rsidRPr="009F278C">
        <w:rPr>
          <w:sz w:val="28"/>
          <w:szCs w:val="28"/>
          <w:lang w:val="ru-RU"/>
        </w:rPr>
        <w:t xml:space="preserve"> з інвалідністю до культурно-дозвіллєвих та інших масових виховних заходів як активних учасників, а не пасивних глядачів;</w:t>
      </w:r>
    </w:p>
    <w:p w:rsidR="001672B1" w:rsidRPr="009F278C" w:rsidRDefault="001672B1" w:rsidP="001A7655">
      <w:pPr>
        <w:ind w:firstLine="709"/>
        <w:jc w:val="both"/>
        <w:rPr>
          <w:rFonts w:eastAsia="Times New Roman"/>
          <w:sz w:val="28"/>
          <w:szCs w:val="28"/>
          <w:lang w:val="ru-RU"/>
        </w:rPr>
      </w:pPr>
      <w:r w:rsidRPr="009F278C">
        <w:rPr>
          <w:sz w:val="28"/>
          <w:szCs w:val="28"/>
          <w:lang w:val="ru-RU"/>
        </w:rPr>
        <w:t xml:space="preserve">- проведення адаптаційних, інформаційних та консультаційних заходів для здобувачів </w:t>
      </w:r>
      <w:r>
        <w:rPr>
          <w:sz w:val="28"/>
          <w:szCs w:val="28"/>
          <w:lang w:val="ru-RU"/>
        </w:rPr>
        <w:t xml:space="preserve">освіти </w:t>
      </w:r>
      <w:r w:rsidRPr="009F278C">
        <w:rPr>
          <w:sz w:val="28"/>
          <w:szCs w:val="28"/>
          <w:lang w:val="ru-RU"/>
        </w:rPr>
        <w:t>з</w:t>
      </w:r>
      <w:r w:rsidRPr="009F278C">
        <w:rPr>
          <w:rFonts w:eastAsia="Times New Roman"/>
          <w:sz w:val="28"/>
          <w:szCs w:val="28"/>
          <w:lang w:val="ru-RU"/>
        </w:rPr>
        <w:t xml:space="preserve"> </w:t>
      </w:r>
      <w:r w:rsidRPr="009F278C">
        <w:rPr>
          <w:sz w:val="28"/>
          <w:szCs w:val="28"/>
          <w:lang w:val="ru-RU"/>
        </w:rPr>
        <w:t>особливими освітніми потребами та, за необхідності, з членами їх</w:t>
      </w:r>
      <w:r>
        <w:rPr>
          <w:sz w:val="28"/>
          <w:szCs w:val="28"/>
          <w:lang w:val="ru-RU"/>
        </w:rPr>
        <w:t>ніх</w:t>
      </w:r>
      <w:r w:rsidRPr="009F278C">
        <w:rPr>
          <w:sz w:val="28"/>
          <w:szCs w:val="28"/>
          <w:lang w:val="ru-RU"/>
        </w:rPr>
        <w:t xml:space="preserve"> сімей; </w:t>
      </w:r>
    </w:p>
    <w:p w:rsidR="001672B1" w:rsidRPr="009F278C" w:rsidRDefault="001672B1" w:rsidP="001A7655">
      <w:pPr>
        <w:ind w:firstLine="709"/>
        <w:jc w:val="both"/>
        <w:rPr>
          <w:sz w:val="28"/>
          <w:szCs w:val="28"/>
          <w:lang w:val="ru-RU"/>
        </w:rPr>
      </w:pPr>
      <w:r w:rsidRPr="009F278C">
        <w:rPr>
          <w:sz w:val="28"/>
          <w:szCs w:val="28"/>
          <w:lang w:val="ru-RU"/>
        </w:rPr>
        <w:t>- сприяння проходженню практики здобувачами з особливими освітніми потребами на підприємствах, в установах та організаціях у дистанційному форматі та з урахуванням їхніх потреб, тьюторська підтримка керівниками практики від інституту;</w:t>
      </w:r>
    </w:p>
    <w:p w:rsidR="001672B1" w:rsidRPr="009F278C" w:rsidRDefault="001672B1" w:rsidP="001A7655">
      <w:pPr>
        <w:ind w:firstLine="709"/>
        <w:jc w:val="both"/>
        <w:rPr>
          <w:sz w:val="28"/>
          <w:szCs w:val="28"/>
          <w:lang w:val="ru-RU"/>
        </w:rPr>
      </w:pPr>
      <w:r w:rsidRPr="009F278C">
        <w:rPr>
          <w:sz w:val="28"/>
          <w:szCs w:val="28"/>
          <w:lang w:val="ru-RU"/>
        </w:rPr>
        <w:t xml:space="preserve">- залучення здобувачів </w:t>
      </w:r>
      <w:r>
        <w:rPr>
          <w:sz w:val="28"/>
          <w:szCs w:val="28"/>
          <w:lang w:val="ru-RU"/>
        </w:rPr>
        <w:t xml:space="preserve">освіти </w:t>
      </w:r>
      <w:r w:rsidRPr="009F278C">
        <w:rPr>
          <w:sz w:val="28"/>
          <w:szCs w:val="28"/>
          <w:lang w:val="ru-RU"/>
        </w:rPr>
        <w:t>з особливими освітніми потребами до наукових заходів (конференцій, форумів), освітніх проєктів, опублікування результатів наукових досліджень у наукових виданнях, опитуваннях і вебінарах різних рівнів;</w:t>
      </w:r>
    </w:p>
    <w:p w:rsidR="001672B1" w:rsidRPr="009F278C" w:rsidRDefault="001672B1" w:rsidP="001A7655">
      <w:pPr>
        <w:ind w:firstLine="709"/>
        <w:jc w:val="both"/>
        <w:rPr>
          <w:sz w:val="28"/>
          <w:szCs w:val="28"/>
          <w:lang w:val="ru-RU"/>
        </w:rPr>
      </w:pPr>
      <w:r w:rsidRPr="009F278C">
        <w:rPr>
          <w:sz w:val="28"/>
          <w:szCs w:val="28"/>
          <w:lang w:val="ru-RU"/>
        </w:rPr>
        <w:t xml:space="preserve">- виявлення та розкриття творчих здібностей здобувачів </w:t>
      </w:r>
      <w:r>
        <w:rPr>
          <w:sz w:val="28"/>
          <w:szCs w:val="28"/>
          <w:lang w:val="ru-RU"/>
        </w:rPr>
        <w:t xml:space="preserve">освіти </w:t>
      </w:r>
      <w:r w:rsidRPr="009F278C">
        <w:rPr>
          <w:sz w:val="28"/>
          <w:szCs w:val="28"/>
          <w:lang w:val="ru-RU"/>
        </w:rPr>
        <w:t>з особливими освітніми потребами, сприяння їхньої участі в гуртках</w:t>
      </w:r>
      <w:r>
        <w:rPr>
          <w:sz w:val="28"/>
          <w:szCs w:val="28"/>
          <w:lang w:val="ru-RU"/>
        </w:rPr>
        <w:t>,</w:t>
      </w:r>
      <w:r w:rsidRPr="009F278C">
        <w:rPr>
          <w:sz w:val="28"/>
          <w:szCs w:val="28"/>
          <w:lang w:val="ru-RU"/>
        </w:rPr>
        <w:t xml:space="preserve"> у фестивалях, конкурсах, залучення здобувачів </w:t>
      </w:r>
      <w:r>
        <w:rPr>
          <w:sz w:val="28"/>
          <w:szCs w:val="28"/>
          <w:lang w:val="ru-RU"/>
        </w:rPr>
        <w:t xml:space="preserve">освіти </w:t>
      </w:r>
      <w:r w:rsidRPr="009F278C">
        <w:rPr>
          <w:sz w:val="28"/>
          <w:szCs w:val="28"/>
          <w:lang w:val="ru-RU"/>
        </w:rPr>
        <w:t>з особливими освітніми потребами до спортивних секцій та змагань;</w:t>
      </w:r>
    </w:p>
    <w:p w:rsidR="001672B1" w:rsidRPr="009F278C" w:rsidRDefault="001672B1" w:rsidP="001A7655">
      <w:pPr>
        <w:ind w:firstLine="709"/>
        <w:jc w:val="both"/>
        <w:rPr>
          <w:sz w:val="28"/>
          <w:szCs w:val="28"/>
          <w:lang w:val="ru-RU"/>
        </w:rPr>
      </w:pPr>
      <w:r w:rsidRPr="009F278C">
        <w:rPr>
          <w:sz w:val="28"/>
          <w:szCs w:val="28"/>
          <w:lang w:val="ru-RU"/>
        </w:rPr>
        <w:t>- пропагування професійних, наукових, творчих та спортивних досягнень людей з особливими освітніми потребами, зокрема здобувачів</w:t>
      </w:r>
      <w:r>
        <w:rPr>
          <w:sz w:val="28"/>
          <w:szCs w:val="28"/>
          <w:lang w:val="ru-RU"/>
        </w:rPr>
        <w:t xml:space="preserve"> освіти</w:t>
      </w:r>
      <w:r w:rsidRPr="009F278C">
        <w:rPr>
          <w:sz w:val="28"/>
          <w:szCs w:val="28"/>
          <w:lang w:val="ru-RU"/>
        </w:rPr>
        <w:t xml:space="preserve">, випускників та співробітників </w:t>
      </w:r>
      <w:r>
        <w:rPr>
          <w:sz w:val="28"/>
          <w:szCs w:val="28"/>
          <w:lang w:val="ru-RU"/>
        </w:rPr>
        <w:t>У</w:t>
      </w:r>
      <w:r w:rsidRPr="009F278C">
        <w:rPr>
          <w:sz w:val="28"/>
          <w:szCs w:val="28"/>
          <w:lang w:val="ru-RU"/>
        </w:rPr>
        <w:t>ніверситету «Україна».</w:t>
      </w:r>
    </w:p>
    <w:p w:rsidR="001672B1" w:rsidRPr="009F278C" w:rsidRDefault="001672B1" w:rsidP="001A7655">
      <w:pPr>
        <w:ind w:firstLine="709"/>
        <w:jc w:val="both"/>
        <w:rPr>
          <w:rFonts w:eastAsia="Times New Roman"/>
          <w:sz w:val="28"/>
          <w:szCs w:val="28"/>
          <w:lang w:val="ru-RU"/>
        </w:rPr>
      </w:pPr>
      <w:r w:rsidRPr="009F278C">
        <w:rPr>
          <w:rFonts w:eastAsia="Times New Roman"/>
          <w:sz w:val="28"/>
          <w:szCs w:val="28"/>
          <w:lang w:val="ru-RU"/>
        </w:rPr>
        <w:t xml:space="preserve">Медико-реабілітаційний супровід, спрямований на підтримку, збереження та відновлення фізичного здоров’я </w:t>
      </w:r>
      <w:r>
        <w:rPr>
          <w:color w:val="1C1E21"/>
          <w:sz w:val="28"/>
          <w:szCs w:val="28"/>
        </w:rPr>
        <w:t>здобувачів освіти</w:t>
      </w:r>
      <w:r w:rsidRPr="009F278C">
        <w:rPr>
          <w:rFonts w:eastAsia="Times New Roman"/>
          <w:sz w:val="28"/>
          <w:szCs w:val="28"/>
          <w:lang w:val="ru-RU"/>
        </w:rPr>
        <w:t xml:space="preserve">, за умови роботи у дистанційному форматі, містив такі складові: постійний контроль місцезнаходження та стану здоров’я </w:t>
      </w:r>
      <w:r>
        <w:rPr>
          <w:rFonts w:eastAsia="Times New Roman"/>
          <w:sz w:val="28"/>
          <w:szCs w:val="28"/>
        </w:rPr>
        <w:t>здобувачів освіти</w:t>
      </w:r>
      <w:r w:rsidRPr="009F278C">
        <w:rPr>
          <w:rFonts w:eastAsia="Times New Roman"/>
          <w:sz w:val="28"/>
          <w:szCs w:val="28"/>
          <w:lang w:val="ru-RU"/>
        </w:rPr>
        <w:t xml:space="preserve">, причин пропусків ними занять; проведення психологічних консультацій, розробку індивідуальних рекомендацій та контроль за впровадженням; консультування з пов’язаних </w:t>
      </w:r>
      <w:r>
        <w:rPr>
          <w:rFonts w:eastAsia="Times New Roman"/>
          <w:sz w:val="28"/>
          <w:szCs w:val="28"/>
          <w:lang w:val="ru-RU"/>
        </w:rPr>
        <w:t>і</w:t>
      </w:r>
      <w:r w:rsidRPr="009F278C">
        <w:rPr>
          <w:rFonts w:eastAsia="Times New Roman"/>
          <w:sz w:val="28"/>
          <w:szCs w:val="28"/>
          <w:lang w:val="ru-RU"/>
        </w:rPr>
        <w:t>з медико-реабілітаційним супроводом питань.</w:t>
      </w:r>
    </w:p>
    <w:p w:rsidR="001672B1" w:rsidRPr="009F278C" w:rsidRDefault="001672B1" w:rsidP="001A7655">
      <w:pPr>
        <w:widowControl w:val="0"/>
        <w:ind w:firstLine="709"/>
        <w:jc w:val="both"/>
        <w:rPr>
          <w:rFonts w:eastAsia="Times New Roman"/>
          <w:sz w:val="28"/>
          <w:szCs w:val="28"/>
          <w:lang w:eastAsia="uk-UA"/>
        </w:rPr>
      </w:pPr>
      <w:r w:rsidRPr="009F278C">
        <w:rPr>
          <w:sz w:val="28"/>
          <w:szCs w:val="28"/>
          <w:lang w:val="ru-RU"/>
        </w:rPr>
        <w:lastRenderedPageBreak/>
        <w:t xml:space="preserve">У позанавчальний час викладачі кафедр фізичної терапії різних підрозділів проводили для </w:t>
      </w:r>
      <w:r>
        <w:rPr>
          <w:rFonts w:eastAsia="Times New Roman"/>
          <w:sz w:val="28"/>
          <w:szCs w:val="28"/>
        </w:rPr>
        <w:t>здобувачів освіти</w:t>
      </w:r>
      <w:r w:rsidRPr="009F278C">
        <w:rPr>
          <w:sz w:val="28"/>
          <w:szCs w:val="28"/>
          <w:lang w:val="ru-RU"/>
        </w:rPr>
        <w:t xml:space="preserve"> з </w:t>
      </w:r>
      <w:r>
        <w:rPr>
          <w:sz w:val="28"/>
          <w:szCs w:val="28"/>
          <w:lang w:val="ru-RU"/>
        </w:rPr>
        <w:t>порушеннями</w:t>
      </w:r>
      <w:r w:rsidRPr="009F278C">
        <w:rPr>
          <w:sz w:val="28"/>
          <w:szCs w:val="28"/>
          <w:lang w:val="ru-RU"/>
        </w:rPr>
        <w:t xml:space="preserve"> ОРА реабілітаційні процедури з використанням реабілітаційного обладнання.</w:t>
      </w:r>
      <w:r w:rsidRPr="009F278C">
        <w:rPr>
          <w:rFonts w:eastAsia="Times New Roman"/>
          <w:sz w:val="28"/>
          <w:szCs w:val="28"/>
          <w:lang w:eastAsia="uk-UA"/>
        </w:rPr>
        <w:t xml:space="preserve"> </w:t>
      </w:r>
    </w:p>
    <w:p w:rsidR="001672B1" w:rsidRPr="009F278C" w:rsidRDefault="001672B1" w:rsidP="001A7655">
      <w:pPr>
        <w:ind w:firstLine="709"/>
        <w:jc w:val="both"/>
        <w:rPr>
          <w:sz w:val="28"/>
          <w:szCs w:val="28"/>
        </w:rPr>
      </w:pPr>
      <w:r w:rsidRPr="009F278C">
        <w:rPr>
          <w:rFonts w:eastAsia="Times New Roman"/>
          <w:sz w:val="28"/>
          <w:szCs w:val="28"/>
        </w:rPr>
        <w:t>Психологічний супровід спрямовувався на з’ясування психологічного стану здобувача</w:t>
      </w:r>
      <w:r>
        <w:rPr>
          <w:rFonts w:eastAsia="Times New Roman"/>
          <w:sz w:val="28"/>
          <w:szCs w:val="28"/>
        </w:rPr>
        <w:t xml:space="preserve"> освіти</w:t>
      </w:r>
      <w:r w:rsidRPr="009F278C">
        <w:rPr>
          <w:rFonts w:eastAsia="Times New Roman"/>
          <w:sz w:val="28"/>
          <w:szCs w:val="28"/>
        </w:rPr>
        <w:t xml:space="preserve">, зміцнення та збереження його психологічного здоров’я, надання йому необхідної допомоги з адаптації до навчання </w:t>
      </w:r>
      <w:r>
        <w:rPr>
          <w:rFonts w:eastAsia="Times New Roman"/>
          <w:sz w:val="28"/>
          <w:szCs w:val="28"/>
        </w:rPr>
        <w:t>в</w:t>
      </w:r>
      <w:r w:rsidRPr="009F278C">
        <w:rPr>
          <w:rFonts w:eastAsia="Times New Roman"/>
          <w:sz w:val="28"/>
          <w:szCs w:val="28"/>
        </w:rPr>
        <w:t xml:space="preserve"> обмежених умовах, створення ситуації успіху у навчанні.</w:t>
      </w:r>
    </w:p>
    <w:p w:rsidR="001672B1" w:rsidRPr="009F278C" w:rsidRDefault="001672B1" w:rsidP="001A7655">
      <w:pPr>
        <w:ind w:firstLine="709"/>
        <w:contextualSpacing/>
        <w:jc w:val="both"/>
        <w:rPr>
          <w:sz w:val="28"/>
          <w:szCs w:val="28"/>
          <w:lang w:val="ru-RU"/>
        </w:rPr>
      </w:pPr>
      <w:r w:rsidRPr="009F278C">
        <w:rPr>
          <w:sz w:val="28"/>
          <w:szCs w:val="28"/>
          <w:lang w:val="ru-RU"/>
        </w:rPr>
        <w:t>За напрямком психологічного супроводу:</w:t>
      </w:r>
    </w:p>
    <w:p w:rsidR="001672B1" w:rsidRPr="009F278C" w:rsidRDefault="001672B1" w:rsidP="001A7655">
      <w:pPr>
        <w:ind w:firstLine="709"/>
        <w:jc w:val="both"/>
        <w:rPr>
          <w:sz w:val="28"/>
          <w:szCs w:val="28"/>
          <w:lang w:val="ru-RU"/>
        </w:rPr>
      </w:pPr>
      <w:r w:rsidRPr="009F278C">
        <w:rPr>
          <w:sz w:val="28"/>
          <w:szCs w:val="28"/>
          <w:lang w:val="ru-RU"/>
        </w:rPr>
        <w:t xml:space="preserve">- проводилась діагностика </w:t>
      </w:r>
      <w:r>
        <w:rPr>
          <w:rFonts w:eastAsia="Times New Roman"/>
          <w:sz w:val="28"/>
          <w:szCs w:val="28"/>
        </w:rPr>
        <w:t>здобувачів освіти</w:t>
      </w:r>
      <w:r w:rsidRPr="009F278C">
        <w:rPr>
          <w:sz w:val="28"/>
          <w:szCs w:val="28"/>
          <w:lang w:val="ru-RU"/>
        </w:rPr>
        <w:t xml:space="preserve"> за стандартизованими методиками виявлення рівня адаптивності, поведінкової регуляції, комунікативного потенціалу, рівня соціалізації, моральної нормативності; особистісних схильностей до депресії; ставлення до хвороби; виявлення інтелектуального рівня розвитку; здатність працювати у певній сфері діяльності;</w:t>
      </w:r>
    </w:p>
    <w:p w:rsidR="001672B1" w:rsidRPr="009F278C" w:rsidRDefault="001672B1" w:rsidP="001A7655">
      <w:pPr>
        <w:ind w:firstLine="709"/>
        <w:jc w:val="both"/>
        <w:rPr>
          <w:sz w:val="28"/>
          <w:szCs w:val="28"/>
          <w:lang w:val="ru-RU"/>
        </w:rPr>
      </w:pPr>
      <w:r w:rsidRPr="009F278C">
        <w:rPr>
          <w:sz w:val="28"/>
          <w:szCs w:val="28"/>
          <w:lang w:val="ru-RU"/>
        </w:rPr>
        <w:t xml:space="preserve">- проводились консультації зі </w:t>
      </w:r>
      <w:r>
        <w:rPr>
          <w:rFonts w:eastAsia="Times New Roman"/>
          <w:sz w:val="28"/>
          <w:szCs w:val="28"/>
        </w:rPr>
        <w:t>здобувачами освіти</w:t>
      </w:r>
      <w:r w:rsidRPr="009F278C">
        <w:rPr>
          <w:sz w:val="28"/>
          <w:szCs w:val="28"/>
          <w:lang w:val="ru-RU"/>
        </w:rPr>
        <w:t xml:space="preserve"> та їх</w:t>
      </w:r>
      <w:r>
        <w:rPr>
          <w:sz w:val="28"/>
          <w:szCs w:val="28"/>
          <w:lang w:val="ru-RU"/>
        </w:rPr>
        <w:t>німи</w:t>
      </w:r>
      <w:r w:rsidRPr="009F278C">
        <w:rPr>
          <w:sz w:val="28"/>
          <w:szCs w:val="28"/>
          <w:lang w:val="ru-RU"/>
        </w:rPr>
        <w:t xml:space="preserve"> батьками з питань виявлення причин психологічного неблагополуччя, зменшення стомлюваності і надлишкової емоційності; підтримки </w:t>
      </w:r>
      <w:r>
        <w:rPr>
          <w:color w:val="1C1E21"/>
          <w:sz w:val="28"/>
          <w:szCs w:val="28"/>
        </w:rPr>
        <w:t>здобувачів освіти</w:t>
      </w:r>
      <w:r w:rsidRPr="009F278C">
        <w:rPr>
          <w:sz w:val="28"/>
          <w:szCs w:val="28"/>
          <w:lang w:val="ru-RU"/>
        </w:rPr>
        <w:t xml:space="preserve"> у конкретизації способів досягнення поставлених цілей за допомогою визначення пріоритетів і постановки проміжних, реально здійсненних задач, що сприяє підвищенню шансів на успіх у цілому; розвитку адекватної самооцінки та правильного ставлення </w:t>
      </w:r>
      <w:r>
        <w:rPr>
          <w:rFonts w:eastAsia="Times New Roman"/>
          <w:sz w:val="28"/>
          <w:szCs w:val="28"/>
        </w:rPr>
        <w:t>здобувачів освіти</w:t>
      </w:r>
      <w:r w:rsidRPr="009F278C">
        <w:rPr>
          <w:sz w:val="28"/>
          <w:szCs w:val="28"/>
          <w:lang w:val="ru-RU"/>
        </w:rPr>
        <w:t xml:space="preserve"> до себе та своєї хвороби; зміну ставлення </w:t>
      </w:r>
      <w:r>
        <w:rPr>
          <w:color w:val="1C1E21"/>
          <w:sz w:val="28"/>
          <w:szCs w:val="28"/>
        </w:rPr>
        <w:t>здобувачів освіти</w:t>
      </w:r>
      <w:r w:rsidRPr="009F278C">
        <w:rPr>
          <w:sz w:val="28"/>
          <w:szCs w:val="28"/>
          <w:lang w:val="ru-RU"/>
        </w:rPr>
        <w:t xml:space="preserve"> до психотравмуючих ситуацій; усвідомлення </w:t>
      </w:r>
      <w:r>
        <w:rPr>
          <w:sz w:val="28"/>
          <w:szCs w:val="28"/>
          <w:lang w:val="ru-RU"/>
        </w:rPr>
        <w:t>ни</w:t>
      </w:r>
      <w:r w:rsidRPr="009F278C">
        <w:rPr>
          <w:sz w:val="28"/>
          <w:szCs w:val="28"/>
          <w:lang w:val="ru-RU"/>
        </w:rPr>
        <w:t>ми власних можливостей та способів їх реалізації.</w:t>
      </w:r>
    </w:p>
    <w:p w:rsidR="001672B1" w:rsidRPr="009F278C" w:rsidRDefault="001672B1" w:rsidP="001A7655">
      <w:pPr>
        <w:ind w:firstLine="709"/>
        <w:jc w:val="both"/>
        <w:rPr>
          <w:bCs/>
          <w:sz w:val="28"/>
          <w:szCs w:val="28"/>
          <w:lang w:val="ru-RU"/>
        </w:rPr>
      </w:pPr>
      <w:r w:rsidRPr="009F278C">
        <w:rPr>
          <w:bCs/>
          <w:sz w:val="28"/>
          <w:szCs w:val="28"/>
          <w:lang w:val="ru-RU"/>
        </w:rPr>
        <w:t>Постійно проводились тренінгові заняття, спрямовані на:</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 xml:space="preserve">корекцію егоцентричного типу ставлення до хвороби; </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 xml:space="preserve">корекцію тривожного та сенситивного типу ставлення до хвороби; </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розвиток адаптивності, прийняття нової соціальної ролі;</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розвиток навичок включеності до студентського колективу;</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 xml:space="preserve">розвиток навичок саморегуляції стресових станів; </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зниження рівня конфліктності.</w:t>
      </w:r>
    </w:p>
    <w:p w:rsidR="001672B1" w:rsidRPr="009F278C" w:rsidRDefault="001672B1" w:rsidP="001A7655">
      <w:pPr>
        <w:ind w:firstLine="709"/>
        <w:jc w:val="both"/>
        <w:rPr>
          <w:sz w:val="28"/>
          <w:szCs w:val="28"/>
          <w:lang w:val="ru-RU"/>
        </w:rPr>
      </w:pPr>
      <w:r w:rsidRPr="009F278C">
        <w:rPr>
          <w:sz w:val="28"/>
          <w:szCs w:val="28"/>
          <w:lang w:val="ru-RU"/>
        </w:rPr>
        <w:t xml:space="preserve">Проводились лекції для викладачів щодо змін, які відбуваються в психічному розвитку </w:t>
      </w:r>
      <w:r>
        <w:rPr>
          <w:rFonts w:eastAsia="Times New Roman"/>
          <w:sz w:val="28"/>
          <w:szCs w:val="28"/>
        </w:rPr>
        <w:t>здобувачів освіти</w:t>
      </w:r>
      <w:r w:rsidRPr="009F278C">
        <w:rPr>
          <w:sz w:val="28"/>
          <w:szCs w:val="28"/>
          <w:lang w:val="ru-RU"/>
        </w:rPr>
        <w:t xml:space="preserve"> з інвалідністю відповідно до виявлених хвороб та основних проблем, </w:t>
      </w:r>
      <w:r>
        <w:rPr>
          <w:sz w:val="28"/>
          <w:szCs w:val="28"/>
          <w:lang w:val="ru-RU"/>
        </w:rPr>
        <w:t>і</w:t>
      </w:r>
      <w:r w:rsidRPr="009F278C">
        <w:rPr>
          <w:sz w:val="28"/>
          <w:szCs w:val="28"/>
          <w:lang w:val="ru-RU"/>
        </w:rPr>
        <w:t xml:space="preserve">з якими стикається молодь </w:t>
      </w:r>
      <w:r>
        <w:rPr>
          <w:sz w:val="28"/>
          <w:szCs w:val="28"/>
          <w:lang w:val="ru-RU"/>
        </w:rPr>
        <w:t>у</w:t>
      </w:r>
      <w:r w:rsidRPr="009F278C">
        <w:rPr>
          <w:sz w:val="28"/>
          <w:szCs w:val="28"/>
          <w:lang w:val="ru-RU"/>
        </w:rPr>
        <w:t xml:space="preserve"> процесі навчання у ЗВО, а саме: втома, зниження працездатності, послаблення уваги, емоційна лабільність, головні болі після навантажень, схильність застрягати на різних емоційних конфліктах, підвищена збудливість тощо. </w:t>
      </w:r>
    </w:p>
    <w:p w:rsidR="001672B1" w:rsidRPr="009F278C" w:rsidRDefault="001672B1" w:rsidP="001A7655">
      <w:pPr>
        <w:ind w:firstLine="709"/>
        <w:jc w:val="both"/>
        <w:rPr>
          <w:sz w:val="28"/>
          <w:szCs w:val="28"/>
        </w:rPr>
      </w:pPr>
      <w:r w:rsidRPr="00C37D0E">
        <w:rPr>
          <w:sz w:val="28"/>
          <w:szCs w:val="28"/>
        </w:rPr>
        <w:t xml:space="preserve">Соціалізація </w:t>
      </w:r>
      <w:r w:rsidRPr="009F278C">
        <w:rPr>
          <w:sz w:val="28"/>
          <w:szCs w:val="28"/>
        </w:rPr>
        <w:t>здобувачів освіти з інвалідністю відбувалася завдяки їх</w:t>
      </w:r>
      <w:r>
        <w:rPr>
          <w:sz w:val="28"/>
          <w:szCs w:val="28"/>
        </w:rPr>
        <w:t>ньому</w:t>
      </w:r>
      <w:r w:rsidRPr="009F278C">
        <w:rPr>
          <w:sz w:val="28"/>
          <w:szCs w:val="28"/>
        </w:rPr>
        <w:t xml:space="preserve"> залученню до наукової, громадської роботи, участі у конкурсах творчості, у фізкультурно-спортивних заходах.</w:t>
      </w:r>
    </w:p>
    <w:p w:rsidR="001672B1" w:rsidRPr="001672B1" w:rsidRDefault="001672B1" w:rsidP="001A7655">
      <w:pPr>
        <w:pStyle w:val="afa"/>
        <w:spacing w:before="0" w:beforeAutospacing="0" w:after="0" w:afterAutospacing="0"/>
        <w:ind w:firstLine="709"/>
        <w:jc w:val="both"/>
        <w:rPr>
          <w:sz w:val="28"/>
          <w:szCs w:val="28"/>
          <w:lang w:val="uk-UA"/>
        </w:rPr>
      </w:pPr>
      <w:r w:rsidRPr="001672B1">
        <w:rPr>
          <w:sz w:val="28"/>
          <w:szCs w:val="28"/>
          <w:lang w:val="uk-UA"/>
        </w:rPr>
        <w:t xml:space="preserve">Фізична культура і спорт є потужним джерелом відновлення стану здоров’я, корекції чи компенсації вроджених і набутих вад розвитку, соціальної адаптації та інтеграції в суспільство. У системі підтримки здобувачів освіти з інвалідністю важлива увага приділялась реабілітаційно-спортивному супроводу інклюзивного навчання та виховання. Вирішення цих завдань найкращим чином забезпечується завдяки співпраці з регіональним Центром з </w:t>
      </w:r>
      <w:r w:rsidRPr="001672B1">
        <w:rPr>
          <w:sz w:val="28"/>
          <w:szCs w:val="28"/>
          <w:lang w:val="uk-UA"/>
        </w:rPr>
        <w:lastRenderedPageBreak/>
        <w:t>фізичної культури і спорту осіб з інвалідністю «Інваспорт», реабілітаційно-спортивними школами осіб з інвалідністю, що мають достатній досвід роботи у цій галузі. Комплексною системою супроводу передбачене залучення здобувачів освіти з інвалідністю до систематичних занять фізичної культурою, відвідування факультативних занять і спортивних секцій з метою розкриття потенційних можливостей, розширення сфери їхньої життєдіяльності, підвищення розумової та фізичної працездатності, корекції та компенсації відхилень у психофізичному розвитку, а також соціальної адаптації та інтеграції в суспільство.</w:t>
      </w:r>
    </w:p>
    <w:p w:rsidR="001672B1" w:rsidRPr="009F278C" w:rsidRDefault="001672B1" w:rsidP="001A7655">
      <w:pPr>
        <w:ind w:firstLine="709"/>
        <w:jc w:val="both"/>
        <w:rPr>
          <w:sz w:val="28"/>
          <w:szCs w:val="28"/>
        </w:rPr>
      </w:pPr>
      <w:r w:rsidRPr="009F278C">
        <w:rPr>
          <w:sz w:val="28"/>
          <w:szCs w:val="28"/>
        </w:rPr>
        <w:t>Впровадження реабілітаційно-спортивного супроводу навчання забезпечувалось завдяки успішному застосуванню системного підходу до фізичної реабілітації та фізичного виховання здобувачів вищої освіти з особливими освітніми потребами, що поєднувало всі аспекти виховання: розумове, фізичне, моральне, трудове, естетичне в їх</w:t>
      </w:r>
      <w:r>
        <w:rPr>
          <w:sz w:val="28"/>
          <w:szCs w:val="28"/>
        </w:rPr>
        <w:t>ніх</w:t>
      </w:r>
      <w:r w:rsidRPr="009F278C">
        <w:rPr>
          <w:sz w:val="28"/>
          <w:szCs w:val="28"/>
        </w:rPr>
        <w:t xml:space="preserve"> функціональних зв’язках, </w:t>
      </w:r>
      <w:r>
        <w:rPr>
          <w:sz w:val="28"/>
          <w:szCs w:val="28"/>
        </w:rPr>
        <w:t>і</w:t>
      </w:r>
      <w:r w:rsidRPr="009F278C">
        <w:rPr>
          <w:sz w:val="28"/>
          <w:szCs w:val="28"/>
        </w:rPr>
        <w:t>з урахуванням специфіки формування внутрішнього світу людини з інвалідністю, вікових і статевих відмінностей, інтересів, загального соматичного стану, рівня мобільності</w:t>
      </w:r>
      <w:r>
        <w:rPr>
          <w:sz w:val="28"/>
          <w:szCs w:val="28"/>
        </w:rPr>
        <w:t>,</w:t>
      </w:r>
      <w:r w:rsidRPr="009F278C">
        <w:rPr>
          <w:sz w:val="28"/>
          <w:szCs w:val="28"/>
        </w:rPr>
        <w:t xml:space="preserve"> інших індивідуальних особливостей здобувачів вищої освіти.</w:t>
      </w:r>
    </w:p>
    <w:p w:rsidR="001672B1" w:rsidRPr="009F278C" w:rsidRDefault="001672B1" w:rsidP="001A7655">
      <w:pPr>
        <w:pStyle w:val="afa"/>
        <w:spacing w:before="0" w:beforeAutospacing="0" w:after="0" w:afterAutospacing="0"/>
        <w:ind w:firstLine="709"/>
        <w:jc w:val="both"/>
        <w:rPr>
          <w:sz w:val="28"/>
          <w:szCs w:val="28"/>
        </w:rPr>
      </w:pPr>
      <w:r w:rsidRPr="001672B1">
        <w:rPr>
          <w:sz w:val="28"/>
          <w:szCs w:val="28"/>
          <w:lang w:val="uk-UA"/>
        </w:rPr>
        <w:t xml:space="preserve">У виховному процесі студентської молоді з інвалідністю окрема увага відводилась використанню засобів фізичної культури і спорту як потужного джерела впливу на психофізичний і соціальний розвиток особистості майбутніх фахівців, зміцнення їхнього здоров’я, підвищення опірності організму захворюванням. Серйозна увага приділялась формуванню здорового способу життя. </w:t>
      </w:r>
      <w:r w:rsidRPr="009F278C">
        <w:rPr>
          <w:sz w:val="28"/>
          <w:szCs w:val="28"/>
        </w:rPr>
        <w:t xml:space="preserve">Вирішенню цих завдань сприяло проведення низки фізкультурно-спортивних заходів, тематичних бесід, круглих столів, інтерактивних зустрічей, рекламних акцій щодо здорового способу життя та формування потреби </w:t>
      </w:r>
      <w:r>
        <w:rPr>
          <w:sz w:val="28"/>
          <w:szCs w:val="28"/>
        </w:rPr>
        <w:t>в</w:t>
      </w:r>
      <w:r w:rsidRPr="009F278C">
        <w:rPr>
          <w:sz w:val="28"/>
          <w:szCs w:val="28"/>
        </w:rPr>
        <w:t xml:space="preserve"> систематичних заняттях фізичною культурою і спортом.</w:t>
      </w:r>
    </w:p>
    <w:p w:rsidR="001672B1" w:rsidRPr="009F278C" w:rsidRDefault="001672B1" w:rsidP="001A7655">
      <w:pPr>
        <w:ind w:firstLine="709"/>
        <w:jc w:val="both"/>
        <w:rPr>
          <w:sz w:val="28"/>
          <w:szCs w:val="28"/>
        </w:rPr>
      </w:pPr>
      <w:r w:rsidRPr="009F278C">
        <w:rPr>
          <w:sz w:val="28"/>
          <w:szCs w:val="28"/>
        </w:rPr>
        <w:t>Здобувачі з інвалідністю Полтавського ННК спрямовувались до занять спортом та досягають високого рівня спортивних досягнень, стаючи учасниками та переможцями Паралімпійських та Дефлімпійських ігор, учасниками студентських спартакіад, змагань місцевого, державного та міжнародного рівня, тренерами в організації «Інваспорт».</w:t>
      </w:r>
    </w:p>
    <w:p w:rsidR="001672B1" w:rsidRPr="009F278C" w:rsidRDefault="001672B1" w:rsidP="001A7655">
      <w:pPr>
        <w:ind w:firstLine="709"/>
        <w:jc w:val="both"/>
        <w:rPr>
          <w:rFonts w:eastAsia="Calibri"/>
          <w:sz w:val="28"/>
          <w:szCs w:val="28"/>
        </w:rPr>
      </w:pPr>
      <w:r w:rsidRPr="009F278C">
        <w:rPr>
          <w:rFonts w:eastAsia="Calibri"/>
          <w:sz w:val="28"/>
          <w:szCs w:val="28"/>
        </w:rPr>
        <w:t xml:space="preserve">Видатні досягнення </w:t>
      </w:r>
      <w:r>
        <w:rPr>
          <w:rFonts w:eastAsia="Calibri"/>
          <w:sz w:val="28"/>
          <w:szCs w:val="28"/>
        </w:rPr>
        <w:t>у</w:t>
      </w:r>
      <w:r w:rsidRPr="009F278C">
        <w:rPr>
          <w:rFonts w:eastAsia="Calibri"/>
          <w:sz w:val="28"/>
          <w:szCs w:val="28"/>
        </w:rPr>
        <w:t xml:space="preserve"> спорті мають студенти-дефлімпійці, випускники минулих років.</w:t>
      </w:r>
      <w:r>
        <w:rPr>
          <w:rFonts w:eastAsia="Calibri"/>
          <w:sz w:val="28"/>
          <w:szCs w:val="28"/>
        </w:rPr>
        <w:t>:</w:t>
      </w:r>
    </w:p>
    <w:p w:rsidR="001672B1" w:rsidRPr="009F278C" w:rsidRDefault="001672B1" w:rsidP="001A7655">
      <w:pPr>
        <w:ind w:firstLine="709"/>
        <w:jc w:val="both"/>
        <w:rPr>
          <w:rFonts w:eastAsia="Calibri"/>
          <w:sz w:val="28"/>
          <w:szCs w:val="28"/>
        </w:rPr>
      </w:pPr>
      <w:r w:rsidRPr="009F278C">
        <w:rPr>
          <w:rFonts w:eastAsia="Calibri"/>
          <w:sz w:val="28"/>
          <w:szCs w:val="28"/>
        </w:rPr>
        <w:t>Олександр Оленич – магістр спеціальності «Спеціальна освіта», майстер спорту України міжнародного класу з футболу, багаторазовий призер Чемпіонатів України та Європи. Нагороджений Орденом «За мужність» ІІІ ступен</w:t>
      </w:r>
      <w:r>
        <w:rPr>
          <w:rFonts w:eastAsia="Calibri"/>
          <w:sz w:val="28"/>
          <w:szCs w:val="28"/>
        </w:rPr>
        <w:t>я</w:t>
      </w:r>
      <w:r w:rsidRPr="009F278C">
        <w:rPr>
          <w:rFonts w:eastAsia="Calibri"/>
          <w:sz w:val="28"/>
          <w:szCs w:val="28"/>
        </w:rPr>
        <w:t>.</w:t>
      </w:r>
    </w:p>
    <w:p w:rsidR="001672B1" w:rsidRPr="009F278C" w:rsidRDefault="001672B1" w:rsidP="001A7655">
      <w:pPr>
        <w:ind w:firstLine="709"/>
        <w:jc w:val="both"/>
        <w:rPr>
          <w:rFonts w:eastAsia="Calibri"/>
          <w:sz w:val="28"/>
          <w:szCs w:val="28"/>
        </w:rPr>
      </w:pPr>
      <w:r w:rsidRPr="009F278C">
        <w:rPr>
          <w:rFonts w:eastAsia="Calibri"/>
          <w:sz w:val="28"/>
          <w:szCs w:val="28"/>
        </w:rPr>
        <w:t>Тетяна Хиль – студентка IV курсу спеціальності «Спеціальна освіта», Майстер спорту України з карате, призерка Чемпіонатів України та Європи. Нагороджена Орденом «Княгині Ольги» ІІІ ступен</w:t>
      </w:r>
      <w:r>
        <w:rPr>
          <w:rFonts w:eastAsia="Calibri"/>
          <w:sz w:val="28"/>
          <w:szCs w:val="28"/>
        </w:rPr>
        <w:t>я</w:t>
      </w:r>
      <w:r w:rsidRPr="009F278C">
        <w:rPr>
          <w:rFonts w:eastAsia="Calibri"/>
          <w:sz w:val="28"/>
          <w:szCs w:val="28"/>
        </w:rPr>
        <w:t>.</w:t>
      </w:r>
    </w:p>
    <w:p w:rsidR="001672B1" w:rsidRPr="009F278C" w:rsidRDefault="001672B1" w:rsidP="001A7655">
      <w:pPr>
        <w:ind w:firstLine="709"/>
        <w:jc w:val="both"/>
        <w:rPr>
          <w:sz w:val="28"/>
          <w:szCs w:val="28"/>
        </w:rPr>
      </w:pPr>
      <w:r w:rsidRPr="009F278C">
        <w:rPr>
          <w:sz w:val="28"/>
          <w:szCs w:val="28"/>
        </w:rPr>
        <w:t>15 квітня 2024 року здобувачі освіти першого курсу Полтавського інституту економіки і права разом із куратором ст. викл. Лісним І.А. в рамках вивчення дисципліни «Інклюзивне суспільство» (ст. викл. Твердохліб І.В.) завітали на екскурсію до Полтавської філії Львівського медичного протезно-</w:t>
      </w:r>
      <w:r w:rsidRPr="009F278C">
        <w:rPr>
          <w:sz w:val="28"/>
          <w:szCs w:val="28"/>
        </w:rPr>
        <w:lastRenderedPageBreak/>
        <w:t xml:space="preserve">ортопедичного центру «Ортотоп». Здобувачам освіти було продемонстровано етапи створення протезів на високотехологічному обладнанні з Німеччини. Також </w:t>
      </w:r>
      <w:r>
        <w:rPr>
          <w:sz w:val="28"/>
          <w:szCs w:val="28"/>
        </w:rPr>
        <w:t>здобувачі освіти</w:t>
      </w:r>
      <w:r w:rsidRPr="009F278C">
        <w:rPr>
          <w:sz w:val="28"/>
          <w:szCs w:val="28"/>
        </w:rPr>
        <w:t xml:space="preserve"> ознайомилися з великою кількістю протезів, які використовуються як людьми з інвалідністю у повсякденному житті, так </w:t>
      </w:r>
      <w:r>
        <w:rPr>
          <w:sz w:val="28"/>
          <w:szCs w:val="28"/>
        </w:rPr>
        <w:t>і</w:t>
      </w:r>
      <w:r w:rsidRPr="009F278C">
        <w:rPr>
          <w:sz w:val="28"/>
          <w:szCs w:val="28"/>
        </w:rPr>
        <w:t xml:space="preserve"> захисниками, що служать у Збройних Силах України на передовій.</w:t>
      </w:r>
    </w:p>
    <w:p w:rsidR="001672B1" w:rsidRPr="009F278C" w:rsidRDefault="001672B1" w:rsidP="001A7655">
      <w:pPr>
        <w:ind w:firstLine="709"/>
        <w:jc w:val="both"/>
        <w:rPr>
          <w:sz w:val="28"/>
          <w:szCs w:val="28"/>
          <w:lang w:val="ru-RU"/>
        </w:rPr>
      </w:pPr>
      <w:r>
        <w:rPr>
          <w:sz w:val="28"/>
          <w:szCs w:val="28"/>
          <w:lang w:val="ru-RU"/>
        </w:rPr>
        <w:t>У</w:t>
      </w:r>
      <w:r w:rsidRPr="009F278C">
        <w:rPr>
          <w:sz w:val="28"/>
          <w:szCs w:val="28"/>
          <w:lang w:val="ru-RU"/>
        </w:rPr>
        <w:t xml:space="preserve"> Хмельницькому інституті соціальних технологій бул</w:t>
      </w:r>
      <w:r>
        <w:rPr>
          <w:sz w:val="28"/>
          <w:szCs w:val="28"/>
          <w:lang w:val="ru-RU"/>
        </w:rPr>
        <w:t>о</w:t>
      </w:r>
      <w:r w:rsidRPr="009F278C">
        <w:rPr>
          <w:sz w:val="28"/>
          <w:szCs w:val="28"/>
          <w:lang w:val="ru-RU"/>
        </w:rPr>
        <w:t xml:space="preserve"> розроблен</w:t>
      </w:r>
      <w:r>
        <w:rPr>
          <w:sz w:val="28"/>
          <w:szCs w:val="28"/>
          <w:lang w:val="ru-RU"/>
        </w:rPr>
        <w:t>о</w:t>
      </w:r>
      <w:r w:rsidRPr="009F278C">
        <w:rPr>
          <w:sz w:val="28"/>
          <w:szCs w:val="28"/>
          <w:lang w:val="ru-RU"/>
        </w:rPr>
        <w:t xml:space="preserve"> психокорекційні програми щодо профілактики різних типів патологічного ставлення до інвалідності. </w:t>
      </w:r>
    </w:p>
    <w:p w:rsidR="001672B1" w:rsidRPr="009F278C" w:rsidRDefault="001672B1" w:rsidP="001A7655">
      <w:pPr>
        <w:ind w:firstLine="709"/>
        <w:jc w:val="both"/>
        <w:rPr>
          <w:rFonts w:eastAsia="Times New Roman"/>
          <w:sz w:val="28"/>
          <w:szCs w:val="28"/>
        </w:rPr>
      </w:pPr>
      <w:r w:rsidRPr="009F278C">
        <w:rPr>
          <w:rFonts w:eastAsia="Times New Roman"/>
          <w:sz w:val="28"/>
          <w:szCs w:val="28"/>
        </w:rPr>
        <w:t xml:space="preserve">Особливості організації діяльності різних підрозділів університету, а також надання необхідного рівня підтримки здобувачам </w:t>
      </w:r>
      <w:r>
        <w:rPr>
          <w:rFonts w:eastAsia="Times New Roman"/>
          <w:sz w:val="28"/>
          <w:szCs w:val="28"/>
        </w:rPr>
        <w:t xml:space="preserve">освіти </w:t>
      </w:r>
      <w:r w:rsidRPr="009F278C">
        <w:rPr>
          <w:rFonts w:eastAsia="Times New Roman"/>
          <w:sz w:val="28"/>
          <w:szCs w:val="28"/>
        </w:rPr>
        <w:t xml:space="preserve">з інвалідністю та іншим категоріям здобувачів </w:t>
      </w:r>
      <w:r>
        <w:rPr>
          <w:rFonts w:eastAsia="Times New Roman"/>
          <w:sz w:val="28"/>
          <w:szCs w:val="28"/>
        </w:rPr>
        <w:t xml:space="preserve">освіти </w:t>
      </w:r>
      <w:r w:rsidRPr="009F278C">
        <w:rPr>
          <w:rFonts w:eastAsia="Times New Roman"/>
          <w:sz w:val="28"/>
          <w:szCs w:val="28"/>
        </w:rPr>
        <w:t xml:space="preserve">зі спеціальними освітніми потребами (внутрішньо і зовнішньо переміщені особи; мешканці тимчасово окупованих територій та територій активного ведення бойових дій; постраждалі від майже щоденних терористичних атак росії та підриву Каховської дамби; здобувачі-військовослужбовці; особи, які отримали поранення чи знаходяться у стані стресу через втрату близьких) постійно аналізувалися та обговорювалися під час засідань </w:t>
      </w:r>
      <w:r>
        <w:rPr>
          <w:rFonts w:eastAsia="Times New Roman"/>
          <w:sz w:val="28"/>
          <w:szCs w:val="28"/>
        </w:rPr>
        <w:t>В</w:t>
      </w:r>
      <w:r w:rsidRPr="009F278C">
        <w:rPr>
          <w:rFonts w:eastAsia="Times New Roman"/>
          <w:sz w:val="28"/>
          <w:szCs w:val="28"/>
        </w:rPr>
        <w:t>чен</w:t>
      </w:r>
      <w:r>
        <w:rPr>
          <w:rFonts w:eastAsia="Times New Roman"/>
          <w:sz w:val="28"/>
          <w:szCs w:val="28"/>
        </w:rPr>
        <w:t>ої</w:t>
      </w:r>
      <w:r w:rsidRPr="009F278C">
        <w:rPr>
          <w:rFonts w:eastAsia="Times New Roman"/>
          <w:sz w:val="28"/>
          <w:szCs w:val="28"/>
        </w:rPr>
        <w:t xml:space="preserve"> і Науково-методичної рад, </w:t>
      </w:r>
      <w:r>
        <w:rPr>
          <w:rFonts w:eastAsia="Times New Roman"/>
          <w:sz w:val="28"/>
          <w:szCs w:val="28"/>
        </w:rPr>
        <w:t>кафедр і циклових комісій</w:t>
      </w:r>
      <w:r w:rsidRPr="009F278C">
        <w:rPr>
          <w:rFonts w:eastAsia="Times New Roman"/>
          <w:sz w:val="28"/>
          <w:szCs w:val="28"/>
        </w:rPr>
        <w:t xml:space="preserve"> задля напрацювання організаційно-педагогічного та управлінського досвіду.</w:t>
      </w:r>
    </w:p>
    <w:p w:rsidR="001672B1" w:rsidRPr="009F278C" w:rsidRDefault="001672B1" w:rsidP="001A7655">
      <w:pPr>
        <w:ind w:firstLine="709"/>
        <w:jc w:val="both"/>
        <w:rPr>
          <w:rFonts w:eastAsia="Times New Roman"/>
          <w:sz w:val="28"/>
          <w:szCs w:val="28"/>
        </w:rPr>
      </w:pPr>
      <w:r w:rsidRPr="009450EA">
        <w:rPr>
          <w:rFonts w:eastAsia="Times New Roman"/>
          <w:sz w:val="28"/>
          <w:szCs w:val="28"/>
        </w:rPr>
        <w:t>Для забезпечення неперервності та максимально ефективної організації</w:t>
      </w:r>
      <w:r w:rsidRPr="009F278C">
        <w:rPr>
          <w:rFonts w:eastAsia="Times New Roman"/>
          <w:sz w:val="28"/>
          <w:szCs w:val="28"/>
        </w:rPr>
        <w:t xml:space="preserve"> освітнього процесу зроблено акцент на постійну підтримку зв’язку та співпрацю між кураторами та членами родин здобувачів </w:t>
      </w:r>
      <w:r>
        <w:rPr>
          <w:rFonts w:eastAsia="Times New Roman"/>
          <w:sz w:val="28"/>
          <w:szCs w:val="28"/>
        </w:rPr>
        <w:t xml:space="preserve">освіти </w:t>
      </w:r>
      <w:r w:rsidRPr="009F278C">
        <w:rPr>
          <w:rFonts w:eastAsia="Times New Roman"/>
          <w:sz w:val="28"/>
          <w:szCs w:val="28"/>
        </w:rPr>
        <w:t xml:space="preserve">з інвалідністю, а </w:t>
      </w:r>
      <w:r>
        <w:rPr>
          <w:rFonts w:eastAsia="Times New Roman"/>
          <w:sz w:val="28"/>
          <w:szCs w:val="28"/>
        </w:rPr>
        <w:t>в</w:t>
      </w:r>
      <w:r w:rsidRPr="009F278C">
        <w:rPr>
          <w:rFonts w:eastAsia="Times New Roman"/>
          <w:sz w:val="28"/>
          <w:szCs w:val="28"/>
        </w:rPr>
        <w:t xml:space="preserve"> роботі викладачів під час здійснення освітнього процесу – на врахування індивідуальних особливостей </w:t>
      </w:r>
      <w:r>
        <w:rPr>
          <w:rFonts w:eastAsia="Times New Roman"/>
          <w:sz w:val="28"/>
          <w:szCs w:val="28"/>
        </w:rPr>
        <w:t>здобувачів освіти</w:t>
      </w:r>
      <w:r w:rsidRPr="009F278C">
        <w:rPr>
          <w:rFonts w:eastAsia="Times New Roman"/>
          <w:sz w:val="28"/>
          <w:szCs w:val="28"/>
        </w:rPr>
        <w:t xml:space="preserve"> з інвалідністю (специфіка сприйняття ними матеріалу; додаткові джерела та засоби навчання; технічні особливості організації </w:t>
      </w:r>
      <w:r w:rsidRPr="009F278C">
        <w:rPr>
          <w:rFonts w:eastAsia="Malgun Gothic Semilight"/>
          <w:sz w:val="28"/>
          <w:szCs w:val="28"/>
        </w:rPr>
        <w:t>освітнього</w:t>
      </w:r>
      <w:r w:rsidRPr="009F278C">
        <w:rPr>
          <w:rFonts w:eastAsia="Times New Roman"/>
          <w:sz w:val="28"/>
          <w:szCs w:val="28"/>
        </w:rPr>
        <w:t xml:space="preserve"> процесу; способи та терміни виконання практичних завдань; психологічна допомога та підтримка; засновані на ідеях педагогіки успіху та партнерства методи роботи). </w:t>
      </w:r>
    </w:p>
    <w:p w:rsidR="001672B1" w:rsidRPr="009F278C" w:rsidRDefault="001672B1" w:rsidP="001A7655">
      <w:pPr>
        <w:ind w:right="-24" w:firstLine="709"/>
        <w:jc w:val="both"/>
        <w:rPr>
          <w:sz w:val="28"/>
          <w:szCs w:val="28"/>
        </w:rPr>
      </w:pPr>
      <w:r w:rsidRPr="009F278C">
        <w:rPr>
          <w:sz w:val="28"/>
          <w:szCs w:val="28"/>
        </w:rPr>
        <w:t xml:space="preserve">Позитивною практикою у деяких НВП є організація </w:t>
      </w:r>
      <w:r w:rsidRPr="009F278C">
        <w:rPr>
          <w:i/>
          <w:sz w:val="28"/>
          <w:szCs w:val="28"/>
        </w:rPr>
        <w:t>курсів підвищення кваліфікації</w:t>
      </w:r>
      <w:r w:rsidRPr="009F278C">
        <w:rPr>
          <w:sz w:val="28"/>
          <w:szCs w:val="28"/>
        </w:rPr>
        <w:t xml:space="preserve"> різних фахівців з питань інклюзії. </w:t>
      </w:r>
    </w:p>
    <w:p w:rsidR="001672B1" w:rsidRPr="009F278C" w:rsidRDefault="001672B1" w:rsidP="001A7655">
      <w:pPr>
        <w:ind w:right="-24" w:firstLine="709"/>
        <w:jc w:val="both"/>
        <w:rPr>
          <w:sz w:val="28"/>
          <w:szCs w:val="28"/>
        </w:rPr>
      </w:pPr>
      <w:r w:rsidRPr="009F278C">
        <w:rPr>
          <w:sz w:val="28"/>
          <w:szCs w:val="28"/>
        </w:rPr>
        <w:t xml:space="preserve">Практично всі підрозділи включають </w:t>
      </w:r>
      <w:r w:rsidRPr="009F278C">
        <w:rPr>
          <w:i/>
          <w:sz w:val="28"/>
          <w:szCs w:val="28"/>
        </w:rPr>
        <w:t>теми з інклюзії до курсових та кваліфікаційних робіт</w:t>
      </w:r>
      <w:r w:rsidRPr="009F278C">
        <w:rPr>
          <w:sz w:val="28"/>
          <w:szCs w:val="28"/>
        </w:rPr>
        <w:t xml:space="preserve"> здобувачів ОС бакалавра та магістра.</w:t>
      </w:r>
    </w:p>
    <w:p w:rsidR="001672B1" w:rsidRPr="009F278C" w:rsidRDefault="001672B1" w:rsidP="001A7655">
      <w:pPr>
        <w:widowControl w:val="0"/>
        <w:autoSpaceDE w:val="0"/>
        <w:autoSpaceDN w:val="0"/>
        <w:ind w:firstLine="709"/>
        <w:jc w:val="both"/>
        <w:rPr>
          <w:sz w:val="28"/>
          <w:szCs w:val="28"/>
        </w:rPr>
      </w:pPr>
      <w:r w:rsidRPr="009F278C">
        <w:rPr>
          <w:sz w:val="28"/>
          <w:szCs w:val="28"/>
        </w:rPr>
        <w:t xml:space="preserve">Центром соціальної інклюзії Луцького ННК проведено низку заходів для ефективної організації освітньої діяльності </w:t>
      </w:r>
      <w:r>
        <w:rPr>
          <w:color w:val="1C1E21"/>
          <w:sz w:val="28"/>
          <w:szCs w:val="28"/>
        </w:rPr>
        <w:t>здобувачів освіти</w:t>
      </w:r>
      <w:r w:rsidRPr="009F278C">
        <w:rPr>
          <w:sz w:val="28"/>
          <w:szCs w:val="28"/>
        </w:rPr>
        <w:t xml:space="preserve"> з інвалідністю:</w:t>
      </w:r>
    </w:p>
    <w:p w:rsidR="001672B1" w:rsidRPr="009F278C" w:rsidRDefault="001672B1" w:rsidP="001A7655">
      <w:pPr>
        <w:pStyle w:val="afa"/>
        <w:widowControl w:val="0"/>
        <w:numPr>
          <w:ilvl w:val="0"/>
          <w:numId w:val="31"/>
        </w:numPr>
        <w:tabs>
          <w:tab w:val="left" w:pos="1134"/>
        </w:tabs>
        <w:autoSpaceDE w:val="0"/>
        <w:autoSpaceDN w:val="0"/>
        <w:spacing w:before="0" w:beforeAutospacing="0" w:after="0" w:afterAutospacing="0"/>
        <w:ind w:left="0" w:firstLine="709"/>
        <w:contextualSpacing/>
        <w:jc w:val="both"/>
        <w:rPr>
          <w:rFonts w:cstheme="minorBidi"/>
          <w:b/>
          <w:sz w:val="28"/>
          <w:szCs w:val="28"/>
        </w:rPr>
      </w:pPr>
      <w:r w:rsidRPr="009F278C">
        <w:rPr>
          <w:sz w:val="28"/>
          <w:szCs w:val="28"/>
        </w:rPr>
        <w:t xml:space="preserve">зібрано та оновлено інформацію про здобувачів освіти з </w:t>
      </w:r>
      <w:r>
        <w:rPr>
          <w:color w:val="000000"/>
          <w:sz w:val="28"/>
          <w:szCs w:val="28"/>
        </w:rPr>
        <w:t>особливими освітніми потребами</w:t>
      </w:r>
      <w:r w:rsidRPr="009F278C">
        <w:rPr>
          <w:sz w:val="28"/>
          <w:szCs w:val="28"/>
        </w:rPr>
        <w:t xml:space="preserve"> для банку даних Центру соціальної інклюзії; </w:t>
      </w:r>
    </w:p>
    <w:p w:rsidR="001672B1" w:rsidRPr="009F278C" w:rsidRDefault="001672B1" w:rsidP="001A7655">
      <w:pPr>
        <w:pStyle w:val="afa"/>
        <w:widowControl w:val="0"/>
        <w:numPr>
          <w:ilvl w:val="0"/>
          <w:numId w:val="31"/>
        </w:numPr>
        <w:tabs>
          <w:tab w:val="left" w:pos="1134"/>
        </w:tabs>
        <w:autoSpaceDE w:val="0"/>
        <w:autoSpaceDN w:val="0"/>
        <w:spacing w:before="0" w:beforeAutospacing="0" w:after="0" w:afterAutospacing="0"/>
        <w:ind w:left="0" w:firstLine="709"/>
        <w:contextualSpacing/>
        <w:jc w:val="both"/>
        <w:rPr>
          <w:sz w:val="28"/>
          <w:szCs w:val="28"/>
        </w:rPr>
      </w:pPr>
      <w:r w:rsidRPr="009F278C">
        <w:rPr>
          <w:sz w:val="28"/>
          <w:szCs w:val="28"/>
        </w:rPr>
        <w:t xml:space="preserve">підготовлено та проведено презентаційну зустріч для здобувачів освіти з </w:t>
      </w:r>
      <w:r>
        <w:rPr>
          <w:color w:val="000000"/>
          <w:sz w:val="28"/>
          <w:szCs w:val="28"/>
        </w:rPr>
        <w:t>особливими освітніми потребами</w:t>
      </w:r>
      <w:r w:rsidRPr="009F278C">
        <w:rPr>
          <w:sz w:val="28"/>
          <w:szCs w:val="28"/>
        </w:rPr>
        <w:t xml:space="preserve"> та їхніх батьків з метою інформування про послуги, що надаються Центром соціальної інклюзії, сприяння первинній адаптації </w:t>
      </w:r>
      <w:r>
        <w:rPr>
          <w:sz w:val="28"/>
          <w:szCs w:val="28"/>
        </w:rPr>
        <w:t>здобувачів освіти</w:t>
      </w:r>
      <w:r w:rsidRPr="009F278C">
        <w:rPr>
          <w:sz w:val="28"/>
          <w:szCs w:val="28"/>
        </w:rPr>
        <w:t xml:space="preserve"> до інститутського середовища;</w:t>
      </w:r>
    </w:p>
    <w:p w:rsidR="001672B1" w:rsidRPr="009F278C" w:rsidRDefault="001672B1" w:rsidP="001A7655">
      <w:pPr>
        <w:pStyle w:val="afa"/>
        <w:widowControl w:val="0"/>
        <w:numPr>
          <w:ilvl w:val="0"/>
          <w:numId w:val="32"/>
        </w:numPr>
        <w:tabs>
          <w:tab w:val="left" w:pos="1134"/>
        </w:tabs>
        <w:autoSpaceDE w:val="0"/>
        <w:autoSpaceDN w:val="0"/>
        <w:spacing w:before="0" w:beforeAutospacing="0" w:after="0" w:afterAutospacing="0"/>
        <w:ind w:left="0" w:firstLine="709"/>
        <w:contextualSpacing/>
        <w:jc w:val="both"/>
        <w:rPr>
          <w:b/>
          <w:sz w:val="28"/>
          <w:szCs w:val="28"/>
        </w:rPr>
      </w:pPr>
      <w:r w:rsidRPr="009F278C">
        <w:rPr>
          <w:sz w:val="28"/>
          <w:szCs w:val="28"/>
        </w:rPr>
        <w:t>створен</w:t>
      </w:r>
      <w:r>
        <w:rPr>
          <w:sz w:val="28"/>
          <w:szCs w:val="28"/>
        </w:rPr>
        <w:t>о</w:t>
      </w:r>
      <w:r w:rsidRPr="009F278C">
        <w:rPr>
          <w:sz w:val="28"/>
          <w:szCs w:val="28"/>
        </w:rPr>
        <w:t xml:space="preserve"> постійно діюч</w:t>
      </w:r>
      <w:r>
        <w:rPr>
          <w:sz w:val="28"/>
          <w:szCs w:val="28"/>
        </w:rPr>
        <w:t>у</w:t>
      </w:r>
      <w:r w:rsidRPr="009F278C">
        <w:rPr>
          <w:sz w:val="28"/>
          <w:szCs w:val="28"/>
        </w:rPr>
        <w:t xml:space="preserve"> груп</w:t>
      </w:r>
      <w:r>
        <w:rPr>
          <w:sz w:val="28"/>
          <w:szCs w:val="28"/>
        </w:rPr>
        <w:t>у</w:t>
      </w:r>
      <w:r w:rsidRPr="009F278C">
        <w:rPr>
          <w:sz w:val="28"/>
          <w:szCs w:val="28"/>
        </w:rPr>
        <w:t xml:space="preserve"> </w:t>
      </w:r>
      <w:r>
        <w:rPr>
          <w:sz w:val="28"/>
          <w:szCs w:val="28"/>
        </w:rPr>
        <w:t>здобувачів освіти</w:t>
      </w:r>
      <w:r w:rsidRPr="009F278C">
        <w:rPr>
          <w:sz w:val="28"/>
          <w:szCs w:val="28"/>
        </w:rPr>
        <w:t xml:space="preserve"> з </w:t>
      </w:r>
      <w:r>
        <w:rPr>
          <w:color w:val="000000"/>
          <w:sz w:val="28"/>
          <w:szCs w:val="28"/>
        </w:rPr>
        <w:t>особливими освітніми потребами</w:t>
      </w:r>
      <w:r w:rsidRPr="009F278C">
        <w:rPr>
          <w:sz w:val="28"/>
          <w:szCs w:val="28"/>
        </w:rPr>
        <w:t xml:space="preserve"> та їхніх батьків у соціальній мережі Вайбер з метою реагування на запити та потреби учасників групи, інформування про заходи, надання різного виду консультацій;</w:t>
      </w:r>
    </w:p>
    <w:p w:rsidR="001672B1" w:rsidRPr="009F278C" w:rsidRDefault="001672B1" w:rsidP="001A7655">
      <w:pPr>
        <w:pStyle w:val="afa"/>
        <w:widowControl w:val="0"/>
        <w:numPr>
          <w:ilvl w:val="0"/>
          <w:numId w:val="32"/>
        </w:numPr>
        <w:tabs>
          <w:tab w:val="left" w:pos="1134"/>
        </w:tabs>
        <w:autoSpaceDE w:val="0"/>
        <w:autoSpaceDN w:val="0"/>
        <w:spacing w:before="0" w:beforeAutospacing="0" w:after="0" w:afterAutospacing="0"/>
        <w:ind w:left="0" w:firstLine="709"/>
        <w:contextualSpacing/>
        <w:jc w:val="both"/>
        <w:rPr>
          <w:b/>
          <w:sz w:val="28"/>
          <w:szCs w:val="28"/>
        </w:rPr>
      </w:pPr>
      <w:r w:rsidRPr="009F278C">
        <w:rPr>
          <w:sz w:val="28"/>
          <w:szCs w:val="28"/>
        </w:rPr>
        <w:t xml:space="preserve">підготовлено картки (форми) оцінки потреб </w:t>
      </w:r>
      <w:r>
        <w:rPr>
          <w:sz w:val="28"/>
          <w:szCs w:val="28"/>
        </w:rPr>
        <w:t>здобувачів освіти</w:t>
      </w:r>
      <w:r w:rsidRPr="009F278C">
        <w:rPr>
          <w:sz w:val="28"/>
          <w:szCs w:val="28"/>
        </w:rPr>
        <w:t xml:space="preserve"> з </w:t>
      </w:r>
      <w:r>
        <w:rPr>
          <w:color w:val="000000"/>
          <w:sz w:val="28"/>
          <w:szCs w:val="28"/>
        </w:rPr>
        <w:t>особливими освітніми потребами</w:t>
      </w:r>
      <w:r w:rsidRPr="009F278C">
        <w:rPr>
          <w:sz w:val="28"/>
          <w:szCs w:val="28"/>
        </w:rPr>
        <w:t xml:space="preserve">, проведення оцінки, опрацювання результатів </w:t>
      </w:r>
      <w:r w:rsidRPr="009F278C">
        <w:rPr>
          <w:sz w:val="28"/>
          <w:szCs w:val="28"/>
        </w:rPr>
        <w:lastRenderedPageBreak/>
        <w:t>(складання соціально-педагогічної/психологічної характеристики);</w:t>
      </w:r>
    </w:p>
    <w:p w:rsidR="001672B1" w:rsidRPr="009F278C" w:rsidRDefault="001672B1" w:rsidP="001A7655">
      <w:pPr>
        <w:pStyle w:val="afa"/>
        <w:widowControl w:val="0"/>
        <w:numPr>
          <w:ilvl w:val="0"/>
          <w:numId w:val="32"/>
        </w:numPr>
        <w:tabs>
          <w:tab w:val="left" w:pos="1134"/>
        </w:tabs>
        <w:autoSpaceDE w:val="0"/>
        <w:autoSpaceDN w:val="0"/>
        <w:spacing w:before="0" w:beforeAutospacing="0" w:after="0" w:afterAutospacing="0"/>
        <w:ind w:left="0" w:firstLine="709"/>
        <w:contextualSpacing/>
        <w:jc w:val="both"/>
        <w:rPr>
          <w:sz w:val="28"/>
          <w:szCs w:val="28"/>
        </w:rPr>
      </w:pPr>
      <w:r>
        <w:rPr>
          <w:sz w:val="28"/>
          <w:szCs w:val="28"/>
        </w:rPr>
        <w:t>здобувачів освіти</w:t>
      </w:r>
      <w:r w:rsidRPr="009F278C">
        <w:rPr>
          <w:sz w:val="28"/>
          <w:szCs w:val="28"/>
        </w:rPr>
        <w:t xml:space="preserve"> з інвалідніст</w:t>
      </w:r>
      <w:r>
        <w:rPr>
          <w:sz w:val="28"/>
          <w:szCs w:val="28"/>
        </w:rPr>
        <w:t>ю</w:t>
      </w:r>
      <w:r w:rsidRPr="009F278C">
        <w:rPr>
          <w:sz w:val="28"/>
          <w:szCs w:val="28"/>
        </w:rPr>
        <w:t xml:space="preserve"> підготов</w:t>
      </w:r>
      <w:r>
        <w:rPr>
          <w:sz w:val="28"/>
          <w:szCs w:val="28"/>
        </w:rPr>
        <w:t>лено</w:t>
      </w:r>
      <w:r w:rsidRPr="009F278C">
        <w:rPr>
          <w:sz w:val="28"/>
          <w:szCs w:val="28"/>
        </w:rPr>
        <w:t xml:space="preserve"> до участі у конкурсі наукових робіт за тематикою наукових досліджень кафедр </w:t>
      </w:r>
      <w:r>
        <w:rPr>
          <w:sz w:val="28"/>
          <w:szCs w:val="28"/>
        </w:rPr>
        <w:t>інститу</w:t>
      </w:r>
      <w:r w:rsidRPr="009F278C">
        <w:rPr>
          <w:sz w:val="28"/>
          <w:szCs w:val="28"/>
        </w:rPr>
        <w:t>ту в рамках XXIII Міжнародної науково-практичної конференції «Інклюзивне освітнє середовище: проблеми, пе</w:t>
      </w:r>
      <w:r>
        <w:rPr>
          <w:sz w:val="28"/>
          <w:szCs w:val="28"/>
        </w:rPr>
        <w:t>рспективи, кращі практики»;</w:t>
      </w:r>
    </w:p>
    <w:p w:rsidR="001672B1" w:rsidRPr="009F278C" w:rsidRDefault="001672B1" w:rsidP="001A7655">
      <w:pPr>
        <w:pStyle w:val="afa"/>
        <w:widowControl w:val="0"/>
        <w:numPr>
          <w:ilvl w:val="0"/>
          <w:numId w:val="32"/>
        </w:numPr>
        <w:tabs>
          <w:tab w:val="left" w:pos="1134"/>
        </w:tabs>
        <w:autoSpaceDE w:val="0"/>
        <w:autoSpaceDN w:val="0"/>
        <w:spacing w:before="0" w:beforeAutospacing="0" w:after="0" w:afterAutospacing="0"/>
        <w:ind w:left="0" w:firstLine="709"/>
        <w:contextualSpacing/>
        <w:jc w:val="both"/>
        <w:rPr>
          <w:sz w:val="28"/>
          <w:szCs w:val="28"/>
        </w:rPr>
      </w:pPr>
      <w:r w:rsidRPr="009F278C">
        <w:rPr>
          <w:sz w:val="28"/>
          <w:szCs w:val="28"/>
        </w:rPr>
        <w:t>проведен</w:t>
      </w:r>
      <w:r>
        <w:rPr>
          <w:sz w:val="28"/>
          <w:szCs w:val="28"/>
        </w:rPr>
        <w:t>о</w:t>
      </w:r>
      <w:r w:rsidRPr="009F278C">
        <w:rPr>
          <w:sz w:val="28"/>
          <w:szCs w:val="28"/>
        </w:rPr>
        <w:t xml:space="preserve"> міжвузівськ</w:t>
      </w:r>
      <w:r>
        <w:rPr>
          <w:sz w:val="28"/>
          <w:szCs w:val="28"/>
        </w:rPr>
        <w:t>ий</w:t>
      </w:r>
      <w:r w:rsidRPr="009F278C">
        <w:rPr>
          <w:sz w:val="28"/>
          <w:szCs w:val="28"/>
        </w:rPr>
        <w:t xml:space="preserve"> психологічн</w:t>
      </w:r>
      <w:r>
        <w:rPr>
          <w:sz w:val="28"/>
          <w:szCs w:val="28"/>
        </w:rPr>
        <w:t>ий тренінг</w:t>
      </w:r>
      <w:r w:rsidRPr="009F278C">
        <w:rPr>
          <w:sz w:val="28"/>
          <w:szCs w:val="28"/>
        </w:rPr>
        <w:t xml:space="preserve"> на тему: «Емоційне вигорання освітян у період війни: небезпека й запобігання»;</w:t>
      </w:r>
    </w:p>
    <w:p w:rsidR="001672B1" w:rsidRPr="009F278C" w:rsidRDefault="001672B1" w:rsidP="001A7655">
      <w:pPr>
        <w:pStyle w:val="afa"/>
        <w:widowControl w:val="0"/>
        <w:numPr>
          <w:ilvl w:val="0"/>
          <w:numId w:val="33"/>
        </w:numPr>
        <w:tabs>
          <w:tab w:val="left" w:pos="1134"/>
        </w:tabs>
        <w:autoSpaceDE w:val="0"/>
        <w:autoSpaceDN w:val="0"/>
        <w:spacing w:before="0" w:beforeAutospacing="0" w:after="0" w:afterAutospacing="0"/>
        <w:ind w:left="0" w:firstLine="709"/>
        <w:contextualSpacing/>
        <w:jc w:val="both"/>
        <w:rPr>
          <w:b/>
          <w:sz w:val="28"/>
          <w:szCs w:val="28"/>
        </w:rPr>
      </w:pPr>
      <w:r w:rsidRPr="009F278C">
        <w:rPr>
          <w:sz w:val="28"/>
          <w:szCs w:val="28"/>
        </w:rPr>
        <w:t>проведено онлайн-тренінг на тему «Булінг та кібербулінг: як себе захистити» з метою ознайомлення з відповідними поняттями та опрацювання правил безпеки в Інтернеті;</w:t>
      </w:r>
    </w:p>
    <w:p w:rsidR="001672B1" w:rsidRPr="009F278C" w:rsidRDefault="001672B1" w:rsidP="001A7655">
      <w:pPr>
        <w:pStyle w:val="afa"/>
        <w:widowControl w:val="0"/>
        <w:numPr>
          <w:ilvl w:val="0"/>
          <w:numId w:val="33"/>
        </w:numPr>
        <w:tabs>
          <w:tab w:val="left" w:pos="1134"/>
        </w:tabs>
        <w:autoSpaceDE w:val="0"/>
        <w:autoSpaceDN w:val="0"/>
        <w:spacing w:before="0" w:beforeAutospacing="0" w:after="0" w:afterAutospacing="0"/>
        <w:ind w:left="0" w:firstLine="709"/>
        <w:contextualSpacing/>
        <w:jc w:val="both"/>
        <w:rPr>
          <w:b/>
          <w:sz w:val="28"/>
          <w:szCs w:val="28"/>
        </w:rPr>
      </w:pPr>
      <w:r>
        <w:rPr>
          <w:sz w:val="28"/>
          <w:szCs w:val="28"/>
        </w:rPr>
        <w:t xml:space="preserve">організовано </w:t>
      </w:r>
      <w:r w:rsidRPr="009F278C">
        <w:rPr>
          <w:sz w:val="28"/>
          <w:szCs w:val="28"/>
        </w:rPr>
        <w:t xml:space="preserve">відвідування концертів, фестивалів, екскурсій, що </w:t>
      </w:r>
      <w:r>
        <w:rPr>
          <w:sz w:val="28"/>
          <w:szCs w:val="28"/>
        </w:rPr>
        <w:t>проводя</w:t>
      </w:r>
      <w:r w:rsidRPr="009F278C">
        <w:rPr>
          <w:sz w:val="28"/>
          <w:szCs w:val="28"/>
        </w:rPr>
        <w:t>ться іншими установами та організаціями, які працюють у сфері захисту осіб з інвалідністю;</w:t>
      </w:r>
    </w:p>
    <w:p w:rsidR="001672B1" w:rsidRPr="009F278C" w:rsidRDefault="001672B1" w:rsidP="001A7655">
      <w:pPr>
        <w:pStyle w:val="afa"/>
        <w:widowControl w:val="0"/>
        <w:numPr>
          <w:ilvl w:val="0"/>
          <w:numId w:val="33"/>
        </w:numPr>
        <w:tabs>
          <w:tab w:val="left" w:pos="1134"/>
        </w:tabs>
        <w:autoSpaceDE w:val="0"/>
        <w:autoSpaceDN w:val="0"/>
        <w:spacing w:before="0" w:beforeAutospacing="0" w:after="0" w:afterAutospacing="0"/>
        <w:ind w:left="0" w:firstLine="709"/>
        <w:contextualSpacing/>
        <w:jc w:val="both"/>
        <w:rPr>
          <w:sz w:val="28"/>
          <w:szCs w:val="28"/>
        </w:rPr>
      </w:pPr>
      <w:r w:rsidRPr="009F278C">
        <w:rPr>
          <w:sz w:val="28"/>
          <w:szCs w:val="28"/>
        </w:rPr>
        <w:t>в інституті проведен</w:t>
      </w:r>
      <w:r>
        <w:rPr>
          <w:sz w:val="28"/>
          <w:szCs w:val="28"/>
        </w:rPr>
        <w:t>о</w:t>
      </w:r>
      <w:r w:rsidRPr="009F278C">
        <w:rPr>
          <w:sz w:val="28"/>
          <w:szCs w:val="28"/>
        </w:rPr>
        <w:t xml:space="preserve"> Д</w:t>
      </w:r>
      <w:r>
        <w:rPr>
          <w:sz w:val="28"/>
          <w:szCs w:val="28"/>
        </w:rPr>
        <w:t>е</w:t>
      </w:r>
      <w:r w:rsidRPr="009F278C">
        <w:rPr>
          <w:sz w:val="28"/>
          <w:szCs w:val="28"/>
        </w:rPr>
        <w:t>н</w:t>
      </w:r>
      <w:r>
        <w:rPr>
          <w:sz w:val="28"/>
          <w:szCs w:val="28"/>
        </w:rPr>
        <w:t>ь</w:t>
      </w:r>
      <w:r w:rsidRPr="009F278C">
        <w:rPr>
          <w:sz w:val="28"/>
          <w:szCs w:val="28"/>
        </w:rPr>
        <w:t xml:space="preserve"> відкритих дверей за участі Департаменту освіти Луцької міської ради. До заходу долучилися учні закладів загальної середньої освіти Волинської області (у форматі онлайн) та учні ЗЗСО міста Луцька з особливими освітніми потребами. </w:t>
      </w:r>
    </w:p>
    <w:p w:rsidR="001672B1" w:rsidRPr="009F278C" w:rsidRDefault="001672B1" w:rsidP="001A7655">
      <w:pPr>
        <w:ind w:firstLine="709"/>
        <w:jc w:val="both"/>
        <w:rPr>
          <w:sz w:val="28"/>
          <w:szCs w:val="28"/>
          <w:lang w:val="ru-RU"/>
        </w:rPr>
      </w:pPr>
      <w:r w:rsidRPr="009F278C">
        <w:rPr>
          <w:bCs/>
          <w:color w:val="000000"/>
          <w:sz w:val="28"/>
          <w:szCs w:val="28"/>
        </w:rPr>
        <w:t>У Хмельницькому ННК з</w:t>
      </w:r>
      <w:r>
        <w:rPr>
          <w:sz w:val="28"/>
          <w:szCs w:val="28"/>
          <w:lang w:val="ru-RU"/>
        </w:rPr>
        <w:t>а напрям</w:t>
      </w:r>
      <w:r w:rsidRPr="009F278C">
        <w:rPr>
          <w:sz w:val="28"/>
          <w:szCs w:val="28"/>
          <w:lang w:val="ru-RU"/>
        </w:rPr>
        <w:t xml:space="preserve">ом </w:t>
      </w:r>
      <w:r w:rsidRPr="009F278C">
        <w:rPr>
          <w:iCs/>
          <w:sz w:val="28"/>
          <w:szCs w:val="28"/>
          <w:lang w:val="ru-RU" w:eastAsia="uk-UA"/>
        </w:rPr>
        <w:t xml:space="preserve">соціального </w:t>
      </w:r>
      <w:r w:rsidRPr="009F278C">
        <w:rPr>
          <w:sz w:val="28"/>
          <w:szCs w:val="28"/>
          <w:lang w:val="ru-RU"/>
        </w:rPr>
        <w:t>супроводу було проведено:</w:t>
      </w:r>
    </w:p>
    <w:p w:rsidR="001672B1" w:rsidRPr="009F278C" w:rsidRDefault="001672B1" w:rsidP="001A7655">
      <w:pPr>
        <w:numPr>
          <w:ilvl w:val="0"/>
          <w:numId w:val="34"/>
        </w:numPr>
        <w:tabs>
          <w:tab w:val="left" w:pos="1134"/>
        </w:tabs>
        <w:ind w:left="0" w:firstLine="709"/>
        <w:contextualSpacing/>
        <w:jc w:val="both"/>
        <w:rPr>
          <w:sz w:val="28"/>
          <w:szCs w:val="28"/>
          <w:lang w:val="ru-RU"/>
        </w:rPr>
      </w:pPr>
      <w:r w:rsidRPr="009F278C">
        <w:rPr>
          <w:sz w:val="28"/>
          <w:szCs w:val="28"/>
        </w:rPr>
        <w:t>б</w:t>
      </w:r>
      <w:r w:rsidRPr="009F278C">
        <w:rPr>
          <w:sz w:val="28"/>
          <w:szCs w:val="28"/>
          <w:lang w:val="ru-RU"/>
        </w:rPr>
        <w:t xml:space="preserve">есіди зі </w:t>
      </w:r>
      <w:r>
        <w:rPr>
          <w:sz w:val="28"/>
          <w:szCs w:val="28"/>
          <w:lang w:val="ru-RU"/>
        </w:rPr>
        <w:t>здобувачами освіти</w:t>
      </w:r>
      <w:r w:rsidRPr="009F278C">
        <w:rPr>
          <w:sz w:val="28"/>
          <w:szCs w:val="28"/>
          <w:lang w:val="ru-RU"/>
        </w:rPr>
        <w:t xml:space="preserve"> </w:t>
      </w:r>
      <w:r>
        <w:rPr>
          <w:sz w:val="28"/>
          <w:szCs w:val="28"/>
          <w:lang w:val="ru-RU"/>
        </w:rPr>
        <w:t>щодо</w:t>
      </w:r>
      <w:r w:rsidRPr="009F278C">
        <w:rPr>
          <w:sz w:val="28"/>
          <w:szCs w:val="28"/>
          <w:lang w:val="ru-RU"/>
        </w:rPr>
        <w:t xml:space="preserve"> необхідності збереження соціального статусу </w:t>
      </w:r>
      <w:r w:rsidRPr="009F278C">
        <w:rPr>
          <w:sz w:val="28"/>
          <w:szCs w:val="28"/>
        </w:rPr>
        <w:t xml:space="preserve">людей з </w:t>
      </w:r>
      <w:r w:rsidRPr="009F278C">
        <w:rPr>
          <w:sz w:val="28"/>
          <w:szCs w:val="28"/>
          <w:lang w:val="ru-RU"/>
        </w:rPr>
        <w:t>інвалід</w:t>
      </w:r>
      <w:r w:rsidRPr="009F278C">
        <w:rPr>
          <w:sz w:val="28"/>
          <w:szCs w:val="28"/>
        </w:rPr>
        <w:t>ністю</w:t>
      </w:r>
      <w:r w:rsidRPr="009F278C">
        <w:rPr>
          <w:sz w:val="28"/>
          <w:szCs w:val="28"/>
          <w:lang w:val="ru-RU"/>
        </w:rPr>
        <w:t xml:space="preserve"> як повноцінних членів різних соціальних груп та суспільства в цілому</w:t>
      </w:r>
      <w:r w:rsidRPr="009F278C">
        <w:rPr>
          <w:sz w:val="28"/>
          <w:szCs w:val="28"/>
        </w:rPr>
        <w:t>;</w:t>
      </w:r>
    </w:p>
    <w:p w:rsidR="001672B1" w:rsidRPr="009F278C" w:rsidRDefault="001672B1" w:rsidP="001A7655">
      <w:pPr>
        <w:pStyle w:val="afa"/>
        <w:numPr>
          <w:ilvl w:val="0"/>
          <w:numId w:val="34"/>
        </w:numPr>
        <w:tabs>
          <w:tab w:val="left" w:pos="709"/>
        </w:tabs>
        <w:spacing w:before="0" w:beforeAutospacing="0" w:after="0" w:afterAutospacing="0"/>
        <w:ind w:left="0" w:firstLine="709"/>
        <w:contextualSpacing/>
        <w:jc w:val="both"/>
        <w:rPr>
          <w:sz w:val="28"/>
          <w:szCs w:val="28"/>
        </w:rPr>
      </w:pPr>
      <w:r w:rsidRPr="009F278C">
        <w:rPr>
          <w:sz w:val="28"/>
          <w:szCs w:val="28"/>
        </w:rPr>
        <w:t xml:space="preserve">лекції «Інклюзивна компетентність» </w:t>
      </w:r>
      <w:r>
        <w:rPr>
          <w:sz w:val="28"/>
          <w:szCs w:val="28"/>
        </w:rPr>
        <w:t>та</w:t>
      </w:r>
      <w:r w:rsidRPr="009F278C">
        <w:rPr>
          <w:sz w:val="28"/>
          <w:szCs w:val="28"/>
        </w:rPr>
        <w:t xml:space="preserve"> «Інклюзивна освіта» для викладачів усіх спеціальностей;</w:t>
      </w:r>
    </w:p>
    <w:p w:rsidR="001672B1" w:rsidRPr="009F278C" w:rsidRDefault="001672B1" w:rsidP="001A7655">
      <w:pPr>
        <w:numPr>
          <w:ilvl w:val="0"/>
          <w:numId w:val="34"/>
        </w:numPr>
        <w:tabs>
          <w:tab w:val="left" w:pos="1134"/>
        </w:tabs>
        <w:ind w:left="0" w:firstLine="709"/>
        <w:contextualSpacing/>
        <w:jc w:val="both"/>
        <w:rPr>
          <w:sz w:val="28"/>
          <w:szCs w:val="28"/>
        </w:rPr>
      </w:pPr>
      <w:r w:rsidRPr="009F278C">
        <w:rPr>
          <w:sz w:val="28"/>
          <w:szCs w:val="28"/>
        </w:rPr>
        <w:t>організаційна допомога і супровід оформлення оплати за навчання осіб з інвалідністю через Фонд соціального захисту осіб з інвалідністю України;</w:t>
      </w:r>
    </w:p>
    <w:p w:rsidR="001672B1" w:rsidRPr="009F278C" w:rsidRDefault="001672B1" w:rsidP="001A7655">
      <w:pPr>
        <w:numPr>
          <w:ilvl w:val="0"/>
          <w:numId w:val="34"/>
        </w:numPr>
        <w:tabs>
          <w:tab w:val="left" w:pos="1134"/>
        </w:tabs>
        <w:ind w:left="0" w:firstLine="709"/>
        <w:contextualSpacing/>
        <w:jc w:val="both"/>
        <w:rPr>
          <w:sz w:val="28"/>
          <w:szCs w:val="28"/>
          <w:lang w:val="ru-RU"/>
        </w:rPr>
      </w:pPr>
      <w:r w:rsidRPr="009F278C">
        <w:rPr>
          <w:sz w:val="28"/>
          <w:szCs w:val="28"/>
        </w:rPr>
        <w:t>з</w:t>
      </w:r>
      <w:r w:rsidRPr="009F278C">
        <w:rPr>
          <w:sz w:val="28"/>
          <w:szCs w:val="28"/>
          <w:lang w:val="ru-RU"/>
        </w:rPr>
        <w:t xml:space="preserve">алучення </w:t>
      </w:r>
      <w:r>
        <w:rPr>
          <w:sz w:val="28"/>
          <w:szCs w:val="28"/>
          <w:lang w:val="ru-RU"/>
        </w:rPr>
        <w:t>здобувачів освіти</w:t>
      </w:r>
      <w:r w:rsidRPr="009F278C">
        <w:rPr>
          <w:sz w:val="28"/>
          <w:szCs w:val="28"/>
          <w:lang w:val="ru-RU"/>
        </w:rPr>
        <w:t xml:space="preserve"> з інвалідністю до культурно-дозвіллєвих та інших масових виховних заходів як активних учасників, а не пасивних глядачів.</w:t>
      </w:r>
    </w:p>
    <w:p w:rsidR="001672B1" w:rsidRPr="009450EA" w:rsidRDefault="001672B1" w:rsidP="001A7655">
      <w:pPr>
        <w:ind w:firstLine="709"/>
        <w:jc w:val="both"/>
        <w:rPr>
          <w:sz w:val="28"/>
          <w:szCs w:val="28"/>
          <w:lang w:val="ru-RU"/>
        </w:rPr>
      </w:pPr>
      <w:r w:rsidRPr="009450EA">
        <w:rPr>
          <w:sz w:val="28"/>
          <w:szCs w:val="28"/>
          <w:lang w:val="ru-RU"/>
        </w:rPr>
        <w:t xml:space="preserve">За напрямом медико-реабілітаційного супроводу: </w:t>
      </w:r>
    </w:p>
    <w:p w:rsidR="001672B1" w:rsidRPr="009F278C" w:rsidRDefault="001672B1" w:rsidP="001A7655">
      <w:pPr>
        <w:ind w:firstLine="709"/>
        <w:jc w:val="both"/>
        <w:rPr>
          <w:sz w:val="28"/>
          <w:szCs w:val="28"/>
          <w:lang w:val="ru-RU"/>
        </w:rPr>
      </w:pPr>
      <w:r w:rsidRPr="009F278C">
        <w:rPr>
          <w:sz w:val="28"/>
          <w:szCs w:val="28"/>
          <w:lang w:val="ru-RU"/>
        </w:rPr>
        <w:t xml:space="preserve">У позанавчальний час для </w:t>
      </w:r>
      <w:r>
        <w:rPr>
          <w:color w:val="1C1E21"/>
          <w:sz w:val="28"/>
          <w:szCs w:val="28"/>
        </w:rPr>
        <w:t>здобувачів освіти</w:t>
      </w:r>
      <w:r w:rsidRPr="009F278C">
        <w:rPr>
          <w:sz w:val="28"/>
          <w:szCs w:val="28"/>
          <w:lang w:val="ru-RU"/>
        </w:rPr>
        <w:t xml:space="preserve"> з </w:t>
      </w:r>
      <w:r>
        <w:rPr>
          <w:sz w:val="28"/>
          <w:szCs w:val="28"/>
          <w:lang w:val="ru-RU"/>
        </w:rPr>
        <w:t>порушеннями</w:t>
      </w:r>
      <w:r w:rsidRPr="009F278C">
        <w:rPr>
          <w:sz w:val="28"/>
          <w:szCs w:val="28"/>
          <w:lang w:val="ru-RU"/>
        </w:rPr>
        <w:t xml:space="preserve"> </w:t>
      </w:r>
      <w:r w:rsidRPr="009F278C">
        <w:rPr>
          <w:sz w:val="28"/>
          <w:szCs w:val="28"/>
        </w:rPr>
        <w:t>ОРА викладачами проводились реабілітаційні процедури у навчально-реабіліт</w:t>
      </w:r>
      <w:r>
        <w:rPr>
          <w:sz w:val="28"/>
          <w:szCs w:val="28"/>
        </w:rPr>
        <w:t>аційному центрі з використанням</w:t>
      </w:r>
      <w:r w:rsidRPr="009F278C">
        <w:rPr>
          <w:sz w:val="28"/>
          <w:szCs w:val="28"/>
        </w:rPr>
        <w:t xml:space="preserve"> апарату для імпульсної магнітотерапії </w:t>
      </w:r>
      <w:r>
        <w:rPr>
          <w:sz w:val="28"/>
          <w:szCs w:val="28"/>
        </w:rPr>
        <w:t>«</w:t>
      </w:r>
      <w:r w:rsidRPr="009F278C">
        <w:rPr>
          <w:sz w:val="28"/>
          <w:szCs w:val="28"/>
        </w:rPr>
        <w:t>DIMAP</w:t>
      </w:r>
      <w:r>
        <w:rPr>
          <w:sz w:val="28"/>
          <w:szCs w:val="28"/>
        </w:rPr>
        <w:t>»</w:t>
      </w:r>
      <w:r w:rsidRPr="009F278C">
        <w:rPr>
          <w:sz w:val="28"/>
          <w:szCs w:val="28"/>
        </w:rPr>
        <w:t>; пристрою для профілактики і лікування захворювань хребта «Профілактор Євмінова»; релаксаційно</w:t>
      </w:r>
      <w:r>
        <w:rPr>
          <w:sz w:val="28"/>
          <w:szCs w:val="28"/>
        </w:rPr>
        <w:t>-</w:t>
      </w:r>
      <w:r w:rsidRPr="009F278C">
        <w:rPr>
          <w:sz w:val="28"/>
          <w:szCs w:val="28"/>
        </w:rPr>
        <w:t>масажного автоматизованого комплексу «Релакс» та іншого обладнання.</w:t>
      </w:r>
    </w:p>
    <w:p w:rsidR="001672B1" w:rsidRPr="009450EA" w:rsidRDefault="001672B1" w:rsidP="001A7655">
      <w:pPr>
        <w:ind w:firstLine="709"/>
        <w:contextualSpacing/>
        <w:jc w:val="both"/>
        <w:rPr>
          <w:sz w:val="28"/>
          <w:szCs w:val="28"/>
        </w:rPr>
      </w:pPr>
      <w:r w:rsidRPr="009450EA">
        <w:rPr>
          <w:sz w:val="28"/>
          <w:szCs w:val="28"/>
        </w:rPr>
        <w:t>За напрямом психологічного супроводу:</w:t>
      </w:r>
    </w:p>
    <w:p w:rsidR="001672B1" w:rsidRPr="009F278C" w:rsidRDefault="001672B1" w:rsidP="001A7655">
      <w:pPr>
        <w:ind w:firstLine="709"/>
        <w:jc w:val="both"/>
        <w:rPr>
          <w:sz w:val="28"/>
          <w:szCs w:val="28"/>
        </w:rPr>
      </w:pPr>
      <w:r w:rsidRPr="009F278C">
        <w:rPr>
          <w:sz w:val="28"/>
          <w:szCs w:val="28"/>
        </w:rPr>
        <w:t xml:space="preserve">1. Проведено діагностику </w:t>
      </w:r>
      <w:r w:rsidRPr="009450EA">
        <w:rPr>
          <w:sz w:val="28"/>
          <w:szCs w:val="28"/>
        </w:rPr>
        <w:t>здобувачів освіти</w:t>
      </w:r>
      <w:r w:rsidRPr="009F278C">
        <w:rPr>
          <w:sz w:val="28"/>
          <w:szCs w:val="28"/>
        </w:rPr>
        <w:t xml:space="preserve"> інституту за </w:t>
      </w:r>
      <w:r>
        <w:rPr>
          <w:sz w:val="28"/>
          <w:szCs w:val="28"/>
        </w:rPr>
        <w:t>так</w:t>
      </w:r>
      <w:r w:rsidRPr="009F278C">
        <w:rPr>
          <w:sz w:val="28"/>
          <w:szCs w:val="28"/>
        </w:rPr>
        <w:t>ими методиками: багаторівневий особистісний опитувальник «Адаптивність» А.Г. Маклакова і Ф.В. Чермяніна (виявляє особистісний адаптаційний потенціал, поведінкову регуляцію, комунікативний потенціал, рівень соціалізації, моральну нормативність); ММРІ – Міннесотс</w:t>
      </w:r>
      <w:r>
        <w:rPr>
          <w:sz w:val="28"/>
          <w:szCs w:val="28"/>
        </w:rPr>
        <w:t>ь</w:t>
      </w:r>
      <w:r w:rsidRPr="009F278C">
        <w:rPr>
          <w:sz w:val="28"/>
          <w:szCs w:val="28"/>
        </w:rPr>
        <w:t>к</w:t>
      </w:r>
      <w:r>
        <w:rPr>
          <w:sz w:val="28"/>
          <w:szCs w:val="28"/>
        </w:rPr>
        <w:t>и</w:t>
      </w:r>
      <w:r w:rsidRPr="009F278C">
        <w:rPr>
          <w:sz w:val="28"/>
          <w:szCs w:val="28"/>
        </w:rPr>
        <w:t xml:space="preserve">й багатовимірний особистісний опитувальник, адаптація Ф.Б. Березіна і М.П. Мірошнікова (виявляє схильність особистості до іпохондрії, депресії, істерії, психопатії, паранояльності, психоастенії, шизоїдності, гіпоманії); «ТОБОЛ» (виявляє </w:t>
      </w:r>
      <w:r w:rsidRPr="009F278C">
        <w:rPr>
          <w:sz w:val="28"/>
          <w:szCs w:val="28"/>
        </w:rPr>
        <w:lastRenderedPageBreak/>
        <w:t xml:space="preserve">ставлення особистості до хвороби, а саме: анозогнозичне, ергопатичне, гармонійне, сензитивне, егоцентричне, паранояльне, неврастенічне, тривожне, іпохондричне, дисфоричне, меланхолічне, апатичне); матриці «Равена» (виявлення інтелектуального рівня розвитку </w:t>
      </w:r>
      <w:r w:rsidRPr="005D4746">
        <w:rPr>
          <w:sz w:val="28"/>
          <w:szCs w:val="28"/>
        </w:rPr>
        <w:t>здобувач</w:t>
      </w:r>
      <w:r>
        <w:rPr>
          <w:sz w:val="28"/>
          <w:szCs w:val="28"/>
        </w:rPr>
        <w:t>а</w:t>
      </w:r>
      <w:r w:rsidRPr="005D4746">
        <w:rPr>
          <w:sz w:val="28"/>
          <w:szCs w:val="28"/>
        </w:rPr>
        <w:t xml:space="preserve"> освіти</w:t>
      </w:r>
      <w:r w:rsidRPr="009F278C">
        <w:rPr>
          <w:sz w:val="28"/>
          <w:szCs w:val="28"/>
        </w:rPr>
        <w:t>); «Диференціально-діагностичний опитувальник» (ДДО) Е.А. Клімова (виявляє здатність людини працювати у таких сферах діяльності</w:t>
      </w:r>
      <w:r>
        <w:rPr>
          <w:sz w:val="28"/>
          <w:szCs w:val="28"/>
        </w:rPr>
        <w:t>,</w:t>
      </w:r>
      <w:r w:rsidRPr="009F278C">
        <w:rPr>
          <w:sz w:val="28"/>
          <w:szCs w:val="28"/>
        </w:rPr>
        <w:t xml:space="preserve"> як людин</w:t>
      </w:r>
      <w:r>
        <w:rPr>
          <w:sz w:val="28"/>
          <w:szCs w:val="28"/>
        </w:rPr>
        <w:t>а</w:t>
      </w:r>
      <w:r w:rsidRPr="009F278C">
        <w:rPr>
          <w:sz w:val="28"/>
          <w:szCs w:val="28"/>
        </w:rPr>
        <w:t xml:space="preserve">-людина, людина-природа, людина-техніка, людина-знакова система, людина-художній образ). </w:t>
      </w:r>
    </w:p>
    <w:p w:rsidR="001672B1" w:rsidRPr="009450EA" w:rsidRDefault="001672B1" w:rsidP="001A7655">
      <w:pPr>
        <w:ind w:firstLine="709"/>
        <w:jc w:val="both"/>
        <w:rPr>
          <w:sz w:val="28"/>
          <w:szCs w:val="28"/>
        </w:rPr>
      </w:pPr>
      <w:r w:rsidRPr="009450EA">
        <w:rPr>
          <w:sz w:val="28"/>
          <w:szCs w:val="28"/>
        </w:rPr>
        <w:t xml:space="preserve">2. Проведено анкетування здобувачів освіти та викладачів з метою виявлення рівня розвитку інклюзивної компетентності. </w:t>
      </w:r>
    </w:p>
    <w:p w:rsidR="001672B1" w:rsidRPr="009F278C" w:rsidRDefault="001672B1" w:rsidP="001A7655">
      <w:pPr>
        <w:ind w:firstLine="709"/>
        <w:jc w:val="both"/>
        <w:rPr>
          <w:sz w:val="28"/>
          <w:szCs w:val="28"/>
          <w:lang w:val="ru-RU"/>
        </w:rPr>
      </w:pPr>
      <w:r w:rsidRPr="009F278C">
        <w:rPr>
          <w:sz w:val="28"/>
          <w:szCs w:val="28"/>
          <w:lang w:val="ru-RU"/>
        </w:rPr>
        <w:t xml:space="preserve">3. </w:t>
      </w:r>
      <w:r w:rsidRPr="009450EA">
        <w:rPr>
          <w:sz w:val="28"/>
          <w:szCs w:val="28"/>
        </w:rPr>
        <w:t xml:space="preserve">Проведено </w:t>
      </w:r>
      <w:r w:rsidRPr="009F278C">
        <w:rPr>
          <w:sz w:val="28"/>
          <w:szCs w:val="28"/>
          <w:lang w:val="ru-RU"/>
        </w:rPr>
        <w:t xml:space="preserve">консультації </w:t>
      </w:r>
      <w:r>
        <w:rPr>
          <w:sz w:val="28"/>
          <w:szCs w:val="28"/>
          <w:lang w:val="ru-RU"/>
        </w:rPr>
        <w:t>здобувачів освіти</w:t>
      </w:r>
      <w:r w:rsidRPr="009F278C">
        <w:rPr>
          <w:sz w:val="28"/>
          <w:szCs w:val="28"/>
          <w:lang w:val="ru-RU"/>
        </w:rPr>
        <w:t xml:space="preserve"> та їх</w:t>
      </w:r>
      <w:r>
        <w:rPr>
          <w:sz w:val="28"/>
          <w:szCs w:val="28"/>
          <w:lang w:val="ru-RU"/>
        </w:rPr>
        <w:t>ніх</w:t>
      </w:r>
      <w:r w:rsidRPr="009F278C">
        <w:rPr>
          <w:sz w:val="28"/>
          <w:szCs w:val="28"/>
          <w:lang w:val="ru-RU"/>
        </w:rPr>
        <w:t xml:space="preserve"> батьк</w:t>
      </w:r>
      <w:r>
        <w:rPr>
          <w:sz w:val="28"/>
          <w:szCs w:val="28"/>
          <w:lang w:val="ru-RU"/>
        </w:rPr>
        <w:t>ів</w:t>
      </w:r>
      <w:r w:rsidRPr="009F278C">
        <w:rPr>
          <w:sz w:val="28"/>
          <w:szCs w:val="28"/>
          <w:lang w:val="ru-RU"/>
        </w:rPr>
        <w:t xml:space="preserve">, які були </w:t>
      </w:r>
      <w:r>
        <w:rPr>
          <w:sz w:val="28"/>
          <w:szCs w:val="28"/>
          <w:lang w:val="ru-RU"/>
        </w:rPr>
        <w:t>спрямова</w:t>
      </w:r>
      <w:r w:rsidRPr="009F278C">
        <w:rPr>
          <w:sz w:val="28"/>
          <w:szCs w:val="28"/>
          <w:lang w:val="ru-RU"/>
        </w:rPr>
        <w:t>ні на:</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 xml:space="preserve">виявлення причин психологічного неблагополуччя, зменшення стомлюваності і надлишкової емоційності; </w:t>
      </w:r>
    </w:p>
    <w:p w:rsidR="001672B1" w:rsidRPr="009F278C" w:rsidRDefault="001672B1" w:rsidP="001A7655">
      <w:pPr>
        <w:ind w:firstLine="709"/>
        <w:jc w:val="both"/>
        <w:rPr>
          <w:sz w:val="28"/>
          <w:szCs w:val="28"/>
          <w:lang w:val="ru-RU"/>
        </w:rPr>
      </w:pPr>
      <w:r w:rsidRPr="009F278C">
        <w:rPr>
          <w:b/>
          <w:sz w:val="28"/>
          <w:szCs w:val="28"/>
          <w:lang w:val="ru-RU"/>
        </w:rPr>
        <w:t>-</w:t>
      </w:r>
      <w:r>
        <w:rPr>
          <w:b/>
          <w:sz w:val="28"/>
          <w:szCs w:val="28"/>
        </w:rPr>
        <w:t xml:space="preserve"> </w:t>
      </w:r>
      <w:r w:rsidRPr="009F278C">
        <w:rPr>
          <w:sz w:val="28"/>
          <w:szCs w:val="28"/>
          <w:lang w:val="ru-RU"/>
        </w:rPr>
        <w:t>підтримку</w:t>
      </w:r>
      <w:r w:rsidRPr="009F278C">
        <w:rPr>
          <w:b/>
          <w:sz w:val="28"/>
          <w:szCs w:val="28"/>
          <w:lang w:val="ru-RU"/>
        </w:rPr>
        <w:t xml:space="preserve"> </w:t>
      </w:r>
      <w:r>
        <w:rPr>
          <w:sz w:val="28"/>
          <w:szCs w:val="28"/>
        </w:rPr>
        <w:t>здобувачів освіти</w:t>
      </w:r>
      <w:r w:rsidRPr="009F278C">
        <w:rPr>
          <w:sz w:val="28"/>
          <w:szCs w:val="28"/>
          <w:lang w:val="ru-RU"/>
        </w:rPr>
        <w:t xml:space="preserve"> у конкретизації способів досягнення поставлених цілей за допомогою визначення пріоритетів і постановки проміжних, реально здійсненних задач, що сприяє підвищенню шансів на успіх у цілому; </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 xml:space="preserve">розвиток адекватної самооцінки та правильного ставлення </w:t>
      </w:r>
      <w:r>
        <w:rPr>
          <w:sz w:val="28"/>
          <w:szCs w:val="28"/>
        </w:rPr>
        <w:t>здобувача освіти</w:t>
      </w:r>
      <w:r w:rsidRPr="009F278C">
        <w:rPr>
          <w:sz w:val="28"/>
          <w:szCs w:val="28"/>
          <w:lang w:val="ru-RU"/>
        </w:rPr>
        <w:t xml:space="preserve"> до себе та своєї хвороби;</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 xml:space="preserve">зміну ставлення </w:t>
      </w:r>
      <w:r>
        <w:rPr>
          <w:sz w:val="28"/>
          <w:szCs w:val="28"/>
        </w:rPr>
        <w:t>здобувача освіти</w:t>
      </w:r>
      <w:r w:rsidRPr="009F278C">
        <w:rPr>
          <w:sz w:val="28"/>
          <w:szCs w:val="28"/>
          <w:lang w:val="ru-RU"/>
        </w:rPr>
        <w:t xml:space="preserve"> до психотравмуючих ситуацій;</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 xml:space="preserve">усвідомлення </w:t>
      </w:r>
      <w:r>
        <w:rPr>
          <w:sz w:val="28"/>
          <w:szCs w:val="28"/>
        </w:rPr>
        <w:t>здобувачем освіти</w:t>
      </w:r>
      <w:r w:rsidRPr="009F278C">
        <w:rPr>
          <w:sz w:val="28"/>
          <w:szCs w:val="28"/>
          <w:lang w:val="ru-RU"/>
        </w:rPr>
        <w:t xml:space="preserve"> власних можливостей та способів їх реалізації.</w:t>
      </w:r>
    </w:p>
    <w:p w:rsidR="001672B1" w:rsidRPr="009F278C" w:rsidRDefault="001672B1" w:rsidP="001A7655">
      <w:pPr>
        <w:ind w:firstLine="709"/>
        <w:jc w:val="both"/>
        <w:rPr>
          <w:bCs/>
          <w:sz w:val="28"/>
          <w:szCs w:val="28"/>
          <w:lang w:val="ru-RU"/>
        </w:rPr>
      </w:pPr>
      <w:r w:rsidRPr="009F278C">
        <w:rPr>
          <w:bCs/>
          <w:sz w:val="28"/>
          <w:szCs w:val="28"/>
          <w:lang w:val="ru-RU"/>
        </w:rPr>
        <w:t>4. Постійно проводяться тренінгові заняття, спрямовані на:</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 xml:space="preserve">корекцію егоцентричного типу ставлення до хвороби; </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 xml:space="preserve">корекцію тривожного та сенситивного типу ставлення до хвороби; </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розвиток адаптивності, прийняття нової соціальної ролі;</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розвиток навичок включеності до студентського колективу;</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 xml:space="preserve">розвиток навичок саморегуляції стресових станів; </w:t>
      </w:r>
    </w:p>
    <w:p w:rsidR="001672B1" w:rsidRPr="009F278C" w:rsidRDefault="001672B1" w:rsidP="001A7655">
      <w:pPr>
        <w:ind w:firstLine="709"/>
        <w:jc w:val="both"/>
        <w:rPr>
          <w:sz w:val="28"/>
          <w:szCs w:val="28"/>
          <w:lang w:val="ru-RU"/>
        </w:rPr>
      </w:pPr>
      <w:r w:rsidRPr="009F278C">
        <w:rPr>
          <w:sz w:val="28"/>
          <w:szCs w:val="28"/>
          <w:lang w:val="ru-RU"/>
        </w:rPr>
        <w:t>-</w:t>
      </w:r>
      <w:r>
        <w:rPr>
          <w:sz w:val="28"/>
          <w:szCs w:val="28"/>
        </w:rPr>
        <w:t xml:space="preserve"> </w:t>
      </w:r>
      <w:r w:rsidRPr="009F278C">
        <w:rPr>
          <w:sz w:val="28"/>
          <w:szCs w:val="28"/>
          <w:lang w:val="ru-RU"/>
        </w:rPr>
        <w:t>зниження рівня конфліктності.</w:t>
      </w:r>
    </w:p>
    <w:p w:rsidR="001672B1" w:rsidRPr="009F278C" w:rsidRDefault="001672B1" w:rsidP="001A7655">
      <w:pPr>
        <w:ind w:firstLine="709"/>
        <w:jc w:val="both"/>
        <w:rPr>
          <w:sz w:val="28"/>
          <w:szCs w:val="28"/>
          <w:lang w:val="ru-RU"/>
        </w:rPr>
      </w:pPr>
      <w:r w:rsidRPr="009F278C">
        <w:rPr>
          <w:sz w:val="28"/>
          <w:szCs w:val="28"/>
          <w:lang w:val="ru-RU"/>
        </w:rPr>
        <w:t xml:space="preserve">Групова корекційно-відновлювальна робота проводиться два рази на місяць за напрямком </w:t>
      </w:r>
      <w:r>
        <w:rPr>
          <w:sz w:val="28"/>
          <w:szCs w:val="28"/>
          <w:lang w:val="ru-RU"/>
        </w:rPr>
        <w:t>«Г</w:t>
      </w:r>
      <w:r w:rsidRPr="009F278C">
        <w:rPr>
          <w:sz w:val="28"/>
          <w:szCs w:val="28"/>
          <w:lang w:val="ru-RU"/>
        </w:rPr>
        <w:t>ештальт-терапія</w:t>
      </w:r>
      <w:r>
        <w:rPr>
          <w:sz w:val="28"/>
          <w:szCs w:val="28"/>
          <w:lang w:val="ru-RU"/>
        </w:rPr>
        <w:t>»</w:t>
      </w:r>
      <w:r w:rsidRPr="009F278C">
        <w:rPr>
          <w:sz w:val="28"/>
          <w:szCs w:val="28"/>
          <w:lang w:val="ru-RU"/>
        </w:rPr>
        <w:t xml:space="preserve">. Час і день занять узгоджується зі </w:t>
      </w:r>
      <w:r>
        <w:rPr>
          <w:sz w:val="28"/>
          <w:szCs w:val="28"/>
        </w:rPr>
        <w:t>здобувачами освіти</w:t>
      </w:r>
      <w:r w:rsidRPr="009F278C">
        <w:rPr>
          <w:sz w:val="28"/>
          <w:szCs w:val="28"/>
          <w:lang w:val="ru-RU"/>
        </w:rPr>
        <w:t xml:space="preserve"> з особливими потребами. Мета тренінгових занять полягає в тому, щоб допомогти людині зрозуміти причини її поганого пристосування до реальності та дати їй можливість адаптуватися до неї, змінивши себе і свою поведінку. Під час проведення тренінгових занять враховуємо принцип, згідно якого психологічні проблеми і деструктивна поведінка людини є наслідком неадекватної інтерпретації нею своїх почуттів, потреб і спонукань, тобто неадекватної самосвідомості. </w:t>
      </w:r>
    </w:p>
    <w:p w:rsidR="001672B1" w:rsidRPr="009F278C" w:rsidRDefault="001672B1" w:rsidP="001A7655">
      <w:pPr>
        <w:ind w:firstLine="709"/>
        <w:jc w:val="both"/>
        <w:rPr>
          <w:sz w:val="28"/>
          <w:szCs w:val="28"/>
          <w:lang w:val="ru-RU"/>
        </w:rPr>
      </w:pPr>
      <w:r w:rsidRPr="009F278C">
        <w:rPr>
          <w:sz w:val="28"/>
          <w:szCs w:val="28"/>
          <w:lang w:val="ru-RU"/>
        </w:rPr>
        <w:t xml:space="preserve">5. </w:t>
      </w:r>
      <w:r>
        <w:rPr>
          <w:sz w:val="28"/>
          <w:szCs w:val="28"/>
          <w:lang w:val="ru-RU"/>
        </w:rPr>
        <w:t>Проведено л</w:t>
      </w:r>
      <w:r w:rsidRPr="009F278C">
        <w:rPr>
          <w:sz w:val="28"/>
          <w:szCs w:val="28"/>
          <w:lang w:val="ru-RU"/>
        </w:rPr>
        <w:t>екці</w:t>
      </w:r>
      <w:r>
        <w:rPr>
          <w:sz w:val="28"/>
          <w:szCs w:val="28"/>
          <w:lang w:val="ru-RU"/>
        </w:rPr>
        <w:t>ю</w:t>
      </w:r>
      <w:r w:rsidRPr="009F278C">
        <w:rPr>
          <w:sz w:val="28"/>
          <w:szCs w:val="28"/>
          <w:lang w:val="ru-RU"/>
        </w:rPr>
        <w:t xml:space="preserve"> для викладачів щодо змін, які відбуваються в психічному розвитку </w:t>
      </w:r>
      <w:r>
        <w:rPr>
          <w:sz w:val="28"/>
          <w:szCs w:val="28"/>
        </w:rPr>
        <w:t>здобувачів освіти</w:t>
      </w:r>
      <w:r w:rsidRPr="009F278C">
        <w:rPr>
          <w:sz w:val="28"/>
          <w:szCs w:val="28"/>
          <w:lang w:val="ru-RU"/>
        </w:rPr>
        <w:t xml:space="preserve"> з особливими </w:t>
      </w:r>
      <w:r w:rsidRPr="009F278C">
        <w:rPr>
          <w:sz w:val="28"/>
          <w:szCs w:val="28"/>
        </w:rPr>
        <w:t xml:space="preserve">освітніми </w:t>
      </w:r>
      <w:r w:rsidRPr="009F278C">
        <w:rPr>
          <w:sz w:val="28"/>
          <w:szCs w:val="28"/>
          <w:lang w:val="ru-RU"/>
        </w:rPr>
        <w:t>потребами відповідно до виявленої хвороби та основни</w:t>
      </w:r>
      <w:r>
        <w:rPr>
          <w:sz w:val="28"/>
          <w:szCs w:val="28"/>
          <w:lang w:val="ru-RU"/>
        </w:rPr>
        <w:t>х</w:t>
      </w:r>
      <w:r w:rsidRPr="009F278C">
        <w:rPr>
          <w:sz w:val="28"/>
          <w:szCs w:val="28"/>
          <w:lang w:val="ru-RU"/>
        </w:rPr>
        <w:t xml:space="preserve"> проблем, </w:t>
      </w:r>
      <w:r>
        <w:rPr>
          <w:sz w:val="28"/>
          <w:szCs w:val="28"/>
          <w:lang w:val="ru-RU"/>
        </w:rPr>
        <w:t>і</w:t>
      </w:r>
      <w:r w:rsidRPr="009F278C">
        <w:rPr>
          <w:sz w:val="28"/>
          <w:szCs w:val="28"/>
          <w:lang w:val="ru-RU"/>
        </w:rPr>
        <w:t xml:space="preserve">з якими стикається </w:t>
      </w:r>
      <w:r>
        <w:rPr>
          <w:sz w:val="28"/>
          <w:szCs w:val="28"/>
          <w:lang w:val="ru-RU"/>
        </w:rPr>
        <w:t>студент</w:t>
      </w:r>
      <w:r w:rsidRPr="009F278C">
        <w:rPr>
          <w:sz w:val="28"/>
          <w:szCs w:val="28"/>
          <w:lang w:val="ru-RU"/>
        </w:rPr>
        <w:t xml:space="preserve">ська молодь </w:t>
      </w:r>
      <w:r>
        <w:rPr>
          <w:sz w:val="28"/>
          <w:szCs w:val="28"/>
          <w:lang w:val="ru-RU"/>
        </w:rPr>
        <w:t>у</w:t>
      </w:r>
      <w:r w:rsidRPr="009F278C">
        <w:rPr>
          <w:sz w:val="28"/>
          <w:szCs w:val="28"/>
          <w:lang w:val="ru-RU"/>
        </w:rPr>
        <w:t xml:space="preserve"> процесі навчання у закладі</w:t>
      </w:r>
      <w:r w:rsidRPr="006E1001">
        <w:rPr>
          <w:sz w:val="28"/>
          <w:szCs w:val="28"/>
          <w:lang w:val="ru-RU"/>
        </w:rPr>
        <w:t xml:space="preserve"> </w:t>
      </w:r>
      <w:r w:rsidRPr="009F278C">
        <w:rPr>
          <w:sz w:val="28"/>
          <w:szCs w:val="28"/>
          <w:lang w:val="ru-RU"/>
        </w:rPr>
        <w:t>вищо</w:t>
      </w:r>
      <w:r>
        <w:rPr>
          <w:sz w:val="28"/>
          <w:szCs w:val="28"/>
          <w:lang w:val="ru-RU"/>
        </w:rPr>
        <w:t>ї</w:t>
      </w:r>
      <w:r w:rsidRPr="009F278C">
        <w:rPr>
          <w:sz w:val="28"/>
          <w:szCs w:val="28"/>
          <w:lang w:val="ru-RU"/>
        </w:rPr>
        <w:t xml:space="preserve"> </w:t>
      </w:r>
      <w:r>
        <w:rPr>
          <w:sz w:val="28"/>
          <w:szCs w:val="28"/>
          <w:lang w:val="ru-RU"/>
        </w:rPr>
        <w:t>освіти</w:t>
      </w:r>
      <w:r w:rsidRPr="009F278C">
        <w:rPr>
          <w:sz w:val="28"/>
          <w:szCs w:val="28"/>
          <w:lang w:val="ru-RU"/>
        </w:rPr>
        <w:t xml:space="preserve">, а саме: втома, зниження працездатності, послаблення уваги, емоційна лабільність, головні </w:t>
      </w:r>
      <w:r w:rsidRPr="009F278C">
        <w:rPr>
          <w:sz w:val="28"/>
          <w:szCs w:val="28"/>
          <w:lang w:val="ru-RU"/>
        </w:rPr>
        <w:lastRenderedPageBreak/>
        <w:t>болі після навантажень, схильність застрягати на різних емоційних конфліктах, підвищена збудливість тощо</w:t>
      </w:r>
      <w:r w:rsidRPr="009F278C">
        <w:rPr>
          <w:b/>
          <w:sz w:val="28"/>
          <w:szCs w:val="28"/>
          <w:lang w:val="ru-RU"/>
        </w:rPr>
        <w:t>.</w:t>
      </w:r>
      <w:r w:rsidRPr="009F278C">
        <w:rPr>
          <w:sz w:val="28"/>
          <w:szCs w:val="28"/>
          <w:lang w:val="ru-RU"/>
        </w:rPr>
        <w:t xml:space="preserve"> </w:t>
      </w:r>
    </w:p>
    <w:p w:rsidR="001672B1" w:rsidRPr="009F278C" w:rsidRDefault="001672B1" w:rsidP="001A7655">
      <w:pPr>
        <w:ind w:firstLine="709"/>
        <w:jc w:val="both"/>
        <w:rPr>
          <w:sz w:val="28"/>
          <w:szCs w:val="28"/>
          <w:lang w:val="ru-RU"/>
        </w:rPr>
      </w:pPr>
      <w:r w:rsidRPr="009F278C">
        <w:rPr>
          <w:sz w:val="28"/>
          <w:szCs w:val="28"/>
          <w:lang w:val="ru-RU"/>
        </w:rPr>
        <w:t>6. Розроблен</w:t>
      </w:r>
      <w:r>
        <w:rPr>
          <w:sz w:val="28"/>
          <w:szCs w:val="28"/>
          <w:lang w:val="ru-RU"/>
        </w:rPr>
        <w:t>о</w:t>
      </w:r>
      <w:r w:rsidRPr="009F278C">
        <w:rPr>
          <w:sz w:val="28"/>
          <w:szCs w:val="28"/>
          <w:lang w:val="ru-RU"/>
        </w:rPr>
        <w:t xml:space="preserve"> психокорекційні програми щодо профілактики різних типів патологічного ставлення до</w:t>
      </w:r>
      <w:r w:rsidRPr="009F278C">
        <w:rPr>
          <w:sz w:val="28"/>
          <w:szCs w:val="28"/>
        </w:rPr>
        <w:t xml:space="preserve"> </w:t>
      </w:r>
      <w:r w:rsidRPr="009F278C">
        <w:rPr>
          <w:sz w:val="28"/>
          <w:szCs w:val="28"/>
          <w:lang w:val="ru-RU"/>
        </w:rPr>
        <w:t>інвалідності, а саме: паранояльного, сенситивного, егоцентричного, тривожного, іпохондричного, апатичного. Завершується робота з розроблення психокорекційних програм для профілактики аногнозичного, ергопатичного, неврастенічного, меланхолічного, апатичного, дисфоричного типів ставлень до</w:t>
      </w:r>
      <w:r>
        <w:rPr>
          <w:sz w:val="28"/>
          <w:szCs w:val="28"/>
          <w:lang w:val="ru-RU"/>
        </w:rPr>
        <w:t xml:space="preserve"> </w:t>
      </w:r>
      <w:r w:rsidRPr="009F278C">
        <w:rPr>
          <w:sz w:val="28"/>
          <w:szCs w:val="28"/>
          <w:lang w:val="ru-RU"/>
        </w:rPr>
        <w:t>інвалідності.</w:t>
      </w:r>
    </w:p>
    <w:p w:rsidR="001672B1" w:rsidRPr="009F278C" w:rsidRDefault="001672B1" w:rsidP="001A7655">
      <w:pPr>
        <w:tabs>
          <w:tab w:val="left" w:pos="993"/>
        </w:tabs>
        <w:ind w:firstLine="709"/>
        <w:jc w:val="both"/>
        <w:rPr>
          <w:sz w:val="28"/>
          <w:szCs w:val="28"/>
          <w:lang w:val="ru-RU"/>
        </w:rPr>
      </w:pPr>
      <w:r w:rsidRPr="009F278C">
        <w:rPr>
          <w:sz w:val="28"/>
          <w:szCs w:val="28"/>
        </w:rPr>
        <w:t>Відповідальні за організацію</w:t>
      </w:r>
      <w:r w:rsidRPr="009F278C">
        <w:rPr>
          <w:sz w:val="28"/>
          <w:szCs w:val="28"/>
          <w:lang w:val="ru-RU"/>
        </w:rPr>
        <w:t xml:space="preserve"> інклюз</w:t>
      </w:r>
      <w:r w:rsidRPr="009F278C">
        <w:rPr>
          <w:sz w:val="28"/>
          <w:szCs w:val="28"/>
        </w:rPr>
        <w:t>ивного освітнього середовища підрозділів</w:t>
      </w:r>
      <w:r w:rsidRPr="009F278C">
        <w:rPr>
          <w:sz w:val="28"/>
          <w:szCs w:val="28"/>
          <w:lang w:val="ru-RU"/>
        </w:rPr>
        <w:t>:</w:t>
      </w:r>
    </w:p>
    <w:p w:rsidR="001672B1" w:rsidRPr="007E471A" w:rsidRDefault="001672B1" w:rsidP="001A7655">
      <w:pPr>
        <w:pStyle w:val="afa"/>
        <w:numPr>
          <w:ilvl w:val="0"/>
          <w:numId w:val="35"/>
        </w:numPr>
        <w:tabs>
          <w:tab w:val="left" w:pos="0"/>
          <w:tab w:val="left" w:pos="567"/>
          <w:tab w:val="left" w:pos="851"/>
          <w:tab w:val="left" w:pos="993"/>
        </w:tabs>
        <w:spacing w:before="0" w:beforeAutospacing="0" w:after="0" w:afterAutospacing="0"/>
        <w:ind w:left="0" w:firstLine="709"/>
        <w:contextualSpacing/>
        <w:jc w:val="both"/>
        <w:rPr>
          <w:sz w:val="28"/>
          <w:szCs w:val="28"/>
        </w:rPr>
      </w:pPr>
      <w:r w:rsidRPr="009F278C">
        <w:rPr>
          <w:sz w:val="28"/>
          <w:szCs w:val="28"/>
        </w:rPr>
        <w:t xml:space="preserve">на початку навчального року здійснювали збір </w:t>
      </w:r>
      <w:r>
        <w:rPr>
          <w:sz w:val="28"/>
          <w:szCs w:val="28"/>
        </w:rPr>
        <w:t xml:space="preserve">інформації для </w:t>
      </w:r>
      <w:r w:rsidRPr="009F278C">
        <w:rPr>
          <w:sz w:val="28"/>
          <w:szCs w:val="28"/>
        </w:rPr>
        <w:t xml:space="preserve">банку даних </w:t>
      </w:r>
      <w:r>
        <w:rPr>
          <w:sz w:val="28"/>
          <w:szCs w:val="28"/>
        </w:rPr>
        <w:t xml:space="preserve">про </w:t>
      </w:r>
      <w:r>
        <w:rPr>
          <w:color w:val="1C1E21"/>
          <w:sz w:val="28"/>
          <w:szCs w:val="28"/>
        </w:rPr>
        <w:t>здобувачів освіти</w:t>
      </w:r>
      <w:r w:rsidRPr="009F278C">
        <w:rPr>
          <w:sz w:val="28"/>
          <w:szCs w:val="28"/>
        </w:rPr>
        <w:t xml:space="preserve"> з інвалідністю, а також проводили аналіз банку даних за нозологіями</w:t>
      </w:r>
      <w:r w:rsidRPr="007E471A">
        <w:rPr>
          <w:sz w:val="28"/>
          <w:szCs w:val="28"/>
        </w:rPr>
        <w:t>;</w:t>
      </w:r>
    </w:p>
    <w:p w:rsidR="001672B1" w:rsidRPr="009F278C" w:rsidRDefault="001672B1" w:rsidP="001A7655">
      <w:pPr>
        <w:pStyle w:val="afa"/>
        <w:numPr>
          <w:ilvl w:val="0"/>
          <w:numId w:val="35"/>
        </w:numPr>
        <w:tabs>
          <w:tab w:val="left" w:pos="0"/>
          <w:tab w:val="left" w:pos="567"/>
          <w:tab w:val="left" w:pos="851"/>
          <w:tab w:val="left" w:pos="993"/>
        </w:tabs>
        <w:spacing w:before="0" w:beforeAutospacing="0" w:after="0" w:afterAutospacing="0"/>
        <w:ind w:left="0" w:firstLine="709"/>
        <w:contextualSpacing/>
        <w:jc w:val="both"/>
        <w:rPr>
          <w:rFonts w:cstheme="minorBidi"/>
          <w:b/>
          <w:sz w:val="28"/>
          <w:szCs w:val="28"/>
        </w:rPr>
      </w:pPr>
      <w:r w:rsidRPr="009F278C">
        <w:rPr>
          <w:sz w:val="28"/>
          <w:szCs w:val="28"/>
        </w:rPr>
        <w:t xml:space="preserve">організовували психологічний та соціально-педагогічний супровід навчання </w:t>
      </w:r>
      <w:r>
        <w:rPr>
          <w:sz w:val="28"/>
          <w:szCs w:val="28"/>
        </w:rPr>
        <w:t>здобувачів освіти</w:t>
      </w:r>
      <w:r w:rsidRPr="009F278C">
        <w:rPr>
          <w:sz w:val="28"/>
          <w:szCs w:val="28"/>
        </w:rPr>
        <w:t xml:space="preserve"> з </w:t>
      </w:r>
      <w:r>
        <w:rPr>
          <w:color w:val="000000"/>
          <w:sz w:val="28"/>
          <w:szCs w:val="28"/>
        </w:rPr>
        <w:t>особливими освітніми потребами</w:t>
      </w:r>
      <w:r w:rsidRPr="009F278C">
        <w:rPr>
          <w:sz w:val="28"/>
          <w:szCs w:val="28"/>
        </w:rPr>
        <w:t xml:space="preserve">, проводили консультації для батьків щодо особливостей організації </w:t>
      </w:r>
      <w:r>
        <w:rPr>
          <w:sz w:val="28"/>
          <w:szCs w:val="28"/>
        </w:rPr>
        <w:t>освітнь</w:t>
      </w:r>
      <w:r w:rsidRPr="009F278C">
        <w:rPr>
          <w:sz w:val="28"/>
          <w:szCs w:val="28"/>
        </w:rPr>
        <w:t xml:space="preserve">ого процесу </w:t>
      </w:r>
      <w:r>
        <w:rPr>
          <w:sz w:val="28"/>
          <w:szCs w:val="28"/>
        </w:rPr>
        <w:t>здобувачів освіти</w:t>
      </w:r>
      <w:r w:rsidRPr="009F278C">
        <w:rPr>
          <w:sz w:val="28"/>
          <w:szCs w:val="28"/>
        </w:rPr>
        <w:t xml:space="preserve"> з </w:t>
      </w:r>
      <w:r>
        <w:rPr>
          <w:sz w:val="28"/>
          <w:szCs w:val="28"/>
        </w:rPr>
        <w:t>інвалідністю</w:t>
      </w:r>
      <w:r w:rsidRPr="009F278C">
        <w:rPr>
          <w:sz w:val="28"/>
          <w:szCs w:val="28"/>
        </w:rPr>
        <w:t xml:space="preserve"> та інших питань за запитами;</w:t>
      </w:r>
    </w:p>
    <w:p w:rsidR="001672B1" w:rsidRPr="009F278C" w:rsidRDefault="001672B1" w:rsidP="001A7655">
      <w:pPr>
        <w:pStyle w:val="afa"/>
        <w:numPr>
          <w:ilvl w:val="0"/>
          <w:numId w:val="35"/>
        </w:numPr>
        <w:tabs>
          <w:tab w:val="left" w:pos="0"/>
          <w:tab w:val="left" w:pos="567"/>
          <w:tab w:val="left" w:pos="851"/>
          <w:tab w:val="left" w:pos="993"/>
        </w:tabs>
        <w:spacing w:before="0" w:beforeAutospacing="0" w:after="0" w:afterAutospacing="0"/>
        <w:ind w:left="0" w:firstLine="709"/>
        <w:contextualSpacing/>
        <w:jc w:val="both"/>
        <w:rPr>
          <w:sz w:val="28"/>
          <w:szCs w:val="28"/>
        </w:rPr>
      </w:pPr>
      <w:r w:rsidRPr="009F278C">
        <w:rPr>
          <w:sz w:val="28"/>
          <w:szCs w:val="28"/>
        </w:rPr>
        <w:t xml:space="preserve">з метою кращого опанування навчальних дисциплін </w:t>
      </w:r>
      <w:r>
        <w:rPr>
          <w:sz w:val="28"/>
          <w:szCs w:val="28"/>
        </w:rPr>
        <w:t>здобувачами освіти</w:t>
      </w:r>
      <w:r w:rsidRPr="009F278C">
        <w:rPr>
          <w:sz w:val="28"/>
          <w:szCs w:val="28"/>
        </w:rPr>
        <w:t xml:space="preserve"> з інвалідністю, враховуючи нозології та підходи особистісно-орієнтованого навчання, розроблен</w:t>
      </w:r>
      <w:r>
        <w:rPr>
          <w:sz w:val="28"/>
          <w:szCs w:val="28"/>
        </w:rPr>
        <w:t>о</w:t>
      </w:r>
      <w:r w:rsidRPr="009F278C">
        <w:rPr>
          <w:sz w:val="28"/>
          <w:szCs w:val="28"/>
        </w:rPr>
        <w:t xml:space="preserve"> індивідуальні навчальні картки здобувачів освіти з інвалідністю, в яких зазначено навчальні дисципліни на поточний навчальний рік за семестрами та потреби </w:t>
      </w:r>
      <w:r>
        <w:rPr>
          <w:color w:val="1C1E21"/>
          <w:sz w:val="28"/>
          <w:szCs w:val="28"/>
        </w:rPr>
        <w:t>здобувачів освіти</w:t>
      </w:r>
      <w:r w:rsidRPr="009F278C">
        <w:rPr>
          <w:sz w:val="28"/>
          <w:szCs w:val="28"/>
        </w:rPr>
        <w:t xml:space="preserve"> у додатковому супроводі їх вивчення (приладдя, технічні засоби, додаткові консультації тощо). Під час формування карток беруться до уваги побажання кожного </w:t>
      </w:r>
      <w:r>
        <w:rPr>
          <w:sz w:val="28"/>
          <w:szCs w:val="28"/>
        </w:rPr>
        <w:t>здобувача освіти</w:t>
      </w:r>
      <w:r w:rsidRPr="009F278C">
        <w:rPr>
          <w:sz w:val="28"/>
          <w:szCs w:val="28"/>
        </w:rPr>
        <w:t xml:space="preserve"> щодо створення сприятливих умов для вивчення дисциплін</w:t>
      </w:r>
      <w:r>
        <w:rPr>
          <w:sz w:val="28"/>
          <w:szCs w:val="28"/>
        </w:rPr>
        <w:t>,</w:t>
      </w:r>
      <w:r w:rsidRPr="009F278C">
        <w:rPr>
          <w:sz w:val="28"/>
          <w:szCs w:val="28"/>
        </w:rPr>
        <w:t xml:space="preserve"> передбачених навчальним планом спеціальності; </w:t>
      </w:r>
    </w:p>
    <w:p w:rsidR="001672B1" w:rsidRPr="009F278C" w:rsidRDefault="001672B1" w:rsidP="001A7655">
      <w:pPr>
        <w:pStyle w:val="afa"/>
        <w:numPr>
          <w:ilvl w:val="0"/>
          <w:numId w:val="35"/>
        </w:numPr>
        <w:tabs>
          <w:tab w:val="left" w:pos="0"/>
          <w:tab w:val="left" w:pos="567"/>
          <w:tab w:val="left" w:pos="851"/>
          <w:tab w:val="left" w:pos="993"/>
        </w:tabs>
        <w:spacing w:before="0" w:beforeAutospacing="0" w:after="0" w:afterAutospacing="0"/>
        <w:ind w:left="0" w:firstLine="709"/>
        <w:contextualSpacing/>
        <w:jc w:val="both"/>
        <w:rPr>
          <w:sz w:val="28"/>
          <w:szCs w:val="28"/>
        </w:rPr>
      </w:pPr>
      <w:r w:rsidRPr="009F278C">
        <w:rPr>
          <w:sz w:val="28"/>
          <w:szCs w:val="28"/>
        </w:rPr>
        <w:t>викладачів інститут</w:t>
      </w:r>
      <w:r>
        <w:rPr>
          <w:sz w:val="28"/>
          <w:szCs w:val="28"/>
        </w:rPr>
        <w:t>у</w:t>
      </w:r>
      <w:r w:rsidRPr="009F278C">
        <w:rPr>
          <w:sz w:val="28"/>
          <w:szCs w:val="28"/>
        </w:rPr>
        <w:t xml:space="preserve"> було ознайомлено з індивідуальними навчальними картками здобувачів вищої освіти з інвалідністю та проведено роз’яснювальну, методичну роботу щодо врахування потреб </w:t>
      </w:r>
      <w:r>
        <w:rPr>
          <w:color w:val="1C1E21"/>
          <w:sz w:val="28"/>
          <w:szCs w:val="28"/>
        </w:rPr>
        <w:t>здобувачів освіти</w:t>
      </w:r>
      <w:r w:rsidRPr="009F278C">
        <w:rPr>
          <w:sz w:val="28"/>
          <w:szCs w:val="28"/>
        </w:rPr>
        <w:t>;</w:t>
      </w:r>
    </w:p>
    <w:p w:rsidR="001672B1" w:rsidRPr="009F278C" w:rsidRDefault="001672B1" w:rsidP="001A7655">
      <w:pPr>
        <w:pStyle w:val="afa"/>
        <w:numPr>
          <w:ilvl w:val="0"/>
          <w:numId w:val="35"/>
        </w:numPr>
        <w:tabs>
          <w:tab w:val="left" w:pos="0"/>
          <w:tab w:val="left" w:pos="567"/>
          <w:tab w:val="left" w:pos="851"/>
          <w:tab w:val="left" w:pos="993"/>
        </w:tabs>
        <w:spacing w:before="0" w:beforeAutospacing="0" w:after="0" w:afterAutospacing="0"/>
        <w:ind w:left="0" w:firstLine="709"/>
        <w:contextualSpacing/>
        <w:jc w:val="both"/>
        <w:rPr>
          <w:sz w:val="28"/>
          <w:szCs w:val="28"/>
        </w:rPr>
      </w:pPr>
      <w:r w:rsidRPr="009F278C">
        <w:rPr>
          <w:sz w:val="28"/>
          <w:szCs w:val="28"/>
        </w:rPr>
        <w:t>студентськ</w:t>
      </w:r>
      <w:r>
        <w:rPr>
          <w:sz w:val="28"/>
          <w:szCs w:val="28"/>
        </w:rPr>
        <w:t>у</w:t>
      </w:r>
      <w:r w:rsidRPr="009F278C">
        <w:rPr>
          <w:sz w:val="28"/>
          <w:szCs w:val="28"/>
        </w:rPr>
        <w:t xml:space="preserve"> рад</w:t>
      </w:r>
      <w:r>
        <w:rPr>
          <w:sz w:val="28"/>
          <w:szCs w:val="28"/>
        </w:rPr>
        <w:t>у</w:t>
      </w:r>
      <w:r w:rsidRPr="009F278C">
        <w:rPr>
          <w:sz w:val="28"/>
          <w:szCs w:val="28"/>
        </w:rPr>
        <w:t xml:space="preserve"> було залучено д</w:t>
      </w:r>
      <w:r>
        <w:rPr>
          <w:sz w:val="28"/>
          <w:szCs w:val="28"/>
        </w:rPr>
        <w:t>о</w:t>
      </w:r>
      <w:r w:rsidRPr="009F278C">
        <w:rPr>
          <w:sz w:val="28"/>
          <w:szCs w:val="28"/>
        </w:rPr>
        <w:t xml:space="preserve"> вирішення питань студентського життя </w:t>
      </w:r>
      <w:r>
        <w:rPr>
          <w:sz w:val="28"/>
          <w:szCs w:val="28"/>
        </w:rPr>
        <w:t>здобувачів освіти</w:t>
      </w:r>
      <w:r w:rsidRPr="009F278C">
        <w:rPr>
          <w:sz w:val="28"/>
          <w:szCs w:val="28"/>
        </w:rPr>
        <w:t xml:space="preserve"> з інвалідністю;</w:t>
      </w:r>
    </w:p>
    <w:p w:rsidR="001672B1" w:rsidRPr="009F278C" w:rsidRDefault="001672B1" w:rsidP="001A7655">
      <w:pPr>
        <w:pStyle w:val="afa"/>
        <w:numPr>
          <w:ilvl w:val="0"/>
          <w:numId w:val="35"/>
        </w:numPr>
        <w:tabs>
          <w:tab w:val="left" w:pos="0"/>
          <w:tab w:val="left" w:pos="567"/>
          <w:tab w:val="left" w:pos="851"/>
          <w:tab w:val="left" w:pos="993"/>
        </w:tabs>
        <w:spacing w:before="0" w:beforeAutospacing="0" w:after="0" w:afterAutospacing="0"/>
        <w:ind w:left="0" w:firstLine="709"/>
        <w:contextualSpacing/>
        <w:jc w:val="both"/>
        <w:rPr>
          <w:sz w:val="28"/>
          <w:szCs w:val="28"/>
        </w:rPr>
      </w:pPr>
      <w:r w:rsidRPr="009F278C">
        <w:rPr>
          <w:sz w:val="28"/>
          <w:szCs w:val="28"/>
        </w:rPr>
        <w:t xml:space="preserve">був організований супровід вступу </w:t>
      </w:r>
      <w:r>
        <w:rPr>
          <w:sz w:val="28"/>
          <w:szCs w:val="28"/>
        </w:rPr>
        <w:t>до інституту</w:t>
      </w:r>
      <w:r w:rsidRPr="009F278C">
        <w:rPr>
          <w:sz w:val="28"/>
          <w:szCs w:val="28"/>
        </w:rPr>
        <w:t xml:space="preserve"> (психологічне опитування, бесіди).</w:t>
      </w:r>
    </w:p>
    <w:p w:rsidR="001672B1" w:rsidRPr="009F278C" w:rsidRDefault="001672B1" w:rsidP="001A7655">
      <w:pPr>
        <w:pStyle w:val="afa"/>
        <w:tabs>
          <w:tab w:val="left" w:pos="0"/>
          <w:tab w:val="left" w:pos="567"/>
          <w:tab w:val="left" w:pos="851"/>
        </w:tabs>
        <w:spacing w:before="0" w:beforeAutospacing="0" w:after="0" w:afterAutospacing="0"/>
        <w:ind w:firstLine="709"/>
        <w:jc w:val="both"/>
        <w:rPr>
          <w:rFonts w:eastAsia="Calibri"/>
          <w:sz w:val="28"/>
          <w:szCs w:val="28"/>
        </w:rPr>
      </w:pPr>
      <w:r w:rsidRPr="009F278C">
        <w:rPr>
          <w:sz w:val="28"/>
          <w:szCs w:val="28"/>
        </w:rPr>
        <w:t>В Рівненському інституті в межах діяльності</w:t>
      </w:r>
      <w:r w:rsidRPr="009F278C">
        <w:rPr>
          <w:rFonts w:eastAsia="Calibri"/>
          <w:sz w:val="28"/>
          <w:szCs w:val="28"/>
        </w:rPr>
        <w:t xml:space="preserve"> осередку ВМГО «Гаудеамус» було проведено </w:t>
      </w:r>
      <w:r>
        <w:rPr>
          <w:rFonts w:eastAsia="Calibri"/>
          <w:sz w:val="28"/>
          <w:szCs w:val="28"/>
        </w:rPr>
        <w:t>так</w:t>
      </w:r>
      <w:r w:rsidRPr="009F278C">
        <w:rPr>
          <w:rFonts w:eastAsia="Calibri"/>
          <w:sz w:val="28"/>
          <w:szCs w:val="28"/>
        </w:rPr>
        <w:t>і заходи:</w:t>
      </w:r>
    </w:p>
    <w:p w:rsidR="001672B1" w:rsidRPr="009F278C" w:rsidRDefault="001672B1" w:rsidP="001A7655">
      <w:pPr>
        <w:tabs>
          <w:tab w:val="left" w:pos="1134"/>
        </w:tabs>
        <w:ind w:firstLine="709"/>
        <w:jc w:val="both"/>
        <w:rPr>
          <w:rFonts w:eastAsia="Calibri"/>
          <w:sz w:val="28"/>
          <w:szCs w:val="28"/>
        </w:rPr>
      </w:pPr>
      <w:r w:rsidRPr="009F278C">
        <w:rPr>
          <w:rFonts w:eastAsia="Calibri"/>
          <w:sz w:val="28"/>
          <w:szCs w:val="28"/>
        </w:rPr>
        <w:t>- психологічний, адаптаційний онлайн-тренінг для першокурсників;</w:t>
      </w:r>
    </w:p>
    <w:p w:rsidR="001672B1" w:rsidRPr="009F278C" w:rsidRDefault="001672B1" w:rsidP="001A7655">
      <w:pPr>
        <w:tabs>
          <w:tab w:val="left" w:pos="1134"/>
        </w:tabs>
        <w:ind w:firstLine="709"/>
        <w:jc w:val="both"/>
        <w:rPr>
          <w:rFonts w:eastAsia="Calibri"/>
          <w:sz w:val="28"/>
          <w:szCs w:val="28"/>
        </w:rPr>
      </w:pPr>
      <w:r w:rsidRPr="009F278C">
        <w:rPr>
          <w:rFonts w:eastAsia="Calibri"/>
          <w:sz w:val="28"/>
          <w:szCs w:val="28"/>
        </w:rPr>
        <w:t>- онлайн-тренінг «Розвиток лідерських якостей – все в твоїх руках» (провела випускниця інституту, особа з інвалідністю Якимова Я.);</w:t>
      </w:r>
    </w:p>
    <w:p w:rsidR="001672B1" w:rsidRPr="009F278C" w:rsidRDefault="001672B1" w:rsidP="001A7655">
      <w:pPr>
        <w:tabs>
          <w:tab w:val="left" w:pos="1134"/>
        </w:tabs>
        <w:ind w:firstLine="709"/>
        <w:jc w:val="both"/>
        <w:rPr>
          <w:rFonts w:eastAsia="Calibri"/>
          <w:sz w:val="28"/>
          <w:szCs w:val="28"/>
        </w:rPr>
      </w:pPr>
      <w:r w:rsidRPr="009F278C">
        <w:rPr>
          <w:rFonts w:eastAsia="Calibri"/>
          <w:sz w:val="28"/>
          <w:szCs w:val="28"/>
        </w:rPr>
        <w:t>- онлайн-лекція «Ментальне здоров’я: як подбати про себе»;</w:t>
      </w:r>
    </w:p>
    <w:p w:rsidR="001672B1" w:rsidRPr="009F278C" w:rsidRDefault="001672B1" w:rsidP="001A7655">
      <w:pPr>
        <w:tabs>
          <w:tab w:val="left" w:pos="1134"/>
        </w:tabs>
        <w:ind w:firstLine="709"/>
        <w:jc w:val="both"/>
        <w:rPr>
          <w:rFonts w:eastAsia="Calibri"/>
          <w:sz w:val="28"/>
          <w:szCs w:val="28"/>
        </w:rPr>
      </w:pPr>
      <w:r w:rsidRPr="009F278C">
        <w:rPr>
          <w:rFonts w:eastAsia="Calibri"/>
          <w:sz w:val="28"/>
          <w:szCs w:val="28"/>
        </w:rPr>
        <w:t>- онлайн-тренінг «Засади психогігієни щодо переживання психоемоційної напруги»;</w:t>
      </w:r>
    </w:p>
    <w:p w:rsidR="001672B1" w:rsidRPr="009F278C" w:rsidRDefault="001672B1" w:rsidP="001A7655">
      <w:pPr>
        <w:tabs>
          <w:tab w:val="left" w:pos="1134"/>
        </w:tabs>
        <w:ind w:firstLine="709"/>
        <w:jc w:val="both"/>
        <w:rPr>
          <w:rFonts w:eastAsia="Calibri"/>
          <w:sz w:val="28"/>
          <w:szCs w:val="28"/>
        </w:rPr>
      </w:pPr>
      <w:r w:rsidRPr="009F278C">
        <w:rPr>
          <w:rFonts w:eastAsia="Calibri"/>
          <w:sz w:val="28"/>
          <w:szCs w:val="28"/>
        </w:rPr>
        <w:t>- дводенний онлай</w:t>
      </w:r>
      <w:r>
        <w:rPr>
          <w:rFonts w:eastAsia="Calibri"/>
          <w:sz w:val="28"/>
          <w:szCs w:val="28"/>
        </w:rPr>
        <w:t>н-тренінг «Можливості безмежні»</w:t>
      </w:r>
      <w:r w:rsidRPr="006E1001">
        <w:rPr>
          <w:rFonts w:eastAsia="Calibri"/>
          <w:sz w:val="28"/>
          <w:szCs w:val="28"/>
        </w:rPr>
        <w:t xml:space="preserve"> </w:t>
      </w:r>
      <w:r w:rsidRPr="009F278C">
        <w:rPr>
          <w:rFonts w:eastAsia="Calibri"/>
          <w:sz w:val="28"/>
          <w:szCs w:val="28"/>
        </w:rPr>
        <w:t>до Дня людей з інвалідністю</w:t>
      </w:r>
      <w:r>
        <w:rPr>
          <w:rFonts w:eastAsia="Calibri"/>
          <w:sz w:val="28"/>
          <w:szCs w:val="28"/>
        </w:rPr>
        <w:t>;</w:t>
      </w:r>
    </w:p>
    <w:p w:rsidR="001672B1" w:rsidRPr="009F278C" w:rsidRDefault="001672B1" w:rsidP="001A7655">
      <w:pPr>
        <w:tabs>
          <w:tab w:val="left" w:pos="1134"/>
        </w:tabs>
        <w:ind w:firstLine="709"/>
        <w:jc w:val="both"/>
        <w:rPr>
          <w:rFonts w:eastAsia="Calibri"/>
          <w:sz w:val="28"/>
          <w:szCs w:val="28"/>
        </w:rPr>
      </w:pPr>
      <w:r w:rsidRPr="009F278C">
        <w:rPr>
          <w:rFonts w:eastAsia="Calibri"/>
          <w:sz w:val="28"/>
          <w:szCs w:val="28"/>
        </w:rPr>
        <w:lastRenderedPageBreak/>
        <w:t xml:space="preserve">- лекцію «Адаптація студентів з порушенням зору» </w:t>
      </w:r>
      <w:r>
        <w:rPr>
          <w:rFonts w:eastAsia="Calibri"/>
          <w:sz w:val="28"/>
          <w:szCs w:val="28"/>
        </w:rPr>
        <w:t>д</w:t>
      </w:r>
      <w:r w:rsidRPr="009F278C">
        <w:rPr>
          <w:rFonts w:eastAsia="Calibri"/>
          <w:sz w:val="28"/>
          <w:szCs w:val="28"/>
        </w:rPr>
        <w:t>о Міжнародного дня білої тростини спільно з Рівненською обласною універсальною науковою бібліотекою та центром «Окуляр» та інші.</w:t>
      </w:r>
    </w:p>
    <w:p w:rsidR="001672B1" w:rsidRPr="009F278C" w:rsidRDefault="001672B1" w:rsidP="001A7655">
      <w:pPr>
        <w:widowControl w:val="0"/>
        <w:tabs>
          <w:tab w:val="left" w:pos="708"/>
        </w:tabs>
        <w:ind w:firstLine="709"/>
        <w:jc w:val="both"/>
        <w:rPr>
          <w:rFonts w:eastAsia="Times New Roman"/>
          <w:bCs/>
          <w:sz w:val="28"/>
          <w:szCs w:val="28"/>
          <w:lang w:eastAsia="uk-UA"/>
        </w:rPr>
      </w:pPr>
      <w:r w:rsidRPr="009F278C">
        <w:rPr>
          <w:rFonts w:eastAsia="Times New Roman"/>
          <w:bCs/>
          <w:sz w:val="28"/>
          <w:szCs w:val="28"/>
          <w:lang w:eastAsia="uk-UA"/>
        </w:rPr>
        <w:t>Нагальними завданнями щодо організації інклюзивного середовища на 2024</w:t>
      </w:r>
      <w:r>
        <w:rPr>
          <w:rFonts w:eastAsia="Times New Roman"/>
          <w:bCs/>
          <w:sz w:val="28"/>
          <w:szCs w:val="28"/>
          <w:lang w:eastAsia="uk-UA"/>
        </w:rPr>
        <w:t>-</w:t>
      </w:r>
      <w:r w:rsidRPr="009F278C">
        <w:rPr>
          <w:rFonts w:eastAsia="Times New Roman"/>
          <w:bCs/>
          <w:sz w:val="28"/>
          <w:szCs w:val="28"/>
          <w:lang w:eastAsia="uk-UA"/>
        </w:rPr>
        <w:t>2025 н.р. вбачаємо такі:</w:t>
      </w:r>
    </w:p>
    <w:p w:rsidR="001672B1" w:rsidRPr="009F278C" w:rsidRDefault="001672B1" w:rsidP="001A7655">
      <w:pPr>
        <w:widowControl w:val="0"/>
        <w:tabs>
          <w:tab w:val="left" w:pos="708"/>
        </w:tabs>
        <w:ind w:firstLine="709"/>
        <w:jc w:val="both"/>
        <w:rPr>
          <w:rFonts w:eastAsia="Times New Roman"/>
          <w:bCs/>
          <w:sz w:val="28"/>
          <w:szCs w:val="28"/>
          <w:lang w:eastAsia="uk-UA"/>
        </w:rPr>
      </w:pPr>
      <w:r w:rsidRPr="009F278C">
        <w:rPr>
          <w:rFonts w:eastAsia="Times New Roman"/>
          <w:bCs/>
          <w:sz w:val="28"/>
          <w:szCs w:val="28"/>
          <w:lang w:eastAsia="uk-UA"/>
        </w:rPr>
        <w:t xml:space="preserve">- продовження пристосування будівель та приміщень підрозділів для потреб </w:t>
      </w:r>
      <w:r>
        <w:rPr>
          <w:rFonts w:eastAsia="Times New Roman"/>
          <w:bCs/>
          <w:sz w:val="28"/>
          <w:szCs w:val="28"/>
          <w:lang w:eastAsia="uk-UA"/>
        </w:rPr>
        <w:t>здобувачів освіти</w:t>
      </w:r>
      <w:r w:rsidRPr="009F278C">
        <w:rPr>
          <w:rFonts w:eastAsia="Times New Roman"/>
          <w:bCs/>
          <w:sz w:val="28"/>
          <w:szCs w:val="28"/>
          <w:lang w:eastAsia="uk-UA"/>
        </w:rPr>
        <w:t xml:space="preserve"> з інвалідністю з урахуванням універсального дизайну та обмежень військового часу;</w:t>
      </w:r>
    </w:p>
    <w:p w:rsidR="001672B1" w:rsidRPr="009F278C" w:rsidRDefault="001672B1" w:rsidP="001A7655">
      <w:pPr>
        <w:widowControl w:val="0"/>
        <w:tabs>
          <w:tab w:val="left" w:pos="708"/>
        </w:tabs>
        <w:ind w:firstLine="709"/>
        <w:jc w:val="both"/>
        <w:rPr>
          <w:rFonts w:eastAsia="Times New Roman"/>
          <w:bCs/>
          <w:sz w:val="28"/>
          <w:szCs w:val="28"/>
          <w:lang w:eastAsia="uk-UA"/>
        </w:rPr>
      </w:pPr>
      <w:r w:rsidRPr="009F278C">
        <w:rPr>
          <w:rFonts w:eastAsia="Times New Roman"/>
          <w:bCs/>
          <w:sz w:val="28"/>
          <w:szCs w:val="28"/>
          <w:lang w:eastAsia="uk-UA"/>
        </w:rPr>
        <w:t xml:space="preserve">- </w:t>
      </w:r>
      <w:r w:rsidRPr="009F278C">
        <w:rPr>
          <w:rFonts w:eastAsia="Times New Roman"/>
          <w:sz w:val="28"/>
          <w:szCs w:val="28"/>
        </w:rPr>
        <w:t>продовження застосування в освітньому процесі найбільш прийнятних для здобувачів освіти з особливими освітніми потребами методів і способів комунікації із залученням за потреби відповідних фахівців (української жестової мови, рельєфно-крапкового шрифту (шрифту Брайля);</w:t>
      </w:r>
    </w:p>
    <w:p w:rsidR="001672B1" w:rsidRPr="009F278C" w:rsidRDefault="001672B1" w:rsidP="001A7655">
      <w:pPr>
        <w:widowControl w:val="0"/>
        <w:tabs>
          <w:tab w:val="left" w:pos="708"/>
        </w:tabs>
        <w:ind w:firstLine="709"/>
        <w:jc w:val="both"/>
        <w:rPr>
          <w:rFonts w:eastAsia="Times New Roman"/>
          <w:bCs/>
          <w:sz w:val="28"/>
          <w:szCs w:val="28"/>
          <w:lang w:eastAsia="uk-UA"/>
        </w:rPr>
      </w:pPr>
      <w:r w:rsidRPr="009F278C">
        <w:rPr>
          <w:rFonts w:eastAsia="Times New Roman"/>
          <w:bCs/>
          <w:sz w:val="28"/>
          <w:szCs w:val="28"/>
          <w:lang w:eastAsia="uk-UA"/>
        </w:rPr>
        <w:t xml:space="preserve">- </w:t>
      </w:r>
      <w:r w:rsidRPr="009F278C">
        <w:rPr>
          <w:sz w:val="28"/>
          <w:szCs w:val="28"/>
        </w:rPr>
        <w:t>вдосконалення та розширення можливостей застосування інформаційно-комунікаційних технологій для активізації та підвищення якості освітнього процесу;</w:t>
      </w:r>
    </w:p>
    <w:p w:rsidR="001672B1" w:rsidRPr="009F278C" w:rsidRDefault="001672B1" w:rsidP="001A7655">
      <w:pPr>
        <w:widowControl w:val="0"/>
        <w:tabs>
          <w:tab w:val="left" w:pos="708"/>
        </w:tabs>
        <w:ind w:firstLine="709"/>
        <w:jc w:val="both"/>
        <w:rPr>
          <w:rFonts w:eastAsia="Times New Roman"/>
          <w:bCs/>
          <w:sz w:val="28"/>
          <w:szCs w:val="28"/>
          <w:lang w:eastAsia="uk-UA"/>
        </w:rPr>
      </w:pPr>
      <w:r w:rsidRPr="009F278C">
        <w:rPr>
          <w:rFonts w:eastAsia="Times New Roman"/>
          <w:bCs/>
          <w:sz w:val="28"/>
          <w:szCs w:val="28"/>
          <w:lang w:eastAsia="uk-UA"/>
        </w:rPr>
        <w:t xml:space="preserve">- </w:t>
      </w:r>
      <w:r w:rsidRPr="009F278C">
        <w:rPr>
          <w:bCs/>
          <w:sz w:val="28"/>
          <w:szCs w:val="28"/>
          <w:lang w:eastAsia="uk-UA"/>
        </w:rPr>
        <w:t xml:space="preserve">продовження роботи з батьками </w:t>
      </w:r>
      <w:r>
        <w:rPr>
          <w:rFonts w:eastAsia="Times New Roman"/>
          <w:bCs/>
          <w:sz w:val="28"/>
          <w:szCs w:val="28"/>
          <w:lang w:eastAsia="uk-UA"/>
        </w:rPr>
        <w:t>здобувачів освіти</w:t>
      </w:r>
      <w:r w:rsidRPr="009F278C">
        <w:rPr>
          <w:bCs/>
          <w:sz w:val="28"/>
          <w:szCs w:val="28"/>
          <w:lang w:eastAsia="uk-UA"/>
        </w:rPr>
        <w:t xml:space="preserve"> із інвалідністю та членами їхніх сімей;</w:t>
      </w:r>
    </w:p>
    <w:p w:rsidR="001672B1" w:rsidRPr="009F278C" w:rsidRDefault="001672B1" w:rsidP="001A7655">
      <w:pPr>
        <w:widowControl w:val="0"/>
        <w:tabs>
          <w:tab w:val="left" w:pos="708"/>
        </w:tabs>
        <w:ind w:firstLine="709"/>
        <w:jc w:val="both"/>
        <w:rPr>
          <w:rFonts w:eastAsia="Times New Roman"/>
          <w:bCs/>
          <w:sz w:val="28"/>
          <w:szCs w:val="28"/>
          <w:lang w:eastAsia="uk-UA"/>
        </w:rPr>
      </w:pPr>
      <w:r w:rsidRPr="009F278C">
        <w:rPr>
          <w:rFonts w:eastAsia="Times New Roman"/>
          <w:bCs/>
          <w:sz w:val="28"/>
          <w:szCs w:val="28"/>
          <w:lang w:eastAsia="uk-UA"/>
        </w:rPr>
        <w:t xml:space="preserve">- </w:t>
      </w:r>
      <w:r w:rsidRPr="009F278C">
        <w:rPr>
          <w:rFonts w:eastAsia="Times New Roman"/>
          <w:sz w:val="28"/>
          <w:szCs w:val="28"/>
          <w:lang w:eastAsia="uk-UA"/>
        </w:rPr>
        <w:t xml:space="preserve">продовження роботи щодо створення умов для організації дозвілля </w:t>
      </w:r>
      <w:r>
        <w:rPr>
          <w:rFonts w:eastAsia="Times New Roman"/>
          <w:bCs/>
          <w:sz w:val="28"/>
          <w:szCs w:val="28"/>
          <w:lang w:eastAsia="uk-UA"/>
        </w:rPr>
        <w:t>здобувачів освіти</w:t>
      </w:r>
      <w:r w:rsidRPr="009F278C">
        <w:rPr>
          <w:rFonts w:eastAsia="Times New Roman"/>
          <w:sz w:val="28"/>
          <w:szCs w:val="28"/>
          <w:lang w:eastAsia="uk-UA"/>
        </w:rPr>
        <w:t xml:space="preserve"> з інвалідністю та просвітницької роботи щодо розбудови інклюзивного суспільства; </w:t>
      </w:r>
    </w:p>
    <w:p w:rsidR="001672B1" w:rsidRPr="009F278C" w:rsidRDefault="001672B1" w:rsidP="001A7655">
      <w:pPr>
        <w:widowControl w:val="0"/>
        <w:tabs>
          <w:tab w:val="left" w:pos="708"/>
        </w:tabs>
        <w:ind w:firstLine="709"/>
        <w:jc w:val="both"/>
        <w:rPr>
          <w:rFonts w:eastAsia="Times New Roman"/>
          <w:sz w:val="28"/>
          <w:szCs w:val="28"/>
          <w:lang w:eastAsia="uk-UA"/>
        </w:rPr>
      </w:pPr>
      <w:r w:rsidRPr="009F278C">
        <w:rPr>
          <w:rFonts w:eastAsia="Times New Roman"/>
          <w:bCs/>
          <w:sz w:val="28"/>
          <w:szCs w:val="28"/>
          <w:lang w:eastAsia="uk-UA"/>
        </w:rPr>
        <w:t xml:space="preserve">- </w:t>
      </w:r>
      <w:r w:rsidRPr="009F278C">
        <w:rPr>
          <w:rFonts w:eastAsia="Times New Roman"/>
          <w:sz w:val="28"/>
          <w:szCs w:val="28"/>
          <w:lang w:eastAsia="uk-UA"/>
        </w:rPr>
        <w:t xml:space="preserve">продовження здійснення підготовки (друга вища освіта) та підвищення кваліфікації науково-педагогічних, педагогічних працівників, фахівців соціальних служб, психологів, освітніх менеджерів </w:t>
      </w:r>
      <w:r>
        <w:rPr>
          <w:rFonts w:eastAsia="Times New Roman"/>
          <w:sz w:val="28"/>
          <w:szCs w:val="28"/>
          <w:lang w:eastAsia="uk-UA"/>
        </w:rPr>
        <w:t>і</w:t>
      </w:r>
      <w:r w:rsidRPr="009F278C">
        <w:rPr>
          <w:rFonts w:eastAsia="Times New Roman"/>
          <w:sz w:val="28"/>
          <w:szCs w:val="28"/>
          <w:lang w:eastAsia="uk-UA"/>
        </w:rPr>
        <w:t>з проблем інклюзії;</w:t>
      </w:r>
    </w:p>
    <w:p w:rsidR="001672B1" w:rsidRPr="009F278C" w:rsidRDefault="001672B1" w:rsidP="001A7655">
      <w:pPr>
        <w:widowControl w:val="0"/>
        <w:tabs>
          <w:tab w:val="left" w:pos="708"/>
        </w:tabs>
        <w:ind w:firstLine="709"/>
        <w:jc w:val="both"/>
        <w:rPr>
          <w:sz w:val="28"/>
          <w:szCs w:val="28"/>
        </w:rPr>
      </w:pPr>
      <w:r w:rsidRPr="009F278C">
        <w:rPr>
          <w:rFonts w:eastAsia="Times New Roman"/>
          <w:sz w:val="28"/>
          <w:szCs w:val="28"/>
          <w:lang w:eastAsia="uk-UA"/>
        </w:rPr>
        <w:t>- робота над збільшення кількості</w:t>
      </w:r>
      <w:r>
        <w:rPr>
          <w:sz w:val="28"/>
          <w:szCs w:val="28"/>
        </w:rPr>
        <w:t xml:space="preserve"> аудіо- та відео</w:t>
      </w:r>
      <w:r w:rsidRPr="009F278C">
        <w:rPr>
          <w:sz w:val="28"/>
          <w:szCs w:val="28"/>
        </w:rPr>
        <w:t>лекці</w:t>
      </w:r>
      <w:r>
        <w:rPr>
          <w:sz w:val="28"/>
          <w:szCs w:val="28"/>
        </w:rPr>
        <w:t>й, створення медіатеки з аудіо</w:t>
      </w:r>
      <w:r w:rsidRPr="009F278C">
        <w:rPr>
          <w:sz w:val="28"/>
          <w:szCs w:val="28"/>
        </w:rPr>
        <w:t xml:space="preserve">підручниками для слабозорих і незрячих </w:t>
      </w:r>
      <w:r>
        <w:rPr>
          <w:rFonts w:eastAsia="Times New Roman"/>
          <w:bCs/>
          <w:sz w:val="28"/>
          <w:szCs w:val="28"/>
          <w:lang w:eastAsia="uk-UA"/>
        </w:rPr>
        <w:t>здобувачів освіти</w:t>
      </w:r>
      <w:r w:rsidRPr="009F278C">
        <w:rPr>
          <w:sz w:val="28"/>
          <w:szCs w:val="28"/>
        </w:rPr>
        <w:t>;</w:t>
      </w:r>
    </w:p>
    <w:p w:rsidR="001672B1" w:rsidRPr="009F278C" w:rsidRDefault="001672B1" w:rsidP="001A7655">
      <w:pPr>
        <w:widowControl w:val="0"/>
        <w:tabs>
          <w:tab w:val="left" w:pos="708"/>
        </w:tabs>
        <w:ind w:firstLine="709"/>
        <w:jc w:val="both"/>
        <w:rPr>
          <w:sz w:val="28"/>
          <w:szCs w:val="28"/>
        </w:rPr>
      </w:pPr>
      <w:r w:rsidRPr="009F278C">
        <w:rPr>
          <w:sz w:val="28"/>
          <w:szCs w:val="28"/>
        </w:rPr>
        <w:t xml:space="preserve">- продовження роботи щодо підвищення рівня інклюзивної компетентності співробітників та викладачів усіх підрозділів </w:t>
      </w:r>
      <w:r>
        <w:rPr>
          <w:sz w:val="28"/>
          <w:szCs w:val="28"/>
        </w:rPr>
        <w:t>у</w:t>
      </w:r>
      <w:r w:rsidRPr="009F278C">
        <w:rPr>
          <w:sz w:val="28"/>
          <w:szCs w:val="28"/>
        </w:rPr>
        <w:t>ніверситету;</w:t>
      </w:r>
    </w:p>
    <w:p w:rsidR="001672B1" w:rsidRPr="009F278C" w:rsidRDefault="001672B1" w:rsidP="001A7655">
      <w:pPr>
        <w:widowControl w:val="0"/>
        <w:tabs>
          <w:tab w:val="left" w:pos="708"/>
        </w:tabs>
        <w:ind w:firstLine="709"/>
        <w:jc w:val="both"/>
        <w:rPr>
          <w:color w:val="000000"/>
          <w:sz w:val="28"/>
          <w:szCs w:val="28"/>
        </w:rPr>
      </w:pPr>
      <w:r w:rsidRPr="009F278C">
        <w:rPr>
          <w:color w:val="000000"/>
          <w:sz w:val="28"/>
          <w:szCs w:val="28"/>
        </w:rPr>
        <w:t xml:space="preserve">- організація лекцій, семінарів, тренінгів, круглих столів для науково-педагогічних працівників університету, соціальних працівників (педагогів), відповідальних за інклюзивне освітнє середовище осіб усіх НВП для роботи зі здобувачами освіти з </w:t>
      </w:r>
      <w:r>
        <w:rPr>
          <w:color w:val="000000"/>
          <w:sz w:val="28"/>
          <w:szCs w:val="28"/>
        </w:rPr>
        <w:t>особливими освітніми потребами</w:t>
      </w:r>
      <w:r w:rsidRPr="009F278C">
        <w:rPr>
          <w:color w:val="000000"/>
          <w:sz w:val="28"/>
          <w:szCs w:val="28"/>
        </w:rPr>
        <w:t>;</w:t>
      </w:r>
    </w:p>
    <w:p w:rsidR="001672B1" w:rsidRPr="009F278C" w:rsidRDefault="001672B1" w:rsidP="001A7655">
      <w:pPr>
        <w:widowControl w:val="0"/>
        <w:tabs>
          <w:tab w:val="left" w:pos="708"/>
        </w:tabs>
        <w:ind w:firstLine="709"/>
        <w:jc w:val="both"/>
        <w:rPr>
          <w:rFonts w:eastAsia="Calibri"/>
          <w:sz w:val="28"/>
          <w:szCs w:val="28"/>
        </w:rPr>
      </w:pPr>
      <w:r w:rsidRPr="009F278C">
        <w:rPr>
          <w:bCs/>
          <w:color w:val="000000"/>
          <w:sz w:val="28"/>
          <w:szCs w:val="28"/>
        </w:rPr>
        <w:t>- проведення систематичної роботи з питання збільшення контингент</w:t>
      </w:r>
      <w:r>
        <w:rPr>
          <w:bCs/>
          <w:color w:val="000000"/>
          <w:sz w:val="28"/>
          <w:szCs w:val="28"/>
        </w:rPr>
        <w:t>у</w:t>
      </w:r>
      <w:r w:rsidRPr="009F278C">
        <w:rPr>
          <w:bCs/>
          <w:color w:val="000000"/>
          <w:sz w:val="28"/>
          <w:szCs w:val="28"/>
        </w:rPr>
        <w:t xml:space="preserve"> здобувачів </w:t>
      </w:r>
      <w:r>
        <w:rPr>
          <w:bCs/>
          <w:color w:val="000000"/>
          <w:sz w:val="28"/>
          <w:szCs w:val="28"/>
        </w:rPr>
        <w:t xml:space="preserve">освіти </w:t>
      </w:r>
      <w:r w:rsidRPr="009F278C">
        <w:rPr>
          <w:bCs/>
          <w:color w:val="000000"/>
          <w:sz w:val="28"/>
          <w:szCs w:val="28"/>
        </w:rPr>
        <w:t xml:space="preserve">з інвалідністю </w:t>
      </w:r>
      <w:r>
        <w:rPr>
          <w:bCs/>
          <w:color w:val="000000"/>
          <w:sz w:val="28"/>
          <w:szCs w:val="28"/>
        </w:rPr>
        <w:t xml:space="preserve">в </w:t>
      </w:r>
      <w:r w:rsidRPr="009F278C">
        <w:rPr>
          <w:bCs/>
          <w:color w:val="000000"/>
          <w:sz w:val="28"/>
          <w:szCs w:val="28"/>
        </w:rPr>
        <w:t>Університет</w:t>
      </w:r>
      <w:r>
        <w:rPr>
          <w:bCs/>
          <w:color w:val="000000"/>
          <w:sz w:val="28"/>
          <w:szCs w:val="28"/>
        </w:rPr>
        <w:t>і</w:t>
      </w:r>
      <w:r w:rsidRPr="009F278C">
        <w:rPr>
          <w:bCs/>
          <w:color w:val="000000"/>
          <w:sz w:val="28"/>
          <w:szCs w:val="28"/>
        </w:rPr>
        <w:t xml:space="preserve"> «Україна» та напрацювання відповідних рекомендацій для всіх НВП.</w:t>
      </w:r>
    </w:p>
    <w:p w:rsidR="001672B1" w:rsidRPr="009F278C" w:rsidRDefault="001672B1" w:rsidP="001A7655">
      <w:pPr>
        <w:jc w:val="center"/>
        <w:rPr>
          <w:b/>
          <w:sz w:val="28"/>
          <w:szCs w:val="28"/>
        </w:rPr>
      </w:pPr>
    </w:p>
    <w:p w:rsidR="001672B1" w:rsidRPr="009F278C" w:rsidRDefault="001672B1" w:rsidP="001A7655">
      <w:pPr>
        <w:jc w:val="center"/>
        <w:rPr>
          <w:b/>
          <w:sz w:val="28"/>
          <w:szCs w:val="28"/>
        </w:rPr>
      </w:pPr>
      <w:r w:rsidRPr="009F278C">
        <w:rPr>
          <w:b/>
          <w:sz w:val="28"/>
          <w:szCs w:val="28"/>
        </w:rPr>
        <w:t>2.7. Виховна робота</w:t>
      </w:r>
    </w:p>
    <w:p w:rsidR="001672B1" w:rsidRPr="009F278C" w:rsidRDefault="001672B1" w:rsidP="001A7655">
      <w:pPr>
        <w:shd w:val="clear" w:color="auto" w:fill="FFFFFF"/>
        <w:ind w:firstLine="709"/>
        <w:jc w:val="both"/>
        <w:rPr>
          <w:sz w:val="28"/>
          <w:szCs w:val="28"/>
        </w:rPr>
      </w:pPr>
      <w:r w:rsidRPr="009F278C">
        <w:rPr>
          <w:rFonts w:eastAsia="Times New Roman"/>
          <w:color w:val="000000"/>
          <w:sz w:val="28"/>
          <w:szCs w:val="28"/>
          <w:lang w:eastAsia="ru-RU"/>
        </w:rPr>
        <w:t xml:space="preserve">Реалії воєнного часу безповоротно внесли зміни в настрої та тематику заходів виховної роботи підрозділів університету, визначивши головним пріоритетом діяльності підтримку психологічного здоров’я здобувачів як проактивних громадян держави, акумуляцію зусиль заради підтримки героїв і надання допомоги постраждалим від терористичних дій країни-окупанта, а також збереження національної і суспільної єдності. </w:t>
      </w:r>
      <w:r w:rsidRPr="009F278C">
        <w:rPr>
          <w:sz w:val="28"/>
          <w:szCs w:val="28"/>
        </w:rPr>
        <w:t xml:space="preserve">З перших днів початку вторгнення російських військ на територію України у соціальних мережах та вайбер-групах </w:t>
      </w:r>
      <w:r>
        <w:rPr>
          <w:sz w:val="28"/>
          <w:szCs w:val="28"/>
        </w:rPr>
        <w:t>і</w:t>
      </w:r>
      <w:r w:rsidRPr="009F278C">
        <w:rPr>
          <w:sz w:val="28"/>
          <w:szCs w:val="28"/>
        </w:rPr>
        <w:t xml:space="preserve"> спільнотах поширюється інформація щодо питань безпеки </w:t>
      </w:r>
      <w:r w:rsidRPr="009F278C">
        <w:rPr>
          <w:sz w:val="28"/>
          <w:szCs w:val="28"/>
        </w:rPr>
        <w:lastRenderedPageBreak/>
        <w:t xml:space="preserve">охорони здоров’я та життєдіяльності у воєнний стан, надання психологічної підтримки </w:t>
      </w:r>
      <w:r>
        <w:rPr>
          <w:sz w:val="28"/>
          <w:szCs w:val="28"/>
        </w:rPr>
        <w:t>здобувачам освіти</w:t>
      </w:r>
      <w:r w:rsidRPr="009F278C">
        <w:rPr>
          <w:sz w:val="28"/>
          <w:szCs w:val="28"/>
        </w:rPr>
        <w:t xml:space="preserve"> у період воєнного стану тощо. </w:t>
      </w:r>
    </w:p>
    <w:p w:rsidR="001672B1" w:rsidRPr="009F278C" w:rsidRDefault="001672B1" w:rsidP="001A7655">
      <w:pPr>
        <w:ind w:firstLine="709"/>
        <w:jc w:val="both"/>
        <w:rPr>
          <w:sz w:val="28"/>
          <w:szCs w:val="28"/>
          <w:lang w:val="ru-RU"/>
        </w:rPr>
      </w:pPr>
      <w:r w:rsidRPr="009F278C">
        <w:rPr>
          <w:sz w:val="28"/>
          <w:szCs w:val="28"/>
          <w:lang w:val="ru-RU"/>
        </w:rPr>
        <w:t xml:space="preserve">Протягом 2023-2024 н.р. відділами та відповідальними за виховну роботу всіх підрозділів університету проводилася робота згідно затверджених річних планів. </w:t>
      </w:r>
    </w:p>
    <w:p w:rsidR="001672B1" w:rsidRPr="009F278C" w:rsidRDefault="001672B1" w:rsidP="001A7655">
      <w:pPr>
        <w:ind w:firstLine="709"/>
        <w:jc w:val="both"/>
        <w:rPr>
          <w:sz w:val="28"/>
          <w:szCs w:val="28"/>
          <w:lang w:val="ru-RU"/>
        </w:rPr>
      </w:pPr>
      <w:r>
        <w:rPr>
          <w:sz w:val="28"/>
          <w:szCs w:val="28"/>
          <w:lang w:val="ru-RU"/>
        </w:rPr>
        <w:t>Здобувачі освіти</w:t>
      </w:r>
      <w:r w:rsidRPr="009F278C">
        <w:rPr>
          <w:sz w:val="28"/>
          <w:szCs w:val="28"/>
          <w:lang w:val="ru-RU"/>
        </w:rPr>
        <w:t xml:space="preserve"> залучалися до участі у різноманітних заходах міського, обласного та загальноуніверситетського рівня</w:t>
      </w:r>
      <w:r>
        <w:rPr>
          <w:sz w:val="28"/>
          <w:szCs w:val="28"/>
          <w:lang w:val="ru-RU"/>
        </w:rPr>
        <w:t>,</w:t>
      </w:r>
      <w:r w:rsidRPr="009F278C">
        <w:rPr>
          <w:sz w:val="28"/>
          <w:szCs w:val="28"/>
          <w:lang w:val="ru-RU"/>
        </w:rPr>
        <w:t xml:space="preserve"> </w:t>
      </w:r>
      <w:r>
        <w:rPr>
          <w:sz w:val="28"/>
          <w:szCs w:val="28"/>
          <w:lang w:val="ru-RU"/>
        </w:rPr>
        <w:t>п</w:t>
      </w:r>
      <w:r w:rsidRPr="009F278C">
        <w:rPr>
          <w:sz w:val="28"/>
          <w:szCs w:val="28"/>
          <w:lang w:val="ru-RU"/>
        </w:rPr>
        <w:t>еремагали в спортивних змаганнях, конкурсах, олімпіадах та достойно представляли св</w:t>
      </w:r>
      <w:r w:rsidRPr="009F278C">
        <w:rPr>
          <w:sz w:val="28"/>
          <w:szCs w:val="28"/>
        </w:rPr>
        <w:t>ої</w:t>
      </w:r>
      <w:r w:rsidRPr="009F278C">
        <w:rPr>
          <w:sz w:val="28"/>
          <w:szCs w:val="28"/>
          <w:lang w:val="ru-RU"/>
        </w:rPr>
        <w:t xml:space="preserve"> заклад</w:t>
      </w:r>
      <w:r w:rsidRPr="009F278C">
        <w:rPr>
          <w:sz w:val="28"/>
          <w:szCs w:val="28"/>
        </w:rPr>
        <w:t>и</w:t>
      </w:r>
      <w:r w:rsidRPr="009F278C">
        <w:rPr>
          <w:sz w:val="28"/>
          <w:szCs w:val="28"/>
          <w:lang w:val="ru-RU"/>
        </w:rPr>
        <w:t>.</w:t>
      </w:r>
    </w:p>
    <w:p w:rsidR="001672B1" w:rsidRPr="009F278C" w:rsidRDefault="001672B1" w:rsidP="001A7655">
      <w:pPr>
        <w:ind w:firstLine="709"/>
        <w:jc w:val="both"/>
        <w:rPr>
          <w:sz w:val="28"/>
          <w:szCs w:val="28"/>
          <w:lang w:val="ru-RU"/>
        </w:rPr>
      </w:pPr>
      <w:r w:rsidRPr="009F278C">
        <w:rPr>
          <w:sz w:val="28"/>
          <w:szCs w:val="28"/>
          <w:lang w:val="ru-RU"/>
        </w:rPr>
        <w:t xml:space="preserve">Відбувалися зустрічі з відомими особистостями – представниками органів державної влади та місцевого самоврядування, цікавими людьми та митцями. Протягом року </w:t>
      </w:r>
      <w:r>
        <w:rPr>
          <w:sz w:val="28"/>
          <w:szCs w:val="28"/>
          <w:lang w:val="ru-RU"/>
        </w:rPr>
        <w:t>здобувачі освіти</w:t>
      </w:r>
      <w:r w:rsidRPr="009F278C">
        <w:rPr>
          <w:sz w:val="28"/>
          <w:szCs w:val="28"/>
          <w:lang w:val="ru-RU"/>
        </w:rPr>
        <w:t xml:space="preserve"> відвідували театри, музеї та виставки, обласні органи влади та органи місцевого самоврядування</w:t>
      </w:r>
      <w:r>
        <w:rPr>
          <w:sz w:val="28"/>
          <w:szCs w:val="28"/>
          <w:lang w:val="ru-RU"/>
        </w:rPr>
        <w:t>,</w:t>
      </w:r>
      <w:r w:rsidRPr="009F278C">
        <w:rPr>
          <w:sz w:val="28"/>
          <w:szCs w:val="28"/>
          <w:lang w:val="ru-RU"/>
        </w:rPr>
        <w:t xml:space="preserve"> </w:t>
      </w:r>
      <w:r>
        <w:rPr>
          <w:sz w:val="28"/>
          <w:szCs w:val="28"/>
          <w:lang w:val="ru-RU"/>
        </w:rPr>
        <w:t>б</w:t>
      </w:r>
      <w:r w:rsidRPr="009F278C">
        <w:rPr>
          <w:sz w:val="28"/>
          <w:szCs w:val="28"/>
          <w:lang w:val="ru-RU"/>
        </w:rPr>
        <w:t>рали участь у квестах, фестивалях та форумах.</w:t>
      </w:r>
    </w:p>
    <w:p w:rsidR="001672B1" w:rsidRPr="009F278C" w:rsidRDefault="001672B1" w:rsidP="001A7655">
      <w:pPr>
        <w:pStyle w:val="afa"/>
        <w:spacing w:before="0" w:beforeAutospacing="0" w:after="0" w:afterAutospacing="0"/>
        <w:ind w:firstLine="720"/>
        <w:jc w:val="both"/>
        <w:rPr>
          <w:color w:val="000000"/>
          <w:sz w:val="28"/>
          <w:szCs w:val="28"/>
        </w:rPr>
      </w:pPr>
      <w:r w:rsidRPr="009F278C">
        <w:rPr>
          <w:color w:val="000000"/>
          <w:sz w:val="28"/>
          <w:szCs w:val="28"/>
        </w:rPr>
        <w:t xml:space="preserve">Виховна робота в університеті здійснюється через діяльність відділу організації виховної роботи, кураторів, студентських адміністраторів, студентського самоврядування, Науково-освітнього центру патріотичного виховання молоді та тісну взаємодію підрозділів із </w:t>
      </w:r>
      <w:r>
        <w:rPr>
          <w:color w:val="000000"/>
          <w:sz w:val="28"/>
          <w:szCs w:val="28"/>
        </w:rPr>
        <w:t>у</w:t>
      </w:r>
      <w:r w:rsidRPr="009F278C">
        <w:rPr>
          <w:color w:val="000000"/>
          <w:sz w:val="28"/>
          <w:szCs w:val="28"/>
        </w:rPr>
        <w:t>сіма навчально-виховними підрозділами Університету «Україна». Така співпраця створила належні умови для організації та проведення запланованих загальноуніверситетських та культурно-виховних заходів. Налагоджена тісна взаємодія з органами студентського самоврядування територально відокремлених структурних підрозділів Університету «Україна» щодо реалізації поставлених завдань.</w:t>
      </w:r>
    </w:p>
    <w:p w:rsidR="001672B1" w:rsidRPr="009F278C" w:rsidRDefault="001672B1" w:rsidP="001A7655">
      <w:pPr>
        <w:ind w:firstLine="720"/>
        <w:jc w:val="both"/>
        <w:rPr>
          <w:sz w:val="28"/>
          <w:szCs w:val="28"/>
          <w:lang w:val="ru-RU"/>
        </w:rPr>
      </w:pPr>
      <w:r w:rsidRPr="009F278C">
        <w:rPr>
          <w:color w:val="000000" w:themeColor="text1"/>
          <w:sz w:val="28"/>
          <w:szCs w:val="28"/>
          <w:shd w:val="clear" w:color="auto" w:fill="FFFFFF"/>
          <w:lang w:val="ru-RU"/>
        </w:rPr>
        <w:t>Головна мета виховної роботи полягає у підготовці спеціалістів із широким світоглядом, морально стійких, культурно розвин</w:t>
      </w:r>
      <w:r>
        <w:rPr>
          <w:color w:val="000000" w:themeColor="text1"/>
          <w:sz w:val="28"/>
          <w:szCs w:val="28"/>
          <w:shd w:val="clear" w:color="auto" w:fill="FFFFFF"/>
          <w:lang w:val="ru-RU"/>
        </w:rPr>
        <w:t>ен</w:t>
      </w:r>
      <w:r w:rsidRPr="009F278C">
        <w:rPr>
          <w:color w:val="000000" w:themeColor="text1"/>
          <w:sz w:val="28"/>
          <w:szCs w:val="28"/>
          <w:shd w:val="clear" w:color="auto" w:fill="FFFFFF"/>
          <w:lang w:val="ru-RU"/>
        </w:rPr>
        <w:t xml:space="preserve">их, повноцінних фахівців у своїй професії. Особлива увага приділяється роботі зі </w:t>
      </w:r>
      <w:r>
        <w:rPr>
          <w:sz w:val="28"/>
          <w:szCs w:val="28"/>
          <w:lang w:val="ru-RU"/>
        </w:rPr>
        <w:t>здобувачами освіти</w:t>
      </w:r>
      <w:r w:rsidRPr="009F278C">
        <w:rPr>
          <w:color w:val="000000" w:themeColor="text1"/>
          <w:sz w:val="28"/>
          <w:szCs w:val="28"/>
          <w:shd w:val="clear" w:color="auto" w:fill="FFFFFF"/>
          <w:lang w:val="ru-RU"/>
        </w:rPr>
        <w:t xml:space="preserve"> з особливими освітніми потребами – організовується допомога з боку викладачів та </w:t>
      </w:r>
      <w:r>
        <w:rPr>
          <w:color w:val="1C1E21"/>
          <w:sz w:val="28"/>
          <w:szCs w:val="28"/>
        </w:rPr>
        <w:t>здобувачів освіти</w:t>
      </w:r>
      <w:r w:rsidRPr="009F278C">
        <w:rPr>
          <w:color w:val="000000" w:themeColor="text1"/>
          <w:sz w:val="28"/>
          <w:szCs w:val="28"/>
          <w:shd w:val="clear" w:color="auto" w:fill="FFFFFF"/>
          <w:lang w:val="ru-RU"/>
        </w:rPr>
        <w:t xml:space="preserve">. </w:t>
      </w:r>
      <w:r w:rsidRPr="009F278C">
        <w:rPr>
          <w:sz w:val="28"/>
          <w:szCs w:val="28"/>
          <w:lang w:val="ru-RU"/>
        </w:rPr>
        <w:t xml:space="preserve">Участь </w:t>
      </w:r>
      <w:r>
        <w:rPr>
          <w:color w:val="1C1E21"/>
          <w:sz w:val="28"/>
          <w:szCs w:val="28"/>
        </w:rPr>
        <w:t>здобувачів освіти</w:t>
      </w:r>
      <w:r w:rsidRPr="009F278C">
        <w:rPr>
          <w:sz w:val="28"/>
          <w:szCs w:val="28"/>
          <w:lang w:val="ru-RU"/>
        </w:rPr>
        <w:t xml:space="preserve">-волонтерів у навчанні </w:t>
      </w:r>
      <w:r>
        <w:rPr>
          <w:sz w:val="28"/>
          <w:szCs w:val="28"/>
          <w:lang w:val="ru-RU"/>
        </w:rPr>
        <w:t>здобувачів освіти</w:t>
      </w:r>
      <w:r w:rsidRPr="009F278C">
        <w:rPr>
          <w:sz w:val="28"/>
          <w:szCs w:val="28"/>
          <w:lang w:val="ru-RU"/>
        </w:rPr>
        <w:t xml:space="preserve"> з інвалідністю – це систематична робота в базовій структурі та відокремлених </w:t>
      </w:r>
      <w:r>
        <w:rPr>
          <w:sz w:val="28"/>
          <w:szCs w:val="28"/>
          <w:lang w:val="ru-RU"/>
        </w:rPr>
        <w:t xml:space="preserve">структурних </w:t>
      </w:r>
      <w:r w:rsidRPr="009F278C">
        <w:rPr>
          <w:sz w:val="28"/>
          <w:szCs w:val="28"/>
          <w:lang w:val="ru-RU"/>
        </w:rPr>
        <w:t xml:space="preserve">підрозділах університету, спрямована на постійний моніторинг проблем та загальної ситуації навчання та виховання таких </w:t>
      </w:r>
      <w:r>
        <w:rPr>
          <w:sz w:val="28"/>
          <w:szCs w:val="28"/>
          <w:lang w:val="ru-RU"/>
        </w:rPr>
        <w:t>здобувачів освіти</w:t>
      </w:r>
      <w:r w:rsidRPr="009F278C">
        <w:rPr>
          <w:sz w:val="28"/>
          <w:szCs w:val="28"/>
          <w:lang w:val="ru-RU"/>
        </w:rPr>
        <w:t xml:space="preserve"> і забезпечення їхнього цікавого дозвілля. Ця робота проводиться у співпраці з Центром інклюзивних технологій навчання. </w:t>
      </w:r>
    </w:p>
    <w:p w:rsidR="001672B1" w:rsidRPr="0071184D" w:rsidRDefault="001672B1" w:rsidP="001A7655">
      <w:pPr>
        <w:ind w:firstLine="709"/>
        <w:jc w:val="both"/>
        <w:rPr>
          <w:sz w:val="28"/>
          <w:szCs w:val="28"/>
          <w:lang w:val="ru-RU"/>
        </w:rPr>
      </w:pPr>
      <w:r w:rsidRPr="0071184D">
        <w:rPr>
          <w:sz w:val="28"/>
          <w:szCs w:val="28"/>
          <w:lang w:val="ru-RU"/>
        </w:rPr>
        <w:t xml:space="preserve">Основні результати виховної роботи включали: </w:t>
      </w:r>
    </w:p>
    <w:p w:rsidR="001672B1" w:rsidRPr="009F278C" w:rsidRDefault="001672B1" w:rsidP="001A7655">
      <w:pPr>
        <w:ind w:firstLine="709"/>
        <w:jc w:val="both"/>
        <w:rPr>
          <w:sz w:val="28"/>
          <w:szCs w:val="28"/>
          <w:lang w:val="ru-RU"/>
        </w:rPr>
      </w:pPr>
      <w:r>
        <w:rPr>
          <w:sz w:val="28"/>
          <w:szCs w:val="28"/>
          <w:lang w:val="ru-RU"/>
        </w:rPr>
        <w:t xml:space="preserve">1. Підвищення активності </w:t>
      </w:r>
      <w:r>
        <w:rPr>
          <w:color w:val="1C1E21"/>
          <w:sz w:val="28"/>
          <w:szCs w:val="28"/>
        </w:rPr>
        <w:t>здобувачів освіти</w:t>
      </w:r>
      <w:r w:rsidRPr="009F278C">
        <w:rPr>
          <w:sz w:val="28"/>
          <w:szCs w:val="28"/>
          <w:lang w:val="ru-RU"/>
        </w:rPr>
        <w:t xml:space="preserve">: </w:t>
      </w:r>
      <w:r>
        <w:rPr>
          <w:sz w:val="28"/>
          <w:szCs w:val="28"/>
          <w:lang w:val="ru-RU"/>
        </w:rPr>
        <w:t>з</w:t>
      </w:r>
      <w:r w:rsidRPr="009F278C">
        <w:rPr>
          <w:sz w:val="28"/>
          <w:szCs w:val="28"/>
          <w:lang w:val="ru-RU"/>
        </w:rPr>
        <w:t xml:space="preserve">начна кількість </w:t>
      </w:r>
      <w:r>
        <w:rPr>
          <w:color w:val="1C1E21"/>
          <w:sz w:val="28"/>
          <w:szCs w:val="28"/>
        </w:rPr>
        <w:t>здобувачів освіти</w:t>
      </w:r>
      <w:r w:rsidRPr="009F278C">
        <w:rPr>
          <w:sz w:val="28"/>
          <w:szCs w:val="28"/>
          <w:lang w:val="ru-RU"/>
        </w:rPr>
        <w:t xml:space="preserve"> взяла участь у заходах поза навчальним процесом, що доводить їхню зацікавленість у розвитку особистісних компетенцій. </w:t>
      </w:r>
    </w:p>
    <w:p w:rsidR="001672B1" w:rsidRPr="009F278C" w:rsidRDefault="001672B1" w:rsidP="001A7655">
      <w:pPr>
        <w:ind w:firstLine="709"/>
        <w:jc w:val="both"/>
        <w:rPr>
          <w:sz w:val="28"/>
          <w:szCs w:val="28"/>
          <w:lang w:val="ru-RU"/>
        </w:rPr>
      </w:pPr>
      <w:r>
        <w:rPr>
          <w:sz w:val="28"/>
          <w:szCs w:val="28"/>
          <w:lang w:val="ru-RU"/>
        </w:rPr>
        <w:t>2. Розвиток лідерських якостей</w:t>
      </w:r>
      <w:r w:rsidRPr="009F278C">
        <w:rPr>
          <w:sz w:val="28"/>
          <w:szCs w:val="28"/>
          <w:lang w:val="ru-RU"/>
        </w:rPr>
        <w:t xml:space="preserve">: </w:t>
      </w:r>
      <w:r>
        <w:rPr>
          <w:sz w:val="28"/>
          <w:szCs w:val="28"/>
          <w:lang w:val="ru-RU"/>
        </w:rPr>
        <w:t>проведе</w:t>
      </w:r>
      <w:r w:rsidRPr="009F278C">
        <w:rPr>
          <w:sz w:val="28"/>
          <w:szCs w:val="28"/>
          <w:lang w:val="ru-RU"/>
        </w:rPr>
        <w:t>ні тренінги та ма</w:t>
      </w:r>
      <w:r>
        <w:rPr>
          <w:sz w:val="28"/>
          <w:szCs w:val="28"/>
          <w:lang w:val="ru-RU"/>
        </w:rPr>
        <w:t>й</w:t>
      </w:r>
      <w:r w:rsidRPr="009F278C">
        <w:rPr>
          <w:sz w:val="28"/>
          <w:szCs w:val="28"/>
          <w:lang w:val="ru-RU"/>
        </w:rPr>
        <w:t xml:space="preserve">стер-класи дозволили </w:t>
      </w:r>
      <w:r>
        <w:rPr>
          <w:sz w:val="28"/>
          <w:szCs w:val="28"/>
          <w:lang w:val="ru-RU"/>
        </w:rPr>
        <w:t>здобувачам освіти</w:t>
      </w:r>
      <w:r w:rsidRPr="009F278C">
        <w:rPr>
          <w:sz w:val="28"/>
          <w:szCs w:val="28"/>
          <w:lang w:val="ru-RU"/>
        </w:rPr>
        <w:t xml:space="preserve"> розвинути навички лідерства, </w:t>
      </w:r>
      <w:r>
        <w:rPr>
          <w:sz w:val="28"/>
          <w:szCs w:val="28"/>
        </w:rPr>
        <w:t>командної роботи</w:t>
      </w:r>
      <w:r w:rsidRPr="009F278C">
        <w:rPr>
          <w:sz w:val="28"/>
          <w:szCs w:val="28"/>
          <w:lang w:val="ru-RU"/>
        </w:rPr>
        <w:t xml:space="preserve"> та комунікації. </w:t>
      </w:r>
    </w:p>
    <w:p w:rsidR="001672B1" w:rsidRPr="009F278C" w:rsidRDefault="001672B1" w:rsidP="001A7655">
      <w:pPr>
        <w:ind w:firstLine="709"/>
        <w:jc w:val="both"/>
        <w:rPr>
          <w:sz w:val="28"/>
          <w:szCs w:val="28"/>
          <w:lang w:val="ru-RU"/>
        </w:rPr>
      </w:pPr>
      <w:r>
        <w:rPr>
          <w:sz w:val="28"/>
          <w:szCs w:val="28"/>
          <w:lang w:val="ru-RU"/>
        </w:rPr>
        <w:t xml:space="preserve">3. </w:t>
      </w:r>
      <w:r w:rsidRPr="009F278C">
        <w:rPr>
          <w:sz w:val="28"/>
          <w:szCs w:val="28"/>
          <w:lang w:val="ru-RU"/>
        </w:rPr>
        <w:t>Покращення соціально-</w:t>
      </w:r>
      <w:r>
        <w:rPr>
          <w:sz w:val="28"/>
          <w:szCs w:val="28"/>
          <w:lang w:val="ru-RU"/>
        </w:rPr>
        <w:t>психологічного клімату</w:t>
      </w:r>
      <w:r w:rsidRPr="009F278C">
        <w:rPr>
          <w:sz w:val="28"/>
          <w:szCs w:val="28"/>
          <w:lang w:val="ru-RU"/>
        </w:rPr>
        <w:t xml:space="preserve">: </w:t>
      </w:r>
      <w:r>
        <w:rPr>
          <w:sz w:val="28"/>
          <w:szCs w:val="28"/>
          <w:lang w:val="ru-RU"/>
        </w:rPr>
        <w:t>в</w:t>
      </w:r>
      <w:r w:rsidRPr="009F278C">
        <w:rPr>
          <w:sz w:val="28"/>
          <w:szCs w:val="28"/>
          <w:lang w:val="ru-RU"/>
        </w:rPr>
        <w:t xml:space="preserve">тілення заходів, що просувають дружбу, взаємодопомогу та підтримку, сприяло зміцненню взаємозв'язків між </w:t>
      </w:r>
      <w:r>
        <w:rPr>
          <w:sz w:val="28"/>
          <w:szCs w:val="28"/>
          <w:lang w:val="ru-RU"/>
        </w:rPr>
        <w:t>здобувачами освіти</w:t>
      </w:r>
      <w:r w:rsidRPr="009F278C">
        <w:rPr>
          <w:sz w:val="28"/>
          <w:szCs w:val="28"/>
          <w:lang w:val="ru-RU"/>
        </w:rPr>
        <w:t xml:space="preserve"> та викладачами. </w:t>
      </w:r>
    </w:p>
    <w:p w:rsidR="001672B1" w:rsidRPr="009F278C" w:rsidRDefault="001672B1" w:rsidP="001A7655">
      <w:pPr>
        <w:ind w:firstLine="709"/>
        <w:jc w:val="both"/>
        <w:rPr>
          <w:sz w:val="28"/>
          <w:szCs w:val="28"/>
          <w:lang w:val="ru-RU"/>
        </w:rPr>
      </w:pPr>
      <w:r>
        <w:rPr>
          <w:sz w:val="28"/>
          <w:szCs w:val="28"/>
          <w:lang w:val="ru-RU"/>
        </w:rPr>
        <w:t xml:space="preserve">4. </w:t>
      </w:r>
      <w:r w:rsidRPr="009F278C">
        <w:rPr>
          <w:sz w:val="28"/>
          <w:szCs w:val="28"/>
          <w:lang w:val="ru-RU"/>
        </w:rPr>
        <w:t>Залу</w:t>
      </w:r>
      <w:r>
        <w:rPr>
          <w:sz w:val="28"/>
          <w:szCs w:val="28"/>
          <w:lang w:val="ru-RU"/>
        </w:rPr>
        <w:t>чення до громадської діяльності</w:t>
      </w:r>
      <w:r w:rsidRPr="009F278C">
        <w:rPr>
          <w:sz w:val="28"/>
          <w:szCs w:val="28"/>
          <w:lang w:val="ru-RU"/>
        </w:rPr>
        <w:t xml:space="preserve">: </w:t>
      </w:r>
      <w:r>
        <w:rPr>
          <w:sz w:val="28"/>
          <w:szCs w:val="28"/>
          <w:lang w:val="ru-RU"/>
        </w:rPr>
        <w:t>здобувачі освіти</w:t>
      </w:r>
      <w:r w:rsidRPr="009F278C">
        <w:rPr>
          <w:sz w:val="28"/>
          <w:szCs w:val="28"/>
          <w:lang w:val="ru-RU"/>
        </w:rPr>
        <w:t xml:space="preserve"> активно долучались до благодійних акцій, культурних подій та проєктів, що підвищило їхню соціальну відповідальність. </w:t>
      </w:r>
    </w:p>
    <w:p w:rsidR="001672B1" w:rsidRPr="009F278C" w:rsidRDefault="001672B1" w:rsidP="001A7655">
      <w:pPr>
        <w:ind w:firstLine="709"/>
        <w:jc w:val="both"/>
        <w:rPr>
          <w:sz w:val="28"/>
          <w:szCs w:val="28"/>
          <w:lang w:val="ru-RU"/>
        </w:rPr>
      </w:pPr>
      <w:r w:rsidRPr="009F278C">
        <w:rPr>
          <w:sz w:val="28"/>
          <w:szCs w:val="28"/>
          <w:lang w:val="ru-RU"/>
        </w:rPr>
        <w:lastRenderedPageBreak/>
        <w:t xml:space="preserve">Перспективи нашої подальшої виховної діяльності включають: </w:t>
      </w:r>
    </w:p>
    <w:p w:rsidR="001672B1" w:rsidRPr="009F278C" w:rsidRDefault="001672B1" w:rsidP="001A7655">
      <w:pPr>
        <w:ind w:firstLine="709"/>
        <w:jc w:val="both"/>
        <w:rPr>
          <w:sz w:val="28"/>
          <w:szCs w:val="28"/>
          <w:lang w:val="ru-RU"/>
        </w:rPr>
      </w:pPr>
      <w:r>
        <w:rPr>
          <w:sz w:val="28"/>
          <w:szCs w:val="28"/>
          <w:lang w:val="ru-RU"/>
        </w:rPr>
        <w:t>1)</w:t>
      </w:r>
      <w:r w:rsidRPr="009F278C">
        <w:rPr>
          <w:sz w:val="28"/>
          <w:szCs w:val="28"/>
          <w:lang w:val="ru-RU"/>
        </w:rPr>
        <w:t xml:space="preserve"> Розширення спектру виховних заходів, орієнтуючись на сучасні тенденції та інтереси молоді</w:t>
      </w:r>
      <w:r>
        <w:rPr>
          <w:sz w:val="28"/>
          <w:szCs w:val="28"/>
          <w:lang w:val="ru-RU"/>
        </w:rPr>
        <w:t>;</w:t>
      </w:r>
      <w:r w:rsidRPr="009F278C">
        <w:rPr>
          <w:sz w:val="28"/>
          <w:szCs w:val="28"/>
          <w:lang w:val="ru-RU"/>
        </w:rPr>
        <w:t xml:space="preserve"> </w:t>
      </w:r>
    </w:p>
    <w:p w:rsidR="001672B1" w:rsidRPr="009F278C" w:rsidRDefault="001672B1" w:rsidP="001A7655">
      <w:pPr>
        <w:ind w:firstLine="709"/>
        <w:jc w:val="both"/>
        <w:rPr>
          <w:sz w:val="28"/>
          <w:szCs w:val="28"/>
          <w:lang w:val="ru-RU"/>
        </w:rPr>
      </w:pPr>
      <w:r>
        <w:rPr>
          <w:sz w:val="28"/>
          <w:szCs w:val="28"/>
          <w:lang w:val="ru-RU"/>
        </w:rPr>
        <w:t>2)</w:t>
      </w:r>
      <w:r w:rsidRPr="009F278C">
        <w:rPr>
          <w:sz w:val="28"/>
          <w:szCs w:val="28"/>
          <w:lang w:val="ru-RU"/>
        </w:rPr>
        <w:t xml:space="preserve"> Поглиблен</w:t>
      </w:r>
      <w:r>
        <w:rPr>
          <w:sz w:val="28"/>
          <w:szCs w:val="28"/>
          <w:lang w:val="ru-RU"/>
        </w:rPr>
        <w:t>ня</w:t>
      </w:r>
      <w:r w:rsidRPr="009F278C">
        <w:rPr>
          <w:sz w:val="28"/>
          <w:szCs w:val="28"/>
          <w:lang w:val="ru-RU"/>
        </w:rPr>
        <w:t xml:space="preserve"> співпрац</w:t>
      </w:r>
      <w:r>
        <w:rPr>
          <w:sz w:val="28"/>
          <w:szCs w:val="28"/>
          <w:lang w:val="ru-RU"/>
        </w:rPr>
        <w:t>і</w:t>
      </w:r>
      <w:r w:rsidRPr="009F278C">
        <w:rPr>
          <w:sz w:val="28"/>
          <w:szCs w:val="28"/>
          <w:lang w:val="ru-RU"/>
        </w:rPr>
        <w:t xml:space="preserve"> з зовнішніми партнерами для організації спільних проєктів і програм</w:t>
      </w:r>
      <w:r>
        <w:rPr>
          <w:sz w:val="28"/>
          <w:szCs w:val="28"/>
          <w:lang w:val="ru-RU"/>
        </w:rPr>
        <w:t>;</w:t>
      </w:r>
      <w:r w:rsidRPr="009F278C">
        <w:rPr>
          <w:sz w:val="28"/>
          <w:szCs w:val="28"/>
          <w:lang w:val="ru-RU"/>
        </w:rPr>
        <w:t xml:space="preserve"> </w:t>
      </w:r>
    </w:p>
    <w:p w:rsidR="001672B1" w:rsidRPr="009F278C" w:rsidRDefault="001672B1" w:rsidP="001A7655">
      <w:pPr>
        <w:ind w:firstLine="709"/>
        <w:jc w:val="both"/>
        <w:rPr>
          <w:sz w:val="28"/>
          <w:szCs w:val="28"/>
          <w:lang w:val="ru-RU"/>
        </w:rPr>
      </w:pPr>
      <w:r>
        <w:rPr>
          <w:sz w:val="28"/>
          <w:szCs w:val="28"/>
          <w:lang w:val="ru-RU"/>
        </w:rPr>
        <w:t>3)</w:t>
      </w:r>
      <w:r w:rsidRPr="009F278C">
        <w:rPr>
          <w:sz w:val="28"/>
          <w:szCs w:val="28"/>
          <w:lang w:val="ru-RU"/>
        </w:rPr>
        <w:t xml:space="preserve"> Удосконалення системи зворотного зв'язку з учасниками процесу для більш ефективного планування виховної роботи. </w:t>
      </w:r>
    </w:p>
    <w:p w:rsidR="001672B1" w:rsidRPr="009F278C" w:rsidRDefault="001672B1" w:rsidP="001A7655">
      <w:pPr>
        <w:ind w:firstLine="709"/>
        <w:jc w:val="both"/>
        <w:rPr>
          <w:sz w:val="28"/>
          <w:szCs w:val="28"/>
        </w:rPr>
      </w:pPr>
      <w:r w:rsidRPr="009F278C">
        <w:rPr>
          <w:color w:val="050505"/>
          <w:sz w:val="28"/>
          <w:szCs w:val="28"/>
          <w:shd w:val="clear" w:color="auto" w:fill="FFFFFF"/>
        </w:rPr>
        <w:t>Бул</w:t>
      </w:r>
      <w:r>
        <w:rPr>
          <w:color w:val="050505"/>
          <w:sz w:val="28"/>
          <w:szCs w:val="28"/>
          <w:shd w:val="clear" w:color="auto" w:fill="FFFFFF"/>
        </w:rPr>
        <w:t>о</w:t>
      </w:r>
      <w:r w:rsidRPr="009F278C">
        <w:rPr>
          <w:color w:val="050505"/>
          <w:sz w:val="28"/>
          <w:szCs w:val="28"/>
          <w:shd w:val="clear" w:color="auto" w:fill="FFFFFF"/>
        </w:rPr>
        <w:t xml:space="preserve"> проведен</w:t>
      </w:r>
      <w:r>
        <w:rPr>
          <w:color w:val="050505"/>
          <w:sz w:val="28"/>
          <w:szCs w:val="28"/>
          <w:shd w:val="clear" w:color="auto" w:fill="FFFFFF"/>
        </w:rPr>
        <w:t>о</w:t>
      </w:r>
      <w:r w:rsidRPr="009F278C">
        <w:rPr>
          <w:color w:val="050505"/>
          <w:sz w:val="28"/>
          <w:szCs w:val="28"/>
          <w:shd w:val="clear" w:color="auto" w:fill="FFFFFF"/>
        </w:rPr>
        <w:t xml:space="preserve"> кураторські години,</w:t>
      </w:r>
      <w:r w:rsidRPr="009F278C">
        <w:rPr>
          <w:sz w:val="28"/>
          <w:szCs w:val="28"/>
        </w:rPr>
        <w:t xml:space="preserve"> на яких обговорювали</w:t>
      </w:r>
      <w:r>
        <w:rPr>
          <w:sz w:val="28"/>
          <w:szCs w:val="28"/>
        </w:rPr>
        <w:t>ся</w:t>
      </w:r>
      <w:r w:rsidRPr="009F278C">
        <w:rPr>
          <w:sz w:val="28"/>
          <w:szCs w:val="28"/>
        </w:rPr>
        <w:t xml:space="preserve"> згубний вплив груп </w:t>
      </w:r>
      <w:r>
        <w:rPr>
          <w:sz w:val="28"/>
          <w:szCs w:val="28"/>
        </w:rPr>
        <w:t>у</w:t>
      </w:r>
      <w:r w:rsidRPr="009F278C">
        <w:rPr>
          <w:sz w:val="28"/>
          <w:szCs w:val="28"/>
        </w:rPr>
        <w:t xml:space="preserve"> соціальних мережах, медіаграмотність, питання булінгу та насильств</w:t>
      </w:r>
      <w:r>
        <w:rPr>
          <w:sz w:val="28"/>
          <w:szCs w:val="28"/>
        </w:rPr>
        <w:t>а</w:t>
      </w:r>
      <w:r w:rsidRPr="009F278C">
        <w:rPr>
          <w:sz w:val="28"/>
          <w:szCs w:val="28"/>
        </w:rPr>
        <w:t xml:space="preserve">, гендерної політики та запобігання домашньому насильству і насильству за ознакою статі тощо. </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xml:space="preserve">Куратори навчальних груп несуть персональну відповідальність за стан навчально-виховної роботи в групах, за успішність, дисципліну, відвідування </w:t>
      </w:r>
      <w:r>
        <w:rPr>
          <w:sz w:val="28"/>
          <w:szCs w:val="28"/>
        </w:rPr>
        <w:t>здобувачами освіти</w:t>
      </w:r>
      <w:r w:rsidRPr="009F278C">
        <w:rPr>
          <w:sz w:val="28"/>
          <w:szCs w:val="28"/>
        </w:rPr>
        <w:t xml:space="preserve"> занять, виконання ними розпорядку дня та правил внутрішнього розпорядку, участь </w:t>
      </w:r>
      <w:r>
        <w:rPr>
          <w:sz w:val="28"/>
          <w:szCs w:val="28"/>
        </w:rPr>
        <w:t>здобувачів освіти</w:t>
      </w:r>
      <w:r w:rsidRPr="009F278C">
        <w:rPr>
          <w:sz w:val="28"/>
          <w:szCs w:val="28"/>
        </w:rPr>
        <w:t xml:space="preserve"> у громадському житті.</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xml:space="preserve">Дотримуючись педагогічної етики, куратори груп всебічно і глибоко вивчають запити, нахили, побутові умови життя </w:t>
      </w:r>
      <w:r w:rsidRPr="0071184D">
        <w:rPr>
          <w:sz w:val="28"/>
          <w:szCs w:val="28"/>
        </w:rPr>
        <w:t>здобувачів освіти</w:t>
      </w:r>
      <w:r w:rsidRPr="009F278C">
        <w:rPr>
          <w:sz w:val="28"/>
          <w:szCs w:val="28"/>
        </w:rPr>
        <w:t xml:space="preserve"> групи, ведуть цілесп</w:t>
      </w:r>
      <w:r>
        <w:rPr>
          <w:sz w:val="28"/>
          <w:szCs w:val="28"/>
        </w:rPr>
        <w:t>рямовану роботу з удосконалення</w:t>
      </w:r>
      <w:r w:rsidRPr="009F278C">
        <w:rPr>
          <w:sz w:val="28"/>
          <w:szCs w:val="28"/>
        </w:rPr>
        <w:t xml:space="preserve"> підготовки, виховують свідоме ставлення до навчання, праці, обраної професії, бережливе ставлення до матеріальних цінностей, свідому дисципліну, повагу до законів України, формують демократичний світогляд, національну свідомість, громадську позицію, патріотизм, високі моральні якості, організовують проведення виховних, інформаційних годин, зборів, інших виховних заходів, сприяють організації роботи ради самоврядування в групі, тримають зв'язок </w:t>
      </w:r>
      <w:r>
        <w:rPr>
          <w:sz w:val="28"/>
          <w:szCs w:val="28"/>
        </w:rPr>
        <w:t>і</w:t>
      </w:r>
      <w:r w:rsidRPr="009F278C">
        <w:rPr>
          <w:sz w:val="28"/>
          <w:szCs w:val="28"/>
        </w:rPr>
        <w:t>з батьками тощо.</w:t>
      </w:r>
    </w:p>
    <w:p w:rsidR="001672B1" w:rsidRPr="009F278C" w:rsidRDefault="001672B1" w:rsidP="001A7655">
      <w:pPr>
        <w:ind w:firstLine="709"/>
        <w:jc w:val="both"/>
        <w:rPr>
          <w:sz w:val="28"/>
          <w:szCs w:val="28"/>
          <w:lang w:val="ru-RU"/>
        </w:rPr>
      </w:pPr>
      <w:r w:rsidRPr="009F278C">
        <w:rPr>
          <w:sz w:val="28"/>
          <w:szCs w:val="28"/>
        </w:rPr>
        <w:t xml:space="preserve">У НВП, де </w:t>
      </w:r>
      <w:r>
        <w:rPr>
          <w:sz w:val="28"/>
          <w:szCs w:val="28"/>
          <w:lang w:val="ru-RU"/>
        </w:rPr>
        <w:t>здобувачі освіти</w:t>
      </w:r>
      <w:r w:rsidRPr="009F278C">
        <w:rPr>
          <w:sz w:val="28"/>
          <w:szCs w:val="28"/>
        </w:rPr>
        <w:t xml:space="preserve"> проживають у гуртожитках, п</w:t>
      </w:r>
      <w:r w:rsidRPr="009F278C">
        <w:rPr>
          <w:sz w:val="28"/>
          <w:szCs w:val="28"/>
          <w:lang w:val="ru-RU"/>
        </w:rPr>
        <w:t xml:space="preserve">ротягом навчального року здійснювався контроль за чергуванням кураторів у гуртожитку, перевірка побутових умов проживання та проведення дозвілля </w:t>
      </w:r>
      <w:r>
        <w:rPr>
          <w:sz w:val="28"/>
          <w:szCs w:val="28"/>
          <w:lang w:val="ru-RU"/>
        </w:rPr>
        <w:t>здобувачів освіти</w:t>
      </w:r>
      <w:r w:rsidRPr="009F278C">
        <w:rPr>
          <w:sz w:val="28"/>
          <w:szCs w:val="28"/>
          <w:lang w:val="ru-RU"/>
        </w:rPr>
        <w:t>, а також за проведенням годин академнаставництва, виховних заходів у студентських групах.</w:t>
      </w:r>
      <w:r w:rsidRPr="009F278C">
        <w:rPr>
          <w:sz w:val="28"/>
          <w:szCs w:val="28"/>
        </w:rPr>
        <w:t xml:space="preserve"> </w:t>
      </w:r>
      <w:r w:rsidRPr="009F278C">
        <w:rPr>
          <w:sz w:val="28"/>
          <w:szCs w:val="28"/>
          <w:lang w:val="ru-RU"/>
        </w:rPr>
        <w:t>На кураторських годинах бул</w:t>
      </w:r>
      <w:r>
        <w:rPr>
          <w:sz w:val="28"/>
          <w:szCs w:val="28"/>
          <w:lang w:val="ru-RU"/>
        </w:rPr>
        <w:t>о</w:t>
      </w:r>
      <w:r w:rsidRPr="009F278C">
        <w:rPr>
          <w:sz w:val="28"/>
          <w:szCs w:val="28"/>
          <w:lang w:val="ru-RU"/>
        </w:rPr>
        <w:t xml:space="preserve"> проведен</w:t>
      </w:r>
      <w:r>
        <w:rPr>
          <w:sz w:val="28"/>
          <w:szCs w:val="28"/>
          <w:lang w:val="ru-RU"/>
        </w:rPr>
        <w:t>о</w:t>
      </w:r>
      <w:r w:rsidRPr="009F278C">
        <w:rPr>
          <w:sz w:val="28"/>
          <w:szCs w:val="28"/>
          <w:lang w:val="ru-RU"/>
        </w:rPr>
        <w:t xml:space="preserve"> бесіди зі </w:t>
      </w:r>
      <w:r>
        <w:rPr>
          <w:sz w:val="28"/>
          <w:szCs w:val="28"/>
          <w:lang w:val="ru-RU"/>
        </w:rPr>
        <w:t>здобувачами освіти</w:t>
      </w:r>
      <w:r w:rsidRPr="009F278C">
        <w:rPr>
          <w:sz w:val="28"/>
          <w:szCs w:val="28"/>
          <w:lang w:val="ru-RU"/>
        </w:rPr>
        <w:t xml:space="preserve"> про культуру поведінки вдома, гуртожитку та громадських місцях, проведен</w:t>
      </w:r>
      <w:r>
        <w:rPr>
          <w:sz w:val="28"/>
          <w:szCs w:val="28"/>
          <w:lang w:val="ru-RU"/>
        </w:rPr>
        <w:t>о</w:t>
      </w:r>
      <w:r w:rsidRPr="009F278C">
        <w:rPr>
          <w:sz w:val="28"/>
          <w:szCs w:val="28"/>
          <w:lang w:val="ru-RU"/>
        </w:rPr>
        <w:t xml:space="preserve"> психологічні тестування та діагностики щодо морально-психологічного клімату в студентських групах.</w:t>
      </w:r>
      <w:r w:rsidRPr="009F278C">
        <w:rPr>
          <w:sz w:val="28"/>
          <w:szCs w:val="28"/>
        </w:rPr>
        <w:t xml:space="preserve"> </w:t>
      </w:r>
      <w:r w:rsidRPr="009F278C">
        <w:rPr>
          <w:sz w:val="28"/>
          <w:szCs w:val="28"/>
          <w:lang w:val="ru-RU"/>
        </w:rPr>
        <w:t xml:space="preserve">На початку навчального року, а також протягом навчального року систематично проводилися санітарно-гігієнічні перевірки кімнат проживання </w:t>
      </w:r>
      <w:r>
        <w:rPr>
          <w:sz w:val="28"/>
          <w:szCs w:val="28"/>
          <w:lang w:val="ru-RU"/>
        </w:rPr>
        <w:t>здобувачів освіти</w:t>
      </w:r>
      <w:r w:rsidRPr="009F278C">
        <w:rPr>
          <w:sz w:val="28"/>
          <w:szCs w:val="28"/>
          <w:lang w:val="ru-RU"/>
        </w:rPr>
        <w:t xml:space="preserve">. </w:t>
      </w:r>
    </w:p>
    <w:p w:rsidR="001672B1" w:rsidRPr="009F278C" w:rsidRDefault="001672B1" w:rsidP="001A7655">
      <w:pPr>
        <w:shd w:val="clear" w:color="auto" w:fill="FFFFFF"/>
        <w:ind w:firstLine="709"/>
        <w:jc w:val="both"/>
        <w:rPr>
          <w:rFonts w:eastAsia="Calibri"/>
          <w:sz w:val="28"/>
          <w:szCs w:val="28"/>
          <w:lang w:val="ru-RU"/>
        </w:rPr>
      </w:pPr>
      <w:r w:rsidRPr="009F278C">
        <w:rPr>
          <w:rFonts w:eastAsia="Calibri"/>
          <w:sz w:val="28"/>
          <w:szCs w:val="28"/>
          <w:lang w:val="ru-RU"/>
        </w:rPr>
        <w:t xml:space="preserve">Воєнний стан, попередні два роки дистанційного навчання, </w:t>
      </w:r>
      <w:r w:rsidRPr="009F278C">
        <w:rPr>
          <w:rFonts w:eastAsia="Times New Roman"/>
          <w:sz w:val="28"/>
          <w:szCs w:val="28"/>
          <w:lang w:val="ru-RU" w:eastAsia="uk-UA"/>
        </w:rPr>
        <w:t xml:space="preserve">низький рівень сформованості у частини </w:t>
      </w:r>
      <w:r>
        <w:rPr>
          <w:sz w:val="28"/>
          <w:szCs w:val="28"/>
          <w:lang w:val="ru-RU"/>
        </w:rPr>
        <w:t>здобувачів освіти</w:t>
      </w:r>
      <w:r w:rsidRPr="009F278C">
        <w:rPr>
          <w:rFonts w:eastAsia="Times New Roman"/>
          <w:sz w:val="28"/>
          <w:szCs w:val="28"/>
          <w:lang w:val="ru-RU" w:eastAsia="uk-UA"/>
        </w:rPr>
        <w:t xml:space="preserve"> відповідального ставлення до навчальної діяльності, мотивації до саморозвитку, самодисципліни та самоконтролю (особливо в умовах воєнних дій), велика «розпорошеність» </w:t>
      </w:r>
      <w:r>
        <w:rPr>
          <w:sz w:val="28"/>
          <w:szCs w:val="28"/>
          <w:lang w:val="ru-RU"/>
        </w:rPr>
        <w:t>здобувачів освіти</w:t>
      </w:r>
      <w:r w:rsidRPr="009F278C">
        <w:rPr>
          <w:rFonts w:eastAsia="Times New Roman"/>
          <w:sz w:val="28"/>
          <w:szCs w:val="28"/>
          <w:lang w:val="ru-RU" w:eastAsia="uk-UA"/>
        </w:rPr>
        <w:t xml:space="preserve"> (ЗСУ, ТрО, ВПО, біженці у країнах світу) та відсутність активного студентського життя негативно впливають на ефективність виховної роботи і потребують пошуку шляхів вирішення цих проблем.</w:t>
      </w:r>
    </w:p>
    <w:p w:rsidR="001672B1" w:rsidRPr="009F278C" w:rsidRDefault="001672B1" w:rsidP="001A7655">
      <w:pPr>
        <w:ind w:firstLine="709"/>
        <w:jc w:val="both"/>
        <w:rPr>
          <w:sz w:val="28"/>
          <w:szCs w:val="28"/>
          <w:lang w:val="ru-RU"/>
        </w:rPr>
      </w:pPr>
      <w:r w:rsidRPr="009F278C">
        <w:rPr>
          <w:sz w:val="28"/>
          <w:szCs w:val="28"/>
          <w:lang w:val="ru-RU"/>
        </w:rPr>
        <w:t xml:space="preserve">Важливо продовжувати підтримувати створений позитивний імідж виховної роботи в університеті та забезпечити сталий розвиток культурного </w:t>
      </w:r>
      <w:r w:rsidRPr="009F278C">
        <w:rPr>
          <w:sz w:val="28"/>
          <w:szCs w:val="28"/>
          <w:lang w:val="ru-RU"/>
        </w:rPr>
        <w:lastRenderedPageBreak/>
        <w:t xml:space="preserve">середовища, яке сприятиме навчальному і особистісному зростанню наших </w:t>
      </w:r>
      <w:r>
        <w:rPr>
          <w:color w:val="1C1E21"/>
          <w:sz w:val="28"/>
          <w:szCs w:val="28"/>
        </w:rPr>
        <w:t>здобувачів освіти</w:t>
      </w:r>
      <w:r w:rsidRPr="009F278C">
        <w:rPr>
          <w:sz w:val="28"/>
          <w:szCs w:val="28"/>
          <w:lang w:val="ru-RU"/>
        </w:rPr>
        <w:t>.</w:t>
      </w:r>
      <w:r w:rsidRPr="00772EDF">
        <w:rPr>
          <w:color w:val="1C1E21"/>
          <w:sz w:val="28"/>
          <w:szCs w:val="28"/>
        </w:rPr>
        <w:t xml:space="preserve"> </w:t>
      </w:r>
    </w:p>
    <w:p w:rsidR="001672B1" w:rsidRPr="009F278C" w:rsidRDefault="001672B1" w:rsidP="001A7655">
      <w:pPr>
        <w:ind w:firstLine="709"/>
        <w:jc w:val="both"/>
        <w:rPr>
          <w:color w:val="1C1E21"/>
          <w:sz w:val="28"/>
          <w:szCs w:val="28"/>
        </w:rPr>
      </w:pPr>
      <w:r w:rsidRPr="00D25597">
        <w:rPr>
          <w:rFonts w:eastAsia="Times New Roman"/>
          <w:color w:val="000000"/>
          <w:sz w:val="28"/>
          <w:szCs w:val="28"/>
          <w:lang w:val="ru-RU" w:eastAsia="uk-UA"/>
        </w:rPr>
        <w:t xml:space="preserve">Для заохочення ефективної роботи </w:t>
      </w:r>
      <w:r w:rsidRPr="00D25597">
        <w:rPr>
          <w:color w:val="1C1E21"/>
          <w:sz w:val="28"/>
          <w:szCs w:val="28"/>
        </w:rPr>
        <w:t xml:space="preserve">здобувачів освіти </w:t>
      </w:r>
      <w:r w:rsidRPr="00D25597">
        <w:rPr>
          <w:rFonts w:eastAsia="Times New Roman"/>
          <w:color w:val="000000"/>
          <w:sz w:val="28"/>
          <w:szCs w:val="28"/>
          <w:lang w:val="ru-RU" w:eastAsia="uk-UA"/>
        </w:rPr>
        <w:t xml:space="preserve">було визначено кращу групу та окремих </w:t>
      </w:r>
      <w:r w:rsidRPr="00D25597">
        <w:rPr>
          <w:sz w:val="28"/>
          <w:szCs w:val="28"/>
        </w:rPr>
        <w:t>здобувачів освіти</w:t>
      </w:r>
      <w:r w:rsidRPr="00D25597">
        <w:rPr>
          <w:rFonts w:eastAsia="Times New Roman"/>
          <w:color w:val="000000"/>
          <w:sz w:val="28"/>
          <w:szCs w:val="28"/>
          <w:lang w:val="ru-RU" w:eastAsia="uk-UA"/>
        </w:rPr>
        <w:t xml:space="preserve">, яким за особливі успіхи в навчанні та активне життя в Університеті надано президентські і директорські стипендії. </w:t>
      </w:r>
      <w:r w:rsidRPr="00D25597">
        <w:rPr>
          <w:color w:val="1C1E21"/>
          <w:sz w:val="28"/>
          <w:szCs w:val="28"/>
        </w:rPr>
        <w:t>30.10.2023 р. в Університеті «Україна» відбулася церемонія нагородження стипендіатів за результатами І і ІІ семестру 2022-2023 навчального року. Полтавському інституту економіки і права було присуджено звання кращого навчально-виховного підрозділу.</w:t>
      </w:r>
    </w:p>
    <w:p w:rsidR="001672B1" w:rsidRDefault="001672B1" w:rsidP="001A7655">
      <w:pPr>
        <w:ind w:firstLine="709"/>
        <w:jc w:val="both"/>
        <w:rPr>
          <w:b/>
          <w:sz w:val="28"/>
          <w:szCs w:val="28"/>
        </w:rPr>
      </w:pPr>
    </w:p>
    <w:p w:rsidR="001672B1" w:rsidRPr="009F278C" w:rsidRDefault="001672B1" w:rsidP="001A7655">
      <w:pPr>
        <w:ind w:firstLine="709"/>
        <w:jc w:val="both"/>
        <w:rPr>
          <w:b/>
          <w:sz w:val="28"/>
          <w:szCs w:val="28"/>
        </w:rPr>
      </w:pPr>
      <w:r w:rsidRPr="009F278C">
        <w:rPr>
          <w:b/>
          <w:sz w:val="28"/>
          <w:szCs w:val="28"/>
        </w:rPr>
        <w:t>2.7.1 Аналіз роботи органів студентського самоврядування</w:t>
      </w:r>
      <w:r>
        <w:rPr>
          <w:b/>
          <w:sz w:val="28"/>
          <w:szCs w:val="28"/>
        </w:rPr>
        <w:t>.</w:t>
      </w:r>
    </w:p>
    <w:p w:rsidR="001672B1" w:rsidRPr="009F278C" w:rsidRDefault="001672B1" w:rsidP="001A7655">
      <w:pPr>
        <w:ind w:firstLine="709"/>
        <w:jc w:val="both"/>
        <w:rPr>
          <w:sz w:val="28"/>
          <w:szCs w:val="28"/>
          <w:lang w:val="ru-RU"/>
        </w:rPr>
      </w:pPr>
      <w:r w:rsidRPr="009F278C">
        <w:rPr>
          <w:sz w:val="28"/>
          <w:szCs w:val="28"/>
          <w:lang w:val="ru-RU"/>
        </w:rPr>
        <w:t xml:space="preserve">Пріоритетним напрямом роботи студенського самоврядування є захист прав </w:t>
      </w:r>
      <w:r>
        <w:rPr>
          <w:sz w:val="28"/>
          <w:szCs w:val="28"/>
          <w:lang w:val="ru-RU"/>
        </w:rPr>
        <w:t>здобувачів освіти</w:t>
      </w:r>
      <w:r w:rsidRPr="009F278C">
        <w:rPr>
          <w:sz w:val="28"/>
          <w:szCs w:val="28"/>
          <w:lang w:val="ru-RU"/>
        </w:rPr>
        <w:t xml:space="preserve">. </w:t>
      </w:r>
      <w:r>
        <w:rPr>
          <w:sz w:val="28"/>
          <w:szCs w:val="28"/>
          <w:lang w:val="ru-RU"/>
        </w:rPr>
        <w:t>Вони</w:t>
      </w:r>
      <w:r w:rsidRPr="009F278C">
        <w:rPr>
          <w:sz w:val="28"/>
          <w:szCs w:val="28"/>
          <w:lang w:val="ru-RU"/>
        </w:rPr>
        <w:t xml:space="preserve"> можуть звернутися до студентського парламенту з будь-яким питанням</w:t>
      </w:r>
      <w:r>
        <w:rPr>
          <w:sz w:val="28"/>
          <w:szCs w:val="28"/>
          <w:lang w:val="ru-RU"/>
        </w:rPr>
        <w:t xml:space="preserve"> особисто,</w:t>
      </w:r>
      <w:r w:rsidRPr="009F278C">
        <w:rPr>
          <w:sz w:val="28"/>
          <w:szCs w:val="28"/>
          <w:lang w:val="ru-RU"/>
        </w:rPr>
        <w:t xml:space="preserve"> через будь-які соціальні мережі, електронною поштою або офіційним листом. Протягом року здобувачі освіти зверталися до студактиву в основному із проблемами</w:t>
      </w:r>
      <w:r>
        <w:rPr>
          <w:sz w:val="28"/>
          <w:szCs w:val="28"/>
          <w:lang w:val="ru-RU"/>
        </w:rPr>
        <w:t>,</w:t>
      </w:r>
      <w:r w:rsidRPr="009F278C">
        <w:rPr>
          <w:sz w:val="28"/>
          <w:szCs w:val="28"/>
          <w:lang w:val="ru-RU"/>
        </w:rPr>
        <w:t xml:space="preserve"> пов’яза</w:t>
      </w:r>
      <w:r>
        <w:rPr>
          <w:sz w:val="28"/>
          <w:szCs w:val="28"/>
          <w:lang w:val="ru-RU"/>
        </w:rPr>
        <w:t xml:space="preserve">ними </w:t>
      </w:r>
      <w:r w:rsidRPr="009F278C">
        <w:rPr>
          <w:sz w:val="28"/>
          <w:szCs w:val="28"/>
          <w:lang w:val="ru-RU"/>
        </w:rPr>
        <w:t>з навчанням</w:t>
      </w:r>
      <w:r>
        <w:rPr>
          <w:sz w:val="28"/>
          <w:szCs w:val="28"/>
          <w:lang w:val="ru-RU"/>
        </w:rPr>
        <w:t>,</w:t>
      </w:r>
      <w:r w:rsidRPr="009F278C">
        <w:rPr>
          <w:sz w:val="28"/>
          <w:szCs w:val="28"/>
          <w:lang w:val="ru-RU"/>
        </w:rPr>
        <w:t xml:space="preserve"> – перебування в ЗСУ, перебої з електропостачанням, інші організаційні питання. Усі питання вирішувалися у спільній взаємодії з адміністрацією підрозділів. </w:t>
      </w:r>
    </w:p>
    <w:p w:rsidR="001672B1" w:rsidRPr="009F278C" w:rsidRDefault="001672B1" w:rsidP="001A7655">
      <w:pPr>
        <w:widowControl w:val="0"/>
        <w:shd w:val="clear" w:color="auto" w:fill="FFFFFF"/>
        <w:tabs>
          <w:tab w:val="left" w:pos="1243"/>
        </w:tabs>
        <w:autoSpaceDE w:val="0"/>
        <w:autoSpaceDN w:val="0"/>
        <w:adjustRightInd w:val="0"/>
        <w:ind w:firstLine="709"/>
        <w:jc w:val="both"/>
        <w:rPr>
          <w:sz w:val="28"/>
          <w:szCs w:val="28"/>
        </w:rPr>
      </w:pPr>
      <w:r w:rsidRPr="009F278C">
        <w:rPr>
          <w:sz w:val="28"/>
          <w:szCs w:val="28"/>
        </w:rPr>
        <w:t>Органи студентського самоврядування Університету «Україна» виконують такі функції:</w:t>
      </w:r>
    </w:p>
    <w:p w:rsidR="001672B1" w:rsidRPr="000A34C7" w:rsidRDefault="001672B1" w:rsidP="001A7655">
      <w:pPr>
        <w:pStyle w:val="afa"/>
        <w:numPr>
          <w:ilvl w:val="0"/>
          <w:numId w:val="30"/>
        </w:numPr>
        <w:shd w:val="clear" w:color="auto" w:fill="FFFFFF"/>
        <w:tabs>
          <w:tab w:val="left" w:pos="993"/>
          <w:tab w:val="left" w:pos="1354"/>
        </w:tabs>
        <w:spacing w:before="0" w:beforeAutospacing="0" w:after="0" w:afterAutospacing="0"/>
        <w:ind w:left="0" w:right="14" w:firstLine="709"/>
        <w:contextualSpacing/>
        <w:jc w:val="both"/>
        <w:rPr>
          <w:sz w:val="28"/>
          <w:szCs w:val="28"/>
        </w:rPr>
      </w:pPr>
      <w:r w:rsidRPr="000A34C7">
        <w:rPr>
          <w:sz w:val="28"/>
          <w:szCs w:val="28"/>
        </w:rPr>
        <w:t>сприяють вихованню духовних цінностей, патріотизму, громадянської свідомості та моралі;</w:t>
      </w:r>
    </w:p>
    <w:p w:rsidR="001672B1" w:rsidRPr="009F278C" w:rsidRDefault="001672B1" w:rsidP="001A7655">
      <w:pPr>
        <w:pStyle w:val="afa"/>
        <w:numPr>
          <w:ilvl w:val="0"/>
          <w:numId w:val="30"/>
        </w:numPr>
        <w:shd w:val="clear" w:color="auto" w:fill="FFFFFF"/>
        <w:tabs>
          <w:tab w:val="left" w:pos="0"/>
          <w:tab w:val="left" w:pos="540"/>
          <w:tab w:val="left" w:pos="993"/>
        </w:tabs>
        <w:spacing w:before="0" w:beforeAutospacing="0" w:after="0" w:afterAutospacing="0"/>
        <w:ind w:left="0" w:firstLine="709"/>
        <w:contextualSpacing/>
        <w:jc w:val="both"/>
        <w:rPr>
          <w:sz w:val="28"/>
          <w:szCs w:val="28"/>
        </w:rPr>
      </w:pPr>
      <w:r w:rsidRPr="009F278C">
        <w:rPr>
          <w:sz w:val="28"/>
          <w:szCs w:val="28"/>
        </w:rPr>
        <w:t xml:space="preserve">сприяють формуванню любові до аlma mater у </w:t>
      </w:r>
      <w:r>
        <w:rPr>
          <w:sz w:val="28"/>
          <w:szCs w:val="28"/>
        </w:rPr>
        <w:t>здобувачів освіти</w:t>
      </w:r>
      <w:r w:rsidRPr="009F278C">
        <w:rPr>
          <w:sz w:val="28"/>
          <w:szCs w:val="28"/>
        </w:rPr>
        <w:t>;</w:t>
      </w:r>
    </w:p>
    <w:p w:rsidR="001672B1" w:rsidRPr="009F278C" w:rsidRDefault="001672B1" w:rsidP="001A7655">
      <w:pPr>
        <w:shd w:val="clear" w:color="auto" w:fill="FFFFFF"/>
        <w:tabs>
          <w:tab w:val="left" w:pos="0"/>
          <w:tab w:val="left" w:pos="540"/>
          <w:tab w:val="left" w:pos="993"/>
          <w:tab w:val="left" w:pos="1368"/>
        </w:tabs>
        <w:ind w:right="10" w:firstLine="709"/>
        <w:jc w:val="both"/>
        <w:rPr>
          <w:sz w:val="28"/>
          <w:szCs w:val="28"/>
          <w:lang w:val="ru-RU"/>
        </w:rPr>
      </w:pPr>
      <w:r w:rsidRPr="009F278C">
        <w:rPr>
          <w:sz w:val="28"/>
          <w:szCs w:val="28"/>
          <w:lang w:val="ru-RU"/>
        </w:rPr>
        <w:t xml:space="preserve">- забезпечують захист прав та інтересів </w:t>
      </w:r>
      <w:r>
        <w:rPr>
          <w:sz w:val="28"/>
          <w:szCs w:val="28"/>
          <w:lang w:val="ru-RU"/>
        </w:rPr>
        <w:t>здобувачів освіти</w:t>
      </w:r>
      <w:r w:rsidRPr="009F278C">
        <w:rPr>
          <w:sz w:val="28"/>
          <w:szCs w:val="28"/>
          <w:lang w:val="ru-RU"/>
        </w:rPr>
        <w:t xml:space="preserve">, які навчаються </w:t>
      </w:r>
      <w:r>
        <w:rPr>
          <w:sz w:val="28"/>
          <w:szCs w:val="28"/>
          <w:lang w:val="ru-RU"/>
        </w:rPr>
        <w:t>у</w:t>
      </w:r>
      <w:r w:rsidRPr="009F278C">
        <w:rPr>
          <w:sz w:val="28"/>
          <w:szCs w:val="28"/>
          <w:lang w:val="ru-RU"/>
        </w:rPr>
        <w:t xml:space="preserve"> </w:t>
      </w:r>
      <w:r>
        <w:rPr>
          <w:sz w:val="28"/>
          <w:szCs w:val="28"/>
          <w:lang w:val="ru-RU"/>
        </w:rPr>
        <w:t>відповідному підрозділі</w:t>
      </w:r>
      <w:r w:rsidRPr="009F278C">
        <w:rPr>
          <w:sz w:val="28"/>
          <w:szCs w:val="28"/>
          <w:lang w:val="ru-RU"/>
        </w:rPr>
        <w:t>, сприяють забезпеченню їх</w:t>
      </w:r>
      <w:r>
        <w:rPr>
          <w:sz w:val="28"/>
          <w:szCs w:val="28"/>
          <w:lang w:val="ru-RU"/>
        </w:rPr>
        <w:t>ніх</w:t>
      </w:r>
      <w:r w:rsidRPr="009F278C">
        <w:rPr>
          <w:sz w:val="28"/>
          <w:szCs w:val="28"/>
          <w:lang w:val="ru-RU"/>
        </w:rPr>
        <w:t xml:space="preserve"> належних потреб у сфері навчання, побуту, оздоровлення, відпочинку тощо;</w:t>
      </w:r>
    </w:p>
    <w:p w:rsidR="001672B1" w:rsidRPr="009F278C"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9F278C">
        <w:rPr>
          <w:sz w:val="28"/>
          <w:szCs w:val="28"/>
        </w:rPr>
        <w:t xml:space="preserve">беруть участь в управлінні </w:t>
      </w:r>
      <w:r>
        <w:rPr>
          <w:sz w:val="28"/>
          <w:szCs w:val="28"/>
        </w:rPr>
        <w:t>відповідного підрозділу</w:t>
      </w:r>
      <w:r w:rsidRPr="009F278C">
        <w:rPr>
          <w:sz w:val="28"/>
          <w:szCs w:val="28"/>
        </w:rPr>
        <w:t>;</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0A34C7">
        <w:rPr>
          <w:sz w:val="28"/>
          <w:szCs w:val="28"/>
        </w:rPr>
        <w:t>беруть участь в обговоренні та вирішенні питань удосконалення освітнього процесу, науково-дослідної та навчально-виховної роботи, призначення стипендій, оздоровлення;</w:t>
      </w:r>
    </w:p>
    <w:p w:rsidR="001672B1" w:rsidRPr="009F278C" w:rsidRDefault="001672B1" w:rsidP="001A7655">
      <w:pPr>
        <w:pStyle w:val="afa"/>
        <w:numPr>
          <w:ilvl w:val="0"/>
          <w:numId w:val="30"/>
        </w:numPr>
        <w:shd w:val="clear" w:color="auto" w:fill="FFFFFF"/>
        <w:tabs>
          <w:tab w:val="left" w:pos="0"/>
          <w:tab w:val="left" w:pos="540"/>
          <w:tab w:val="left" w:pos="993"/>
        </w:tabs>
        <w:spacing w:before="0" w:beforeAutospacing="0" w:after="0" w:afterAutospacing="0"/>
        <w:ind w:left="0" w:firstLine="709"/>
        <w:contextualSpacing/>
        <w:jc w:val="both"/>
        <w:rPr>
          <w:sz w:val="28"/>
          <w:szCs w:val="28"/>
        </w:rPr>
      </w:pPr>
      <w:r w:rsidRPr="009F278C">
        <w:rPr>
          <w:sz w:val="28"/>
          <w:szCs w:val="28"/>
        </w:rPr>
        <w:t>беруть участь у перегляді освітніх програм;</w:t>
      </w:r>
    </w:p>
    <w:p w:rsidR="001672B1" w:rsidRPr="009F278C" w:rsidRDefault="001672B1" w:rsidP="001A7655">
      <w:pPr>
        <w:pStyle w:val="afa"/>
        <w:numPr>
          <w:ilvl w:val="0"/>
          <w:numId w:val="30"/>
        </w:numPr>
        <w:shd w:val="clear" w:color="auto" w:fill="FFFFFF"/>
        <w:tabs>
          <w:tab w:val="left" w:pos="0"/>
          <w:tab w:val="left" w:pos="540"/>
          <w:tab w:val="left" w:pos="993"/>
        </w:tabs>
        <w:spacing w:before="0" w:beforeAutospacing="0" w:after="0" w:afterAutospacing="0"/>
        <w:ind w:left="0" w:firstLine="709"/>
        <w:contextualSpacing/>
        <w:jc w:val="both"/>
        <w:rPr>
          <w:sz w:val="28"/>
          <w:szCs w:val="28"/>
        </w:rPr>
      </w:pPr>
      <w:r w:rsidRPr="009F278C">
        <w:rPr>
          <w:sz w:val="28"/>
          <w:szCs w:val="28"/>
        </w:rPr>
        <w:t>беруть участь в організації опитувань здобувачів освіти;</w:t>
      </w:r>
    </w:p>
    <w:p w:rsidR="001672B1" w:rsidRPr="000A34C7" w:rsidRDefault="001672B1" w:rsidP="001A7655">
      <w:pPr>
        <w:pStyle w:val="afa"/>
        <w:numPr>
          <w:ilvl w:val="0"/>
          <w:numId w:val="30"/>
        </w:numPr>
        <w:shd w:val="clear" w:color="auto" w:fill="FFFFFF"/>
        <w:tabs>
          <w:tab w:val="left" w:pos="0"/>
          <w:tab w:val="left" w:pos="540"/>
          <w:tab w:val="left" w:pos="993"/>
        </w:tabs>
        <w:spacing w:before="0" w:beforeAutospacing="0" w:after="0" w:afterAutospacing="0"/>
        <w:ind w:left="0" w:firstLine="709"/>
        <w:contextualSpacing/>
        <w:jc w:val="both"/>
        <w:rPr>
          <w:sz w:val="28"/>
          <w:szCs w:val="28"/>
        </w:rPr>
      </w:pPr>
      <w:r w:rsidRPr="000A34C7">
        <w:rPr>
          <w:sz w:val="28"/>
          <w:szCs w:val="28"/>
        </w:rPr>
        <w:t>беруть участь у підготовці до акредитації освітніх програм як учасники фокус-груп;</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0A34C7">
        <w:rPr>
          <w:sz w:val="28"/>
          <w:szCs w:val="28"/>
        </w:rPr>
        <w:t xml:space="preserve">беруть участь у забезпеченні та контролі якості освітнього процесу, вносять пропозиції щодо змісту освіти, навчальних планів і програм; </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0A34C7">
        <w:rPr>
          <w:sz w:val="28"/>
          <w:szCs w:val="28"/>
        </w:rPr>
        <w:t>делегують своїх представників до робочих, консультативно-дорадчих органів;</w:t>
      </w:r>
    </w:p>
    <w:p w:rsidR="001672B1" w:rsidRPr="009F278C"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9F278C">
        <w:rPr>
          <w:sz w:val="28"/>
          <w:szCs w:val="28"/>
        </w:rPr>
        <w:t xml:space="preserve">вносять пропозиції щодо розвитку матеріальної бази підрозділів; </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0A34C7">
        <w:rPr>
          <w:sz w:val="28"/>
          <w:szCs w:val="28"/>
        </w:rPr>
        <w:t xml:space="preserve">сприяють дотриманню </w:t>
      </w:r>
      <w:r>
        <w:rPr>
          <w:sz w:val="28"/>
          <w:szCs w:val="28"/>
          <w:lang w:val="ru-RU"/>
        </w:rPr>
        <w:t>здобувачами освіти</w:t>
      </w:r>
      <w:r w:rsidRPr="000A34C7">
        <w:rPr>
          <w:sz w:val="28"/>
          <w:szCs w:val="28"/>
        </w:rPr>
        <w:t xml:space="preserve"> дисципліни та Правил внутрішнього розпорядку;</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0A34C7">
        <w:rPr>
          <w:sz w:val="28"/>
          <w:szCs w:val="28"/>
        </w:rPr>
        <w:t>сприяють пошуку та підтримці ініціативних здобувачів освіти, наданню їм всебічної допомоги;</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0A34C7">
        <w:rPr>
          <w:sz w:val="28"/>
          <w:szCs w:val="28"/>
        </w:rPr>
        <w:lastRenderedPageBreak/>
        <w:t>сприяють створенню умов для вільного розвитку здобувачів освіти шляхом їхнього залучення до різноманітних видів творчої діяльності: культурної, технічної, громадської, спортивної тощо;</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0A34C7">
        <w:rPr>
          <w:sz w:val="28"/>
          <w:szCs w:val="28"/>
        </w:rPr>
        <w:t xml:space="preserve">сприяють участі </w:t>
      </w:r>
      <w:r>
        <w:rPr>
          <w:sz w:val="28"/>
          <w:szCs w:val="28"/>
          <w:lang w:val="ru-RU"/>
        </w:rPr>
        <w:t>здобувачів освіти</w:t>
      </w:r>
      <w:r w:rsidRPr="000A34C7">
        <w:rPr>
          <w:sz w:val="28"/>
          <w:szCs w:val="28"/>
        </w:rPr>
        <w:t xml:space="preserve"> у міжнародних, всеукраїнських, міжрегіональних, регіональних та інших молодіжних проєктах, конкурсах, конференціях;</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lang w:val="ru-RU"/>
        </w:rPr>
      </w:pPr>
      <w:r w:rsidRPr="000A34C7">
        <w:rPr>
          <w:sz w:val="28"/>
          <w:szCs w:val="28"/>
        </w:rPr>
        <w:tab/>
        <w:t xml:space="preserve">беруть участь в організації дозвілля та відпочинку </w:t>
      </w:r>
      <w:r>
        <w:rPr>
          <w:sz w:val="28"/>
          <w:szCs w:val="28"/>
          <w:lang w:val="ru-RU"/>
        </w:rPr>
        <w:t>здобувачів освіти</w:t>
      </w:r>
      <w:r w:rsidRPr="000A34C7">
        <w:rPr>
          <w:sz w:val="28"/>
          <w:szCs w:val="28"/>
        </w:rPr>
        <w:t>: проводять вечори відпочинку, конкурси, огляди, свята, конференції, спортивні заходи тощо;</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0A34C7">
        <w:rPr>
          <w:sz w:val="28"/>
          <w:szCs w:val="28"/>
        </w:rPr>
        <w:t xml:space="preserve">пропагують здоровий спосіб життя, проводять заходи щодо запобігання </w:t>
      </w:r>
      <w:r>
        <w:rPr>
          <w:sz w:val="28"/>
          <w:szCs w:val="28"/>
          <w:lang w:val="ru-RU"/>
        </w:rPr>
        <w:t>здобувачами освіти</w:t>
      </w:r>
      <w:r w:rsidRPr="000A34C7">
        <w:rPr>
          <w:sz w:val="28"/>
          <w:szCs w:val="28"/>
        </w:rPr>
        <w:t xml:space="preserve"> правопорушень, уживання наркотиків і тютюну та зловживання алкоголем;</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0A34C7">
        <w:rPr>
          <w:sz w:val="28"/>
          <w:szCs w:val="28"/>
        </w:rPr>
        <w:t>створюють згідно чинного законодавства гуртки, об’єднання, клуби за інтересами тощо;</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Pr>
          <w:sz w:val="28"/>
          <w:szCs w:val="28"/>
        </w:rPr>
        <w:t>співпрацюють</w:t>
      </w:r>
      <w:r w:rsidRPr="000A34C7">
        <w:rPr>
          <w:sz w:val="28"/>
          <w:szCs w:val="28"/>
        </w:rPr>
        <w:t xml:space="preserve"> із органами студентського самоврядування інших ЗВО, молодіжними та громадськими організаціями;</w:t>
      </w:r>
    </w:p>
    <w:p w:rsidR="001672B1" w:rsidRPr="009F278C" w:rsidRDefault="001672B1" w:rsidP="001A7655">
      <w:pPr>
        <w:shd w:val="clear" w:color="auto" w:fill="FFFFFF"/>
        <w:tabs>
          <w:tab w:val="left" w:pos="0"/>
          <w:tab w:val="left" w:pos="540"/>
          <w:tab w:val="left" w:pos="993"/>
        </w:tabs>
        <w:ind w:firstLine="709"/>
        <w:contextualSpacing/>
        <w:jc w:val="both"/>
        <w:rPr>
          <w:sz w:val="28"/>
          <w:szCs w:val="28"/>
        </w:rPr>
      </w:pPr>
      <w:r w:rsidRPr="009F278C">
        <w:rPr>
          <w:sz w:val="28"/>
          <w:szCs w:val="28"/>
        </w:rPr>
        <w:tab/>
        <w:t xml:space="preserve">- беруть </w:t>
      </w:r>
      <w:r w:rsidRPr="009F278C">
        <w:rPr>
          <w:iCs/>
          <w:sz w:val="28"/>
          <w:szCs w:val="28"/>
        </w:rPr>
        <w:t xml:space="preserve">участь </w:t>
      </w:r>
      <w:r>
        <w:rPr>
          <w:sz w:val="28"/>
          <w:szCs w:val="28"/>
        </w:rPr>
        <w:t>у</w:t>
      </w:r>
      <w:r w:rsidRPr="009F278C">
        <w:rPr>
          <w:sz w:val="28"/>
          <w:szCs w:val="28"/>
        </w:rPr>
        <w:t xml:space="preserve"> роботі вчених рад підрозділів; </w:t>
      </w:r>
    </w:p>
    <w:p w:rsidR="001672B1" w:rsidRPr="000A34C7"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0A34C7">
        <w:rPr>
          <w:sz w:val="28"/>
          <w:szCs w:val="28"/>
        </w:rPr>
        <w:t>представляють підрозділи у місцевих, регіональних, всеукраїнських і міжнародних студентських та молодіжних організаціях;</w:t>
      </w:r>
    </w:p>
    <w:p w:rsidR="001672B1" w:rsidRPr="009F278C" w:rsidRDefault="001672B1" w:rsidP="001A7655">
      <w:pPr>
        <w:numPr>
          <w:ilvl w:val="0"/>
          <w:numId w:val="30"/>
        </w:numPr>
        <w:shd w:val="clear" w:color="auto" w:fill="FFFFFF"/>
        <w:tabs>
          <w:tab w:val="left" w:pos="0"/>
          <w:tab w:val="left" w:pos="540"/>
          <w:tab w:val="left" w:pos="993"/>
        </w:tabs>
        <w:ind w:left="0" w:firstLine="709"/>
        <w:contextualSpacing/>
        <w:jc w:val="both"/>
        <w:rPr>
          <w:sz w:val="28"/>
          <w:szCs w:val="28"/>
        </w:rPr>
      </w:pPr>
      <w:r w:rsidRPr="009F278C">
        <w:rPr>
          <w:sz w:val="28"/>
          <w:szCs w:val="28"/>
        </w:rPr>
        <w:t xml:space="preserve">сприяють працевлаштуванню </w:t>
      </w:r>
      <w:r>
        <w:rPr>
          <w:sz w:val="28"/>
          <w:szCs w:val="28"/>
        </w:rPr>
        <w:t>здобувачів освіти</w:t>
      </w:r>
      <w:r w:rsidRPr="009F278C">
        <w:rPr>
          <w:sz w:val="28"/>
          <w:szCs w:val="28"/>
        </w:rPr>
        <w:t>.</w:t>
      </w:r>
    </w:p>
    <w:p w:rsidR="001672B1" w:rsidRPr="009F278C" w:rsidRDefault="001672B1" w:rsidP="001A7655">
      <w:pPr>
        <w:ind w:firstLine="709"/>
        <w:jc w:val="both"/>
        <w:rPr>
          <w:color w:val="000000"/>
          <w:sz w:val="28"/>
          <w:szCs w:val="28"/>
          <w:lang w:val="ru-RU"/>
        </w:rPr>
      </w:pPr>
      <w:r w:rsidRPr="009F278C">
        <w:rPr>
          <w:color w:val="000000"/>
          <w:sz w:val="28"/>
          <w:szCs w:val="28"/>
          <w:lang w:val="ru-RU"/>
        </w:rPr>
        <w:t xml:space="preserve">З метою залучення до активного студентського життя вже на вступних лекціях </w:t>
      </w:r>
      <w:r>
        <w:rPr>
          <w:sz w:val="28"/>
          <w:szCs w:val="28"/>
        </w:rPr>
        <w:t>здобувачам освіти</w:t>
      </w:r>
      <w:r w:rsidRPr="009F278C">
        <w:rPr>
          <w:color w:val="000000"/>
          <w:sz w:val="28"/>
          <w:szCs w:val="28"/>
          <w:lang w:val="ru-RU"/>
        </w:rPr>
        <w:t xml:space="preserve"> презентували діяльність студентського самоврядування.</w:t>
      </w:r>
    </w:p>
    <w:p w:rsidR="001672B1" w:rsidRPr="009F278C" w:rsidRDefault="001672B1" w:rsidP="001A7655">
      <w:pPr>
        <w:ind w:firstLine="709"/>
        <w:jc w:val="both"/>
        <w:rPr>
          <w:sz w:val="28"/>
          <w:szCs w:val="28"/>
          <w:lang w:val="en-US"/>
        </w:rPr>
      </w:pPr>
      <w:r w:rsidRPr="009F278C">
        <w:rPr>
          <w:sz w:val="28"/>
          <w:szCs w:val="28"/>
          <w:lang w:val="ru-RU"/>
        </w:rPr>
        <w:t xml:space="preserve">Уже з 1 вересня </w:t>
      </w:r>
      <w:r w:rsidRPr="009F278C">
        <w:rPr>
          <w:sz w:val="28"/>
          <w:szCs w:val="28"/>
        </w:rPr>
        <w:t xml:space="preserve">2023 року </w:t>
      </w:r>
      <w:r w:rsidRPr="009F278C">
        <w:rPr>
          <w:sz w:val="28"/>
          <w:szCs w:val="28"/>
          <w:lang w:val="ru-RU"/>
        </w:rPr>
        <w:t xml:space="preserve">студентське самоврядування розпочало активну роботу із залучення вступників до Школи лідерів, де кожен охочий мав змогу отримати базові знання з написання соціальних проєктів, </w:t>
      </w:r>
      <w:r w:rsidRPr="009F278C">
        <w:rPr>
          <w:sz w:val="28"/>
          <w:szCs w:val="28"/>
        </w:rPr>
        <w:t>PR</w:t>
      </w:r>
      <w:r w:rsidRPr="009F278C">
        <w:rPr>
          <w:sz w:val="28"/>
          <w:szCs w:val="28"/>
          <w:lang w:val="ru-RU"/>
        </w:rPr>
        <w:t xml:space="preserve"> та </w:t>
      </w:r>
      <w:r w:rsidRPr="009F278C">
        <w:rPr>
          <w:sz w:val="28"/>
          <w:szCs w:val="28"/>
        </w:rPr>
        <w:t>SMM</w:t>
      </w:r>
      <w:r w:rsidRPr="009F278C">
        <w:rPr>
          <w:sz w:val="28"/>
          <w:szCs w:val="28"/>
          <w:lang w:val="ru-RU"/>
        </w:rPr>
        <w:t xml:space="preserve">, навчитися працювати в команді та розкрити свої лідерські якості. </w:t>
      </w:r>
      <w:r w:rsidRPr="009F278C">
        <w:rPr>
          <w:sz w:val="28"/>
          <w:szCs w:val="28"/>
        </w:rPr>
        <w:t xml:space="preserve">Було проведено низку тренінгів: </w:t>
      </w:r>
    </w:p>
    <w:p w:rsidR="001672B1" w:rsidRPr="009F278C" w:rsidRDefault="001672B1" w:rsidP="001A7655">
      <w:pPr>
        <w:numPr>
          <w:ilvl w:val="0"/>
          <w:numId w:val="39"/>
        </w:numPr>
        <w:tabs>
          <w:tab w:val="left" w:pos="993"/>
        </w:tabs>
        <w:ind w:left="0" w:firstLine="709"/>
        <w:jc w:val="both"/>
        <w:rPr>
          <w:sz w:val="28"/>
          <w:szCs w:val="28"/>
          <w:lang w:val="ru-RU"/>
        </w:rPr>
      </w:pPr>
      <w:r w:rsidRPr="009F278C">
        <w:rPr>
          <w:sz w:val="28"/>
          <w:szCs w:val="28"/>
          <w:lang w:val="ru-RU"/>
        </w:rPr>
        <w:t xml:space="preserve">«Самопіар – як зробити </w:t>
      </w:r>
      <w:r>
        <w:rPr>
          <w:sz w:val="28"/>
          <w:szCs w:val="28"/>
          <w:lang w:val="ru-RU"/>
        </w:rPr>
        <w:t>і</w:t>
      </w:r>
      <w:r w:rsidRPr="009F278C">
        <w:rPr>
          <w:sz w:val="28"/>
          <w:szCs w:val="28"/>
          <w:lang w:val="ru-RU"/>
        </w:rPr>
        <w:t>з себе бренд»;</w:t>
      </w:r>
    </w:p>
    <w:p w:rsidR="001672B1" w:rsidRPr="009F278C" w:rsidRDefault="001672B1" w:rsidP="001A7655">
      <w:pPr>
        <w:numPr>
          <w:ilvl w:val="0"/>
          <w:numId w:val="39"/>
        </w:numPr>
        <w:tabs>
          <w:tab w:val="left" w:pos="993"/>
        </w:tabs>
        <w:ind w:left="0" w:firstLine="709"/>
        <w:jc w:val="both"/>
        <w:rPr>
          <w:sz w:val="28"/>
          <w:szCs w:val="28"/>
          <w:lang w:val="en-US"/>
        </w:rPr>
      </w:pPr>
      <w:r w:rsidRPr="009F278C">
        <w:rPr>
          <w:sz w:val="28"/>
          <w:szCs w:val="28"/>
        </w:rPr>
        <w:t>«Формула стресостійкості»;</w:t>
      </w:r>
    </w:p>
    <w:p w:rsidR="001672B1" w:rsidRPr="009F278C" w:rsidRDefault="001672B1" w:rsidP="001A7655">
      <w:pPr>
        <w:numPr>
          <w:ilvl w:val="0"/>
          <w:numId w:val="39"/>
        </w:numPr>
        <w:tabs>
          <w:tab w:val="left" w:pos="993"/>
        </w:tabs>
        <w:ind w:left="0" w:firstLine="709"/>
        <w:jc w:val="both"/>
        <w:rPr>
          <w:sz w:val="28"/>
          <w:szCs w:val="28"/>
        </w:rPr>
      </w:pPr>
      <w:r w:rsidRPr="009F278C">
        <w:rPr>
          <w:sz w:val="28"/>
          <w:szCs w:val="28"/>
        </w:rPr>
        <w:t xml:space="preserve">«Проєкт </w:t>
      </w:r>
      <w:r>
        <w:rPr>
          <w:sz w:val="28"/>
          <w:szCs w:val="28"/>
        </w:rPr>
        <w:t>і</w:t>
      </w:r>
      <w:r w:rsidRPr="009F278C">
        <w:rPr>
          <w:sz w:val="28"/>
          <w:szCs w:val="28"/>
        </w:rPr>
        <w:t>з ідеї»;</w:t>
      </w:r>
    </w:p>
    <w:p w:rsidR="001672B1" w:rsidRPr="009F278C" w:rsidRDefault="001672B1" w:rsidP="001A7655">
      <w:pPr>
        <w:numPr>
          <w:ilvl w:val="0"/>
          <w:numId w:val="39"/>
        </w:numPr>
        <w:tabs>
          <w:tab w:val="left" w:pos="993"/>
        </w:tabs>
        <w:ind w:left="0" w:firstLine="709"/>
        <w:jc w:val="both"/>
        <w:rPr>
          <w:sz w:val="28"/>
          <w:szCs w:val="28"/>
        </w:rPr>
      </w:pPr>
      <w:r w:rsidRPr="009F278C">
        <w:rPr>
          <w:sz w:val="28"/>
          <w:szCs w:val="28"/>
        </w:rPr>
        <w:t>«Командоутворення».</w:t>
      </w:r>
    </w:p>
    <w:p w:rsidR="001672B1" w:rsidRPr="009F278C" w:rsidRDefault="001672B1" w:rsidP="001A7655">
      <w:pPr>
        <w:pStyle w:val="afa"/>
        <w:tabs>
          <w:tab w:val="left" w:pos="-180"/>
          <w:tab w:val="left" w:pos="0"/>
          <w:tab w:val="left" w:pos="180"/>
          <w:tab w:val="left" w:pos="360"/>
        </w:tabs>
        <w:spacing w:before="0" w:beforeAutospacing="0" w:after="0" w:afterAutospacing="0"/>
        <w:ind w:right="-5" w:firstLine="709"/>
        <w:jc w:val="both"/>
        <w:rPr>
          <w:sz w:val="28"/>
          <w:szCs w:val="28"/>
          <w:shd w:val="clear" w:color="auto" w:fill="FFFFFF"/>
        </w:rPr>
      </w:pPr>
      <w:r w:rsidRPr="009F278C">
        <w:rPr>
          <w:sz w:val="28"/>
          <w:szCs w:val="28"/>
        </w:rPr>
        <w:t xml:space="preserve">Проведено низку зустрічей зі </w:t>
      </w:r>
      <w:r>
        <w:rPr>
          <w:sz w:val="28"/>
          <w:szCs w:val="28"/>
        </w:rPr>
        <w:t>здобувачами освіти</w:t>
      </w:r>
      <w:r w:rsidRPr="009F278C">
        <w:rPr>
          <w:sz w:val="28"/>
          <w:szCs w:val="28"/>
        </w:rPr>
        <w:t>, а саме:</w:t>
      </w:r>
      <w:r w:rsidRPr="009F278C">
        <w:rPr>
          <w:sz w:val="28"/>
          <w:szCs w:val="28"/>
          <w:shd w:val="clear" w:color="auto" w:fill="FFFFFF"/>
        </w:rPr>
        <w:t xml:space="preserve"> </w:t>
      </w:r>
    </w:p>
    <w:p w:rsidR="001672B1" w:rsidRPr="009F278C" w:rsidRDefault="001672B1" w:rsidP="001A7655">
      <w:pPr>
        <w:pStyle w:val="afa"/>
        <w:numPr>
          <w:ilvl w:val="1"/>
          <w:numId w:val="36"/>
        </w:numPr>
        <w:tabs>
          <w:tab w:val="left" w:pos="851"/>
        </w:tabs>
        <w:spacing w:before="0" w:beforeAutospacing="0" w:after="0" w:afterAutospacing="0"/>
        <w:ind w:left="0" w:right="-5" w:firstLine="709"/>
        <w:contextualSpacing/>
        <w:jc w:val="both"/>
        <w:rPr>
          <w:sz w:val="28"/>
          <w:szCs w:val="28"/>
        </w:rPr>
      </w:pPr>
      <w:r w:rsidRPr="009F278C">
        <w:rPr>
          <w:sz w:val="28"/>
          <w:szCs w:val="28"/>
          <w:shd w:val="clear" w:color="auto" w:fill="FFFFFF"/>
        </w:rPr>
        <w:t xml:space="preserve">співпраця з ГО «Мій вибір» – зустрічі зі </w:t>
      </w:r>
      <w:r>
        <w:rPr>
          <w:sz w:val="28"/>
          <w:szCs w:val="28"/>
        </w:rPr>
        <w:t>здобувачами освіти</w:t>
      </w:r>
      <w:r w:rsidRPr="009F278C">
        <w:rPr>
          <w:sz w:val="28"/>
          <w:szCs w:val="28"/>
          <w:shd w:val="clear" w:color="auto" w:fill="FFFFFF"/>
        </w:rPr>
        <w:t xml:space="preserve"> та здобуття практичних навичок;</w:t>
      </w:r>
    </w:p>
    <w:p w:rsidR="001672B1" w:rsidRPr="009F278C" w:rsidRDefault="001672B1" w:rsidP="001A7655">
      <w:pPr>
        <w:pStyle w:val="afa"/>
        <w:numPr>
          <w:ilvl w:val="1"/>
          <w:numId w:val="36"/>
        </w:numPr>
        <w:tabs>
          <w:tab w:val="left" w:pos="851"/>
        </w:tabs>
        <w:spacing w:before="0" w:beforeAutospacing="0" w:after="0" w:afterAutospacing="0"/>
        <w:ind w:left="0" w:right="-5" w:firstLine="709"/>
        <w:contextualSpacing/>
        <w:jc w:val="both"/>
        <w:rPr>
          <w:sz w:val="28"/>
          <w:szCs w:val="28"/>
        </w:rPr>
      </w:pPr>
      <w:r w:rsidRPr="009F278C">
        <w:rPr>
          <w:sz w:val="28"/>
          <w:szCs w:val="28"/>
        </w:rPr>
        <w:t xml:space="preserve">інформаційна сесія для </w:t>
      </w:r>
      <w:r>
        <w:rPr>
          <w:color w:val="1C1E21"/>
          <w:sz w:val="28"/>
          <w:szCs w:val="28"/>
        </w:rPr>
        <w:t>здобувачів освіти</w:t>
      </w:r>
      <w:r w:rsidRPr="009F278C">
        <w:rPr>
          <w:sz w:val="28"/>
          <w:szCs w:val="28"/>
        </w:rPr>
        <w:t xml:space="preserve"> спеціальності «Право» в рамках співпраці з Датською радою;</w:t>
      </w:r>
    </w:p>
    <w:p w:rsidR="001672B1" w:rsidRPr="009F278C" w:rsidRDefault="001672B1" w:rsidP="001A7655">
      <w:pPr>
        <w:pStyle w:val="afa"/>
        <w:numPr>
          <w:ilvl w:val="1"/>
          <w:numId w:val="36"/>
        </w:numPr>
        <w:tabs>
          <w:tab w:val="left" w:pos="851"/>
        </w:tabs>
        <w:spacing w:before="0" w:beforeAutospacing="0" w:after="0" w:afterAutospacing="0"/>
        <w:ind w:left="0" w:right="-5" w:firstLine="709"/>
        <w:contextualSpacing/>
        <w:jc w:val="both"/>
        <w:rPr>
          <w:sz w:val="28"/>
          <w:szCs w:val="28"/>
        </w:rPr>
      </w:pPr>
      <w:r w:rsidRPr="009F278C">
        <w:rPr>
          <w:sz w:val="28"/>
          <w:szCs w:val="28"/>
        </w:rPr>
        <w:t xml:space="preserve">зустріч інспекторів групи зв’язків </w:t>
      </w:r>
      <w:r>
        <w:rPr>
          <w:sz w:val="28"/>
          <w:szCs w:val="28"/>
        </w:rPr>
        <w:t>і</w:t>
      </w:r>
      <w:r w:rsidRPr="009F278C">
        <w:rPr>
          <w:sz w:val="28"/>
          <w:szCs w:val="28"/>
        </w:rPr>
        <w:t xml:space="preserve">з громадськістю зі </w:t>
      </w:r>
      <w:r w:rsidRPr="005D4746">
        <w:rPr>
          <w:sz w:val="28"/>
          <w:szCs w:val="28"/>
        </w:rPr>
        <w:t>здобувачам</w:t>
      </w:r>
      <w:r>
        <w:rPr>
          <w:sz w:val="28"/>
          <w:szCs w:val="28"/>
        </w:rPr>
        <w:t>и</w:t>
      </w:r>
      <w:r w:rsidRPr="005D4746">
        <w:rPr>
          <w:sz w:val="28"/>
          <w:szCs w:val="28"/>
        </w:rPr>
        <w:t xml:space="preserve"> освіти </w:t>
      </w:r>
      <w:r w:rsidRPr="009F278C">
        <w:rPr>
          <w:sz w:val="28"/>
          <w:szCs w:val="28"/>
        </w:rPr>
        <w:t>спеціальності «Право»;</w:t>
      </w:r>
    </w:p>
    <w:p w:rsidR="001672B1" w:rsidRPr="009F278C" w:rsidRDefault="001672B1" w:rsidP="001A7655">
      <w:pPr>
        <w:pStyle w:val="afa"/>
        <w:numPr>
          <w:ilvl w:val="1"/>
          <w:numId w:val="36"/>
        </w:numPr>
        <w:tabs>
          <w:tab w:val="left" w:pos="851"/>
        </w:tabs>
        <w:spacing w:before="0" w:beforeAutospacing="0" w:after="0" w:afterAutospacing="0"/>
        <w:ind w:left="0" w:right="-5" w:firstLine="709"/>
        <w:contextualSpacing/>
        <w:jc w:val="both"/>
        <w:rPr>
          <w:sz w:val="28"/>
          <w:szCs w:val="28"/>
        </w:rPr>
      </w:pPr>
      <w:r w:rsidRPr="009F278C">
        <w:rPr>
          <w:sz w:val="28"/>
          <w:szCs w:val="28"/>
        </w:rPr>
        <w:t xml:space="preserve">зустріч директора благодійного фонду «Час перемог» зі </w:t>
      </w:r>
      <w:r w:rsidRPr="005D4746">
        <w:rPr>
          <w:sz w:val="28"/>
          <w:szCs w:val="28"/>
        </w:rPr>
        <w:t>здобувачам</w:t>
      </w:r>
      <w:r>
        <w:rPr>
          <w:sz w:val="28"/>
          <w:szCs w:val="28"/>
        </w:rPr>
        <w:t>и</w:t>
      </w:r>
      <w:r w:rsidRPr="005D4746">
        <w:rPr>
          <w:sz w:val="28"/>
          <w:szCs w:val="28"/>
        </w:rPr>
        <w:t xml:space="preserve"> освіти</w:t>
      </w:r>
      <w:r w:rsidRPr="009F278C">
        <w:rPr>
          <w:sz w:val="28"/>
          <w:szCs w:val="28"/>
        </w:rPr>
        <w:t xml:space="preserve"> </w:t>
      </w:r>
      <w:r>
        <w:rPr>
          <w:sz w:val="28"/>
          <w:szCs w:val="28"/>
        </w:rPr>
        <w:t>І</w:t>
      </w:r>
      <w:r w:rsidRPr="009F278C">
        <w:rPr>
          <w:sz w:val="28"/>
          <w:szCs w:val="28"/>
        </w:rPr>
        <w:t xml:space="preserve"> курсу.</w:t>
      </w:r>
    </w:p>
    <w:p w:rsidR="001672B1" w:rsidRPr="009F278C" w:rsidRDefault="001672B1" w:rsidP="001A7655">
      <w:pPr>
        <w:ind w:firstLine="709"/>
        <w:jc w:val="both"/>
        <w:rPr>
          <w:color w:val="000000"/>
          <w:sz w:val="28"/>
          <w:szCs w:val="28"/>
          <w:shd w:val="clear" w:color="auto" w:fill="FFFFFF"/>
          <w:lang w:val="ru-RU"/>
        </w:rPr>
      </w:pPr>
      <w:r w:rsidRPr="009F278C">
        <w:rPr>
          <w:sz w:val="28"/>
          <w:szCs w:val="28"/>
          <w:lang w:val="ru-RU"/>
        </w:rPr>
        <w:t xml:space="preserve">Традиційним стало відвідувати культурні заходи, такі як </w:t>
      </w:r>
      <w:r>
        <w:rPr>
          <w:color w:val="000000"/>
          <w:sz w:val="28"/>
          <w:szCs w:val="28"/>
          <w:shd w:val="clear" w:color="auto" w:fill="FFFFFF"/>
          <w:lang w:val="ru-RU"/>
        </w:rPr>
        <w:t xml:space="preserve">щорічний </w:t>
      </w:r>
      <w:r w:rsidRPr="009F278C">
        <w:rPr>
          <w:color w:val="000000"/>
          <w:sz w:val="28"/>
          <w:szCs w:val="28"/>
          <w:shd w:val="clear" w:color="auto" w:fill="FFFFFF"/>
          <w:lang w:val="ru-RU"/>
        </w:rPr>
        <w:t>Міжнародний фестиваль «Книжковий Арсенал»; фотовиставки «Незламна нація. Незламні жінки»; виставка «Стійкість дітей під час війни»; презентація книги «Полон» та інші.</w:t>
      </w:r>
    </w:p>
    <w:p w:rsidR="001672B1" w:rsidRPr="009F278C" w:rsidRDefault="001672B1" w:rsidP="001A7655">
      <w:pPr>
        <w:ind w:firstLine="709"/>
        <w:jc w:val="both"/>
        <w:rPr>
          <w:sz w:val="28"/>
          <w:szCs w:val="28"/>
          <w:lang w:val="ru-RU"/>
        </w:rPr>
      </w:pPr>
      <w:r w:rsidRPr="009F278C">
        <w:rPr>
          <w:sz w:val="28"/>
          <w:szCs w:val="28"/>
          <w:lang w:val="ru-RU"/>
        </w:rPr>
        <w:lastRenderedPageBreak/>
        <w:t xml:space="preserve">Студентське самоврядування провело зустрічі з самоврядуваннями інших ЗВО для поліпшення роботи та взаємної допомоги і спільної організації різноманітних заходів. </w:t>
      </w:r>
    </w:p>
    <w:p w:rsidR="001672B1" w:rsidRPr="009F278C" w:rsidRDefault="001672B1" w:rsidP="001A7655">
      <w:pPr>
        <w:ind w:firstLine="709"/>
        <w:jc w:val="both"/>
        <w:rPr>
          <w:sz w:val="28"/>
          <w:szCs w:val="28"/>
          <w:lang w:val="ru-RU"/>
        </w:rPr>
      </w:pPr>
      <w:r w:rsidRPr="009F278C">
        <w:rPr>
          <w:sz w:val="28"/>
          <w:szCs w:val="28"/>
          <w:lang w:val="ru-RU"/>
        </w:rPr>
        <w:t>Студентський актив є ініціатор</w:t>
      </w:r>
      <w:r>
        <w:rPr>
          <w:sz w:val="28"/>
          <w:szCs w:val="28"/>
          <w:lang w:val="ru-RU"/>
        </w:rPr>
        <w:t>ом</w:t>
      </w:r>
      <w:r w:rsidRPr="009F278C">
        <w:rPr>
          <w:sz w:val="28"/>
          <w:szCs w:val="28"/>
          <w:lang w:val="ru-RU"/>
        </w:rPr>
        <w:t xml:space="preserve"> багатьох заходів за межами </w:t>
      </w:r>
      <w:r>
        <w:rPr>
          <w:sz w:val="28"/>
          <w:szCs w:val="28"/>
          <w:lang w:val="ru-RU"/>
        </w:rPr>
        <w:t>університе</w:t>
      </w:r>
      <w:r w:rsidRPr="009F278C">
        <w:rPr>
          <w:sz w:val="28"/>
          <w:szCs w:val="28"/>
          <w:lang w:val="ru-RU"/>
        </w:rPr>
        <w:t xml:space="preserve">ту, які формують позитивний імідж як </w:t>
      </w:r>
      <w:r>
        <w:rPr>
          <w:sz w:val="28"/>
          <w:szCs w:val="28"/>
          <w:lang w:val="ru-RU"/>
        </w:rPr>
        <w:t>окремих підрозділів</w:t>
      </w:r>
      <w:r w:rsidRPr="009F278C">
        <w:rPr>
          <w:sz w:val="28"/>
          <w:szCs w:val="28"/>
          <w:lang w:val="ru-RU"/>
        </w:rPr>
        <w:t xml:space="preserve">, так і університету в цілому. </w:t>
      </w:r>
    </w:p>
    <w:p w:rsidR="001672B1" w:rsidRPr="009F278C" w:rsidRDefault="001672B1" w:rsidP="001A7655">
      <w:pPr>
        <w:ind w:firstLine="709"/>
        <w:jc w:val="both"/>
        <w:rPr>
          <w:sz w:val="28"/>
          <w:szCs w:val="28"/>
          <w:lang w:val="ru-RU"/>
        </w:rPr>
      </w:pPr>
      <w:r w:rsidRPr="009F278C">
        <w:rPr>
          <w:sz w:val="28"/>
          <w:szCs w:val="28"/>
          <w:lang w:val="ru-RU"/>
        </w:rPr>
        <w:t xml:space="preserve">До </w:t>
      </w:r>
      <w:r>
        <w:rPr>
          <w:sz w:val="28"/>
          <w:szCs w:val="28"/>
          <w:lang w:val="ru-RU"/>
        </w:rPr>
        <w:t>М</w:t>
      </w:r>
      <w:r w:rsidRPr="009F278C">
        <w:rPr>
          <w:sz w:val="28"/>
          <w:szCs w:val="28"/>
          <w:lang w:val="ru-RU"/>
        </w:rPr>
        <w:t xml:space="preserve">іжнародного дня студента Хмельницька міська рада відзначила грамотами найкращих </w:t>
      </w:r>
      <w:r>
        <w:rPr>
          <w:color w:val="1C1E21"/>
          <w:sz w:val="28"/>
          <w:szCs w:val="28"/>
        </w:rPr>
        <w:t>здобувачів освіти</w:t>
      </w:r>
      <w:r w:rsidRPr="009F278C">
        <w:rPr>
          <w:sz w:val="28"/>
          <w:szCs w:val="28"/>
          <w:lang w:val="ru-RU"/>
        </w:rPr>
        <w:t xml:space="preserve">-представників самоврядування Сабаша Костянтина та Зайка Дениса. Хмельницька обласна рада відзначила Ткачук Дарію за активну участь у роботі студентського самоврядування, у громадському житті </w:t>
      </w:r>
      <w:r>
        <w:rPr>
          <w:sz w:val="28"/>
          <w:szCs w:val="28"/>
          <w:lang w:val="ru-RU"/>
        </w:rPr>
        <w:t xml:space="preserve">Хмельницького </w:t>
      </w:r>
      <w:r w:rsidRPr="009F278C">
        <w:rPr>
          <w:sz w:val="28"/>
          <w:szCs w:val="28"/>
          <w:lang w:val="ru-RU"/>
        </w:rPr>
        <w:t xml:space="preserve">інституту </w:t>
      </w:r>
      <w:r>
        <w:rPr>
          <w:sz w:val="28"/>
          <w:szCs w:val="28"/>
          <w:lang w:val="ru-RU"/>
        </w:rPr>
        <w:t xml:space="preserve">соціальних технологій </w:t>
      </w:r>
      <w:r w:rsidRPr="009F278C">
        <w:rPr>
          <w:sz w:val="28"/>
          <w:szCs w:val="28"/>
          <w:lang w:val="ru-RU"/>
        </w:rPr>
        <w:t>та міста, в реалізації мотиваційних тренінгів для молоді міста.</w:t>
      </w:r>
    </w:p>
    <w:p w:rsidR="001672B1" w:rsidRPr="009F278C" w:rsidRDefault="001672B1" w:rsidP="001A7655">
      <w:pPr>
        <w:ind w:firstLine="709"/>
        <w:jc w:val="both"/>
        <w:rPr>
          <w:rFonts w:eastAsia="Times New Roman"/>
          <w:color w:val="000000"/>
          <w:sz w:val="28"/>
          <w:szCs w:val="28"/>
          <w:lang w:val="ru-RU" w:eastAsia="uk-UA"/>
        </w:rPr>
      </w:pPr>
      <w:r w:rsidRPr="009F278C">
        <w:rPr>
          <w:rFonts w:eastAsia="Times New Roman"/>
          <w:color w:val="000000"/>
          <w:sz w:val="28"/>
          <w:szCs w:val="28"/>
          <w:lang w:val="ru-RU" w:eastAsia="uk-UA"/>
        </w:rPr>
        <w:t xml:space="preserve">Зважаючи на соціальне становище сучасного суспільства, лідери студентського самоврядування активно проводили профілактичну та превентивну діяльність серед </w:t>
      </w:r>
      <w:r>
        <w:rPr>
          <w:sz w:val="28"/>
          <w:szCs w:val="28"/>
        </w:rPr>
        <w:t>здобувачів освіти</w:t>
      </w:r>
      <w:r w:rsidRPr="009F278C">
        <w:rPr>
          <w:rFonts w:eastAsia="Times New Roman"/>
          <w:color w:val="000000"/>
          <w:sz w:val="28"/>
          <w:szCs w:val="28"/>
          <w:lang w:val="ru-RU" w:eastAsia="uk-UA"/>
        </w:rPr>
        <w:t>. Цей процес реалізовувався переважно у таких напрямах: профілактика шкідливих звичок, статеве виховання (попередження інфікування ВІЛ-інфекцією та хворобами, що передаються статевим шляхом), пропаганда здорового способу життя, протидія булінгу, розвиток волонтерського руху (участь та організація благодійних акцій).</w:t>
      </w:r>
    </w:p>
    <w:p w:rsidR="001672B1" w:rsidRPr="005D4746" w:rsidRDefault="001672B1" w:rsidP="001A7655">
      <w:pPr>
        <w:ind w:firstLine="709"/>
        <w:jc w:val="both"/>
        <w:rPr>
          <w:sz w:val="28"/>
          <w:szCs w:val="28"/>
          <w:lang w:val="ru-RU"/>
        </w:rPr>
      </w:pPr>
      <w:r w:rsidRPr="009F278C">
        <w:rPr>
          <w:sz w:val="28"/>
          <w:szCs w:val="28"/>
          <w:lang w:val="ru-RU"/>
        </w:rPr>
        <w:t xml:space="preserve">Є низка заходів, до яких від дня заснування університету залучаються </w:t>
      </w:r>
      <w:r>
        <w:rPr>
          <w:color w:val="1C1E21"/>
          <w:sz w:val="28"/>
          <w:szCs w:val="28"/>
        </w:rPr>
        <w:t>здобувачі освіти</w:t>
      </w:r>
      <w:r w:rsidRPr="009F278C">
        <w:rPr>
          <w:color w:val="1C1E21"/>
          <w:sz w:val="28"/>
          <w:szCs w:val="28"/>
        </w:rPr>
        <w:t xml:space="preserve"> </w:t>
      </w:r>
      <w:r w:rsidRPr="009F278C">
        <w:rPr>
          <w:sz w:val="28"/>
          <w:szCs w:val="28"/>
          <w:lang w:val="ru-RU"/>
        </w:rPr>
        <w:t xml:space="preserve">всіх ТВСП та випускники. </w:t>
      </w:r>
      <w:r>
        <w:rPr>
          <w:sz w:val="28"/>
          <w:szCs w:val="28"/>
        </w:rPr>
        <w:t xml:space="preserve">Серед них чільне місце посіла </w:t>
      </w:r>
      <w:r w:rsidRPr="009F278C">
        <w:rPr>
          <w:color w:val="000000"/>
          <w:sz w:val="28"/>
          <w:szCs w:val="28"/>
          <w:shd w:val="clear" w:color="auto" w:fill="FFFFFF"/>
          <w:lang w:val="ru-RU"/>
        </w:rPr>
        <w:t>ХХІІ</w:t>
      </w:r>
      <w:r w:rsidRPr="009F278C">
        <w:rPr>
          <w:color w:val="000000"/>
          <w:sz w:val="28"/>
          <w:szCs w:val="28"/>
          <w:shd w:val="clear" w:color="auto" w:fill="FFFFFF"/>
        </w:rPr>
        <w:t>I</w:t>
      </w:r>
      <w:r w:rsidRPr="009F278C">
        <w:rPr>
          <w:color w:val="000000"/>
          <w:sz w:val="28"/>
          <w:szCs w:val="28"/>
          <w:shd w:val="clear" w:color="auto" w:fill="FFFFFF"/>
          <w:lang w:val="ru-RU"/>
        </w:rPr>
        <w:t xml:space="preserve"> Рада лідерів студентського самоврядування.</w:t>
      </w:r>
      <w:r w:rsidRPr="009F278C">
        <w:rPr>
          <w:sz w:val="28"/>
          <w:szCs w:val="28"/>
          <w:lang w:val="ru-RU"/>
        </w:rPr>
        <w:t xml:space="preserve"> </w:t>
      </w:r>
      <w:r w:rsidRPr="009F278C">
        <w:rPr>
          <w:color w:val="000000"/>
          <w:sz w:val="28"/>
          <w:szCs w:val="28"/>
          <w:shd w:val="clear" w:color="auto" w:fill="FFFFFF"/>
          <w:lang w:val="ru-RU"/>
        </w:rPr>
        <w:t>Метою даного заходу було підве</w:t>
      </w:r>
      <w:r>
        <w:rPr>
          <w:color w:val="000000"/>
          <w:sz w:val="28"/>
          <w:szCs w:val="28"/>
          <w:shd w:val="clear" w:color="auto" w:fill="FFFFFF"/>
          <w:lang w:val="ru-RU"/>
        </w:rPr>
        <w:t>дення</w:t>
      </w:r>
      <w:r w:rsidRPr="009F278C">
        <w:rPr>
          <w:color w:val="000000"/>
          <w:sz w:val="28"/>
          <w:szCs w:val="28"/>
          <w:shd w:val="clear" w:color="auto" w:fill="FFFFFF"/>
          <w:lang w:val="ru-RU"/>
        </w:rPr>
        <w:t xml:space="preserve"> підсумк</w:t>
      </w:r>
      <w:r>
        <w:rPr>
          <w:color w:val="000000"/>
          <w:sz w:val="28"/>
          <w:szCs w:val="28"/>
          <w:shd w:val="clear" w:color="auto" w:fill="FFFFFF"/>
          <w:lang w:val="ru-RU"/>
        </w:rPr>
        <w:t>ів</w:t>
      </w:r>
      <w:r w:rsidRPr="009F278C">
        <w:rPr>
          <w:color w:val="000000"/>
          <w:sz w:val="28"/>
          <w:szCs w:val="28"/>
          <w:shd w:val="clear" w:color="auto" w:fill="FFFFFF"/>
          <w:lang w:val="ru-RU"/>
        </w:rPr>
        <w:t xml:space="preserve"> студентського життя лідерів студентського самоврядування Відкритого міжнародного університету розвитку людини «Україна», поділитися своїм унікальним досвідом роботи у 2023-2024 н.р. та за допомогою об’єднаних зусиль розробити план роботи на наступний рік.</w:t>
      </w:r>
      <w:r w:rsidRPr="009F278C">
        <w:rPr>
          <w:sz w:val="28"/>
          <w:szCs w:val="28"/>
          <w:lang w:val="ru-RU"/>
        </w:rPr>
        <w:t xml:space="preserve"> </w:t>
      </w:r>
      <w:r w:rsidRPr="009F278C">
        <w:rPr>
          <w:color w:val="000000"/>
          <w:sz w:val="28"/>
          <w:szCs w:val="28"/>
          <w:shd w:val="clear" w:color="auto" w:fill="FFFFFF"/>
          <w:lang w:val="ru-RU"/>
        </w:rPr>
        <w:t>Для об’єднання студентства був організований похід на г.</w:t>
      </w:r>
      <w:r>
        <w:rPr>
          <w:color w:val="000000"/>
          <w:sz w:val="28"/>
          <w:szCs w:val="28"/>
          <w:shd w:val="clear" w:color="auto" w:fill="FFFFFF"/>
          <w:lang w:val="ru-RU"/>
        </w:rPr>
        <w:t xml:space="preserve"> </w:t>
      </w:r>
      <w:r w:rsidRPr="009F278C">
        <w:rPr>
          <w:color w:val="000000"/>
          <w:sz w:val="28"/>
          <w:szCs w:val="28"/>
          <w:shd w:val="clear" w:color="auto" w:fill="FFFFFF"/>
          <w:lang w:val="ru-RU"/>
        </w:rPr>
        <w:t xml:space="preserve">Кострич, також </w:t>
      </w:r>
      <w:r>
        <w:rPr>
          <w:color w:val="1C1E21"/>
          <w:sz w:val="28"/>
          <w:szCs w:val="28"/>
        </w:rPr>
        <w:t>здобувачі освіти</w:t>
      </w:r>
      <w:r w:rsidRPr="009F278C">
        <w:rPr>
          <w:color w:val="1C1E21"/>
          <w:sz w:val="28"/>
          <w:szCs w:val="28"/>
        </w:rPr>
        <w:t xml:space="preserve"> </w:t>
      </w:r>
      <w:r w:rsidRPr="009F278C">
        <w:rPr>
          <w:color w:val="000000"/>
          <w:sz w:val="28"/>
          <w:szCs w:val="28"/>
          <w:shd w:val="clear" w:color="auto" w:fill="FFFFFF"/>
          <w:lang w:val="ru-RU"/>
        </w:rPr>
        <w:t>робили спільні руханки, разом відвідували музеї, допомагали один одному та підтримували.</w:t>
      </w:r>
      <w:r w:rsidRPr="009F278C">
        <w:rPr>
          <w:sz w:val="28"/>
          <w:szCs w:val="28"/>
          <w:lang w:val="ru-RU"/>
        </w:rPr>
        <w:t xml:space="preserve"> </w:t>
      </w:r>
      <w:r w:rsidRPr="009F278C">
        <w:rPr>
          <w:color w:val="000000"/>
          <w:sz w:val="28"/>
          <w:szCs w:val="28"/>
          <w:shd w:val="clear" w:color="auto" w:fill="FFFFFF"/>
          <w:lang w:val="ru-RU"/>
        </w:rPr>
        <w:t xml:space="preserve">Важливо зазначити, що кожен підрозділ має свої унікальні </w:t>
      </w:r>
      <w:r>
        <w:rPr>
          <w:color w:val="000000"/>
          <w:sz w:val="28"/>
          <w:szCs w:val="28"/>
          <w:shd w:val="clear" w:color="auto" w:fill="FFFFFF"/>
          <w:lang w:val="ru-RU"/>
        </w:rPr>
        <w:t>напрацювання</w:t>
      </w:r>
      <w:r w:rsidRPr="009F278C">
        <w:rPr>
          <w:color w:val="000000"/>
          <w:sz w:val="28"/>
          <w:szCs w:val="28"/>
          <w:shd w:val="clear" w:color="auto" w:fill="FFFFFF"/>
          <w:lang w:val="ru-RU"/>
        </w:rPr>
        <w:t xml:space="preserve">, наприклад: </w:t>
      </w:r>
      <w:r>
        <w:rPr>
          <w:color w:val="000000"/>
          <w:sz w:val="28"/>
          <w:szCs w:val="28"/>
          <w:shd w:val="clear" w:color="auto" w:fill="FFFFFF"/>
          <w:lang w:val="ru-RU"/>
        </w:rPr>
        <w:t xml:space="preserve">молодіжні лідери </w:t>
      </w:r>
      <w:r w:rsidRPr="009F278C">
        <w:rPr>
          <w:color w:val="000000"/>
          <w:sz w:val="28"/>
          <w:szCs w:val="28"/>
          <w:shd w:val="clear" w:color="auto" w:fill="FFFFFF"/>
          <w:lang w:val="ru-RU"/>
        </w:rPr>
        <w:t>Луцьк</w:t>
      </w:r>
      <w:r>
        <w:rPr>
          <w:color w:val="000000"/>
          <w:sz w:val="28"/>
          <w:szCs w:val="28"/>
          <w:shd w:val="clear" w:color="auto" w:fill="FFFFFF"/>
          <w:lang w:val="ru-RU"/>
        </w:rPr>
        <w:t>ого</w:t>
      </w:r>
      <w:r w:rsidRPr="009F278C">
        <w:rPr>
          <w:color w:val="000000"/>
          <w:sz w:val="28"/>
          <w:szCs w:val="28"/>
          <w:shd w:val="clear" w:color="auto" w:fill="FFFFFF"/>
          <w:lang w:val="ru-RU"/>
        </w:rPr>
        <w:t xml:space="preserve"> інститут</w:t>
      </w:r>
      <w:r>
        <w:rPr>
          <w:color w:val="000000"/>
          <w:sz w:val="28"/>
          <w:szCs w:val="28"/>
          <w:shd w:val="clear" w:color="auto" w:fill="FFFFFF"/>
          <w:lang w:val="ru-RU"/>
        </w:rPr>
        <w:t>у</w:t>
      </w:r>
      <w:r w:rsidRPr="009F278C">
        <w:rPr>
          <w:color w:val="000000"/>
          <w:sz w:val="28"/>
          <w:szCs w:val="28"/>
          <w:shd w:val="clear" w:color="auto" w:fill="FFFFFF"/>
          <w:lang w:val="ru-RU"/>
        </w:rPr>
        <w:t xml:space="preserve"> розвитку людини поділилися започаткування</w:t>
      </w:r>
      <w:r>
        <w:rPr>
          <w:color w:val="000000"/>
          <w:sz w:val="28"/>
          <w:szCs w:val="28"/>
          <w:shd w:val="clear" w:color="auto" w:fill="FFFFFF"/>
          <w:lang w:val="ru-RU"/>
        </w:rPr>
        <w:t>м</w:t>
      </w:r>
      <w:r w:rsidRPr="009F278C">
        <w:rPr>
          <w:color w:val="000000"/>
          <w:sz w:val="28"/>
          <w:szCs w:val="28"/>
          <w:shd w:val="clear" w:color="auto" w:fill="FFFFFF"/>
          <w:lang w:val="ru-RU"/>
        </w:rPr>
        <w:t xml:space="preserve"> форум-театру</w:t>
      </w:r>
      <w:r>
        <w:rPr>
          <w:color w:val="000000"/>
          <w:sz w:val="28"/>
          <w:szCs w:val="28"/>
          <w:shd w:val="clear" w:color="auto" w:fill="FFFFFF"/>
          <w:lang w:val="ru-RU"/>
        </w:rPr>
        <w:t>.</w:t>
      </w:r>
      <w:r w:rsidRPr="009F278C">
        <w:rPr>
          <w:color w:val="000000"/>
          <w:sz w:val="28"/>
          <w:szCs w:val="28"/>
          <w:shd w:val="clear" w:color="auto" w:fill="FFFFFF"/>
          <w:lang w:val="ru-RU"/>
        </w:rPr>
        <w:t xml:space="preserve"> </w:t>
      </w:r>
      <w:r>
        <w:rPr>
          <w:color w:val="000000"/>
          <w:sz w:val="28"/>
          <w:szCs w:val="28"/>
          <w:shd w:val="clear" w:color="auto" w:fill="FFFFFF"/>
          <w:lang w:val="ru-RU"/>
        </w:rPr>
        <w:t xml:space="preserve">Це </w:t>
      </w:r>
      <w:r w:rsidRPr="009F278C">
        <w:rPr>
          <w:color w:val="000000"/>
          <w:sz w:val="28"/>
          <w:szCs w:val="28"/>
          <w:shd w:val="clear" w:color="auto" w:fill="FFFFFF"/>
          <w:lang w:val="ru-RU"/>
        </w:rPr>
        <w:t xml:space="preserve">методика інтерактивної роботи серед різних прошарків суспільства, спрямована на вирішення соціальних проблем; Дубенська філія </w:t>
      </w:r>
      <w:r>
        <w:rPr>
          <w:color w:val="000000"/>
          <w:sz w:val="28"/>
          <w:szCs w:val="28"/>
          <w:shd w:val="clear" w:color="auto" w:fill="FFFFFF"/>
          <w:lang w:val="ru-RU"/>
        </w:rPr>
        <w:t>у</w:t>
      </w:r>
      <w:r w:rsidRPr="009F278C">
        <w:rPr>
          <w:color w:val="000000"/>
          <w:sz w:val="28"/>
          <w:szCs w:val="28"/>
          <w:shd w:val="clear" w:color="auto" w:fill="FFFFFF"/>
          <w:lang w:val="ru-RU"/>
        </w:rPr>
        <w:t>ніверситету започаткувал</w:t>
      </w:r>
      <w:r>
        <w:rPr>
          <w:color w:val="000000"/>
          <w:sz w:val="28"/>
          <w:szCs w:val="28"/>
          <w:shd w:val="clear" w:color="auto" w:fill="FFFFFF"/>
          <w:lang w:val="ru-RU"/>
        </w:rPr>
        <w:t>а</w:t>
      </w:r>
      <w:r w:rsidRPr="009F278C">
        <w:rPr>
          <w:color w:val="000000"/>
          <w:sz w:val="28"/>
          <w:szCs w:val="28"/>
          <w:shd w:val="clear" w:color="auto" w:fill="FFFFFF"/>
          <w:lang w:val="ru-RU"/>
        </w:rPr>
        <w:t xml:space="preserve"> літературну кав’ярню та тижні читання</w:t>
      </w:r>
      <w:r>
        <w:rPr>
          <w:color w:val="000000"/>
          <w:sz w:val="28"/>
          <w:szCs w:val="28"/>
          <w:shd w:val="clear" w:color="auto" w:fill="FFFFFF"/>
          <w:lang w:val="ru-RU"/>
        </w:rPr>
        <w:t>.</w:t>
      </w:r>
      <w:r w:rsidRPr="009F278C">
        <w:rPr>
          <w:color w:val="000000"/>
          <w:sz w:val="28"/>
          <w:szCs w:val="28"/>
          <w:shd w:val="clear" w:color="auto" w:fill="FFFFFF"/>
          <w:lang w:val="ru-RU"/>
        </w:rPr>
        <w:t xml:space="preserve"> Карпатський інститут підприємництва </w:t>
      </w:r>
      <w:r>
        <w:rPr>
          <w:color w:val="000000"/>
          <w:sz w:val="28"/>
          <w:szCs w:val="28"/>
          <w:shd w:val="clear" w:color="auto" w:fill="FFFFFF"/>
          <w:lang w:val="ru-RU"/>
        </w:rPr>
        <w:t>бере</w:t>
      </w:r>
      <w:r w:rsidRPr="009F278C">
        <w:rPr>
          <w:color w:val="000000"/>
          <w:sz w:val="28"/>
          <w:szCs w:val="28"/>
          <w:shd w:val="clear" w:color="auto" w:fill="FFFFFF"/>
          <w:lang w:val="ru-RU"/>
        </w:rPr>
        <w:t xml:space="preserve"> активн</w:t>
      </w:r>
      <w:r>
        <w:rPr>
          <w:color w:val="000000"/>
          <w:sz w:val="28"/>
          <w:szCs w:val="28"/>
          <w:shd w:val="clear" w:color="auto" w:fill="FFFFFF"/>
          <w:lang w:val="ru-RU"/>
        </w:rPr>
        <w:t>у</w:t>
      </w:r>
      <w:r w:rsidRPr="009F278C">
        <w:rPr>
          <w:color w:val="000000"/>
          <w:sz w:val="28"/>
          <w:szCs w:val="28"/>
          <w:shd w:val="clear" w:color="auto" w:fill="FFFFFF"/>
          <w:lang w:val="ru-RU"/>
        </w:rPr>
        <w:t xml:space="preserve"> участь у грі </w:t>
      </w:r>
      <w:r>
        <w:rPr>
          <w:color w:val="000000"/>
          <w:sz w:val="28"/>
          <w:szCs w:val="28"/>
          <w:shd w:val="clear" w:color="auto" w:fill="FFFFFF"/>
          <w:lang w:val="ru-RU"/>
        </w:rPr>
        <w:t>«</w:t>
      </w:r>
      <w:r w:rsidRPr="009F278C">
        <w:rPr>
          <w:color w:val="000000"/>
          <w:sz w:val="28"/>
          <w:szCs w:val="28"/>
          <w:shd w:val="clear" w:color="auto" w:fill="FFFFFF"/>
          <w:lang w:val="ru-RU"/>
        </w:rPr>
        <w:t xml:space="preserve">Що? </w:t>
      </w:r>
      <w:r w:rsidRPr="009F278C">
        <w:rPr>
          <w:color w:val="000000"/>
          <w:sz w:val="28"/>
          <w:szCs w:val="28"/>
          <w:shd w:val="clear" w:color="auto" w:fill="FFFFFF"/>
        </w:rPr>
        <w:t>Де? Коли?</w:t>
      </w:r>
      <w:r>
        <w:rPr>
          <w:color w:val="000000"/>
          <w:sz w:val="28"/>
          <w:szCs w:val="28"/>
          <w:shd w:val="clear" w:color="auto" w:fill="FFFFFF"/>
        </w:rPr>
        <w:t>»</w:t>
      </w:r>
      <w:r w:rsidRPr="009F278C">
        <w:rPr>
          <w:color w:val="000000"/>
          <w:sz w:val="28"/>
          <w:szCs w:val="28"/>
          <w:shd w:val="clear" w:color="auto" w:fill="FFFFFF"/>
        </w:rPr>
        <w:t xml:space="preserve"> та влаштову</w:t>
      </w:r>
      <w:r>
        <w:rPr>
          <w:color w:val="000000"/>
          <w:sz w:val="28"/>
          <w:szCs w:val="28"/>
          <w:shd w:val="clear" w:color="auto" w:fill="FFFFFF"/>
        </w:rPr>
        <w:t>є</w:t>
      </w:r>
      <w:r w:rsidRPr="009F278C">
        <w:rPr>
          <w:color w:val="000000"/>
          <w:sz w:val="28"/>
          <w:szCs w:val="28"/>
          <w:shd w:val="clear" w:color="auto" w:fill="FFFFFF"/>
        </w:rPr>
        <w:t xml:space="preserve"> таку гру </w:t>
      </w:r>
      <w:r>
        <w:rPr>
          <w:color w:val="000000"/>
          <w:sz w:val="28"/>
          <w:szCs w:val="28"/>
          <w:shd w:val="clear" w:color="auto" w:fill="FFFFFF"/>
        </w:rPr>
        <w:t>в</w:t>
      </w:r>
      <w:r w:rsidRPr="009F278C">
        <w:rPr>
          <w:color w:val="000000"/>
          <w:sz w:val="28"/>
          <w:szCs w:val="28"/>
          <w:shd w:val="clear" w:color="auto" w:fill="FFFFFF"/>
        </w:rPr>
        <w:t xml:space="preserve"> себе.</w:t>
      </w:r>
    </w:p>
    <w:p w:rsidR="001672B1" w:rsidRPr="009F278C" w:rsidRDefault="001672B1" w:rsidP="001A7655">
      <w:pPr>
        <w:ind w:firstLine="709"/>
        <w:jc w:val="both"/>
        <w:rPr>
          <w:sz w:val="28"/>
          <w:szCs w:val="28"/>
        </w:rPr>
      </w:pPr>
      <w:r w:rsidRPr="009F278C">
        <w:rPr>
          <w:sz w:val="28"/>
          <w:szCs w:val="28"/>
        </w:rPr>
        <w:t xml:space="preserve">Зважаючи на те, що під час війни загинуло багато </w:t>
      </w:r>
      <w:r>
        <w:rPr>
          <w:color w:val="1C1E21"/>
          <w:sz w:val="28"/>
          <w:szCs w:val="28"/>
        </w:rPr>
        <w:t>здобувачів освіти</w:t>
      </w:r>
      <w:r w:rsidRPr="009F278C">
        <w:rPr>
          <w:sz w:val="28"/>
          <w:szCs w:val="28"/>
        </w:rPr>
        <w:t>, у відповідних підрозділах університету було організовано Стенди пам’яті.</w:t>
      </w:r>
    </w:p>
    <w:p w:rsidR="001672B1" w:rsidRPr="009F278C" w:rsidRDefault="001672B1" w:rsidP="001A7655">
      <w:pPr>
        <w:ind w:firstLine="709"/>
        <w:jc w:val="both"/>
        <w:rPr>
          <w:sz w:val="28"/>
          <w:szCs w:val="28"/>
        </w:rPr>
      </w:pPr>
    </w:p>
    <w:p w:rsidR="001672B1" w:rsidRPr="009F278C" w:rsidRDefault="001672B1" w:rsidP="001A7655">
      <w:pPr>
        <w:ind w:firstLine="709"/>
        <w:jc w:val="both"/>
        <w:rPr>
          <w:b/>
          <w:sz w:val="28"/>
          <w:szCs w:val="28"/>
        </w:rPr>
      </w:pPr>
      <w:r w:rsidRPr="009F278C">
        <w:rPr>
          <w:b/>
          <w:sz w:val="28"/>
          <w:szCs w:val="28"/>
        </w:rPr>
        <w:t>2.7.2. Національно-патріотичне виховання</w:t>
      </w:r>
      <w:r>
        <w:rPr>
          <w:b/>
          <w:sz w:val="28"/>
          <w:szCs w:val="28"/>
        </w:rPr>
        <w:t>.</w:t>
      </w:r>
    </w:p>
    <w:p w:rsidR="001672B1" w:rsidRPr="009F278C" w:rsidRDefault="001672B1" w:rsidP="001A7655">
      <w:pPr>
        <w:ind w:firstLine="709"/>
        <w:jc w:val="both"/>
        <w:rPr>
          <w:sz w:val="28"/>
          <w:szCs w:val="28"/>
        </w:rPr>
      </w:pPr>
      <w:r w:rsidRPr="009F278C">
        <w:rPr>
          <w:sz w:val="28"/>
          <w:szCs w:val="28"/>
          <w:lang w:eastAsia="uk-UA"/>
        </w:rPr>
        <w:t xml:space="preserve">Відповідно до річного плану роботи Науково-освітнього центру патріотичного виховання молоді </w:t>
      </w:r>
      <w:r>
        <w:rPr>
          <w:sz w:val="28"/>
          <w:szCs w:val="28"/>
          <w:lang w:eastAsia="uk-UA"/>
        </w:rPr>
        <w:t>у</w:t>
      </w:r>
      <w:r w:rsidRPr="009F278C">
        <w:rPr>
          <w:sz w:val="28"/>
          <w:szCs w:val="28"/>
          <w:lang w:eastAsia="uk-UA"/>
        </w:rPr>
        <w:t xml:space="preserve">ніверситету на 2023-2024 н. р. та рішення Виробничої наради від 24 березня 2023 року в навчально-виховних підрозділах базової структури й відокремлених структурних підрозділах було організовано </w:t>
      </w:r>
      <w:r w:rsidRPr="009F278C">
        <w:rPr>
          <w:sz w:val="28"/>
          <w:szCs w:val="28"/>
          <w:lang w:eastAsia="uk-UA"/>
        </w:rPr>
        <w:lastRenderedPageBreak/>
        <w:t>і проведено заходи з національно-патріотичного, зокрема козацько-лицарського виховання учнівської та студентської молоді.</w:t>
      </w:r>
    </w:p>
    <w:p w:rsidR="001672B1" w:rsidRPr="009F278C" w:rsidRDefault="001672B1" w:rsidP="001A7655">
      <w:pPr>
        <w:ind w:firstLine="709"/>
        <w:jc w:val="both"/>
        <w:rPr>
          <w:sz w:val="28"/>
          <w:szCs w:val="28"/>
        </w:rPr>
      </w:pPr>
      <w:r w:rsidRPr="009F278C">
        <w:rPr>
          <w:sz w:val="28"/>
          <w:szCs w:val="28"/>
          <w:lang w:eastAsia="uk-UA"/>
        </w:rPr>
        <w:t xml:space="preserve">Національно-патріотичне виховання студентської молоді Університету «Україна» базується на основних положеннях Стратегії національно-патріотичного виховання на 2020-2025 роки, Концепції національно-патріотичного виховання в системі освіти України (наказ МОН України </w:t>
      </w:r>
      <w:r>
        <w:rPr>
          <w:sz w:val="28"/>
          <w:szCs w:val="28"/>
          <w:lang w:eastAsia="uk-UA"/>
        </w:rPr>
        <w:t>від 06.06.2022</w:t>
      </w:r>
      <w:r w:rsidRPr="00215F70">
        <w:rPr>
          <w:sz w:val="28"/>
          <w:szCs w:val="28"/>
          <w:lang w:eastAsia="uk-UA"/>
        </w:rPr>
        <w:t xml:space="preserve"> </w:t>
      </w:r>
      <w:r w:rsidRPr="009F278C">
        <w:rPr>
          <w:sz w:val="28"/>
          <w:szCs w:val="28"/>
          <w:lang w:eastAsia="uk-UA"/>
        </w:rPr>
        <w:t xml:space="preserve">№ 527), </w:t>
      </w:r>
      <w:r w:rsidRPr="009F278C">
        <w:rPr>
          <w:sz w:val="28"/>
          <w:szCs w:val="28"/>
        </w:rPr>
        <w:t>Закону України «Про основні засади державної політики у сфері утвердження української національної та громадянської ідентичності», ухвалений Верховною Радою</w:t>
      </w:r>
      <w:r>
        <w:rPr>
          <w:sz w:val="28"/>
          <w:szCs w:val="28"/>
        </w:rPr>
        <w:t xml:space="preserve"> України 13.12.2022 № 2834-IX, </w:t>
      </w:r>
      <w:r w:rsidRPr="009F278C">
        <w:rPr>
          <w:sz w:val="28"/>
          <w:szCs w:val="28"/>
        </w:rPr>
        <w:t xml:space="preserve">Стратегії утвердження української національної та громадянської ідентичності на період </w:t>
      </w:r>
      <w:r>
        <w:rPr>
          <w:sz w:val="28"/>
          <w:szCs w:val="28"/>
        </w:rPr>
        <w:t>до 2030 року</w:t>
      </w:r>
      <w:r w:rsidRPr="009F278C">
        <w:rPr>
          <w:sz w:val="28"/>
          <w:szCs w:val="28"/>
        </w:rPr>
        <w:t>, схваленої постановою Кабінету Міністр</w:t>
      </w:r>
      <w:r>
        <w:rPr>
          <w:sz w:val="28"/>
          <w:szCs w:val="28"/>
        </w:rPr>
        <w:t>ів України від 15.12.2023</w:t>
      </w:r>
      <w:r w:rsidRPr="009F278C">
        <w:rPr>
          <w:sz w:val="28"/>
          <w:szCs w:val="28"/>
        </w:rPr>
        <w:t xml:space="preserve"> № 1322.</w:t>
      </w:r>
    </w:p>
    <w:p w:rsidR="001672B1" w:rsidRPr="009F278C" w:rsidRDefault="001672B1" w:rsidP="001A7655">
      <w:pPr>
        <w:ind w:firstLine="709"/>
        <w:jc w:val="both"/>
        <w:rPr>
          <w:sz w:val="28"/>
          <w:szCs w:val="28"/>
          <w:lang w:eastAsia="uk-UA"/>
        </w:rPr>
      </w:pPr>
      <w:r w:rsidRPr="00D80C23">
        <w:rPr>
          <w:sz w:val="28"/>
          <w:szCs w:val="28"/>
          <w:lang w:eastAsia="uk-UA"/>
        </w:rPr>
        <w:t xml:space="preserve">Головною метою організації і проведення заходів </w:t>
      </w:r>
      <w:r w:rsidRPr="009F278C">
        <w:rPr>
          <w:sz w:val="28"/>
          <w:szCs w:val="28"/>
          <w:lang w:eastAsia="uk-UA"/>
        </w:rPr>
        <w:t xml:space="preserve">із національно-патріотичного виховання </w:t>
      </w:r>
      <w:r>
        <w:rPr>
          <w:sz w:val="28"/>
          <w:szCs w:val="28"/>
        </w:rPr>
        <w:t>здобувачів освіти</w:t>
      </w:r>
      <w:r w:rsidRPr="009F278C">
        <w:rPr>
          <w:sz w:val="28"/>
          <w:szCs w:val="28"/>
          <w:lang w:eastAsia="uk-UA"/>
        </w:rPr>
        <w:t xml:space="preserve"> Університету «Україна» є формування почуття українського патріотизму, національної свідомості, історичної пам’яті, духовної єдності поколінь, мужності й готовності до захисту Вітчизни.</w:t>
      </w:r>
    </w:p>
    <w:p w:rsidR="001672B1" w:rsidRPr="00196C2C" w:rsidRDefault="001672B1" w:rsidP="001A7655">
      <w:pPr>
        <w:ind w:firstLine="709"/>
        <w:jc w:val="both"/>
        <w:rPr>
          <w:sz w:val="28"/>
          <w:szCs w:val="28"/>
          <w:lang w:eastAsia="uk-UA"/>
        </w:rPr>
      </w:pPr>
      <w:r w:rsidRPr="00324A7B">
        <w:rPr>
          <w:sz w:val="28"/>
          <w:szCs w:val="28"/>
          <w:lang w:eastAsia="uk-UA"/>
        </w:rPr>
        <w:t>Протягом навчального року було організовано і проведено: міжнародні та</w:t>
      </w:r>
      <w:r w:rsidRPr="009F278C">
        <w:rPr>
          <w:sz w:val="28"/>
          <w:szCs w:val="28"/>
          <w:lang w:eastAsia="uk-UA"/>
        </w:rPr>
        <w:t xml:space="preserve"> всеукраїнські науково-практичні конференції, семінари-практикуми, козацько-лицарські вишколи учнівської та студентської молоді, квести-змаги, тематичні екскурсії до музеїв</w:t>
      </w:r>
      <w:r w:rsidRPr="009F278C">
        <w:rPr>
          <w:sz w:val="28"/>
          <w:szCs w:val="28"/>
        </w:rPr>
        <w:t xml:space="preserve"> національно-патріотичного профілю (Музей гетьманства, Музей книги і друкарства, </w:t>
      </w:r>
      <w:r w:rsidRPr="009F278C">
        <w:rPr>
          <w:sz w:val="28"/>
          <w:szCs w:val="28"/>
          <w:lang w:eastAsia="uk-UA"/>
        </w:rPr>
        <w:t xml:space="preserve">Брусилівський історичний музей імені Івана Огієнка, </w:t>
      </w:r>
      <w:r w:rsidRPr="009F278C">
        <w:rPr>
          <w:sz w:val="28"/>
          <w:szCs w:val="28"/>
        </w:rPr>
        <w:t>Музей історії та культури «Уваровський дім»</w:t>
      </w:r>
      <w:r w:rsidRPr="009F278C">
        <w:rPr>
          <w:sz w:val="28"/>
          <w:szCs w:val="28"/>
          <w:lang w:eastAsia="uk-UA"/>
        </w:rPr>
        <w:t xml:space="preserve">, Музей Миколи Пимоненка в с. Малютянка, </w:t>
      </w:r>
      <w:r w:rsidRPr="009F278C">
        <w:rPr>
          <w:sz w:val="28"/>
          <w:szCs w:val="28"/>
        </w:rPr>
        <w:t xml:space="preserve">Національний заповідник «Києво-Печерська лавра», </w:t>
      </w:r>
      <w:r w:rsidRPr="009F278C">
        <w:rPr>
          <w:sz w:val="28"/>
          <w:szCs w:val="28"/>
          <w:lang w:eastAsia="uk-UA"/>
        </w:rPr>
        <w:t>Китаївська та Голосіївська пустині та ін.), а також було організовано і проведено освітньо-патріотичні заходи на базі закладів загально</w:t>
      </w:r>
      <w:r>
        <w:rPr>
          <w:sz w:val="28"/>
          <w:szCs w:val="28"/>
          <w:lang w:eastAsia="uk-UA"/>
        </w:rPr>
        <w:t xml:space="preserve">ї середньої </w:t>
      </w:r>
      <w:r w:rsidRPr="009F278C">
        <w:rPr>
          <w:sz w:val="28"/>
          <w:szCs w:val="28"/>
          <w:lang w:eastAsia="uk-UA"/>
        </w:rPr>
        <w:t>освіт</w:t>
      </w:r>
      <w:r>
        <w:rPr>
          <w:sz w:val="28"/>
          <w:szCs w:val="28"/>
          <w:lang w:eastAsia="uk-UA"/>
        </w:rPr>
        <w:t>и</w:t>
      </w:r>
      <w:r w:rsidRPr="009F278C">
        <w:rPr>
          <w:sz w:val="28"/>
          <w:szCs w:val="28"/>
          <w:lang w:eastAsia="uk-UA"/>
        </w:rPr>
        <w:t xml:space="preserve"> відповідно до укладених угод (майстер-класи, тренінги, круглі столи, посвята в козачата, джури, молоді козаки). </w:t>
      </w:r>
      <w:r w:rsidRPr="00196C2C">
        <w:rPr>
          <w:sz w:val="28"/>
          <w:szCs w:val="28"/>
          <w:lang w:eastAsia="uk-UA"/>
        </w:rPr>
        <w:t xml:space="preserve">Продовжено угоду про співпрацю (наскрізне навчання) терміном на 5 років із </w:t>
      </w:r>
      <w:r w:rsidRPr="00196C2C">
        <w:rPr>
          <w:sz w:val="28"/>
          <w:szCs w:val="28"/>
        </w:rPr>
        <w:t>дошкільним закладом освіти «Намистинка» Вишнівської міської ради і Вишнівським ліцеєм «Основа».</w:t>
      </w:r>
    </w:p>
    <w:p w:rsidR="001672B1" w:rsidRPr="009F278C" w:rsidRDefault="001672B1" w:rsidP="001A7655">
      <w:pPr>
        <w:ind w:firstLine="709"/>
        <w:jc w:val="both"/>
        <w:rPr>
          <w:sz w:val="28"/>
          <w:szCs w:val="28"/>
          <w:lang w:val="ru-RU" w:eastAsia="uk-UA"/>
        </w:rPr>
      </w:pPr>
      <w:r w:rsidRPr="009F278C">
        <w:rPr>
          <w:sz w:val="28"/>
          <w:szCs w:val="28"/>
          <w:lang w:val="ru-RU" w:eastAsia="uk-UA"/>
        </w:rPr>
        <w:t>Систематично здійснювався інформаційно-методичний супровід заходів та науково-методичне забезпечення (навчальні посібники, методичні рекомендації, збірники науково-практичних конференцій). Також у рамках благодійної акції «Добре діло» було передано комлекти науково-методичної та художньої літератури для учнів українських шкіл Великої Британії, Італії та Фінляндії за посередництва Лесі Королик, представниці міжнародної громадської організації «Жінки-мироносиці».</w:t>
      </w:r>
    </w:p>
    <w:p w:rsidR="001672B1" w:rsidRPr="009F278C" w:rsidRDefault="001672B1" w:rsidP="001A7655">
      <w:pPr>
        <w:ind w:firstLine="709"/>
        <w:jc w:val="both"/>
        <w:rPr>
          <w:sz w:val="28"/>
          <w:szCs w:val="28"/>
        </w:rPr>
      </w:pPr>
      <w:r w:rsidRPr="009F278C">
        <w:rPr>
          <w:sz w:val="28"/>
          <w:szCs w:val="28"/>
        </w:rPr>
        <w:t xml:space="preserve">У 2023-24 навчальному році було проведено низку семінарів-практикумів на тему «Національно-патріотичне виховання учнів засобами козацької педагогіки, екологічної, краєзнавчої і художньо-естетичної роботи» для закладів освіти Бучанського (Гостомель, Ірпінь, Буча, Бородянка, Макарів), Фастівського (Боярка, Малютянка, Тарасівка) районів Київської області та </w:t>
      </w:r>
      <w:r w:rsidRPr="009F278C">
        <w:rPr>
          <w:sz w:val="28"/>
          <w:szCs w:val="28"/>
          <w:lang w:eastAsia="uk-UA"/>
        </w:rPr>
        <w:t>закладів загально</w:t>
      </w:r>
      <w:r>
        <w:rPr>
          <w:sz w:val="28"/>
          <w:szCs w:val="28"/>
          <w:lang w:eastAsia="uk-UA"/>
        </w:rPr>
        <w:t xml:space="preserve">ї середньої </w:t>
      </w:r>
      <w:r w:rsidRPr="009F278C">
        <w:rPr>
          <w:sz w:val="28"/>
          <w:szCs w:val="28"/>
          <w:lang w:eastAsia="uk-UA"/>
        </w:rPr>
        <w:t>освіт</w:t>
      </w:r>
      <w:r>
        <w:rPr>
          <w:sz w:val="28"/>
          <w:szCs w:val="28"/>
          <w:lang w:eastAsia="uk-UA"/>
        </w:rPr>
        <w:t>и</w:t>
      </w:r>
      <w:r w:rsidRPr="009F278C">
        <w:rPr>
          <w:sz w:val="28"/>
          <w:szCs w:val="28"/>
          <w:lang w:eastAsia="uk-UA"/>
        </w:rPr>
        <w:t xml:space="preserve"> </w:t>
      </w:r>
      <w:r w:rsidRPr="009F278C">
        <w:rPr>
          <w:sz w:val="28"/>
          <w:szCs w:val="28"/>
        </w:rPr>
        <w:t xml:space="preserve">районних управлінь освіти і науки м. Києва. За участі науково-освітнього Центру 25 жовтня було проведено Всеукраїнське науково-методичне об’єднання вихователів-методистів дошкільних закладів </w:t>
      </w:r>
      <w:r>
        <w:rPr>
          <w:sz w:val="28"/>
          <w:szCs w:val="28"/>
        </w:rPr>
        <w:lastRenderedPageBreak/>
        <w:t xml:space="preserve">освіти </w:t>
      </w:r>
      <w:r w:rsidRPr="009F278C">
        <w:rPr>
          <w:sz w:val="28"/>
          <w:szCs w:val="28"/>
        </w:rPr>
        <w:t>з козацько-лицарського виховання на базі ДЗ</w:t>
      </w:r>
      <w:r>
        <w:rPr>
          <w:sz w:val="28"/>
          <w:szCs w:val="28"/>
        </w:rPr>
        <w:t>О</w:t>
      </w:r>
      <w:r w:rsidRPr="009F278C">
        <w:rPr>
          <w:sz w:val="28"/>
          <w:szCs w:val="28"/>
        </w:rPr>
        <w:t xml:space="preserve"> </w:t>
      </w:r>
      <w:r>
        <w:rPr>
          <w:sz w:val="28"/>
          <w:szCs w:val="28"/>
        </w:rPr>
        <w:t>«С</w:t>
      </w:r>
      <w:r w:rsidRPr="009F278C">
        <w:rPr>
          <w:sz w:val="28"/>
          <w:szCs w:val="28"/>
        </w:rPr>
        <w:t>адочок-ясла «Намистинка» Вишнівської міської ради (у заході брали участь керівники та педагоги Бахмутського ЗД</w:t>
      </w:r>
      <w:r>
        <w:rPr>
          <w:sz w:val="28"/>
          <w:szCs w:val="28"/>
        </w:rPr>
        <w:t>О</w:t>
      </w:r>
      <w:r w:rsidRPr="009F278C">
        <w:rPr>
          <w:sz w:val="28"/>
          <w:szCs w:val="28"/>
        </w:rPr>
        <w:t xml:space="preserve"> № 18 «Росинка» Донецької обл</w:t>
      </w:r>
      <w:r>
        <w:rPr>
          <w:sz w:val="28"/>
          <w:szCs w:val="28"/>
        </w:rPr>
        <w:t>асті</w:t>
      </w:r>
      <w:r w:rsidRPr="009F278C">
        <w:rPr>
          <w:sz w:val="28"/>
          <w:szCs w:val="28"/>
        </w:rPr>
        <w:t xml:space="preserve"> </w:t>
      </w:r>
      <w:r>
        <w:rPr>
          <w:sz w:val="28"/>
          <w:szCs w:val="28"/>
        </w:rPr>
        <w:t>(</w:t>
      </w:r>
      <w:r w:rsidRPr="009F278C">
        <w:rPr>
          <w:sz w:val="28"/>
          <w:szCs w:val="28"/>
        </w:rPr>
        <w:t>директор Єщенко Ганна Анатоліївна</w:t>
      </w:r>
      <w:r>
        <w:rPr>
          <w:sz w:val="28"/>
          <w:szCs w:val="28"/>
        </w:rPr>
        <w:t>)</w:t>
      </w:r>
      <w:r w:rsidRPr="009F278C">
        <w:rPr>
          <w:sz w:val="28"/>
          <w:szCs w:val="28"/>
        </w:rPr>
        <w:t xml:space="preserve"> та Голопристанського ЗДО № 3 «Берегиня» Херсонської обл</w:t>
      </w:r>
      <w:r>
        <w:rPr>
          <w:sz w:val="28"/>
          <w:szCs w:val="28"/>
        </w:rPr>
        <w:t>асті</w:t>
      </w:r>
      <w:r w:rsidRPr="009F278C">
        <w:rPr>
          <w:sz w:val="28"/>
          <w:szCs w:val="28"/>
        </w:rPr>
        <w:t xml:space="preserve"> </w:t>
      </w:r>
      <w:r>
        <w:rPr>
          <w:sz w:val="28"/>
          <w:szCs w:val="28"/>
        </w:rPr>
        <w:t>(</w:t>
      </w:r>
      <w:r w:rsidRPr="009F278C">
        <w:rPr>
          <w:sz w:val="28"/>
          <w:szCs w:val="28"/>
        </w:rPr>
        <w:t xml:space="preserve">директор Бурдига Тамара Іванівна, методист-вихователь Ангеленюк Ірина Володимирівна). </w:t>
      </w:r>
    </w:p>
    <w:p w:rsidR="001672B1" w:rsidRPr="009F278C" w:rsidRDefault="001672B1" w:rsidP="001A7655">
      <w:pPr>
        <w:ind w:firstLine="709"/>
        <w:jc w:val="both"/>
        <w:rPr>
          <w:sz w:val="28"/>
          <w:szCs w:val="28"/>
          <w:lang w:val="ru-RU"/>
        </w:rPr>
      </w:pPr>
      <w:r w:rsidRPr="009F278C">
        <w:rPr>
          <w:sz w:val="28"/>
          <w:szCs w:val="28"/>
          <w:lang w:val="ru-RU"/>
        </w:rPr>
        <w:t xml:space="preserve">27 жовтня було проведено міжрайонний семінар-практикум на базі Кривоколінського ліцею Тальнівської ОТГ Черкаської обл.; 10 листопада проведено семінар на базі Вишнівського ліцею </w:t>
      </w:r>
      <w:r w:rsidRPr="009F278C">
        <w:rPr>
          <w:sz w:val="28"/>
          <w:szCs w:val="28"/>
        </w:rPr>
        <w:t xml:space="preserve">«Основа» Вишнівської міської ради. 15 лютого 2024 р. відбувся семінар-практикум для освітян Брусилівської ОТГ на Житомирщині на базі Центру дитячої та юнацької творчості «Мрія». </w:t>
      </w:r>
      <w:r w:rsidRPr="009F278C">
        <w:rPr>
          <w:sz w:val="28"/>
          <w:szCs w:val="28"/>
          <w:lang w:val="ru-RU"/>
        </w:rPr>
        <w:t xml:space="preserve">У роботі семінарів-практикумів активну участь брали викладачі й науковці </w:t>
      </w:r>
      <w:r>
        <w:rPr>
          <w:sz w:val="28"/>
          <w:szCs w:val="28"/>
          <w:lang w:val="ru-RU"/>
        </w:rPr>
        <w:t>у</w:t>
      </w:r>
      <w:r w:rsidRPr="009F278C">
        <w:rPr>
          <w:sz w:val="28"/>
          <w:szCs w:val="28"/>
          <w:lang w:val="ru-RU"/>
        </w:rPr>
        <w:t>ніверситету. Радник президента з гуманітарних питань Коваленко Юрій Сергійович</w:t>
      </w:r>
      <w:r w:rsidRPr="009F278C">
        <w:rPr>
          <w:sz w:val="28"/>
          <w:szCs w:val="28"/>
        </w:rPr>
        <w:t xml:space="preserve"> </w:t>
      </w:r>
      <w:r w:rsidRPr="009F278C">
        <w:rPr>
          <w:sz w:val="28"/>
          <w:szCs w:val="28"/>
          <w:lang w:val="ru-RU"/>
        </w:rPr>
        <w:t>у рамках зазначених заходів презентував освітянам Енциклопедичний проєкт «Український світ».</w:t>
      </w:r>
    </w:p>
    <w:p w:rsidR="001672B1" w:rsidRPr="009F278C" w:rsidRDefault="001672B1" w:rsidP="001A7655">
      <w:pPr>
        <w:ind w:firstLine="709"/>
        <w:jc w:val="both"/>
        <w:rPr>
          <w:sz w:val="28"/>
          <w:szCs w:val="28"/>
          <w:lang w:val="ru-RU"/>
        </w:rPr>
      </w:pPr>
      <w:r w:rsidRPr="009F278C">
        <w:rPr>
          <w:sz w:val="28"/>
          <w:szCs w:val="28"/>
          <w:lang w:val="ru-RU"/>
        </w:rPr>
        <w:t xml:space="preserve">Важливе значення під час проведення заходів надавалося профорієнтаційній роботі: для учнів 9-11-х класів було передано рекламну продукцію, де зазначено правила прийому, умови вступу та навчання в </w:t>
      </w:r>
      <w:r>
        <w:rPr>
          <w:sz w:val="28"/>
          <w:szCs w:val="28"/>
          <w:lang w:val="ru-RU"/>
        </w:rPr>
        <w:t>у</w:t>
      </w:r>
      <w:r w:rsidRPr="009F278C">
        <w:rPr>
          <w:sz w:val="28"/>
          <w:szCs w:val="28"/>
          <w:lang w:val="ru-RU"/>
        </w:rPr>
        <w:t xml:space="preserve">ніверситеті. </w:t>
      </w:r>
    </w:p>
    <w:p w:rsidR="001672B1" w:rsidRPr="009F278C" w:rsidRDefault="001672B1" w:rsidP="001A7655">
      <w:pPr>
        <w:ind w:firstLine="709"/>
        <w:jc w:val="both"/>
        <w:rPr>
          <w:sz w:val="28"/>
          <w:szCs w:val="28"/>
          <w:lang w:val="ru-RU"/>
        </w:rPr>
      </w:pPr>
      <w:r w:rsidRPr="009F278C">
        <w:rPr>
          <w:sz w:val="28"/>
          <w:szCs w:val="28"/>
        </w:rPr>
        <w:t xml:space="preserve">Науково-освітній центр патріотичного виховання молоді надає практичну допомогу вчителям, керівникам краєзнавчих гуртків при написанні учнівських робіт Малої академії наук України: науковий збірник «Митрополит Петро Могила: маловідомі сторінки життя»; «Рух опору Київщини. </w:t>
      </w:r>
      <w:r w:rsidRPr="009F278C">
        <w:rPr>
          <w:sz w:val="28"/>
          <w:szCs w:val="28"/>
          <w:lang w:val="ru-RU"/>
        </w:rPr>
        <w:t>Ворзельське підпілля» (історичне краєзнавство); «Нескорені духом» (літературне краєзнавство). На базі Немішаївського ліцею №</w:t>
      </w:r>
      <w:r w:rsidRPr="009F278C">
        <w:rPr>
          <w:sz w:val="28"/>
          <w:szCs w:val="28"/>
        </w:rPr>
        <w:t> </w:t>
      </w:r>
      <w:r w:rsidRPr="009F278C">
        <w:rPr>
          <w:sz w:val="28"/>
          <w:szCs w:val="28"/>
          <w:lang w:val="ru-RU"/>
        </w:rPr>
        <w:t>1 Бучанського району Київської обл</w:t>
      </w:r>
      <w:r>
        <w:rPr>
          <w:sz w:val="28"/>
          <w:szCs w:val="28"/>
          <w:lang w:val="ru-RU"/>
        </w:rPr>
        <w:t>асті</w:t>
      </w:r>
      <w:r w:rsidRPr="009F278C">
        <w:rPr>
          <w:sz w:val="28"/>
          <w:szCs w:val="28"/>
          <w:lang w:val="ru-RU"/>
        </w:rPr>
        <w:t xml:space="preserve"> створено шкільне наукове товариство імені Петра Могили, юні дослідники вивчають життя і творчість святителя Петра Могили.</w:t>
      </w:r>
    </w:p>
    <w:p w:rsidR="001672B1" w:rsidRPr="009F278C" w:rsidRDefault="001672B1" w:rsidP="001A7655">
      <w:pPr>
        <w:ind w:firstLine="709"/>
        <w:jc w:val="both"/>
        <w:rPr>
          <w:sz w:val="28"/>
          <w:szCs w:val="28"/>
          <w:lang w:val="ru-RU"/>
        </w:rPr>
      </w:pPr>
      <w:r w:rsidRPr="009F278C">
        <w:rPr>
          <w:sz w:val="28"/>
          <w:szCs w:val="28"/>
          <w:lang w:val="ru-RU"/>
        </w:rPr>
        <w:t>Відповідно до рішення Виробничої наради від 05 травня 2023 р. (п.</w:t>
      </w:r>
      <w:r w:rsidRPr="009F278C">
        <w:rPr>
          <w:sz w:val="28"/>
          <w:szCs w:val="28"/>
        </w:rPr>
        <w:t> </w:t>
      </w:r>
      <w:r w:rsidRPr="009F278C">
        <w:rPr>
          <w:sz w:val="28"/>
          <w:szCs w:val="28"/>
          <w:lang w:val="ru-RU"/>
        </w:rPr>
        <w:t xml:space="preserve">2) було укладено угоду про співпрацю з Інститутом проблем виховання НАПН України, зокрема з лабораторією національно-патріотичного виховання (завідувачка – Журба Катерина Олександрівна, доктор педагогічних наук, професор). На сьогодні організовуємо і проводимо спільні заходи: </w:t>
      </w:r>
      <w:r w:rsidRPr="009F278C">
        <w:rPr>
          <w:sz w:val="28"/>
          <w:szCs w:val="28"/>
          <w:lang w:val="ru-RU" w:eastAsia="uk-UA"/>
        </w:rPr>
        <w:t>міжнародні та всеукраїнські науково-практичні конференції, семінари-практикуми, квести-змаги тощо.</w:t>
      </w:r>
      <w:r w:rsidRPr="009F278C">
        <w:rPr>
          <w:sz w:val="28"/>
          <w:szCs w:val="28"/>
          <w:lang w:val="ru-RU"/>
        </w:rPr>
        <w:t xml:space="preserve"> </w:t>
      </w:r>
    </w:p>
    <w:p w:rsidR="001672B1" w:rsidRPr="009F278C" w:rsidRDefault="001672B1" w:rsidP="001A7655">
      <w:pPr>
        <w:ind w:firstLine="709"/>
        <w:jc w:val="both"/>
        <w:rPr>
          <w:sz w:val="28"/>
          <w:szCs w:val="28"/>
          <w:lang w:val="ru-RU"/>
        </w:rPr>
      </w:pPr>
      <w:r>
        <w:rPr>
          <w:sz w:val="28"/>
          <w:szCs w:val="28"/>
          <w:lang w:val="ru-RU"/>
        </w:rPr>
        <w:t>Т</w:t>
      </w:r>
      <w:r w:rsidRPr="009F278C">
        <w:rPr>
          <w:sz w:val="28"/>
          <w:szCs w:val="28"/>
          <w:lang w:val="ru-RU"/>
        </w:rPr>
        <w:t>акож налагоджен</w:t>
      </w:r>
      <w:r>
        <w:rPr>
          <w:sz w:val="28"/>
          <w:szCs w:val="28"/>
          <w:lang w:val="ru-RU"/>
        </w:rPr>
        <w:t>о</w:t>
      </w:r>
      <w:r w:rsidRPr="009F278C">
        <w:rPr>
          <w:sz w:val="28"/>
          <w:szCs w:val="28"/>
          <w:lang w:val="ru-RU"/>
        </w:rPr>
        <w:t xml:space="preserve"> творчі контакти з Інститутом педагогіки НАПН України, зокрема з Богданець-Білоскаленко Наталією Іванівною, доктором педагогічних наук, професором, завідувачкою відділу навчання мов національних меншин та зарубіжної літератури, та Інститутом післядипломної освіти Київського університету імені Бориса Грінченка </w:t>
      </w:r>
      <w:r>
        <w:rPr>
          <w:sz w:val="28"/>
          <w:szCs w:val="28"/>
          <w:lang w:val="ru-RU"/>
        </w:rPr>
        <w:t>(</w:t>
      </w:r>
      <w:r w:rsidRPr="009F278C">
        <w:rPr>
          <w:sz w:val="28"/>
          <w:szCs w:val="28"/>
          <w:lang w:val="ru-RU"/>
        </w:rPr>
        <w:t>директор Войцеховський Михайло Федорович, кандидат педагогічних наук, доцент</w:t>
      </w:r>
      <w:r>
        <w:rPr>
          <w:sz w:val="28"/>
          <w:szCs w:val="28"/>
          <w:lang w:val="ru-RU"/>
        </w:rPr>
        <w:t>)</w:t>
      </w:r>
      <w:r w:rsidRPr="009F278C">
        <w:rPr>
          <w:sz w:val="28"/>
          <w:szCs w:val="28"/>
          <w:lang w:val="ru-RU"/>
        </w:rPr>
        <w:t>.</w:t>
      </w:r>
    </w:p>
    <w:p w:rsidR="001672B1" w:rsidRPr="009F278C" w:rsidRDefault="001672B1" w:rsidP="001A7655">
      <w:pPr>
        <w:ind w:firstLine="709"/>
        <w:jc w:val="both"/>
        <w:rPr>
          <w:sz w:val="28"/>
          <w:szCs w:val="28"/>
          <w:lang w:val="ru-RU"/>
        </w:rPr>
      </w:pPr>
      <w:r w:rsidRPr="009F278C">
        <w:rPr>
          <w:sz w:val="28"/>
          <w:szCs w:val="28"/>
          <w:lang w:val="ru-RU" w:eastAsia="uk-UA"/>
        </w:rPr>
        <w:t>Відповідно до рішення Виробничої наради Університету «Україна» від 24</w:t>
      </w:r>
      <w:r w:rsidRPr="009F278C">
        <w:rPr>
          <w:sz w:val="28"/>
          <w:szCs w:val="28"/>
          <w:lang w:eastAsia="uk-UA"/>
        </w:rPr>
        <w:t> </w:t>
      </w:r>
      <w:r w:rsidRPr="009F278C">
        <w:rPr>
          <w:sz w:val="28"/>
          <w:szCs w:val="28"/>
          <w:lang w:val="ru-RU" w:eastAsia="uk-UA"/>
        </w:rPr>
        <w:t>березня 2023 року (п.</w:t>
      </w:r>
      <w:r w:rsidRPr="009F278C">
        <w:rPr>
          <w:sz w:val="28"/>
          <w:szCs w:val="28"/>
          <w:lang w:eastAsia="uk-UA"/>
        </w:rPr>
        <w:t> </w:t>
      </w:r>
      <w:r w:rsidRPr="009F278C">
        <w:rPr>
          <w:sz w:val="28"/>
          <w:szCs w:val="28"/>
          <w:lang w:val="ru-RU" w:eastAsia="uk-UA"/>
        </w:rPr>
        <w:t>10)</w:t>
      </w:r>
      <w:r w:rsidRPr="009F278C">
        <w:rPr>
          <w:sz w:val="28"/>
          <w:szCs w:val="28"/>
          <w:lang w:val="ru-RU"/>
        </w:rPr>
        <w:t xml:space="preserve"> 7 квітня було організовано і проведено спільну толоку </w:t>
      </w:r>
      <w:r>
        <w:rPr>
          <w:sz w:val="28"/>
          <w:szCs w:val="28"/>
          <w:lang w:val="ru-RU"/>
        </w:rPr>
        <w:t>здобувачів освіти</w:t>
      </w:r>
      <w:r w:rsidRPr="009F278C">
        <w:rPr>
          <w:sz w:val="28"/>
          <w:szCs w:val="28"/>
          <w:lang w:val="ru-RU"/>
        </w:rPr>
        <w:t xml:space="preserve"> та викладачів </w:t>
      </w:r>
      <w:r>
        <w:rPr>
          <w:sz w:val="28"/>
          <w:szCs w:val="28"/>
          <w:lang w:val="ru-RU" w:eastAsia="uk-UA"/>
        </w:rPr>
        <w:t>у</w:t>
      </w:r>
      <w:r w:rsidRPr="009F278C">
        <w:rPr>
          <w:sz w:val="28"/>
          <w:szCs w:val="28"/>
          <w:lang w:val="ru-RU" w:eastAsia="uk-UA"/>
        </w:rPr>
        <w:t>ніверситету на базі Ірпінського ліцею «Мрія»</w:t>
      </w:r>
      <w:r w:rsidRPr="009F278C">
        <w:rPr>
          <w:sz w:val="28"/>
          <w:szCs w:val="28"/>
          <w:lang w:val="ru-RU"/>
        </w:rPr>
        <w:t xml:space="preserve">, який зазнав ушкоджень під час воєнних дій. </w:t>
      </w:r>
    </w:p>
    <w:p w:rsidR="001672B1" w:rsidRPr="009F278C" w:rsidRDefault="001672B1" w:rsidP="001A7655">
      <w:pPr>
        <w:ind w:firstLine="709"/>
        <w:jc w:val="both"/>
        <w:rPr>
          <w:sz w:val="28"/>
          <w:szCs w:val="28"/>
          <w:lang w:val="ru-RU" w:eastAsia="uk-UA"/>
        </w:rPr>
      </w:pPr>
      <w:r w:rsidRPr="009F278C">
        <w:rPr>
          <w:sz w:val="28"/>
          <w:szCs w:val="28"/>
          <w:lang w:val="ru-RU" w:eastAsia="uk-UA"/>
        </w:rPr>
        <w:lastRenderedPageBreak/>
        <w:t xml:space="preserve">В основу системи національно-патріотичного виховання </w:t>
      </w:r>
      <w:r>
        <w:rPr>
          <w:color w:val="1C1E21"/>
          <w:sz w:val="28"/>
          <w:szCs w:val="28"/>
        </w:rPr>
        <w:t>здобувачів освіти</w:t>
      </w:r>
      <w:r w:rsidRPr="009F278C">
        <w:rPr>
          <w:sz w:val="28"/>
          <w:szCs w:val="28"/>
          <w:lang w:val="ru-RU" w:eastAsia="uk-UA"/>
        </w:rPr>
        <w:t xml:space="preserve"> Університету «Україна» покладено ідею розвитку української державності як консолідуюч</w:t>
      </w:r>
      <w:r>
        <w:rPr>
          <w:sz w:val="28"/>
          <w:szCs w:val="28"/>
          <w:lang w:val="ru-RU" w:eastAsia="uk-UA"/>
        </w:rPr>
        <w:t>ого</w:t>
      </w:r>
      <w:r w:rsidRPr="009F278C">
        <w:rPr>
          <w:sz w:val="28"/>
          <w:szCs w:val="28"/>
          <w:lang w:val="ru-RU" w:eastAsia="uk-UA"/>
        </w:rPr>
        <w:t xml:space="preserve"> чинник</w:t>
      </w:r>
      <w:r>
        <w:rPr>
          <w:sz w:val="28"/>
          <w:szCs w:val="28"/>
          <w:lang w:val="ru-RU" w:eastAsia="uk-UA"/>
        </w:rPr>
        <w:t>а</w:t>
      </w:r>
      <w:r w:rsidRPr="009F278C">
        <w:rPr>
          <w:sz w:val="28"/>
          <w:szCs w:val="28"/>
          <w:lang w:val="ru-RU" w:eastAsia="uk-UA"/>
        </w:rPr>
        <w:t xml:space="preserve"> розвитку суспільства й нації в цілому. Форми й методи виховання ґрунтуються на українських народних традиціях, кращих надбаннях національної та світової педагогіки </w:t>
      </w:r>
      <w:r>
        <w:rPr>
          <w:sz w:val="28"/>
          <w:szCs w:val="28"/>
          <w:lang w:val="ru-RU" w:eastAsia="uk-UA"/>
        </w:rPr>
        <w:t>і</w:t>
      </w:r>
      <w:r w:rsidRPr="009F278C">
        <w:rPr>
          <w:sz w:val="28"/>
          <w:szCs w:val="28"/>
          <w:lang w:val="ru-RU" w:eastAsia="uk-UA"/>
        </w:rPr>
        <w:t xml:space="preserve"> психології. </w:t>
      </w:r>
    </w:p>
    <w:p w:rsidR="001672B1" w:rsidRPr="009F278C" w:rsidRDefault="001672B1" w:rsidP="001A7655">
      <w:pPr>
        <w:ind w:firstLine="709"/>
        <w:jc w:val="both"/>
        <w:rPr>
          <w:sz w:val="28"/>
          <w:szCs w:val="28"/>
          <w:lang w:val="ru-RU" w:eastAsia="uk-UA"/>
        </w:rPr>
      </w:pPr>
      <w:r w:rsidRPr="009F278C">
        <w:rPr>
          <w:sz w:val="28"/>
          <w:szCs w:val="28"/>
          <w:lang w:val="ru-RU" w:eastAsia="uk-UA"/>
        </w:rPr>
        <w:t xml:space="preserve">В </w:t>
      </w:r>
      <w:r>
        <w:rPr>
          <w:sz w:val="28"/>
          <w:szCs w:val="28"/>
          <w:lang w:val="ru-RU" w:eastAsia="uk-UA"/>
        </w:rPr>
        <w:t>у</w:t>
      </w:r>
      <w:r w:rsidRPr="009F278C">
        <w:rPr>
          <w:sz w:val="28"/>
          <w:szCs w:val="28"/>
          <w:lang w:val="ru-RU" w:eastAsia="uk-UA"/>
        </w:rPr>
        <w:t xml:space="preserve">ніверситеті увага акцентується на вихованні студентської молоді засобами козацької та музейної педагогіки, краєзнавчої, екологічної та художньо-естетичної роботи. </w:t>
      </w:r>
      <w:r>
        <w:rPr>
          <w:sz w:val="28"/>
          <w:szCs w:val="28"/>
        </w:rPr>
        <w:t>З</w:t>
      </w:r>
      <w:r w:rsidRPr="005D4746">
        <w:rPr>
          <w:sz w:val="28"/>
          <w:szCs w:val="28"/>
        </w:rPr>
        <w:t>добувач</w:t>
      </w:r>
      <w:r>
        <w:rPr>
          <w:sz w:val="28"/>
          <w:szCs w:val="28"/>
        </w:rPr>
        <w:t>і</w:t>
      </w:r>
      <w:r w:rsidRPr="005D4746">
        <w:rPr>
          <w:sz w:val="28"/>
          <w:szCs w:val="28"/>
        </w:rPr>
        <w:t xml:space="preserve"> освіти</w:t>
      </w:r>
      <w:r w:rsidRPr="009F278C">
        <w:rPr>
          <w:sz w:val="28"/>
          <w:szCs w:val="28"/>
          <w:lang w:val="ru-RU" w:eastAsia="uk-UA"/>
        </w:rPr>
        <w:t>, викладачі, працівники Університету беруть активну участь у волонтерському русі.</w:t>
      </w:r>
    </w:p>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eastAsia="uk-UA"/>
        </w:rPr>
      </w:pPr>
      <w:r w:rsidRPr="009F278C">
        <w:rPr>
          <w:sz w:val="28"/>
          <w:szCs w:val="28"/>
          <w:lang w:val="ru-RU" w:eastAsia="uk-UA"/>
        </w:rPr>
        <w:t xml:space="preserve">В освітньо-патріотичних заходах, семінарах, науково-практичних конференціях активну участь брали викладачі і </w:t>
      </w:r>
      <w:r w:rsidRPr="0086332A">
        <w:rPr>
          <w:sz w:val="28"/>
          <w:szCs w:val="28"/>
        </w:rPr>
        <w:t>здобувачі освіти</w:t>
      </w:r>
      <w:r w:rsidRPr="009F278C">
        <w:rPr>
          <w:sz w:val="28"/>
          <w:szCs w:val="28"/>
        </w:rPr>
        <w:t xml:space="preserve"> </w:t>
      </w:r>
      <w:r>
        <w:rPr>
          <w:sz w:val="28"/>
          <w:szCs w:val="28"/>
          <w:lang w:eastAsia="uk-UA"/>
        </w:rPr>
        <w:t>в</w:t>
      </w:r>
      <w:r w:rsidRPr="009F278C">
        <w:rPr>
          <w:sz w:val="28"/>
          <w:szCs w:val="28"/>
          <w:lang w:eastAsia="uk-UA"/>
        </w:rPr>
        <w:t xml:space="preserve">сіх підрозділів базової структури, </w:t>
      </w:r>
      <w:r w:rsidRPr="009F278C">
        <w:rPr>
          <w:sz w:val="28"/>
          <w:szCs w:val="28"/>
          <w:lang w:val="ru-RU" w:eastAsia="uk-UA"/>
        </w:rPr>
        <w:t>Полтавського інституту економіки і права, Карпатського інституту підприємництва, Вінницького соціально-економічного інституту, Дубенського фахового коледжу, активісти студентського самоврядування Університету «Україна».</w:t>
      </w:r>
    </w:p>
    <w:p w:rsidR="001672B1" w:rsidRPr="009F278C" w:rsidRDefault="001672B1" w:rsidP="001A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eastAsia="uk-UA"/>
        </w:rPr>
      </w:pPr>
      <w:r w:rsidRPr="009F278C">
        <w:rPr>
          <w:color w:val="050505"/>
          <w:sz w:val="28"/>
          <w:szCs w:val="28"/>
          <w:shd w:val="clear" w:color="auto" w:fill="FFFFFF"/>
          <w:lang w:val="ru-RU"/>
        </w:rPr>
        <w:t xml:space="preserve">17 травня 2024 року </w:t>
      </w:r>
      <w:r w:rsidRPr="009F278C">
        <w:rPr>
          <w:color w:val="050505"/>
          <w:sz w:val="28"/>
          <w:szCs w:val="28"/>
          <w:lang w:val="ru-RU"/>
        </w:rPr>
        <w:t xml:space="preserve">в рамках </w:t>
      </w:r>
      <w:r w:rsidRPr="009F278C">
        <w:rPr>
          <w:color w:val="050505"/>
          <w:sz w:val="28"/>
          <w:szCs w:val="28"/>
        </w:rPr>
        <w:t>V</w:t>
      </w:r>
      <w:r w:rsidRPr="009F278C">
        <w:rPr>
          <w:color w:val="050505"/>
          <w:sz w:val="28"/>
          <w:szCs w:val="28"/>
          <w:lang w:val="ru-RU"/>
        </w:rPr>
        <w:t xml:space="preserve">ІІІ </w:t>
      </w:r>
      <w:r>
        <w:rPr>
          <w:color w:val="050505"/>
          <w:sz w:val="28"/>
          <w:szCs w:val="28"/>
          <w:lang w:val="ru-RU"/>
        </w:rPr>
        <w:t>Н</w:t>
      </w:r>
      <w:r w:rsidRPr="009F278C">
        <w:rPr>
          <w:color w:val="050505"/>
          <w:sz w:val="28"/>
          <w:szCs w:val="28"/>
          <w:lang w:val="ru-RU"/>
        </w:rPr>
        <w:t xml:space="preserve">ауково-практичної конференції «Сучасні технології розвитку людини в інтегрованому суспільстві в умовах воєнного стану» у форматі живого диспуту відбувся </w:t>
      </w:r>
      <w:r w:rsidRPr="009F278C">
        <w:rPr>
          <w:color w:val="050505"/>
          <w:sz w:val="28"/>
          <w:szCs w:val="28"/>
        </w:rPr>
        <w:t>V</w:t>
      </w:r>
      <w:r w:rsidRPr="009F278C">
        <w:rPr>
          <w:color w:val="050505"/>
          <w:sz w:val="28"/>
          <w:szCs w:val="28"/>
          <w:lang w:val="ru-RU"/>
        </w:rPr>
        <w:t xml:space="preserve"> круглий стіл за міжнародною участю </w:t>
      </w:r>
      <w:r>
        <w:rPr>
          <w:color w:val="050505"/>
          <w:sz w:val="28"/>
          <w:szCs w:val="28"/>
          <w:lang w:val="ru-RU"/>
        </w:rPr>
        <w:t>н</w:t>
      </w:r>
      <w:r w:rsidRPr="009F278C">
        <w:rPr>
          <w:color w:val="050505"/>
          <w:sz w:val="28"/>
          <w:szCs w:val="28"/>
          <w:lang w:val="ru-RU"/>
        </w:rPr>
        <w:t>а тем</w:t>
      </w:r>
      <w:r>
        <w:rPr>
          <w:color w:val="050505"/>
          <w:sz w:val="28"/>
          <w:szCs w:val="28"/>
          <w:lang w:val="ru-RU"/>
        </w:rPr>
        <w:t>у</w:t>
      </w:r>
      <w:r w:rsidRPr="009F278C">
        <w:rPr>
          <w:color w:val="050505"/>
          <w:sz w:val="28"/>
          <w:szCs w:val="28"/>
          <w:lang w:val="ru-RU"/>
        </w:rPr>
        <w:t xml:space="preserve"> «Пріоритетні напрямки розвитку продуктивних сил регіону в післявоєнний період в інтеграційному контексті»</w:t>
      </w:r>
      <w:r w:rsidRPr="009F278C">
        <w:rPr>
          <w:sz w:val="28"/>
          <w:szCs w:val="28"/>
          <w:lang w:eastAsia="uk-UA"/>
        </w:rPr>
        <w:t xml:space="preserve">. </w:t>
      </w:r>
      <w:r w:rsidRPr="009F278C">
        <w:rPr>
          <w:color w:val="050505"/>
          <w:sz w:val="28"/>
          <w:szCs w:val="28"/>
          <w:lang w:eastAsia="uk-UA"/>
        </w:rPr>
        <w:t xml:space="preserve">Мета заходу: консолідація зусиль влади, бізнесу, підприємництва, освіти і науки у питаннях підготовки висококваліфікованих </w:t>
      </w:r>
      <w:r>
        <w:rPr>
          <w:color w:val="050505"/>
          <w:sz w:val="28"/>
          <w:szCs w:val="28"/>
          <w:lang w:eastAsia="uk-UA"/>
        </w:rPr>
        <w:t>і</w:t>
      </w:r>
      <w:r w:rsidRPr="009F278C">
        <w:rPr>
          <w:color w:val="050505"/>
          <w:sz w:val="28"/>
          <w:szCs w:val="28"/>
          <w:lang w:eastAsia="uk-UA"/>
        </w:rPr>
        <w:t xml:space="preserve"> конкурентоспроможних кадрів у післявоєнний період в інтеграційному контексті для Миколаївської області та України в цілому. </w:t>
      </w:r>
      <w:r w:rsidRPr="009F278C">
        <w:rPr>
          <w:color w:val="050505"/>
          <w:sz w:val="28"/>
          <w:szCs w:val="28"/>
          <w:lang w:val="ru-RU" w:eastAsia="uk-UA"/>
        </w:rPr>
        <w:t>Адже після перемоги України у протистоянні з російською федерацією країні потрібна буде освічена молодь для відбудови. Модератором заходу виступив доктор економічних наук, кандидат фізико-математичних наук, професор</w:t>
      </w:r>
      <w:r>
        <w:rPr>
          <w:color w:val="050505"/>
          <w:sz w:val="28"/>
          <w:szCs w:val="28"/>
          <w:lang w:val="ru-RU" w:eastAsia="uk-UA"/>
        </w:rPr>
        <w:t>,</w:t>
      </w:r>
      <w:r w:rsidRPr="009F278C">
        <w:rPr>
          <w:color w:val="050505"/>
          <w:sz w:val="28"/>
          <w:szCs w:val="28"/>
          <w:lang w:val="ru-RU" w:eastAsia="uk-UA"/>
        </w:rPr>
        <w:t xml:space="preserve"> заступник директора з наукової діяльності Миколаївського інституту розвитку людини Університету «Україна» Андрій Завгородній.</w:t>
      </w:r>
    </w:p>
    <w:p w:rsidR="001672B1" w:rsidRPr="009F278C" w:rsidRDefault="001672B1" w:rsidP="001A7655">
      <w:pPr>
        <w:shd w:val="clear" w:color="auto" w:fill="FFFFFF"/>
        <w:ind w:firstLine="709"/>
        <w:jc w:val="both"/>
        <w:rPr>
          <w:color w:val="050505"/>
          <w:sz w:val="28"/>
          <w:szCs w:val="28"/>
          <w:lang w:val="ru-RU" w:eastAsia="uk-UA"/>
        </w:rPr>
      </w:pPr>
      <w:r w:rsidRPr="009F278C">
        <w:rPr>
          <w:color w:val="050505"/>
          <w:sz w:val="28"/>
          <w:szCs w:val="28"/>
          <w:lang w:val="ru-RU" w:eastAsia="uk-UA"/>
        </w:rPr>
        <w:t>Під час роботи круглого столу обговорювались питанн</w:t>
      </w:r>
      <w:r>
        <w:rPr>
          <w:color w:val="050505"/>
          <w:sz w:val="28"/>
          <w:szCs w:val="28"/>
          <w:lang w:val="ru-RU" w:eastAsia="uk-UA"/>
        </w:rPr>
        <w:t>я забезпечення сталого розвитку</w:t>
      </w:r>
      <w:r w:rsidRPr="009F278C">
        <w:rPr>
          <w:color w:val="050505"/>
          <w:sz w:val="28"/>
          <w:szCs w:val="28"/>
          <w:lang w:val="ru-RU" w:eastAsia="uk-UA"/>
        </w:rPr>
        <w:t xml:space="preserve"> як фактору ефективного розміщення продуктивних сил. Підсумком роботи круглого столу стало узгодження рекомендаційного пакету напрацювань в освітній сфері для підготовки кваліфікованих фахівців для того</w:t>
      </w:r>
      <w:r>
        <w:rPr>
          <w:color w:val="050505"/>
          <w:sz w:val="28"/>
          <w:szCs w:val="28"/>
          <w:lang w:val="ru-RU" w:eastAsia="uk-UA"/>
        </w:rPr>
        <w:t>,</w:t>
      </w:r>
      <w:r w:rsidRPr="009F278C">
        <w:rPr>
          <w:color w:val="050505"/>
          <w:sz w:val="28"/>
          <w:szCs w:val="28"/>
          <w:lang w:val="ru-RU" w:eastAsia="uk-UA"/>
        </w:rPr>
        <w:t xml:space="preserve"> </w:t>
      </w:r>
      <w:r>
        <w:rPr>
          <w:color w:val="050505"/>
          <w:sz w:val="28"/>
          <w:szCs w:val="28"/>
          <w:lang w:val="ru-RU" w:eastAsia="uk-UA"/>
        </w:rPr>
        <w:t>щоб як</w:t>
      </w:r>
      <w:r w:rsidRPr="009F278C">
        <w:rPr>
          <w:color w:val="050505"/>
          <w:sz w:val="28"/>
          <w:szCs w:val="28"/>
          <w:lang w:val="ru-RU" w:eastAsia="uk-UA"/>
        </w:rPr>
        <w:t>найшвидше у післяперемежний період відновити квітучість нашої Батьківщини.</w:t>
      </w:r>
    </w:p>
    <w:p w:rsidR="001672B1" w:rsidRPr="009F278C" w:rsidRDefault="001672B1" w:rsidP="001A7655">
      <w:pPr>
        <w:ind w:firstLine="709"/>
        <w:jc w:val="both"/>
        <w:rPr>
          <w:sz w:val="28"/>
          <w:szCs w:val="28"/>
          <w:lang w:val="ru-RU"/>
        </w:rPr>
      </w:pPr>
      <w:r w:rsidRPr="009F278C">
        <w:rPr>
          <w:sz w:val="28"/>
          <w:szCs w:val="28"/>
          <w:lang w:val="ru-RU"/>
        </w:rPr>
        <w:t xml:space="preserve">Особлива увага приділялася заходам, пов’язаним </w:t>
      </w:r>
      <w:r>
        <w:rPr>
          <w:sz w:val="28"/>
          <w:szCs w:val="28"/>
          <w:lang w:val="ru-RU"/>
        </w:rPr>
        <w:t>і</w:t>
      </w:r>
      <w:r w:rsidRPr="009F278C">
        <w:rPr>
          <w:sz w:val="28"/>
          <w:szCs w:val="28"/>
          <w:lang w:val="ru-RU"/>
        </w:rPr>
        <w:t>з військовою агресією росії, зокрема щодо другої річниці початку визволення українських земель від рашистських загарбників пров</w:t>
      </w:r>
      <w:r>
        <w:rPr>
          <w:sz w:val="28"/>
          <w:szCs w:val="28"/>
          <w:lang w:val="ru-RU"/>
        </w:rPr>
        <w:t>ели</w:t>
      </w:r>
      <w:r w:rsidRPr="009F278C">
        <w:rPr>
          <w:sz w:val="28"/>
          <w:szCs w:val="28"/>
          <w:lang w:val="ru-RU"/>
        </w:rPr>
        <w:t xml:space="preserve"> історичну</w:t>
      </w:r>
      <w:r>
        <w:rPr>
          <w:sz w:val="28"/>
          <w:szCs w:val="28"/>
          <w:lang w:val="ru-RU"/>
        </w:rPr>
        <w:t xml:space="preserve"> </w:t>
      </w:r>
      <w:r w:rsidRPr="009F278C">
        <w:rPr>
          <w:sz w:val="28"/>
          <w:szCs w:val="28"/>
          <w:lang w:val="ru-RU"/>
        </w:rPr>
        <w:t>тематичну лекцію, фотовиставку «Війна 2022: жахи і перемоги», виховну годину «Наші Герої. Ми переможемо».</w:t>
      </w:r>
    </w:p>
    <w:p w:rsidR="001672B1" w:rsidRPr="009F278C" w:rsidRDefault="001672B1" w:rsidP="001A7655">
      <w:pPr>
        <w:ind w:firstLine="709"/>
        <w:jc w:val="both"/>
        <w:rPr>
          <w:sz w:val="28"/>
          <w:szCs w:val="28"/>
          <w:lang w:val="ru-RU"/>
        </w:rPr>
      </w:pPr>
      <w:r w:rsidRPr="00BF1D6F">
        <w:rPr>
          <w:rStyle w:val="aff8"/>
          <w:sz w:val="28"/>
          <w:szCs w:val="28"/>
        </w:rPr>
        <w:t>Б</w:t>
      </w:r>
      <w:r w:rsidRPr="009F278C">
        <w:rPr>
          <w:sz w:val="28"/>
          <w:szCs w:val="28"/>
        </w:rPr>
        <w:t>ул</w:t>
      </w:r>
      <w:r>
        <w:rPr>
          <w:sz w:val="28"/>
          <w:szCs w:val="28"/>
        </w:rPr>
        <w:t>о</w:t>
      </w:r>
      <w:r w:rsidRPr="009F278C">
        <w:rPr>
          <w:sz w:val="28"/>
          <w:szCs w:val="28"/>
        </w:rPr>
        <w:t xml:space="preserve"> проведен</w:t>
      </w:r>
      <w:r>
        <w:rPr>
          <w:sz w:val="28"/>
          <w:szCs w:val="28"/>
        </w:rPr>
        <w:t>о</w:t>
      </w:r>
      <w:r w:rsidRPr="009F278C">
        <w:rPr>
          <w:sz w:val="28"/>
          <w:szCs w:val="28"/>
        </w:rPr>
        <w:t xml:space="preserve"> такі національно-патріотичні заходи:</w:t>
      </w:r>
    </w:p>
    <w:p w:rsidR="001672B1" w:rsidRPr="009F278C" w:rsidRDefault="001672B1" w:rsidP="001A7655">
      <w:pPr>
        <w:ind w:firstLine="709"/>
        <w:jc w:val="both"/>
        <w:rPr>
          <w:sz w:val="28"/>
          <w:szCs w:val="28"/>
          <w:lang w:val="ru-RU"/>
        </w:rPr>
      </w:pPr>
      <w:r w:rsidRPr="009F278C">
        <w:rPr>
          <w:sz w:val="28"/>
          <w:szCs w:val="28"/>
        </w:rPr>
        <w:t>– онлайн-лекція для здобувачів освіти</w:t>
      </w:r>
      <w:r>
        <w:rPr>
          <w:sz w:val="28"/>
          <w:szCs w:val="28"/>
        </w:rPr>
        <w:t>,</w:t>
      </w:r>
      <w:r w:rsidRPr="009F278C">
        <w:rPr>
          <w:sz w:val="28"/>
          <w:szCs w:val="28"/>
        </w:rPr>
        <w:t xml:space="preserve"> приурочена </w:t>
      </w:r>
      <w:r w:rsidRPr="009F278C">
        <w:rPr>
          <w:color w:val="000000"/>
          <w:sz w:val="28"/>
          <w:szCs w:val="28"/>
        </w:rPr>
        <w:t xml:space="preserve">Дню </w:t>
      </w:r>
      <w:r>
        <w:rPr>
          <w:color w:val="000000"/>
          <w:sz w:val="28"/>
          <w:szCs w:val="28"/>
        </w:rPr>
        <w:t>г</w:t>
      </w:r>
      <w:r w:rsidRPr="009F278C">
        <w:rPr>
          <w:color w:val="000000"/>
          <w:sz w:val="28"/>
          <w:szCs w:val="28"/>
        </w:rPr>
        <w:t xml:space="preserve">ідності та </w:t>
      </w:r>
      <w:r>
        <w:rPr>
          <w:color w:val="000000"/>
          <w:sz w:val="28"/>
          <w:szCs w:val="28"/>
        </w:rPr>
        <w:t>с</w:t>
      </w:r>
      <w:r w:rsidRPr="009F278C">
        <w:rPr>
          <w:color w:val="000000"/>
          <w:sz w:val="28"/>
          <w:szCs w:val="28"/>
        </w:rPr>
        <w:t>вободи</w:t>
      </w:r>
      <w:r w:rsidRPr="009F278C">
        <w:rPr>
          <w:sz w:val="28"/>
          <w:szCs w:val="28"/>
        </w:rPr>
        <w:t xml:space="preserve"> (21.11.2023 р.);</w:t>
      </w:r>
    </w:p>
    <w:p w:rsidR="001672B1" w:rsidRPr="009F278C" w:rsidRDefault="001672B1" w:rsidP="001A7655">
      <w:pPr>
        <w:ind w:firstLine="709"/>
        <w:jc w:val="both"/>
        <w:rPr>
          <w:sz w:val="28"/>
          <w:szCs w:val="28"/>
          <w:lang w:val="ru-RU"/>
        </w:rPr>
      </w:pPr>
      <w:r w:rsidRPr="009F278C">
        <w:rPr>
          <w:sz w:val="28"/>
          <w:szCs w:val="28"/>
        </w:rPr>
        <w:t xml:space="preserve">- </w:t>
      </w:r>
      <w:r w:rsidRPr="009F278C">
        <w:rPr>
          <w:sz w:val="28"/>
          <w:szCs w:val="28"/>
          <w:lang w:val="ru-RU"/>
        </w:rPr>
        <w:t xml:space="preserve">участь </w:t>
      </w:r>
      <w:r>
        <w:rPr>
          <w:sz w:val="28"/>
          <w:szCs w:val="28"/>
          <w:lang w:val="ru-RU"/>
        </w:rPr>
        <w:t>в</w:t>
      </w:r>
      <w:r w:rsidRPr="009F278C">
        <w:rPr>
          <w:sz w:val="28"/>
          <w:szCs w:val="28"/>
          <w:lang w:val="ru-RU"/>
        </w:rPr>
        <w:t xml:space="preserve"> акції «Запали свічку пам’яті»</w:t>
      </w:r>
      <w:r>
        <w:rPr>
          <w:sz w:val="28"/>
          <w:szCs w:val="28"/>
          <w:lang w:val="ru-RU"/>
        </w:rPr>
        <w:t>,</w:t>
      </w:r>
      <w:r w:rsidRPr="009F278C">
        <w:rPr>
          <w:sz w:val="28"/>
          <w:szCs w:val="28"/>
          <w:lang w:val="ru-RU"/>
        </w:rPr>
        <w:t xml:space="preserve"> присвяченій вшануванн</w:t>
      </w:r>
      <w:r>
        <w:rPr>
          <w:sz w:val="28"/>
          <w:szCs w:val="28"/>
          <w:lang w:val="ru-RU"/>
        </w:rPr>
        <w:t>ю</w:t>
      </w:r>
      <w:r w:rsidRPr="009F278C">
        <w:rPr>
          <w:sz w:val="28"/>
          <w:szCs w:val="28"/>
          <w:lang w:val="ru-RU"/>
        </w:rPr>
        <w:t xml:space="preserve"> пам’яті жертв Голодомору 1932-1933 р. (27.11.2023</w:t>
      </w:r>
      <w:r>
        <w:rPr>
          <w:sz w:val="28"/>
          <w:szCs w:val="28"/>
          <w:lang w:val="ru-RU"/>
        </w:rPr>
        <w:t xml:space="preserve"> </w:t>
      </w:r>
      <w:r w:rsidRPr="009F278C">
        <w:rPr>
          <w:sz w:val="28"/>
          <w:szCs w:val="28"/>
          <w:lang w:val="ru-RU"/>
        </w:rPr>
        <w:t>р.)</w:t>
      </w:r>
      <w:r>
        <w:rPr>
          <w:sz w:val="28"/>
          <w:szCs w:val="28"/>
          <w:lang w:val="ru-RU"/>
        </w:rPr>
        <w:t>;</w:t>
      </w:r>
    </w:p>
    <w:p w:rsidR="001672B1" w:rsidRPr="009F278C" w:rsidRDefault="001672B1" w:rsidP="001A7655">
      <w:pPr>
        <w:numPr>
          <w:ilvl w:val="0"/>
          <w:numId w:val="37"/>
        </w:numPr>
        <w:tabs>
          <w:tab w:val="left" w:pos="1134"/>
        </w:tabs>
        <w:ind w:left="0" w:firstLine="709"/>
        <w:contextualSpacing/>
        <w:jc w:val="both"/>
        <w:rPr>
          <w:sz w:val="28"/>
          <w:szCs w:val="28"/>
        </w:rPr>
      </w:pPr>
      <w:r w:rsidRPr="009F278C">
        <w:rPr>
          <w:sz w:val="28"/>
          <w:szCs w:val="28"/>
        </w:rPr>
        <w:t>участь у патріотичній акції «Ланцюг єднання»</w:t>
      </w:r>
      <w:r>
        <w:rPr>
          <w:sz w:val="28"/>
          <w:szCs w:val="28"/>
        </w:rPr>
        <w:t>,</w:t>
      </w:r>
      <w:r w:rsidRPr="009F278C">
        <w:rPr>
          <w:sz w:val="28"/>
          <w:szCs w:val="28"/>
        </w:rPr>
        <w:t xml:space="preserve"> присвяченій Дню </w:t>
      </w:r>
      <w:r>
        <w:rPr>
          <w:sz w:val="28"/>
          <w:szCs w:val="28"/>
        </w:rPr>
        <w:t>з</w:t>
      </w:r>
      <w:r w:rsidRPr="009F278C">
        <w:rPr>
          <w:sz w:val="28"/>
          <w:szCs w:val="28"/>
        </w:rPr>
        <w:t>луки (22.01.2024 р.);</w:t>
      </w:r>
    </w:p>
    <w:p w:rsidR="001672B1" w:rsidRPr="009F278C" w:rsidRDefault="001672B1" w:rsidP="001A7655">
      <w:pPr>
        <w:numPr>
          <w:ilvl w:val="0"/>
          <w:numId w:val="37"/>
        </w:numPr>
        <w:tabs>
          <w:tab w:val="left" w:pos="1134"/>
        </w:tabs>
        <w:ind w:left="0" w:firstLine="709"/>
        <w:contextualSpacing/>
        <w:jc w:val="both"/>
        <w:rPr>
          <w:sz w:val="28"/>
          <w:szCs w:val="28"/>
        </w:rPr>
      </w:pPr>
      <w:r w:rsidRPr="009F278C">
        <w:rPr>
          <w:bCs/>
          <w:sz w:val="28"/>
          <w:szCs w:val="28"/>
        </w:rPr>
        <w:lastRenderedPageBreak/>
        <w:t>онлайн</w:t>
      </w:r>
      <w:r>
        <w:rPr>
          <w:bCs/>
          <w:sz w:val="28"/>
          <w:szCs w:val="28"/>
        </w:rPr>
        <w:t>-</w:t>
      </w:r>
      <w:r w:rsidRPr="009F278C">
        <w:rPr>
          <w:bCs/>
          <w:sz w:val="28"/>
          <w:szCs w:val="28"/>
        </w:rPr>
        <w:t>захід на вшанування пам'яті жертв Голодомору 1932-1933 років і масових штучних голодів 1921-1923 і 1946-1947 років;</w:t>
      </w:r>
    </w:p>
    <w:p w:rsidR="001672B1" w:rsidRPr="009F278C" w:rsidRDefault="001672B1" w:rsidP="001A7655">
      <w:pPr>
        <w:numPr>
          <w:ilvl w:val="0"/>
          <w:numId w:val="37"/>
        </w:numPr>
        <w:tabs>
          <w:tab w:val="left" w:pos="1134"/>
        </w:tabs>
        <w:ind w:left="0" w:firstLine="709"/>
        <w:contextualSpacing/>
        <w:jc w:val="both"/>
        <w:rPr>
          <w:sz w:val="28"/>
          <w:szCs w:val="28"/>
        </w:rPr>
      </w:pPr>
      <w:r w:rsidRPr="009F278C">
        <w:rPr>
          <w:bCs/>
          <w:sz w:val="28"/>
          <w:szCs w:val="28"/>
          <w:lang w:val="ru-RU"/>
        </w:rPr>
        <w:t>захід, присвячений дню н</w:t>
      </w:r>
      <w:r>
        <w:rPr>
          <w:bCs/>
          <w:sz w:val="28"/>
          <w:szCs w:val="28"/>
          <w:lang w:val="ru-RU"/>
        </w:rPr>
        <w:t>ародження Лесі Українки, на тему</w:t>
      </w:r>
      <w:r w:rsidRPr="009F278C">
        <w:rPr>
          <w:bCs/>
          <w:sz w:val="28"/>
          <w:szCs w:val="28"/>
          <w:lang w:val="ru-RU"/>
        </w:rPr>
        <w:t xml:space="preserve"> «Сором хилитися і долі коритися»;</w:t>
      </w:r>
    </w:p>
    <w:p w:rsidR="001672B1" w:rsidRPr="009F278C" w:rsidRDefault="001672B1" w:rsidP="001A7655">
      <w:pPr>
        <w:numPr>
          <w:ilvl w:val="0"/>
          <w:numId w:val="37"/>
        </w:numPr>
        <w:tabs>
          <w:tab w:val="left" w:pos="1134"/>
        </w:tabs>
        <w:ind w:left="0" w:firstLine="709"/>
        <w:contextualSpacing/>
        <w:jc w:val="both"/>
        <w:rPr>
          <w:sz w:val="28"/>
          <w:szCs w:val="28"/>
        </w:rPr>
      </w:pPr>
      <w:r w:rsidRPr="009F278C">
        <w:rPr>
          <w:bCs/>
          <w:sz w:val="28"/>
          <w:szCs w:val="28"/>
          <w:lang w:val="ru-RU"/>
        </w:rPr>
        <w:t>круглий стіл</w:t>
      </w:r>
      <w:r>
        <w:rPr>
          <w:bCs/>
          <w:sz w:val="28"/>
          <w:szCs w:val="28"/>
          <w:lang w:val="ru-RU"/>
        </w:rPr>
        <w:t>,</w:t>
      </w:r>
      <w:r w:rsidRPr="009F278C">
        <w:rPr>
          <w:bCs/>
          <w:sz w:val="28"/>
          <w:szCs w:val="28"/>
          <w:lang w:val="ru-RU"/>
        </w:rPr>
        <w:t xml:space="preserve"> приурочений 10-й річниці</w:t>
      </w:r>
      <w:r w:rsidRPr="009F278C">
        <w:rPr>
          <w:sz w:val="28"/>
          <w:szCs w:val="28"/>
          <w:lang w:val="ru-RU"/>
        </w:rPr>
        <w:t xml:space="preserve"> </w:t>
      </w:r>
      <w:r w:rsidRPr="009F278C">
        <w:rPr>
          <w:bCs/>
          <w:sz w:val="28"/>
          <w:szCs w:val="28"/>
          <w:lang w:val="ru-RU"/>
        </w:rPr>
        <w:t>тимчасової окупації Кримського півострова;</w:t>
      </w:r>
    </w:p>
    <w:p w:rsidR="001672B1" w:rsidRPr="009F278C" w:rsidRDefault="001672B1" w:rsidP="001A7655">
      <w:pPr>
        <w:numPr>
          <w:ilvl w:val="0"/>
          <w:numId w:val="37"/>
        </w:numPr>
        <w:tabs>
          <w:tab w:val="left" w:pos="1134"/>
        </w:tabs>
        <w:ind w:left="0" w:firstLine="709"/>
        <w:contextualSpacing/>
        <w:jc w:val="both"/>
        <w:rPr>
          <w:sz w:val="28"/>
          <w:szCs w:val="28"/>
        </w:rPr>
      </w:pPr>
      <w:r w:rsidRPr="009F278C">
        <w:rPr>
          <w:bCs/>
          <w:sz w:val="28"/>
          <w:szCs w:val="28"/>
        </w:rPr>
        <w:t>тематична лекція про героїчну боротьбу українців та усіх вільних народів проти тиранії та поневолення</w:t>
      </w:r>
      <w:r>
        <w:rPr>
          <w:bCs/>
          <w:sz w:val="28"/>
          <w:szCs w:val="28"/>
        </w:rPr>
        <w:t xml:space="preserve"> </w:t>
      </w:r>
      <w:r w:rsidRPr="009F278C">
        <w:rPr>
          <w:bCs/>
          <w:sz w:val="28"/>
          <w:szCs w:val="28"/>
        </w:rPr>
        <w:t xml:space="preserve">в Хмельницькому інституті соціальних технологій </w:t>
      </w:r>
      <w:r>
        <w:rPr>
          <w:bCs/>
          <w:sz w:val="28"/>
          <w:szCs w:val="28"/>
        </w:rPr>
        <w:t>до Дня</w:t>
      </w:r>
      <w:r w:rsidRPr="009F278C">
        <w:rPr>
          <w:bCs/>
          <w:sz w:val="28"/>
          <w:szCs w:val="28"/>
        </w:rPr>
        <w:t xml:space="preserve"> пам'яті та перемоги над нацизмом </w:t>
      </w:r>
      <w:r>
        <w:rPr>
          <w:bCs/>
          <w:sz w:val="28"/>
          <w:szCs w:val="28"/>
        </w:rPr>
        <w:t>у</w:t>
      </w:r>
      <w:r w:rsidRPr="009F278C">
        <w:rPr>
          <w:bCs/>
          <w:sz w:val="28"/>
          <w:szCs w:val="28"/>
        </w:rPr>
        <w:t xml:space="preserve"> Другій світовій війні;</w:t>
      </w:r>
    </w:p>
    <w:p w:rsidR="001672B1" w:rsidRPr="009F278C" w:rsidRDefault="001672B1" w:rsidP="001A7655">
      <w:pPr>
        <w:numPr>
          <w:ilvl w:val="0"/>
          <w:numId w:val="37"/>
        </w:numPr>
        <w:tabs>
          <w:tab w:val="left" w:pos="1134"/>
        </w:tabs>
        <w:ind w:left="0" w:firstLine="709"/>
        <w:contextualSpacing/>
        <w:jc w:val="both"/>
        <w:rPr>
          <w:sz w:val="28"/>
          <w:szCs w:val="28"/>
        </w:rPr>
      </w:pPr>
      <w:r w:rsidRPr="009F278C">
        <w:rPr>
          <w:bCs/>
          <w:sz w:val="28"/>
          <w:szCs w:val="28"/>
          <w:lang w:val="ru-RU"/>
        </w:rPr>
        <w:t xml:space="preserve">майстер-клас </w:t>
      </w:r>
      <w:r>
        <w:rPr>
          <w:bCs/>
          <w:sz w:val="28"/>
          <w:szCs w:val="28"/>
          <w:lang w:val="ru-RU"/>
        </w:rPr>
        <w:t>і</w:t>
      </w:r>
      <w:r w:rsidRPr="009F278C">
        <w:rPr>
          <w:bCs/>
          <w:sz w:val="28"/>
          <w:szCs w:val="28"/>
          <w:lang w:val="ru-RU"/>
        </w:rPr>
        <w:t>з писанкарства</w:t>
      </w:r>
      <w:r>
        <w:rPr>
          <w:bCs/>
          <w:sz w:val="28"/>
          <w:szCs w:val="28"/>
          <w:lang w:val="ru-RU"/>
        </w:rPr>
        <w:t>,</w:t>
      </w:r>
      <w:r w:rsidRPr="009F278C">
        <w:rPr>
          <w:bCs/>
          <w:sz w:val="28"/>
          <w:szCs w:val="28"/>
          <w:lang w:val="ru-RU"/>
        </w:rPr>
        <w:t xml:space="preserve"> прове</w:t>
      </w:r>
      <w:r>
        <w:rPr>
          <w:bCs/>
          <w:sz w:val="28"/>
          <w:szCs w:val="28"/>
          <w:lang w:val="ru-RU"/>
        </w:rPr>
        <w:t>дений</w:t>
      </w:r>
      <w:r w:rsidRPr="009F278C">
        <w:rPr>
          <w:bCs/>
          <w:sz w:val="28"/>
          <w:szCs w:val="28"/>
          <w:lang w:val="ru-RU"/>
        </w:rPr>
        <w:t xml:space="preserve"> науковиц</w:t>
      </w:r>
      <w:r>
        <w:rPr>
          <w:bCs/>
          <w:sz w:val="28"/>
          <w:szCs w:val="28"/>
          <w:lang w:val="ru-RU"/>
        </w:rPr>
        <w:t>ями</w:t>
      </w:r>
      <w:r w:rsidRPr="009F278C">
        <w:rPr>
          <w:bCs/>
          <w:sz w:val="28"/>
          <w:szCs w:val="28"/>
          <w:lang w:val="ru-RU"/>
        </w:rPr>
        <w:t xml:space="preserve"> Хмельницького обласного художнього музею </w:t>
      </w:r>
      <w:r w:rsidRPr="009F278C">
        <w:rPr>
          <w:bCs/>
          <w:sz w:val="28"/>
          <w:szCs w:val="28"/>
        </w:rPr>
        <w:t>Ольг</w:t>
      </w:r>
      <w:r>
        <w:rPr>
          <w:bCs/>
          <w:sz w:val="28"/>
          <w:szCs w:val="28"/>
        </w:rPr>
        <w:t>ою</w:t>
      </w:r>
      <w:r w:rsidRPr="009F278C">
        <w:rPr>
          <w:bCs/>
          <w:sz w:val="28"/>
          <w:szCs w:val="28"/>
        </w:rPr>
        <w:t xml:space="preserve"> Нєсмєянов</w:t>
      </w:r>
      <w:r>
        <w:rPr>
          <w:bCs/>
          <w:sz w:val="28"/>
          <w:szCs w:val="28"/>
        </w:rPr>
        <w:t>ою</w:t>
      </w:r>
      <w:r w:rsidRPr="009F278C">
        <w:rPr>
          <w:bCs/>
          <w:sz w:val="28"/>
          <w:szCs w:val="28"/>
        </w:rPr>
        <w:t xml:space="preserve"> </w:t>
      </w:r>
      <w:r>
        <w:rPr>
          <w:bCs/>
          <w:sz w:val="28"/>
          <w:szCs w:val="28"/>
        </w:rPr>
        <w:t>та</w:t>
      </w:r>
      <w:r w:rsidRPr="009F278C">
        <w:rPr>
          <w:bCs/>
          <w:sz w:val="28"/>
          <w:szCs w:val="28"/>
        </w:rPr>
        <w:t xml:space="preserve"> Ольг</w:t>
      </w:r>
      <w:r>
        <w:rPr>
          <w:bCs/>
          <w:sz w:val="28"/>
          <w:szCs w:val="28"/>
        </w:rPr>
        <w:t>ою</w:t>
      </w:r>
      <w:r w:rsidRPr="009F278C">
        <w:rPr>
          <w:bCs/>
          <w:sz w:val="28"/>
          <w:szCs w:val="28"/>
        </w:rPr>
        <w:t xml:space="preserve"> Нікітін</w:t>
      </w:r>
      <w:r>
        <w:rPr>
          <w:bCs/>
          <w:sz w:val="28"/>
          <w:szCs w:val="28"/>
        </w:rPr>
        <w:t>ою</w:t>
      </w:r>
      <w:r w:rsidRPr="009F278C">
        <w:rPr>
          <w:bCs/>
          <w:sz w:val="28"/>
          <w:szCs w:val="28"/>
        </w:rPr>
        <w:t>;</w:t>
      </w:r>
    </w:p>
    <w:p w:rsidR="001672B1" w:rsidRPr="00BF1D6F" w:rsidRDefault="001672B1" w:rsidP="001A7655">
      <w:pPr>
        <w:numPr>
          <w:ilvl w:val="0"/>
          <w:numId w:val="37"/>
        </w:numPr>
        <w:tabs>
          <w:tab w:val="left" w:pos="1134"/>
        </w:tabs>
        <w:ind w:left="0" w:firstLine="709"/>
        <w:contextualSpacing/>
        <w:jc w:val="both"/>
        <w:rPr>
          <w:sz w:val="28"/>
          <w:szCs w:val="28"/>
        </w:rPr>
      </w:pPr>
      <w:r w:rsidRPr="009F278C">
        <w:rPr>
          <w:bCs/>
          <w:sz w:val="28"/>
          <w:szCs w:val="28"/>
        </w:rPr>
        <w:t>заходи до Дня героїв</w:t>
      </w:r>
      <w:r>
        <w:rPr>
          <w:bCs/>
          <w:sz w:val="28"/>
          <w:szCs w:val="28"/>
        </w:rPr>
        <w:t>;</w:t>
      </w:r>
    </w:p>
    <w:p w:rsidR="001672B1" w:rsidRPr="009F278C" w:rsidRDefault="001672B1" w:rsidP="001A7655">
      <w:pPr>
        <w:numPr>
          <w:ilvl w:val="0"/>
          <w:numId w:val="37"/>
        </w:numPr>
        <w:tabs>
          <w:tab w:val="left" w:pos="1134"/>
        </w:tabs>
        <w:ind w:left="0" w:firstLine="709"/>
        <w:contextualSpacing/>
        <w:jc w:val="both"/>
        <w:rPr>
          <w:sz w:val="28"/>
          <w:szCs w:val="28"/>
        </w:rPr>
      </w:pPr>
      <w:r w:rsidRPr="009F278C">
        <w:rPr>
          <w:bCs/>
          <w:sz w:val="28"/>
          <w:szCs w:val="28"/>
        </w:rPr>
        <w:t>презент</w:t>
      </w:r>
      <w:r>
        <w:rPr>
          <w:bCs/>
          <w:sz w:val="28"/>
          <w:szCs w:val="28"/>
        </w:rPr>
        <w:t>ація</w:t>
      </w:r>
      <w:r w:rsidRPr="009F278C">
        <w:rPr>
          <w:bCs/>
          <w:sz w:val="28"/>
          <w:szCs w:val="28"/>
        </w:rPr>
        <w:t xml:space="preserve"> </w:t>
      </w:r>
      <w:r>
        <w:rPr>
          <w:bCs/>
          <w:sz w:val="28"/>
          <w:szCs w:val="28"/>
        </w:rPr>
        <w:t>ч</w:t>
      </w:r>
      <w:r w:rsidRPr="009F278C">
        <w:rPr>
          <w:bCs/>
          <w:sz w:val="28"/>
          <w:szCs w:val="28"/>
        </w:rPr>
        <w:t>лен</w:t>
      </w:r>
      <w:r>
        <w:rPr>
          <w:bCs/>
          <w:sz w:val="28"/>
          <w:szCs w:val="28"/>
        </w:rPr>
        <w:t>а</w:t>
      </w:r>
      <w:r w:rsidRPr="009F278C">
        <w:rPr>
          <w:bCs/>
          <w:sz w:val="28"/>
          <w:szCs w:val="28"/>
        </w:rPr>
        <w:t xml:space="preserve"> Національної Спілки письменників України, Національної Спілки журналістів України Богдан</w:t>
      </w:r>
      <w:r>
        <w:rPr>
          <w:bCs/>
          <w:sz w:val="28"/>
          <w:szCs w:val="28"/>
        </w:rPr>
        <w:t>а</w:t>
      </w:r>
      <w:r w:rsidRPr="009F278C">
        <w:rPr>
          <w:bCs/>
          <w:sz w:val="28"/>
          <w:szCs w:val="28"/>
        </w:rPr>
        <w:t xml:space="preserve"> Теленьк</w:t>
      </w:r>
      <w:r>
        <w:rPr>
          <w:bCs/>
          <w:sz w:val="28"/>
          <w:szCs w:val="28"/>
        </w:rPr>
        <w:t>а</w:t>
      </w:r>
      <w:r w:rsidRPr="009F278C">
        <w:rPr>
          <w:bCs/>
          <w:sz w:val="28"/>
          <w:szCs w:val="28"/>
        </w:rPr>
        <w:t xml:space="preserve"> </w:t>
      </w:r>
      <w:r>
        <w:rPr>
          <w:bCs/>
          <w:sz w:val="28"/>
          <w:szCs w:val="28"/>
        </w:rPr>
        <w:t xml:space="preserve">для </w:t>
      </w:r>
      <w:r w:rsidRPr="009F278C">
        <w:rPr>
          <w:bCs/>
          <w:sz w:val="28"/>
          <w:szCs w:val="28"/>
        </w:rPr>
        <w:t>здобувач</w:t>
      </w:r>
      <w:r>
        <w:rPr>
          <w:bCs/>
          <w:sz w:val="28"/>
          <w:szCs w:val="28"/>
        </w:rPr>
        <w:t>ів</w:t>
      </w:r>
      <w:r w:rsidRPr="009F278C">
        <w:rPr>
          <w:bCs/>
          <w:sz w:val="28"/>
          <w:szCs w:val="28"/>
        </w:rPr>
        <w:t xml:space="preserve"> освіти «Соловецький мартиролог Полісся» – літературно-документальне дослідження з символічної авторської серії «Соловецький мартиролог України»;</w:t>
      </w:r>
    </w:p>
    <w:p w:rsidR="001672B1" w:rsidRPr="009F278C" w:rsidRDefault="001672B1" w:rsidP="001A7655">
      <w:pPr>
        <w:numPr>
          <w:ilvl w:val="0"/>
          <w:numId w:val="37"/>
        </w:numPr>
        <w:tabs>
          <w:tab w:val="left" w:pos="1134"/>
        </w:tabs>
        <w:ind w:left="0" w:firstLine="709"/>
        <w:contextualSpacing/>
        <w:jc w:val="both"/>
        <w:rPr>
          <w:sz w:val="28"/>
          <w:szCs w:val="28"/>
        </w:rPr>
      </w:pPr>
      <w:r w:rsidRPr="009F278C">
        <w:rPr>
          <w:sz w:val="28"/>
          <w:szCs w:val="28"/>
          <w:lang w:val="ru-RU"/>
        </w:rPr>
        <w:t xml:space="preserve">захід, приурочений річниці повномасштабного вторгнення </w:t>
      </w:r>
      <w:r>
        <w:rPr>
          <w:sz w:val="28"/>
          <w:szCs w:val="28"/>
          <w:lang w:val="ru-RU"/>
        </w:rPr>
        <w:t>р</w:t>
      </w:r>
      <w:r w:rsidRPr="009F278C">
        <w:rPr>
          <w:sz w:val="28"/>
          <w:szCs w:val="28"/>
          <w:lang w:val="ru-RU"/>
        </w:rPr>
        <w:t xml:space="preserve">осійської </w:t>
      </w:r>
      <w:r>
        <w:rPr>
          <w:sz w:val="28"/>
          <w:szCs w:val="28"/>
          <w:lang w:val="ru-RU"/>
        </w:rPr>
        <w:t>федерації в Україну на тему</w:t>
      </w:r>
      <w:r w:rsidRPr="009F278C">
        <w:rPr>
          <w:sz w:val="28"/>
          <w:szCs w:val="28"/>
          <w:lang w:val="ru-RU"/>
        </w:rPr>
        <w:t xml:space="preserve"> «Неоголошена війна. </w:t>
      </w:r>
      <w:r w:rsidRPr="009F278C">
        <w:rPr>
          <w:sz w:val="28"/>
          <w:szCs w:val="28"/>
        </w:rPr>
        <w:t>Україна – нація незламних»;</w:t>
      </w:r>
    </w:p>
    <w:p w:rsidR="001672B1" w:rsidRPr="009F278C" w:rsidRDefault="001672B1" w:rsidP="001A7655">
      <w:pPr>
        <w:numPr>
          <w:ilvl w:val="0"/>
          <w:numId w:val="37"/>
        </w:numPr>
        <w:tabs>
          <w:tab w:val="left" w:pos="1134"/>
        </w:tabs>
        <w:ind w:left="0" w:firstLine="709"/>
        <w:contextualSpacing/>
        <w:jc w:val="both"/>
        <w:rPr>
          <w:sz w:val="28"/>
          <w:szCs w:val="28"/>
        </w:rPr>
      </w:pPr>
      <w:r w:rsidRPr="009F278C">
        <w:rPr>
          <w:sz w:val="28"/>
          <w:szCs w:val="28"/>
        </w:rPr>
        <w:t xml:space="preserve">участь у вшануванні пам’яті Героїв Небесної Сотні на меморіальному комплексі «Вічна слава», серед яких </w:t>
      </w:r>
      <w:r w:rsidRPr="0086332A">
        <w:rPr>
          <w:sz w:val="28"/>
          <w:szCs w:val="28"/>
        </w:rPr>
        <w:t>здобувачі освіти</w:t>
      </w:r>
      <w:r w:rsidRPr="009F278C">
        <w:rPr>
          <w:sz w:val="28"/>
          <w:szCs w:val="28"/>
        </w:rPr>
        <w:t xml:space="preserve"> нашого закладу </w:t>
      </w:r>
      <w:r>
        <w:rPr>
          <w:sz w:val="28"/>
          <w:szCs w:val="28"/>
        </w:rPr>
        <w:t>освіти</w:t>
      </w:r>
      <w:r w:rsidRPr="009F278C">
        <w:rPr>
          <w:sz w:val="28"/>
          <w:szCs w:val="28"/>
        </w:rPr>
        <w:t xml:space="preserve"> Сергій Байдовський та Василь Мойсей (20.02.2024 р.);</w:t>
      </w:r>
    </w:p>
    <w:p w:rsidR="001672B1" w:rsidRPr="009F278C" w:rsidRDefault="001672B1" w:rsidP="001A7655">
      <w:pPr>
        <w:pStyle w:val="afa"/>
        <w:numPr>
          <w:ilvl w:val="0"/>
          <w:numId w:val="37"/>
        </w:numPr>
        <w:shd w:val="clear" w:color="auto" w:fill="FFFFFF"/>
        <w:tabs>
          <w:tab w:val="left" w:pos="1134"/>
        </w:tabs>
        <w:spacing w:before="0" w:beforeAutospacing="0" w:after="0" w:afterAutospacing="0"/>
        <w:ind w:left="0" w:firstLine="709"/>
        <w:contextualSpacing/>
        <w:jc w:val="both"/>
        <w:rPr>
          <w:rFonts w:eastAsia="Segoe UI Historic"/>
          <w:sz w:val="28"/>
          <w:szCs w:val="28"/>
        </w:rPr>
      </w:pPr>
      <w:r w:rsidRPr="009F278C">
        <w:rPr>
          <w:rFonts w:eastAsia="Segoe UI Historic"/>
          <w:sz w:val="28"/>
          <w:szCs w:val="28"/>
        </w:rPr>
        <w:t xml:space="preserve">гостьова лекція колег </w:t>
      </w:r>
      <w:r>
        <w:rPr>
          <w:rFonts w:eastAsia="Segoe UI Historic"/>
          <w:sz w:val="28"/>
          <w:szCs w:val="28"/>
        </w:rPr>
        <w:t>і</w:t>
      </w:r>
      <w:r w:rsidRPr="009F278C">
        <w:rPr>
          <w:rFonts w:eastAsia="Segoe UI Historic"/>
          <w:sz w:val="28"/>
          <w:szCs w:val="28"/>
        </w:rPr>
        <w:t>з НАНГУ «Конституція України. Права та обов’язки громадян. Військова служба»</w:t>
      </w:r>
      <w:r w:rsidRPr="00BF1D6F">
        <w:rPr>
          <w:rFonts w:eastAsia="Segoe UI Historic"/>
          <w:sz w:val="28"/>
          <w:szCs w:val="28"/>
        </w:rPr>
        <w:t xml:space="preserve"> </w:t>
      </w:r>
      <w:r>
        <w:rPr>
          <w:rFonts w:eastAsia="Segoe UI Historic"/>
          <w:sz w:val="28"/>
          <w:szCs w:val="28"/>
        </w:rPr>
        <w:t>(</w:t>
      </w:r>
      <w:r w:rsidRPr="009F278C">
        <w:rPr>
          <w:rFonts w:eastAsia="Segoe UI Historic"/>
          <w:sz w:val="28"/>
          <w:szCs w:val="28"/>
        </w:rPr>
        <w:t>30.11.2023 р.</w:t>
      </w:r>
      <w:r>
        <w:rPr>
          <w:rFonts w:eastAsia="Segoe UI Historic"/>
          <w:sz w:val="28"/>
          <w:szCs w:val="28"/>
        </w:rPr>
        <w:t>)</w:t>
      </w:r>
      <w:r w:rsidRPr="009F278C">
        <w:rPr>
          <w:rFonts w:eastAsia="Segoe UI Historic"/>
          <w:sz w:val="28"/>
          <w:szCs w:val="28"/>
        </w:rPr>
        <w:t>;</w:t>
      </w:r>
    </w:p>
    <w:p w:rsidR="001672B1" w:rsidRPr="009F278C" w:rsidRDefault="001672B1" w:rsidP="001A7655">
      <w:pPr>
        <w:pStyle w:val="afa"/>
        <w:numPr>
          <w:ilvl w:val="0"/>
          <w:numId w:val="37"/>
        </w:numPr>
        <w:shd w:val="clear" w:color="auto" w:fill="FFFFFF"/>
        <w:tabs>
          <w:tab w:val="left" w:pos="1134"/>
        </w:tabs>
        <w:spacing w:before="0" w:beforeAutospacing="0" w:after="0" w:afterAutospacing="0"/>
        <w:ind w:left="0" w:firstLine="709"/>
        <w:contextualSpacing/>
        <w:jc w:val="both"/>
        <w:rPr>
          <w:rFonts w:eastAsia="Segoe UI Historic"/>
          <w:sz w:val="28"/>
          <w:szCs w:val="28"/>
        </w:rPr>
      </w:pPr>
      <w:r w:rsidRPr="009F278C">
        <w:rPr>
          <w:rFonts w:eastAsia="Segoe UI Historic"/>
          <w:sz w:val="28"/>
          <w:szCs w:val="28"/>
        </w:rPr>
        <w:t>виховна година</w:t>
      </w:r>
      <w:r>
        <w:rPr>
          <w:rFonts w:eastAsia="Segoe UI Historic"/>
          <w:sz w:val="28"/>
          <w:szCs w:val="28"/>
        </w:rPr>
        <w:t>,</w:t>
      </w:r>
      <w:r w:rsidRPr="009F278C">
        <w:rPr>
          <w:rFonts w:eastAsia="Segoe UI Historic"/>
          <w:sz w:val="28"/>
          <w:szCs w:val="28"/>
        </w:rPr>
        <w:t xml:space="preserve"> приурочена «Битві під Крутами»</w:t>
      </w:r>
      <w:r w:rsidRPr="00BF1D6F">
        <w:rPr>
          <w:rFonts w:eastAsia="Segoe UI Historic"/>
          <w:sz w:val="28"/>
          <w:szCs w:val="28"/>
        </w:rPr>
        <w:t xml:space="preserve"> </w:t>
      </w:r>
      <w:r>
        <w:rPr>
          <w:rFonts w:eastAsia="Segoe UI Historic"/>
          <w:sz w:val="28"/>
          <w:szCs w:val="28"/>
        </w:rPr>
        <w:t>(</w:t>
      </w:r>
      <w:r w:rsidRPr="009F278C">
        <w:rPr>
          <w:rFonts w:eastAsia="Segoe UI Historic"/>
          <w:sz w:val="28"/>
          <w:szCs w:val="28"/>
        </w:rPr>
        <w:t>30.01.2023 р.</w:t>
      </w:r>
      <w:r>
        <w:rPr>
          <w:rFonts w:eastAsia="Segoe UI Historic"/>
          <w:sz w:val="28"/>
          <w:szCs w:val="28"/>
        </w:rPr>
        <w:t>)</w:t>
      </w:r>
      <w:r w:rsidRPr="009F278C">
        <w:rPr>
          <w:rFonts w:eastAsia="Segoe UI Historic"/>
          <w:sz w:val="28"/>
          <w:szCs w:val="28"/>
        </w:rPr>
        <w:t>;</w:t>
      </w:r>
    </w:p>
    <w:p w:rsidR="001672B1" w:rsidRPr="009F278C" w:rsidRDefault="001672B1" w:rsidP="001A7655">
      <w:pPr>
        <w:pStyle w:val="afa"/>
        <w:numPr>
          <w:ilvl w:val="0"/>
          <w:numId w:val="37"/>
        </w:numPr>
        <w:shd w:val="clear" w:color="auto" w:fill="FFFFFF"/>
        <w:tabs>
          <w:tab w:val="left" w:pos="1134"/>
        </w:tabs>
        <w:spacing w:before="0" w:beforeAutospacing="0" w:after="0" w:afterAutospacing="0"/>
        <w:ind w:left="0" w:firstLine="709"/>
        <w:contextualSpacing/>
        <w:jc w:val="both"/>
        <w:rPr>
          <w:rFonts w:eastAsia="Segoe UI Historic"/>
          <w:sz w:val="28"/>
          <w:szCs w:val="28"/>
        </w:rPr>
      </w:pPr>
      <w:r w:rsidRPr="009F278C">
        <w:rPr>
          <w:rFonts w:eastAsia="Segoe UI Historic"/>
          <w:sz w:val="28"/>
          <w:szCs w:val="28"/>
        </w:rPr>
        <w:t>виховна година</w:t>
      </w:r>
      <w:r>
        <w:rPr>
          <w:rFonts w:eastAsia="Segoe UI Historic"/>
          <w:sz w:val="28"/>
          <w:szCs w:val="28"/>
        </w:rPr>
        <w:t>,</w:t>
      </w:r>
      <w:r w:rsidRPr="009F278C">
        <w:rPr>
          <w:rFonts w:eastAsia="Segoe UI Historic"/>
          <w:sz w:val="28"/>
          <w:szCs w:val="28"/>
        </w:rPr>
        <w:t xml:space="preserve"> приурочена страшній річниці війни росії проти України</w:t>
      </w:r>
      <w:r w:rsidRPr="00BF1D6F">
        <w:rPr>
          <w:rFonts w:eastAsia="Segoe UI Historic"/>
          <w:sz w:val="28"/>
          <w:szCs w:val="28"/>
        </w:rPr>
        <w:t xml:space="preserve"> </w:t>
      </w:r>
      <w:r>
        <w:rPr>
          <w:rFonts w:eastAsia="Segoe UI Historic"/>
          <w:sz w:val="28"/>
          <w:szCs w:val="28"/>
        </w:rPr>
        <w:t>(</w:t>
      </w:r>
      <w:r w:rsidRPr="009F278C">
        <w:rPr>
          <w:rFonts w:eastAsia="Segoe UI Historic"/>
          <w:sz w:val="28"/>
          <w:szCs w:val="28"/>
        </w:rPr>
        <w:t>24.02.2024 р.</w:t>
      </w:r>
      <w:r>
        <w:rPr>
          <w:rFonts w:eastAsia="Segoe UI Historic"/>
          <w:sz w:val="28"/>
          <w:szCs w:val="28"/>
        </w:rPr>
        <w:t>)</w:t>
      </w:r>
      <w:r w:rsidRPr="009F278C">
        <w:rPr>
          <w:rFonts w:eastAsia="Segoe UI Historic"/>
          <w:sz w:val="28"/>
          <w:szCs w:val="28"/>
        </w:rPr>
        <w:t>;</w:t>
      </w:r>
    </w:p>
    <w:p w:rsidR="001672B1" w:rsidRPr="009F278C" w:rsidRDefault="001672B1" w:rsidP="001A7655">
      <w:pPr>
        <w:pStyle w:val="afa"/>
        <w:numPr>
          <w:ilvl w:val="0"/>
          <w:numId w:val="37"/>
        </w:numPr>
        <w:tabs>
          <w:tab w:val="left" w:pos="1134"/>
        </w:tabs>
        <w:spacing w:before="0" w:beforeAutospacing="0" w:after="0" w:afterAutospacing="0"/>
        <w:ind w:left="0" w:firstLine="709"/>
        <w:contextualSpacing/>
        <w:jc w:val="both"/>
        <w:rPr>
          <w:rFonts w:eastAsiaTheme="minorHAnsi"/>
          <w:sz w:val="28"/>
          <w:szCs w:val="28"/>
        </w:rPr>
      </w:pPr>
      <w:r w:rsidRPr="009F278C">
        <w:rPr>
          <w:sz w:val="28"/>
          <w:szCs w:val="28"/>
        </w:rPr>
        <w:t>відвід</w:t>
      </w:r>
      <w:r>
        <w:rPr>
          <w:sz w:val="28"/>
          <w:szCs w:val="28"/>
        </w:rPr>
        <w:t>ування</w:t>
      </w:r>
      <w:r w:rsidRPr="009F278C">
        <w:rPr>
          <w:sz w:val="28"/>
          <w:szCs w:val="28"/>
        </w:rPr>
        <w:t xml:space="preserve"> </w:t>
      </w:r>
      <w:r w:rsidRPr="0086332A">
        <w:rPr>
          <w:sz w:val="28"/>
          <w:szCs w:val="28"/>
        </w:rPr>
        <w:t>здобувач</w:t>
      </w:r>
      <w:r>
        <w:rPr>
          <w:sz w:val="28"/>
          <w:szCs w:val="28"/>
        </w:rPr>
        <w:t>ами</w:t>
      </w:r>
      <w:r w:rsidRPr="0086332A">
        <w:rPr>
          <w:sz w:val="28"/>
          <w:szCs w:val="28"/>
        </w:rPr>
        <w:t xml:space="preserve"> освіти</w:t>
      </w:r>
      <w:r w:rsidRPr="009F278C">
        <w:rPr>
          <w:sz w:val="28"/>
          <w:szCs w:val="28"/>
        </w:rPr>
        <w:t xml:space="preserve"> культурн</w:t>
      </w:r>
      <w:r>
        <w:rPr>
          <w:sz w:val="28"/>
          <w:szCs w:val="28"/>
        </w:rPr>
        <w:t>ого</w:t>
      </w:r>
      <w:r w:rsidRPr="009F278C">
        <w:rPr>
          <w:sz w:val="28"/>
          <w:szCs w:val="28"/>
        </w:rPr>
        <w:t xml:space="preserve"> за</w:t>
      </w:r>
      <w:r>
        <w:rPr>
          <w:sz w:val="28"/>
          <w:szCs w:val="28"/>
        </w:rPr>
        <w:t>ходу «</w:t>
      </w:r>
      <w:r w:rsidRPr="009F278C">
        <w:rPr>
          <w:sz w:val="28"/>
          <w:szCs w:val="28"/>
        </w:rPr>
        <w:t>Молодь за мир та процвітання в Україні»</w:t>
      </w:r>
      <w:r w:rsidRPr="005418F4">
        <w:rPr>
          <w:sz w:val="28"/>
          <w:szCs w:val="28"/>
        </w:rPr>
        <w:t xml:space="preserve"> </w:t>
      </w:r>
      <w:r>
        <w:rPr>
          <w:sz w:val="28"/>
          <w:szCs w:val="28"/>
        </w:rPr>
        <w:t xml:space="preserve">в </w:t>
      </w:r>
      <w:r w:rsidRPr="009F278C">
        <w:rPr>
          <w:sz w:val="28"/>
          <w:szCs w:val="28"/>
        </w:rPr>
        <w:t>Житомирськ</w:t>
      </w:r>
      <w:r>
        <w:rPr>
          <w:sz w:val="28"/>
          <w:szCs w:val="28"/>
        </w:rPr>
        <w:t>ому</w:t>
      </w:r>
      <w:r w:rsidRPr="009F278C">
        <w:rPr>
          <w:sz w:val="28"/>
          <w:szCs w:val="28"/>
        </w:rPr>
        <w:t xml:space="preserve"> обласн</w:t>
      </w:r>
      <w:r>
        <w:rPr>
          <w:sz w:val="28"/>
          <w:szCs w:val="28"/>
        </w:rPr>
        <w:t>ому</w:t>
      </w:r>
      <w:r w:rsidRPr="009F278C">
        <w:rPr>
          <w:sz w:val="28"/>
          <w:szCs w:val="28"/>
        </w:rPr>
        <w:t xml:space="preserve"> симфонічн</w:t>
      </w:r>
      <w:r>
        <w:rPr>
          <w:sz w:val="28"/>
          <w:szCs w:val="28"/>
        </w:rPr>
        <w:t>ому</w:t>
      </w:r>
      <w:r w:rsidRPr="009F278C">
        <w:rPr>
          <w:sz w:val="28"/>
          <w:szCs w:val="28"/>
        </w:rPr>
        <w:t xml:space="preserve"> зал</w:t>
      </w:r>
      <w:r>
        <w:rPr>
          <w:sz w:val="28"/>
          <w:szCs w:val="28"/>
        </w:rPr>
        <w:t>і</w:t>
      </w:r>
      <w:r w:rsidRPr="009F278C">
        <w:rPr>
          <w:sz w:val="28"/>
          <w:szCs w:val="28"/>
        </w:rPr>
        <w:t xml:space="preserve"> </w:t>
      </w:r>
      <w:r>
        <w:rPr>
          <w:sz w:val="28"/>
          <w:szCs w:val="28"/>
        </w:rPr>
        <w:t>імені Святослава Ріхтера</w:t>
      </w:r>
      <w:r w:rsidRPr="009F278C">
        <w:rPr>
          <w:sz w:val="28"/>
          <w:szCs w:val="28"/>
        </w:rPr>
        <w:t xml:space="preserve"> </w:t>
      </w:r>
      <w:r>
        <w:rPr>
          <w:sz w:val="28"/>
          <w:szCs w:val="28"/>
        </w:rPr>
        <w:t>(</w:t>
      </w:r>
      <w:r w:rsidRPr="005418F4">
        <w:rPr>
          <w:sz w:val="28"/>
          <w:szCs w:val="28"/>
        </w:rPr>
        <w:t>16.11.</w:t>
      </w:r>
      <w:r w:rsidRPr="009F278C">
        <w:rPr>
          <w:sz w:val="28"/>
          <w:szCs w:val="28"/>
        </w:rPr>
        <w:t>2023 р</w:t>
      </w:r>
      <w:r>
        <w:rPr>
          <w:sz w:val="28"/>
          <w:szCs w:val="28"/>
        </w:rPr>
        <w:t>.)</w:t>
      </w:r>
      <w:r w:rsidRPr="009F278C">
        <w:rPr>
          <w:sz w:val="28"/>
          <w:szCs w:val="28"/>
        </w:rPr>
        <w:t>;</w:t>
      </w:r>
    </w:p>
    <w:p w:rsidR="001672B1" w:rsidRPr="009F278C" w:rsidRDefault="001672B1" w:rsidP="001A7655">
      <w:pPr>
        <w:pStyle w:val="afa"/>
        <w:numPr>
          <w:ilvl w:val="0"/>
          <w:numId w:val="37"/>
        </w:numPr>
        <w:tabs>
          <w:tab w:val="left" w:pos="1134"/>
        </w:tabs>
        <w:spacing w:before="0" w:beforeAutospacing="0" w:after="0" w:afterAutospacing="0"/>
        <w:ind w:left="0" w:firstLine="709"/>
        <w:contextualSpacing/>
        <w:jc w:val="both"/>
        <w:rPr>
          <w:sz w:val="28"/>
          <w:szCs w:val="28"/>
        </w:rPr>
      </w:pPr>
      <w:r w:rsidRPr="009F278C">
        <w:rPr>
          <w:sz w:val="28"/>
          <w:szCs w:val="28"/>
        </w:rPr>
        <w:t xml:space="preserve">вшанування пам’яті </w:t>
      </w:r>
      <w:r>
        <w:rPr>
          <w:sz w:val="28"/>
          <w:szCs w:val="28"/>
        </w:rPr>
        <w:t>Захисників Донецького аеропорту</w:t>
      </w:r>
      <w:r w:rsidRPr="005418F4">
        <w:rPr>
          <w:sz w:val="28"/>
          <w:szCs w:val="28"/>
        </w:rPr>
        <w:t xml:space="preserve"> </w:t>
      </w:r>
      <w:r>
        <w:rPr>
          <w:sz w:val="28"/>
          <w:szCs w:val="28"/>
        </w:rPr>
        <w:t>(</w:t>
      </w:r>
      <w:r w:rsidRPr="009F278C">
        <w:rPr>
          <w:sz w:val="28"/>
          <w:szCs w:val="28"/>
        </w:rPr>
        <w:t>20</w:t>
      </w:r>
      <w:r>
        <w:rPr>
          <w:sz w:val="28"/>
          <w:szCs w:val="28"/>
        </w:rPr>
        <w:t>.11.</w:t>
      </w:r>
      <w:r w:rsidRPr="009F278C">
        <w:rPr>
          <w:sz w:val="28"/>
          <w:szCs w:val="28"/>
        </w:rPr>
        <w:t>2024 р</w:t>
      </w:r>
      <w:r>
        <w:rPr>
          <w:sz w:val="28"/>
          <w:szCs w:val="28"/>
        </w:rPr>
        <w:t>.);</w:t>
      </w:r>
    </w:p>
    <w:p w:rsidR="001672B1" w:rsidRPr="00BF04B2" w:rsidRDefault="001672B1" w:rsidP="001A7655">
      <w:pPr>
        <w:pStyle w:val="afa"/>
        <w:numPr>
          <w:ilvl w:val="0"/>
          <w:numId w:val="37"/>
        </w:numPr>
        <w:shd w:val="clear" w:color="auto" w:fill="FFFFFF"/>
        <w:tabs>
          <w:tab w:val="left" w:pos="1134"/>
        </w:tabs>
        <w:spacing w:before="0" w:beforeAutospacing="0" w:after="0" w:afterAutospacing="0"/>
        <w:ind w:left="0" w:firstLine="709"/>
        <w:contextualSpacing/>
        <w:jc w:val="both"/>
        <w:rPr>
          <w:rFonts w:eastAsia="Segoe UI Historic"/>
          <w:sz w:val="28"/>
          <w:szCs w:val="28"/>
          <w:lang w:bidi="ar"/>
        </w:rPr>
      </w:pPr>
      <w:r w:rsidRPr="00BF04B2">
        <w:rPr>
          <w:sz w:val="28"/>
          <w:szCs w:val="28"/>
        </w:rPr>
        <w:t>низка</w:t>
      </w:r>
      <w:r w:rsidRPr="00BF04B2">
        <w:rPr>
          <w:rFonts w:eastAsia="Segoe UI Historic"/>
          <w:sz w:val="28"/>
          <w:szCs w:val="28"/>
          <w:lang w:bidi="ar"/>
        </w:rPr>
        <w:t xml:space="preserve"> практичних й актуальних майстер-класів (тактична медицина, радіаційна безпека, керування дроном, практичні навички поводження зі зброєю) від </w:t>
      </w:r>
      <w:r>
        <w:rPr>
          <w:rFonts w:eastAsia="Segoe UI Historic"/>
          <w:sz w:val="28"/>
          <w:szCs w:val="28"/>
          <w:lang w:bidi="ar"/>
        </w:rPr>
        <w:t>колег із</w:t>
      </w:r>
      <w:r w:rsidRPr="00BF04B2">
        <w:rPr>
          <w:rFonts w:eastAsia="Segoe UI Historic"/>
          <w:sz w:val="28"/>
          <w:szCs w:val="28"/>
          <w:lang w:bidi="ar"/>
        </w:rPr>
        <w:t xml:space="preserve"> Національної академії Національної гвардії України (22.03.</w:t>
      </w:r>
      <w:r w:rsidRPr="009F278C">
        <w:rPr>
          <w:sz w:val="28"/>
          <w:szCs w:val="28"/>
        </w:rPr>
        <w:t>2024 р</w:t>
      </w:r>
      <w:r>
        <w:rPr>
          <w:sz w:val="28"/>
          <w:szCs w:val="28"/>
        </w:rPr>
        <w:t>.</w:t>
      </w:r>
      <w:r w:rsidRPr="00BF04B2">
        <w:rPr>
          <w:rFonts w:eastAsia="Segoe UI Historic"/>
          <w:sz w:val="28"/>
          <w:szCs w:val="28"/>
          <w:lang w:bidi="ar"/>
        </w:rPr>
        <w:t>);</w:t>
      </w:r>
    </w:p>
    <w:p w:rsidR="001672B1" w:rsidRPr="00BF04B2" w:rsidRDefault="001672B1" w:rsidP="001A7655">
      <w:pPr>
        <w:pStyle w:val="afa"/>
        <w:numPr>
          <w:ilvl w:val="0"/>
          <w:numId w:val="37"/>
        </w:numPr>
        <w:shd w:val="clear" w:color="auto" w:fill="FFFFFF"/>
        <w:tabs>
          <w:tab w:val="left" w:pos="1134"/>
        </w:tabs>
        <w:spacing w:before="0" w:beforeAutospacing="0" w:after="0" w:afterAutospacing="0"/>
        <w:ind w:left="0" w:firstLine="709"/>
        <w:contextualSpacing/>
        <w:jc w:val="both"/>
        <w:rPr>
          <w:rFonts w:eastAsia="Segoe UI Historic"/>
          <w:sz w:val="28"/>
          <w:szCs w:val="28"/>
        </w:rPr>
      </w:pPr>
      <w:r>
        <w:rPr>
          <w:rFonts w:eastAsia="Segoe UI Historic"/>
          <w:sz w:val="28"/>
          <w:szCs w:val="28"/>
          <w:lang w:bidi="ar"/>
        </w:rPr>
        <w:t xml:space="preserve">участь у </w:t>
      </w:r>
      <w:r w:rsidRPr="00BF04B2">
        <w:rPr>
          <w:rFonts w:eastAsia="Segoe UI Historic"/>
          <w:sz w:val="28"/>
          <w:szCs w:val="28"/>
          <w:lang w:bidi="ar"/>
        </w:rPr>
        <w:t>відзначенні кращих рятувальників області за мужність і відвагу, самовідданість і високий професіоналізм, сумлінне виконання завдань за призначенням в умовах воєнного стану</w:t>
      </w:r>
      <w:r>
        <w:rPr>
          <w:rFonts w:eastAsia="Segoe UI Historic"/>
          <w:sz w:val="28"/>
          <w:szCs w:val="28"/>
          <w:lang w:bidi="ar"/>
        </w:rPr>
        <w:t>,</w:t>
      </w:r>
      <w:r w:rsidRPr="00BF04B2">
        <w:rPr>
          <w:rFonts w:eastAsia="Segoe UI Historic"/>
          <w:sz w:val="28"/>
          <w:szCs w:val="28"/>
          <w:lang w:bidi="ar"/>
        </w:rPr>
        <w:t xml:space="preserve"> серед них </w:t>
      </w:r>
      <w:r w:rsidRPr="00BF04B2">
        <w:rPr>
          <w:sz w:val="28"/>
          <w:szCs w:val="28"/>
        </w:rPr>
        <w:t>здобувач освіти</w:t>
      </w:r>
      <w:r w:rsidRPr="00BF04B2">
        <w:rPr>
          <w:rFonts w:eastAsia="Segoe UI Historic"/>
          <w:sz w:val="28"/>
          <w:szCs w:val="28"/>
          <w:lang w:bidi="ar"/>
        </w:rPr>
        <w:t xml:space="preserve"> спеціальності «Право» Михайло Блоха</w:t>
      </w:r>
      <w:r w:rsidRPr="005418F4">
        <w:rPr>
          <w:rFonts w:eastAsia="Segoe UI Historic"/>
          <w:sz w:val="28"/>
          <w:szCs w:val="28"/>
          <w:lang w:bidi="ar"/>
        </w:rPr>
        <w:t xml:space="preserve"> </w:t>
      </w:r>
      <w:r>
        <w:rPr>
          <w:rFonts w:eastAsia="Segoe UI Historic"/>
          <w:sz w:val="28"/>
          <w:szCs w:val="28"/>
          <w:lang w:bidi="ar"/>
        </w:rPr>
        <w:t>(</w:t>
      </w:r>
      <w:r w:rsidRPr="009F278C">
        <w:rPr>
          <w:rFonts w:eastAsia="Segoe UI Historic"/>
          <w:sz w:val="28"/>
          <w:szCs w:val="28"/>
          <w:lang w:bidi="ar"/>
        </w:rPr>
        <w:t>27</w:t>
      </w:r>
      <w:r>
        <w:rPr>
          <w:rFonts w:eastAsia="Segoe UI Historic"/>
          <w:sz w:val="28"/>
          <w:szCs w:val="28"/>
          <w:lang w:bidi="ar"/>
        </w:rPr>
        <w:t>.05.</w:t>
      </w:r>
      <w:r w:rsidRPr="009F278C">
        <w:rPr>
          <w:sz w:val="28"/>
          <w:szCs w:val="28"/>
        </w:rPr>
        <w:t>2024 р</w:t>
      </w:r>
      <w:r>
        <w:rPr>
          <w:sz w:val="28"/>
          <w:szCs w:val="28"/>
        </w:rPr>
        <w:t>.</w:t>
      </w:r>
      <w:r w:rsidRPr="00BF04B2">
        <w:rPr>
          <w:rFonts w:eastAsia="Segoe UI Historic"/>
          <w:sz w:val="28"/>
          <w:szCs w:val="28"/>
          <w:lang w:bidi="ar"/>
        </w:rPr>
        <w:t>);</w:t>
      </w:r>
    </w:p>
    <w:p w:rsidR="001672B1" w:rsidRPr="009F278C" w:rsidRDefault="001672B1" w:rsidP="001A7655">
      <w:pPr>
        <w:pStyle w:val="afa"/>
        <w:numPr>
          <w:ilvl w:val="0"/>
          <w:numId w:val="37"/>
        </w:numPr>
        <w:shd w:val="clear" w:color="auto" w:fill="FFFFFF"/>
        <w:tabs>
          <w:tab w:val="left" w:pos="1134"/>
        </w:tabs>
        <w:spacing w:before="0" w:beforeAutospacing="0" w:after="0" w:afterAutospacing="0"/>
        <w:ind w:left="0" w:firstLine="709"/>
        <w:contextualSpacing/>
        <w:jc w:val="both"/>
        <w:rPr>
          <w:rFonts w:eastAsia="Segoe UI Historic"/>
          <w:sz w:val="28"/>
          <w:szCs w:val="28"/>
        </w:rPr>
      </w:pPr>
      <w:r w:rsidRPr="009F278C">
        <w:rPr>
          <w:rFonts w:eastAsia="Segoe UI Historic"/>
          <w:sz w:val="28"/>
          <w:szCs w:val="28"/>
          <w:lang w:bidi="ar"/>
        </w:rPr>
        <w:t>виховна година</w:t>
      </w:r>
      <w:r>
        <w:rPr>
          <w:rFonts w:eastAsia="Segoe UI Historic"/>
          <w:sz w:val="28"/>
          <w:szCs w:val="28"/>
          <w:lang w:bidi="ar"/>
        </w:rPr>
        <w:t>,</w:t>
      </w:r>
      <w:r w:rsidRPr="009F278C">
        <w:rPr>
          <w:rFonts w:eastAsia="Segoe UI Historic"/>
          <w:sz w:val="28"/>
          <w:szCs w:val="28"/>
          <w:lang w:bidi="ar"/>
        </w:rPr>
        <w:t xml:space="preserve"> приурочена Дню Конституції України</w:t>
      </w:r>
      <w:r>
        <w:rPr>
          <w:rFonts w:eastAsia="Segoe UI Historic"/>
          <w:sz w:val="28"/>
          <w:szCs w:val="28"/>
          <w:lang w:bidi="ar"/>
        </w:rPr>
        <w:t xml:space="preserve"> (</w:t>
      </w:r>
      <w:r w:rsidRPr="009F278C">
        <w:rPr>
          <w:rFonts w:eastAsia="Segoe UI Historic"/>
          <w:sz w:val="28"/>
          <w:szCs w:val="28"/>
        </w:rPr>
        <w:t>28</w:t>
      </w:r>
      <w:r>
        <w:rPr>
          <w:rFonts w:eastAsia="Segoe UI Historic"/>
          <w:sz w:val="28"/>
          <w:szCs w:val="28"/>
        </w:rPr>
        <w:t>.06.</w:t>
      </w:r>
      <w:r w:rsidRPr="009F278C">
        <w:rPr>
          <w:sz w:val="28"/>
          <w:szCs w:val="28"/>
        </w:rPr>
        <w:t>2024 р</w:t>
      </w:r>
      <w:r>
        <w:rPr>
          <w:sz w:val="28"/>
          <w:szCs w:val="28"/>
        </w:rPr>
        <w:t>.)</w:t>
      </w:r>
      <w:r w:rsidRPr="009F278C">
        <w:rPr>
          <w:rFonts w:eastAsia="Segoe UI Historic"/>
          <w:sz w:val="28"/>
          <w:szCs w:val="28"/>
          <w:lang w:bidi="ar"/>
        </w:rPr>
        <w:t>;</w:t>
      </w:r>
    </w:p>
    <w:p w:rsidR="001672B1" w:rsidRPr="009F278C" w:rsidRDefault="001672B1" w:rsidP="001A7655">
      <w:pPr>
        <w:pStyle w:val="afa"/>
        <w:numPr>
          <w:ilvl w:val="0"/>
          <w:numId w:val="37"/>
        </w:numPr>
        <w:shd w:val="clear" w:color="auto" w:fill="FFFFFF"/>
        <w:tabs>
          <w:tab w:val="left" w:pos="1134"/>
        </w:tabs>
        <w:spacing w:before="0" w:beforeAutospacing="0" w:after="0" w:afterAutospacing="0"/>
        <w:ind w:left="0" w:firstLine="709"/>
        <w:contextualSpacing/>
        <w:jc w:val="both"/>
        <w:rPr>
          <w:rFonts w:eastAsia="Segoe UI Historic"/>
          <w:sz w:val="28"/>
          <w:szCs w:val="28"/>
        </w:rPr>
      </w:pPr>
      <w:r w:rsidRPr="009F278C">
        <w:rPr>
          <w:sz w:val="28"/>
          <w:szCs w:val="28"/>
        </w:rPr>
        <w:t>благодійний збір для ДБР «Сонечко» (15</w:t>
      </w:r>
      <w:r>
        <w:rPr>
          <w:sz w:val="28"/>
          <w:szCs w:val="28"/>
        </w:rPr>
        <w:t>.03.2024-0</w:t>
      </w:r>
      <w:r w:rsidRPr="009F278C">
        <w:rPr>
          <w:sz w:val="28"/>
          <w:szCs w:val="28"/>
        </w:rPr>
        <w:t>1</w:t>
      </w:r>
      <w:r>
        <w:rPr>
          <w:sz w:val="28"/>
          <w:szCs w:val="28"/>
        </w:rPr>
        <w:t>.04.2024 р.</w:t>
      </w:r>
      <w:r w:rsidRPr="009F278C">
        <w:rPr>
          <w:sz w:val="28"/>
          <w:szCs w:val="28"/>
        </w:rPr>
        <w:t>);</w:t>
      </w:r>
    </w:p>
    <w:p w:rsidR="001672B1" w:rsidRPr="009F278C" w:rsidRDefault="001672B1" w:rsidP="001A7655">
      <w:pPr>
        <w:pStyle w:val="afa"/>
        <w:numPr>
          <w:ilvl w:val="0"/>
          <w:numId w:val="37"/>
        </w:numPr>
        <w:shd w:val="clear" w:color="auto" w:fill="FFFFFF"/>
        <w:tabs>
          <w:tab w:val="left" w:pos="1134"/>
        </w:tabs>
        <w:spacing w:before="0" w:beforeAutospacing="0" w:after="0" w:afterAutospacing="0"/>
        <w:ind w:left="0" w:firstLine="709"/>
        <w:contextualSpacing/>
        <w:jc w:val="both"/>
        <w:rPr>
          <w:rFonts w:eastAsia="Segoe UI Historic"/>
          <w:sz w:val="28"/>
          <w:szCs w:val="28"/>
        </w:rPr>
      </w:pPr>
      <w:r w:rsidRPr="009F278C">
        <w:rPr>
          <w:sz w:val="28"/>
          <w:szCs w:val="28"/>
        </w:rPr>
        <w:t xml:space="preserve">участь </w:t>
      </w:r>
      <w:r>
        <w:rPr>
          <w:sz w:val="28"/>
          <w:szCs w:val="28"/>
        </w:rPr>
        <w:t>в</w:t>
      </w:r>
      <w:r w:rsidRPr="009F278C">
        <w:rPr>
          <w:sz w:val="28"/>
          <w:szCs w:val="28"/>
        </w:rPr>
        <w:t xml:space="preserve"> онлайн-лекції «Вшанування пам’яті жертв аварії на Чорнобильській АЕС» (26</w:t>
      </w:r>
      <w:r>
        <w:rPr>
          <w:sz w:val="28"/>
          <w:szCs w:val="28"/>
        </w:rPr>
        <w:t>.04.2024 р.</w:t>
      </w:r>
      <w:r w:rsidRPr="009F278C">
        <w:rPr>
          <w:sz w:val="28"/>
          <w:szCs w:val="28"/>
        </w:rPr>
        <w:t>);</w:t>
      </w:r>
    </w:p>
    <w:p w:rsidR="001672B1" w:rsidRPr="009F278C" w:rsidRDefault="001672B1" w:rsidP="001A7655">
      <w:pPr>
        <w:pStyle w:val="afa"/>
        <w:numPr>
          <w:ilvl w:val="0"/>
          <w:numId w:val="37"/>
        </w:numPr>
        <w:shd w:val="clear" w:color="auto" w:fill="FFFFFF"/>
        <w:tabs>
          <w:tab w:val="left" w:pos="1134"/>
        </w:tabs>
        <w:spacing w:before="0" w:beforeAutospacing="0" w:after="0" w:afterAutospacing="0"/>
        <w:ind w:left="0" w:firstLine="709"/>
        <w:contextualSpacing/>
        <w:jc w:val="both"/>
        <w:rPr>
          <w:rFonts w:eastAsia="Segoe UI Historic"/>
          <w:sz w:val="28"/>
          <w:szCs w:val="28"/>
        </w:rPr>
      </w:pPr>
      <w:r w:rsidRPr="009F278C">
        <w:rPr>
          <w:sz w:val="28"/>
          <w:szCs w:val="28"/>
        </w:rPr>
        <w:t>День вишиванки (16</w:t>
      </w:r>
      <w:r>
        <w:rPr>
          <w:sz w:val="28"/>
          <w:szCs w:val="28"/>
        </w:rPr>
        <w:t>.05.2024 р.</w:t>
      </w:r>
      <w:r w:rsidRPr="009F278C">
        <w:rPr>
          <w:sz w:val="28"/>
          <w:szCs w:val="28"/>
        </w:rPr>
        <w:t>);</w:t>
      </w:r>
    </w:p>
    <w:p w:rsidR="001672B1" w:rsidRPr="00BF04B2" w:rsidRDefault="001672B1" w:rsidP="001A7655">
      <w:pPr>
        <w:pStyle w:val="afa"/>
        <w:numPr>
          <w:ilvl w:val="0"/>
          <w:numId w:val="37"/>
        </w:numPr>
        <w:shd w:val="clear" w:color="auto" w:fill="FFFFFF"/>
        <w:tabs>
          <w:tab w:val="left" w:pos="1134"/>
        </w:tabs>
        <w:spacing w:before="0" w:beforeAutospacing="0" w:after="0" w:afterAutospacing="0"/>
        <w:ind w:left="0" w:firstLine="709"/>
        <w:contextualSpacing/>
        <w:jc w:val="both"/>
        <w:rPr>
          <w:rFonts w:eastAsia="Segoe UI Historic"/>
          <w:sz w:val="28"/>
          <w:szCs w:val="28"/>
        </w:rPr>
      </w:pPr>
      <w:r>
        <w:rPr>
          <w:color w:val="050505"/>
          <w:sz w:val="28"/>
          <w:szCs w:val="28"/>
          <w:shd w:val="clear" w:color="auto" w:fill="FFFFFF"/>
        </w:rPr>
        <w:lastRenderedPageBreak/>
        <w:t>відкриття</w:t>
      </w:r>
      <w:r w:rsidRPr="009F278C">
        <w:rPr>
          <w:color w:val="050505"/>
          <w:sz w:val="28"/>
          <w:szCs w:val="28"/>
          <w:shd w:val="clear" w:color="auto" w:fill="FFFFFF"/>
        </w:rPr>
        <w:t xml:space="preserve"> доросл</w:t>
      </w:r>
      <w:r>
        <w:rPr>
          <w:color w:val="050505"/>
          <w:sz w:val="28"/>
          <w:szCs w:val="28"/>
          <w:shd w:val="clear" w:color="auto" w:fill="FFFFFF"/>
        </w:rPr>
        <w:t>ого</w:t>
      </w:r>
      <w:r w:rsidRPr="009F278C">
        <w:rPr>
          <w:color w:val="050505"/>
          <w:sz w:val="28"/>
          <w:szCs w:val="28"/>
          <w:shd w:val="clear" w:color="auto" w:fill="FFFFFF"/>
        </w:rPr>
        <w:t xml:space="preserve"> розмовн</w:t>
      </w:r>
      <w:r>
        <w:rPr>
          <w:color w:val="050505"/>
          <w:sz w:val="28"/>
          <w:szCs w:val="28"/>
          <w:shd w:val="clear" w:color="auto" w:fill="FFFFFF"/>
        </w:rPr>
        <w:t>ого</w:t>
      </w:r>
      <w:r w:rsidRPr="009F278C">
        <w:rPr>
          <w:color w:val="050505"/>
          <w:sz w:val="28"/>
          <w:szCs w:val="28"/>
          <w:shd w:val="clear" w:color="auto" w:fill="FFFFFF"/>
        </w:rPr>
        <w:t xml:space="preserve"> клуб</w:t>
      </w:r>
      <w:r>
        <w:rPr>
          <w:color w:val="050505"/>
          <w:sz w:val="28"/>
          <w:szCs w:val="28"/>
          <w:shd w:val="clear" w:color="auto" w:fill="FFFFFF"/>
        </w:rPr>
        <w:t>у</w:t>
      </w:r>
      <w:r w:rsidRPr="009F278C">
        <w:rPr>
          <w:color w:val="050505"/>
          <w:sz w:val="28"/>
          <w:szCs w:val="28"/>
          <w:shd w:val="clear" w:color="auto" w:fill="FFFFFF"/>
        </w:rPr>
        <w:t xml:space="preserve"> </w:t>
      </w:r>
      <w:r>
        <w:rPr>
          <w:color w:val="050505"/>
          <w:sz w:val="28"/>
          <w:szCs w:val="28"/>
          <w:shd w:val="clear" w:color="auto" w:fill="FFFFFF"/>
        </w:rPr>
        <w:t>«</w:t>
      </w:r>
      <w:r w:rsidRPr="009F278C">
        <w:rPr>
          <w:color w:val="050505"/>
          <w:sz w:val="28"/>
          <w:szCs w:val="28"/>
          <w:shd w:val="clear" w:color="auto" w:fill="FFFFFF"/>
        </w:rPr>
        <w:t>На часі про головне</w:t>
      </w:r>
      <w:r>
        <w:rPr>
          <w:color w:val="050505"/>
          <w:sz w:val="28"/>
          <w:szCs w:val="28"/>
          <w:shd w:val="clear" w:color="auto" w:fill="FFFFFF"/>
        </w:rPr>
        <w:t>»</w:t>
      </w:r>
      <w:r w:rsidRPr="00BF04B2">
        <w:rPr>
          <w:color w:val="050505"/>
          <w:sz w:val="28"/>
          <w:szCs w:val="28"/>
        </w:rPr>
        <w:t xml:space="preserve"> </w:t>
      </w:r>
      <w:r>
        <w:rPr>
          <w:color w:val="050505"/>
          <w:sz w:val="28"/>
          <w:szCs w:val="28"/>
        </w:rPr>
        <w:t>(</w:t>
      </w:r>
      <w:r w:rsidRPr="009F278C">
        <w:rPr>
          <w:color w:val="050505"/>
          <w:sz w:val="28"/>
          <w:szCs w:val="28"/>
        </w:rPr>
        <w:t>22</w:t>
      </w:r>
      <w:r>
        <w:rPr>
          <w:color w:val="050505"/>
          <w:sz w:val="28"/>
          <w:szCs w:val="28"/>
        </w:rPr>
        <w:t>.01.2024 р.)</w:t>
      </w:r>
      <w:r w:rsidRPr="009F278C">
        <w:rPr>
          <w:color w:val="050505"/>
          <w:sz w:val="28"/>
          <w:szCs w:val="28"/>
          <w:shd w:val="clear" w:color="auto" w:fill="FFFFFF"/>
        </w:rPr>
        <w:t xml:space="preserve">. </w:t>
      </w:r>
    </w:p>
    <w:p w:rsidR="001672B1" w:rsidRPr="009F278C" w:rsidRDefault="001672B1" w:rsidP="001A7655">
      <w:pPr>
        <w:pStyle w:val="afa"/>
        <w:shd w:val="clear" w:color="auto" w:fill="FFFFFF"/>
        <w:tabs>
          <w:tab w:val="left" w:pos="1134"/>
        </w:tabs>
        <w:spacing w:before="0" w:beforeAutospacing="0" w:after="0" w:afterAutospacing="0"/>
        <w:ind w:firstLine="709"/>
        <w:jc w:val="both"/>
        <w:rPr>
          <w:rFonts w:eastAsia="Segoe UI Historic"/>
          <w:sz w:val="28"/>
          <w:szCs w:val="28"/>
        </w:rPr>
      </w:pPr>
      <w:r w:rsidRPr="009F278C">
        <w:rPr>
          <w:color w:val="050505"/>
          <w:sz w:val="28"/>
          <w:szCs w:val="28"/>
        </w:rPr>
        <w:t xml:space="preserve">Перша зустріч була присвячена Дню Соборності України. Обрали одне з найактуальніших питань: </w:t>
      </w:r>
      <w:r>
        <w:rPr>
          <w:color w:val="050505"/>
          <w:sz w:val="28"/>
          <w:szCs w:val="28"/>
        </w:rPr>
        <w:t>«</w:t>
      </w:r>
      <w:r w:rsidRPr="009F278C">
        <w:rPr>
          <w:color w:val="050505"/>
          <w:sz w:val="28"/>
          <w:szCs w:val="28"/>
        </w:rPr>
        <w:t>Хто такий українець?</w:t>
      </w:r>
      <w:r>
        <w:rPr>
          <w:color w:val="050505"/>
          <w:sz w:val="28"/>
          <w:szCs w:val="28"/>
        </w:rPr>
        <w:t>».</w:t>
      </w:r>
      <w:r w:rsidRPr="009F278C">
        <w:rPr>
          <w:color w:val="050505"/>
          <w:sz w:val="28"/>
          <w:szCs w:val="28"/>
        </w:rPr>
        <w:t xml:space="preserve"> В ході інтерактивної лекції </w:t>
      </w:r>
      <w:r>
        <w:rPr>
          <w:color w:val="050505"/>
          <w:sz w:val="28"/>
          <w:szCs w:val="28"/>
        </w:rPr>
        <w:t>«</w:t>
      </w:r>
      <w:r w:rsidRPr="009F278C">
        <w:rPr>
          <w:color w:val="050505"/>
          <w:sz w:val="28"/>
          <w:szCs w:val="28"/>
        </w:rPr>
        <w:t>Код Нації</w:t>
      </w:r>
      <w:r>
        <w:rPr>
          <w:color w:val="050505"/>
          <w:sz w:val="28"/>
          <w:szCs w:val="28"/>
        </w:rPr>
        <w:t>»</w:t>
      </w:r>
      <w:r w:rsidRPr="009F278C">
        <w:rPr>
          <w:color w:val="050505"/>
          <w:sz w:val="28"/>
          <w:szCs w:val="28"/>
        </w:rPr>
        <w:t xml:space="preserve"> було проведено своєрідне днк-дослідження та ідентифікація себе як представника нації, архітепічний і ментальний аналіз особистості українця. Через історичну та культурну спадщину України пройшли шляхом розвитку українства як титульної нації. </w:t>
      </w:r>
    </w:p>
    <w:p w:rsidR="001672B1" w:rsidRPr="009F278C" w:rsidRDefault="001672B1" w:rsidP="001A7655">
      <w:pPr>
        <w:pStyle w:val="afa"/>
        <w:shd w:val="clear" w:color="auto" w:fill="FFFFFF"/>
        <w:tabs>
          <w:tab w:val="left" w:pos="1134"/>
        </w:tabs>
        <w:spacing w:before="0" w:beforeAutospacing="0" w:after="0" w:afterAutospacing="0"/>
        <w:ind w:firstLine="709"/>
        <w:jc w:val="both"/>
        <w:rPr>
          <w:rFonts w:eastAsia="Segoe UI Historic"/>
          <w:sz w:val="28"/>
          <w:szCs w:val="28"/>
        </w:rPr>
      </w:pPr>
      <w:r w:rsidRPr="009F278C">
        <w:rPr>
          <w:color w:val="050505"/>
          <w:sz w:val="28"/>
          <w:szCs w:val="28"/>
        </w:rPr>
        <w:t>14</w:t>
      </w:r>
      <w:r>
        <w:rPr>
          <w:sz w:val="28"/>
          <w:szCs w:val="28"/>
        </w:rPr>
        <w:t xml:space="preserve">.02.2024 р. </w:t>
      </w:r>
      <w:r w:rsidRPr="009F278C">
        <w:rPr>
          <w:color w:val="050505"/>
          <w:sz w:val="28"/>
          <w:szCs w:val="28"/>
        </w:rPr>
        <w:t xml:space="preserve">дорослий розмовний клуб Миколаївського інституту розвитку людини </w:t>
      </w:r>
      <w:r>
        <w:rPr>
          <w:color w:val="050505"/>
          <w:sz w:val="28"/>
          <w:szCs w:val="28"/>
        </w:rPr>
        <w:t>«Україна»</w:t>
      </w:r>
      <w:r w:rsidRPr="009F278C">
        <w:rPr>
          <w:color w:val="050505"/>
          <w:sz w:val="28"/>
          <w:szCs w:val="28"/>
        </w:rPr>
        <w:t xml:space="preserve"> запросив бажаючих поговорити про українське жіноцтво «Хто в хаті господиня</w:t>
      </w:r>
      <w:r>
        <w:rPr>
          <w:color w:val="050505"/>
          <w:sz w:val="28"/>
          <w:szCs w:val="28"/>
        </w:rPr>
        <w:t>?</w:t>
      </w:r>
      <w:r w:rsidRPr="009F278C">
        <w:rPr>
          <w:color w:val="050505"/>
          <w:sz w:val="28"/>
          <w:szCs w:val="28"/>
        </w:rPr>
        <w:t xml:space="preserve"> Світ жінки в українській історії та культурі»</w:t>
      </w:r>
      <w:r>
        <w:rPr>
          <w:sz w:val="28"/>
          <w:szCs w:val="28"/>
        </w:rPr>
        <w:t>.</w:t>
      </w:r>
    </w:p>
    <w:p w:rsidR="001672B1" w:rsidRPr="009F278C" w:rsidRDefault="001672B1" w:rsidP="001A7655">
      <w:pPr>
        <w:shd w:val="clear" w:color="auto" w:fill="FFFFFF"/>
        <w:ind w:firstLine="709"/>
        <w:jc w:val="both"/>
        <w:rPr>
          <w:color w:val="050505"/>
          <w:sz w:val="28"/>
          <w:szCs w:val="28"/>
          <w:lang w:val="ru-RU" w:eastAsia="uk-UA"/>
        </w:rPr>
      </w:pPr>
      <w:r w:rsidRPr="009F278C">
        <w:rPr>
          <w:color w:val="050505"/>
          <w:sz w:val="28"/>
          <w:szCs w:val="28"/>
          <w:lang w:val="ru-RU" w:eastAsia="uk-UA"/>
        </w:rPr>
        <w:t>Прослухали багато цікавих розповідей про таке:</w:t>
      </w:r>
    </w:p>
    <w:p w:rsidR="001672B1" w:rsidRPr="009F278C" w:rsidRDefault="001672B1" w:rsidP="001A7655">
      <w:pPr>
        <w:pStyle w:val="afa"/>
        <w:numPr>
          <w:ilvl w:val="0"/>
          <w:numId w:val="41"/>
        </w:numPr>
        <w:shd w:val="clear" w:color="auto" w:fill="FFFFFF"/>
        <w:tabs>
          <w:tab w:val="left" w:pos="993"/>
        </w:tabs>
        <w:spacing w:before="0" w:beforeAutospacing="0" w:after="0" w:afterAutospacing="0"/>
        <w:ind w:left="0" w:firstLine="709"/>
        <w:contextualSpacing/>
        <w:jc w:val="both"/>
        <w:rPr>
          <w:color w:val="050505"/>
          <w:sz w:val="28"/>
          <w:szCs w:val="28"/>
        </w:rPr>
      </w:pPr>
      <w:r>
        <w:rPr>
          <w:color w:val="050505"/>
          <w:sz w:val="28"/>
          <w:szCs w:val="28"/>
        </w:rPr>
        <w:t>Т</w:t>
      </w:r>
      <w:r w:rsidRPr="009F278C">
        <w:rPr>
          <w:color w:val="050505"/>
          <w:sz w:val="28"/>
          <w:szCs w:val="28"/>
        </w:rPr>
        <w:t>рипільські жінки, сарматські Амазонки, щасливі гречанки Північного Причорномор’я, давньоруські княгині і князівни, козачки, гетьманші, жінки великих українців ХІХ – ХХ ст., жінки</w:t>
      </w:r>
      <w:r>
        <w:rPr>
          <w:color w:val="050505"/>
          <w:sz w:val="28"/>
          <w:szCs w:val="28"/>
        </w:rPr>
        <w:t>-</w:t>
      </w:r>
      <w:r w:rsidRPr="009F278C">
        <w:rPr>
          <w:color w:val="050505"/>
          <w:sz w:val="28"/>
          <w:szCs w:val="28"/>
        </w:rPr>
        <w:t>мисткині, жінки</w:t>
      </w:r>
      <w:r>
        <w:rPr>
          <w:color w:val="050505"/>
          <w:sz w:val="28"/>
          <w:szCs w:val="28"/>
        </w:rPr>
        <w:t>-</w:t>
      </w:r>
      <w:r w:rsidRPr="009F278C">
        <w:rPr>
          <w:color w:val="050505"/>
          <w:sz w:val="28"/>
          <w:szCs w:val="28"/>
        </w:rPr>
        <w:t xml:space="preserve">політикині; </w:t>
      </w:r>
    </w:p>
    <w:p w:rsidR="001672B1" w:rsidRPr="009F278C" w:rsidRDefault="001672B1" w:rsidP="001A7655">
      <w:pPr>
        <w:pStyle w:val="afa"/>
        <w:numPr>
          <w:ilvl w:val="0"/>
          <w:numId w:val="41"/>
        </w:numPr>
        <w:shd w:val="clear" w:color="auto" w:fill="FFFFFF"/>
        <w:tabs>
          <w:tab w:val="left" w:pos="993"/>
        </w:tabs>
        <w:spacing w:before="0" w:beforeAutospacing="0" w:after="0" w:afterAutospacing="0"/>
        <w:ind w:left="0" w:firstLine="709"/>
        <w:contextualSpacing/>
        <w:jc w:val="both"/>
        <w:rPr>
          <w:color w:val="050505"/>
          <w:sz w:val="28"/>
          <w:szCs w:val="28"/>
        </w:rPr>
      </w:pPr>
      <w:r w:rsidRPr="009F278C">
        <w:rPr>
          <w:color w:val="050505"/>
          <w:sz w:val="28"/>
          <w:szCs w:val="28"/>
        </w:rPr>
        <w:t>Сакральне і містичне в образі жінки. Культ жінки</w:t>
      </w:r>
      <w:r>
        <w:rPr>
          <w:color w:val="050505"/>
          <w:sz w:val="28"/>
          <w:szCs w:val="28"/>
        </w:rPr>
        <w:t>-</w:t>
      </w:r>
      <w:r w:rsidRPr="009F278C">
        <w:rPr>
          <w:color w:val="050505"/>
          <w:sz w:val="28"/>
          <w:szCs w:val="28"/>
        </w:rPr>
        <w:t>Богині: Матір</w:t>
      </w:r>
      <w:r>
        <w:rPr>
          <w:color w:val="050505"/>
          <w:sz w:val="28"/>
          <w:szCs w:val="28"/>
        </w:rPr>
        <w:t>-</w:t>
      </w:r>
      <w:r w:rsidRPr="009F278C">
        <w:rPr>
          <w:color w:val="050505"/>
          <w:sz w:val="28"/>
          <w:szCs w:val="28"/>
        </w:rPr>
        <w:t>Слава, Лада, Паляниця, Рожаниця. Характерниці, мольфарки, відьомські полки Б.</w:t>
      </w:r>
      <w:r>
        <w:rPr>
          <w:color w:val="050505"/>
          <w:sz w:val="28"/>
          <w:szCs w:val="28"/>
        </w:rPr>
        <w:t xml:space="preserve"> </w:t>
      </w:r>
      <w:r w:rsidRPr="009F278C">
        <w:rPr>
          <w:color w:val="050505"/>
          <w:sz w:val="28"/>
          <w:szCs w:val="28"/>
        </w:rPr>
        <w:t xml:space="preserve">Хмельницького, бо «буде так, як відьма скаже»; </w:t>
      </w:r>
    </w:p>
    <w:p w:rsidR="001672B1" w:rsidRPr="009F278C" w:rsidRDefault="001672B1" w:rsidP="001A7655">
      <w:pPr>
        <w:pStyle w:val="afa"/>
        <w:numPr>
          <w:ilvl w:val="0"/>
          <w:numId w:val="41"/>
        </w:numPr>
        <w:shd w:val="clear" w:color="auto" w:fill="FFFFFF"/>
        <w:tabs>
          <w:tab w:val="left" w:pos="993"/>
        </w:tabs>
        <w:spacing w:before="0" w:beforeAutospacing="0" w:after="0" w:afterAutospacing="0"/>
        <w:ind w:left="0" w:firstLine="709"/>
        <w:contextualSpacing/>
        <w:jc w:val="both"/>
        <w:rPr>
          <w:color w:val="050505"/>
          <w:sz w:val="28"/>
          <w:szCs w:val="28"/>
        </w:rPr>
      </w:pPr>
      <w:r w:rsidRPr="009F278C">
        <w:rPr>
          <w:color w:val="050505"/>
          <w:sz w:val="28"/>
          <w:szCs w:val="28"/>
        </w:rPr>
        <w:t>Жінки відомих українців: «Гарем Володимира Великого», «Дружина, коханка і кохана Богдана», «Велике кохання Мазепи», «11 жінок Кобзаря»</w:t>
      </w:r>
      <w:r>
        <w:rPr>
          <w:color w:val="050505"/>
          <w:sz w:val="28"/>
          <w:szCs w:val="28"/>
        </w:rPr>
        <w:t>.</w:t>
      </w:r>
      <w:r w:rsidRPr="009F278C">
        <w:rPr>
          <w:color w:val="050505"/>
          <w:sz w:val="28"/>
          <w:szCs w:val="28"/>
        </w:rPr>
        <w:t xml:space="preserve"> </w:t>
      </w:r>
    </w:p>
    <w:p w:rsidR="001672B1" w:rsidRPr="009F278C" w:rsidRDefault="001672B1" w:rsidP="001A7655">
      <w:pPr>
        <w:pStyle w:val="afa"/>
        <w:shd w:val="clear" w:color="auto" w:fill="FFFFFF"/>
        <w:tabs>
          <w:tab w:val="left" w:pos="993"/>
        </w:tabs>
        <w:spacing w:before="0" w:beforeAutospacing="0" w:after="0" w:afterAutospacing="0"/>
        <w:ind w:firstLine="709"/>
        <w:jc w:val="both"/>
        <w:rPr>
          <w:color w:val="050505"/>
          <w:sz w:val="28"/>
          <w:szCs w:val="28"/>
        </w:rPr>
      </w:pPr>
      <w:r>
        <w:rPr>
          <w:color w:val="050505"/>
          <w:sz w:val="28"/>
          <w:szCs w:val="28"/>
        </w:rPr>
        <w:t>0</w:t>
      </w:r>
      <w:r w:rsidRPr="009F278C">
        <w:rPr>
          <w:color w:val="050505"/>
          <w:sz w:val="28"/>
          <w:szCs w:val="28"/>
        </w:rPr>
        <w:t>8</w:t>
      </w:r>
      <w:r>
        <w:rPr>
          <w:color w:val="050505"/>
          <w:sz w:val="28"/>
          <w:szCs w:val="28"/>
        </w:rPr>
        <w:t>.05.</w:t>
      </w:r>
      <w:r w:rsidRPr="009F278C">
        <w:rPr>
          <w:color w:val="050505"/>
          <w:sz w:val="28"/>
          <w:szCs w:val="28"/>
        </w:rPr>
        <w:t>2024 р</w:t>
      </w:r>
      <w:r>
        <w:rPr>
          <w:color w:val="050505"/>
          <w:sz w:val="28"/>
          <w:szCs w:val="28"/>
        </w:rPr>
        <w:t>.</w:t>
      </w:r>
      <w:r w:rsidRPr="009F278C">
        <w:rPr>
          <w:color w:val="050505"/>
          <w:sz w:val="28"/>
          <w:szCs w:val="28"/>
        </w:rPr>
        <w:t xml:space="preserve">, </w:t>
      </w:r>
      <w:r>
        <w:rPr>
          <w:color w:val="050505"/>
          <w:sz w:val="28"/>
          <w:szCs w:val="28"/>
        </w:rPr>
        <w:t>у</w:t>
      </w:r>
      <w:r w:rsidRPr="009F278C">
        <w:rPr>
          <w:color w:val="050505"/>
          <w:sz w:val="28"/>
          <w:szCs w:val="28"/>
        </w:rPr>
        <w:t xml:space="preserve"> День пам'яті та перемоги над нацизмом </w:t>
      </w:r>
      <w:r>
        <w:rPr>
          <w:color w:val="050505"/>
          <w:sz w:val="28"/>
          <w:szCs w:val="28"/>
        </w:rPr>
        <w:t>у</w:t>
      </w:r>
      <w:r w:rsidRPr="009F278C">
        <w:rPr>
          <w:color w:val="050505"/>
          <w:sz w:val="28"/>
          <w:szCs w:val="28"/>
        </w:rPr>
        <w:t xml:space="preserve"> Другій Світовій війні</w:t>
      </w:r>
      <w:r>
        <w:rPr>
          <w:color w:val="050505"/>
          <w:sz w:val="28"/>
          <w:szCs w:val="28"/>
        </w:rPr>
        <w:t>,</w:t>
      </w:r>
      <w:r w:rsidRPr="009F278C">
        <w:rPr>
          <w:color w:val="050505"/>
          <w:sz w:val="28"/>
          <w:szCs w:val="28"/>
        </w:rPr>
        <w:t xml:space="preserve"> відбулось засідання клубу </w:t>
      </w:r>
      <w:r>
        <w:rPr>
          <w:color w:val="050505"/>
          <w:sz w:val="28"/>
          <w:szCs w:val="28"/>
        </w:rPr>
        <w:t>«</w:t>
      </w:r>
      <w:r w:rsidRPr="009F278C">
        <w:rPr>
          <w:color w:val="050505"/>
          <w:sz w:val="28"/>
          <w:szCs w:val="28"/>
        </w:rPr>
        <w:t>На часі про головне</w:t>
      </w:r>
      <w:r>
        <w:rPr>
          <w:color w:val="050505"/>
          <w:sz w:val="28"/>
          <w:szCs w:val="28"/>
        </w:rPr>
        <w:t>»</w:t>
      </w:r>
      <w:r w:rsidRPr="009F278C">
        <w:rPr>
          <w:color w:val="050505"/>
          <w:sz w:val="28"/>
          <w:szCs w:val="28"/>
        </w:rPr>
        <w:t xml:space="preserve"> – відкрита лекція </w:t>
      </w:r>
      <w:r>
        <w:rPr>
          <w:color w:val="050505"/>
          <w:sz w:val="28"/>
          <w:szCs w:val="28"/>
        </w:rPr>
        <w:t>«</w:t>
      </w:r>
      <w:r w:rsidRPr="009F278C">
        <w:rPr>
          <w:color w:val="050505"/>
          <w:sz w:val="28"/>
          <w:szCs w:val="28"/>
        </w:rPr>
        <w:t>Війна та мир: цивілізаційний вибір</w:t>
      </w:r>
      <w:r>
        <w:rPr>
          <w:color w:val="050505"/>
          <w:sz w:val="28"/>
          <w:szCs w:val="28"/>
        </w:rPr>
        <w:t>»</w:t>
      </w:r>
      <w:r w:rsidRPr="009F278C">
        <w:rPr>
          <w:color w:val="050505"/>
          <w:sz w:val="28"/>
          <w:szCs w:val="28"/>
        </w:rPr>
        <w:t>.</w:t>
      </w:r>
      <w:r>
        <w:rPr>
          <w:color w:val="050505"/>
          <w:sz w:val="28"/>
          <w:szCs w:val="28"/>
        </w:rPr>
        <w:t xml:space="preserve"> </w:t>
      </w:r>
      <w:r w:rsidRPr="009F278C">
        <w:rPr>
          <w:color w:val="050505"/>
          <w:sz w:val="28"/>
          <w:szCs w:val="28"/>
        </w:rPr>
        <w:t>Під час засідання було піднято низку важливих питань, проведено історичні паралелі:</w:t>
      </w:r>
    </w:p>
    <w:p w:rsidR="001672B1" w:rsidRPr="009F278C" w:rsidRDefault="001672B1" w:rsidP="001A7655">
      <w:pPr>
        <w:pStyle w:val="afa"/>
        <w:numPr>
          <w:ilvl w:val="0"/>
          <w:numId w:val="42"/>
        </w:numPr>
        <w:shd w:val="clear" w:color="auto" w:fill="FFFFFF"/>
        <w:tabs>
          <w:tab w:val="left" w:pos="1134"/>
        </w:tabs>
        <w:spacing w:before="0" w:beforeAutospacing="0" w:after="0" w:afterAutospacing="0"/>
        <w:ind w:left="0" w:firstLine="709"/>
        <w:contextualSpacing/>
        <w:jc w:val="both"/>
        <w:rPr>
          <w:color w:val="050505"/>
          <w:sz w:val="28"/>
          <w:szCs w:val="28"/>
        </w:rPr>
      </w:pPr>
      <w:r w:rsidRPr="009F278C">
        <w:rPr>
          <w:color w:val="050505"/>
          <w:sz w:val="28"/>
          <w:szCs w:val="28"/>
        </w:rPr>
        <w:t>Чому спалахують війни?</w:t>
      </w:r>
    </w:p>
    <w:p w:rsidR="001672B1" w:rsidRPr="009F278C" w:rsidRDefault="001672B1" w:rsidP="001A7655">
      <w:pPr>
        <w:pStyle w:val="afa"/>
        <w:numPr>
          <w:ilvl w:val="0"/>
          <w:numId w:val="42"/>
        </w:numPr>
        <w:shd w:val="clear" w:color="auto" w:fill="FFFFFF"/>
        <w:tabs>
          <w:tab w:val="left" w:pos="1134"/>
        </w:tabs>
        <w:spacing w:before="0" w:beforeAutospacing="0" w:after="0" w:afterAutospacing="0"/>
        <w:ind w:left="0" w:firstLine="709"/>
        <w:contextualSpacing/>
        <w:jc w:val="both"/>
        <w:rPr>
          <w:color w:val="050505"/>
          <w:sz w:val="28"/>
          <w:szCs w:val="28"/>
        </w:rPr>
      </w:pPr>
      <w:r w:rsidRPr="009F278C">
        <w:rPr>
          <w:color w:val="050505"/>
          <w:sz w:val="28"/>
          <w:szCs w:val="28"/>
        </w:rPr>
        <w:t xml:space="preserve">Нацизм, фашизм, мілітаризм, шовінізм, імперіалізм, рашизм </w:t>
      </w:r>
      <w:r>
        <w:rPr>
          <w:color w:val="050505"/>
          <w:sz w:val="28"/>
          <w:szCs w:val="28"/>
        </w:rPr>
        <w:t>–</w:t>
      </w:r>
      <w:r w:rsidRPr="009F278C">
        <w:rPr>
          <w:color w:val="050505"/>
          <w:sz w:val="28"/>
          <w:szCs w:val="28"/>
        </w:rPr>
        <w:t xml:space="preserve"> поняття, про які треба знати, щоб не допускати їх існування в майбутньому.</w:t>
      </w:r>
    </w:p>
    <w:p w:rsidR="001672B1" w:rsidRPr="009F278C" w:rsidRDefault="001672B1" w:rsidP="001A7655">
      <w:pPr>
        <w:pStyle w:val="afa"/>
        <w:numPr>
          <w:ilvl w:val="0"/>
          <w:numId w:val="42"/>
        </w:numPr>
        <w:shd w:val="clear" w:color="auto" w:fill="FFFFFF"/>
        <w:tabs>
          <w:tab w:val="left" w:pos="1134"/>
        </w:tabs>
        <w:spacing w:before="0" w:beforeAutospacing="0" w:after="0" w:afterAutospacing="0"/>
        <w:ind w:left="0" w:firstLine="709"/>
        <w:contextualSpacing/>
        <w:jc w:val="both"/>
        <w:rPr>
          <w:color w:val="050505"/>
          <w:sz w:val="28"/>
          <w:szCs w:val="28"/>
        </w:rPr>
      </w:pPr>
      <w:r w:rsidRPr="009F278C">
        <w:rPr>
          <w:color w:val="050505"/>
          <w:sz w:val="28"/>
          <w:szCs w:val="28"/>
        </w:rPr>
        <w:t>Український вимір Другої світової війни.</w:t>
      </w:r>
    </w:p>
    <w:p w:rsidR="001672B1" w:rsidRPr="009F278C" w:rsidRDefault="001672B1" w:rsidP="001A7655">
      <w:pPr>
        <w:pStyle w:val="afa"/>
        <w:numPr>
          <w:ilvl w:val="0"/>
          <w:numId w:val="42"/>
        </w:numPr>
        <w:shd w:val="clear" w:color="auto" w:fill="FFFFFF"/>
        <w:tabs>
          <w:tab w:val="left" w:pos="1134"/>
        </w:tabs>
        <w:spacing w:before="0" w:beforeAutospacing="0" w:after="0" w:afterAutospacing="0"/>
        <w:ind w:left="0" w:firstLine="709"/>
        <w:contextualSpacing/>
        <w:jc w:val="both"/>
        <w:rPr>
          <w:color w:val="050505"/>
          <w:sz w:val="28"/>
          <w:szCs w:val="28"/>
        </w:rPr>
      </w:pPr>
      <w:r w:rsidRPr="009F278C">
        <w:rPr>
          <w:color w:val="050505"/>
          <w:sz w:val="28"/>
          <w:szCs w:val="28"/>
        </w:rPr>
        <w:t>Загроза Третьої світової війни. Чи вона вже іде?</w:t>
      </w:r>
    </w:p>
    <w:p w:rsidR="001672B1" w:rsidRPr="009F278C" w:rsidRDefault="001672B1" w:rsidP="001A7655">
      <w:pPr>
        <w:pStyle w:val="afa"/>
        <w:numPr>
          <w:ilvl w:val="0"/>
          <w:numId w:val="42"/>
        </w:numPr>
        <w:shd w:val="clear" w:color="auto" w:fill="FFFFFF"/>
        <w:tabs>
          <w:tab w:val="left" w:pos="1134"/>
        </w:tabs>
        <w:spacing w:before="0" w:beforeAutospacing="0" w:after="0" w:afterAutospacing="0"/>
        <w:ind w:left="0" w:firstLine="709"/>
        <w:contextualSpacing/>
        <w:jc w:val="both"/>
        <w:rPr>
          <w:color w:val="050505"/>
          <w:sz w:val="28"/>
          <w:szCs w:val="28"/>
        </w:rPr>
      </w:pPr>
      <w:r w:rsidRPr="009F278C">
        <w:rPr>
          <w:color w:val="050505"/>
          <w:sz w:val="28"/>
          <w:szCs w:val="28"/>
        </w:rPr>
        <w:t>Шлях до Перемоги над рашизмом.</w:t>
      </w:r>
    </w:p>
    <w:p w:rsidR="001672B1" w:rsidRPr="00BF04B2" w:rsidRDefault="001672B1" w:rsidP="001A7655">
      <w:pPr>
        <w:pStyle w:val="afa"/>
        <w:shd w:val="clear" w:color="auto" w:fill="FFFFFF"/>
        <w:tabs>
          <w:tab w:val="left" w:pos="1134"/>
        </w:tabs>
        <w:spacing w:before="0" w:beforeAutospacing="0" w:after="0" w:afterAutospacing="0"/>
        <w:ind w:firstLine="709"/>
        <w:jc w:val="both"/>
        <w:rPr>
          <w:color w:val="050505"/>
          <w:sz w:val="28"/>
          <w:szCs w:val="28"/>
        </w:rPr>
      </w:pPr>
      <w:r w:rsidRPr="009F278C">
        <w:rPr>
          <w:sz w:val="28"/>
          <w:szCs w:val="28"/>
        </w:rPr>
        <w:t>16</w:t>
      </w:r>
      <w:r>
        <w:rPr>
          <w:sz w:val="28"/>
          <w:szCs w:val="28"/>
        </w:rPr>
        <w:t>-</w:t>
      </w:r>
      <w:r w:rsidRPr="009F278C">
        <w:rPr>
          <w:sz w:val="28"/>
          <w:szCs w:val="28"/>
        </w:rPr>
        <w:t>17</w:t>
      </w:r>
      <w:r>
        <w:rPr>
          <w:sz w:val="28"/>
          <w:szCs w:val="28"/>
        </w:rPr>
        <w:t>.05.2024 р.</w:t>
      </w:r>
      <w:r w:rsidRPr="009F278C">
        <w:rPr>
          <w:sz w:val="28"/>
          <w:szCs w:val="28"/>
        </w:rPr>
        <w:t xml:space="preserve"> був організований </w:t>
      </w:r>
      <w:r w:rsidRPr="009F278C">
        <w:rPr>
          <w:sz w:val="28"/>
          <w:szCs w:val="28"/>
          <w:lang w:val="en-US"/>
        </w:rPr>
        <w:t>V</w:t>
      </w:r>
      <w:r w:rsidRPr="009F278C">
        <w:rPr>
          <w:sz w:val="28"/>
          <w:szCs w:val="28"/>
        </w:rPr>
        <w:t xml:space="preserve">ІІІ Освітній </w:t>
      </w:r>
      <w:r>
        <w:rPr>
          <w:sz w:val="28"/>
          <w:szCs w:val="28"/>
        </w:rPr>
        <w:t>ф</w:t>
      </w:r>
      <w:r w:rsidRPr="009F278C">
        <w:rPr>
          <w:sz w:val="28"/>
          <w:szCs w:val="28"/>
        </w:rPr>
        <w:t xml:space="preserve">орум із </w:t>
      </w:r>
      <w:r>
        <w:rPr>
          <w:sz w:val="28"/>
          <w:szCs w:val="28"/>
        </w:rPr>
        <w:t>м</w:t>
      </w:r>
      <w:r w:rsidRPr="009F278C">
        <w:rPr>
          <w:sz w:val="28"/>
          <w:szCs w:val="28"/>
        </w:rPr>
        <w:t>іжнародною участю «Молодь як ресурс модернізаційної стратегії держави»</w:t>
      </w:r>
      <w:r w:rsidRPr="009F278C">
        <w:rPr>
          <w:color w:val="050505"/>
          <w:sz w:val="28"/>
          <w:szCs w:val="28"/>
        </w:rPr>
        <w:t>.</w:t>
      </w:r>
      <w:r>
        <w:rPr>
          <w:color w:val="050505"/>
          <w:sz w:val="28"/>
          <w:szCs w:val="28"/>
        </w:rPr>
        <w:t xml:space="preserve"> </w:t>
      </w:r>
      <w:r w:rsidRPr="00BF04B2">
        <w:rPr>
          <w:color w:val="050505"/>
          <w:sz w:val="28"/>
          <w:szCs w:val="28"/>
        </w:rPr>
        <w:t xml:space="preserve">Під час роботи Форуму </w:t>
      </w:r>
      <w:r>
        <w:rPr>
          <w:color w:val="050505"/>
          <w:sz w:val="28"/>
          <w:szCs w:val="28"/>
        </w:rPr>
        <w:t>проведено</w:t>
      </w:r>
      <w:r w:rsidRPr="00BF04B2">
        <w:rPr>
          <w:color w:val="050505"/>
          <w:sz w:val="28"/>
          <w:szCs w:val="28"/>
        </w:rPr>
        <w:t xml:space="preserve"> актуальні і важливі заходи:</w:t>
      </w:r>
    </w:p>
    <w:p w:rsidR="001672B1" w:rsidRPr="009F278C" w:rsidRDefault="001672B1" w:rsidP="001A7655">
      <w:pPr>
        <w:pStyle w:val="afa"/>
        <w:numPr>
          <w:ilvl w:val="0"/>
          <w:numId w:val="42"/>
        </w:numPr>
        <w:shd w:val="clear" w:color="auto" w:fill="FFFFFF"/>
        <w:tabs>
          <w:tab w:val="left" w:pos="1134"/>
        </w:tabs>
        <w:spacing w:before="0" w:beforeAutospacing="0" w:after="0" w:afterAutospacing="0"/>
        <w:ind w:left="0" w:firstLine="709"/>
        <w:contextualSpacing/>
        <w:jc w:val="both"/>
        <w:rPr>
          <w:color w:val="050505"/>
          <w:sz w:val="28"/>
          <w:szCs w:val="28"/>
        </w:rPr>
      </w:pPr>
      <w:r w:rsidRPr="009F278C">
        <w:rPr>
          <w:color w:val="050505"/>
          <w:sz w:val="28"/>
          <w:szCs w:val="28"/>
        </w:rPr>
        <w:t>Український бренд незламності. Презентація результатів пошуково-дослідницького проєкту «Герої не вмирають!»</w:t>
      </w:r>
      <w:r>
        <w:rPr>
          <w:color w:val="050505"/>
          <w:sz w:val="28"/>
          <w:szCs w:val="28"/>
        </w:rPr>
        <w:t>;</w:t>
      </w:r>
    </w:p>
    <w:p w:rsidR="001672B1" w:rsidRPr="009F278C" w:rsidRDefault="001672B1" w:rsidP="001A7655">
      <w:pPr>
        <w:pStyle w:val="afa"/>
        <w:numPr>
          <w:ilvl w:val="0"/>
          <w:numId w:val="42"/>
        </w:numPr>
        <w:shd w:val="clear" w:color="auto" w:fill="FFFFFF"/>
        <w:tabs>
          <w:tab w:val="left" w:pos="1134"/>
        </w:tabs>
        <w:spacing w:before="0" w:beforeAutospacing="0" w:after="0" w:afterAutospacing="0"/>
        <w:ind w:left="0" w:firstLine="709"/>
        <w:contextualSpacing/>
        <w:jc w:val="both"/>
        <w:rPr>
          <w:color w:val="050505"/>
          <w:sz w:val="28"/>
          <w:szCs w:val="28"/>
        </w:rPr>
      </w:pPr>
      <w:r w:rsidRPr="009F278C">
        <w:rPr>
          <w:color w:val="050505"/>
          <w:sz w:val="28"/>
          <w:szCs w:val="28"/>
        </w:rPr>
        <w:t xml:space="preserve">Професійний бренд психолога «Ментальне здоров’я українців – основа розвитку держави». Майстер-класи та виступи фахівців, практиків, здобувачів та випускників </w:t>
      </w:r>
      <w:r>
        <w:rPr>
          <w:color w:val="050505"/>
          <w:sz w:val="28"/>
          <w:szCs w:val="28"/>
        </w:rPr>
        <w:t>Миколаївського інституту розвитку людини</w:t>
      </w:r>
      <w:r w:rsidRPr="009F278C">
        <w:rPr>
          <w:color w:val="050505"/>
          <w:sz w:val="28"/>
          <w:szCs w:val="28"/>
        </w:rPr>
        <w:t>, обговорення кола проблем, пов’язаних із психологією інклюзії в Миколаївській області в умовах воєнного стану.</w:t>
      </w:r>
    </w:p>
    <w:p w:rsidR="001672B1" w:rsidRPr="009F278C" w:rsidRDefault="001672B1" w:rsidP="001A7655">
      <w:pPr>
        <w:ind w:firstLine="709"/>
        <w:jc w:val="both"/>
        <w:rPr>
          <w:rFonts w:eastAsia="Malgun Gothic Semilight"/>
          <w:sz w:val="28"/>
          <w:szCs w:val="28"/>
        </w:rPr>
      </w:pPr>
      <w:r w:rsidRPr="009F278C">
        <w:rPr>
          <w:rFonts w:eastAsia="Malgun Gothic Semilight"/>
          <w:sz w:val="28"/>
          <w:szCs w:val="28"/>
        </w:rPr>
        <w:t xml:space="preserve">День українського козацтва </w:t>
      </w:r>
      <w:r>
        <w:rPr>
          <w:rFonts w:eastAsia="Malgun Gothic Semilight"/>
          <w:sz w:val="28"/>
          <w:szCs w:val="28"/>
        </w:rPr>
        <w:t>–</w:t>
      </w:r>
      <w:r w:rsidRPr="009F278C">
        <w:rPr>
          <w:rFonts w:eastAsia="Malgun Gothic Semilight"/>
          <w:sz w:val="28"/>
          <w:szCs w:val="28"/>
        </w:rPr>
        <w:t xml:space="preserve"> захід, який відбувся у жовтні 2023 року та був присвячений історії українського козацтва та його внеску </w:t>
      </w:r>
      <w:r>
        <w:rPr>
          <w:rFonts w:eastAsia="Malgun Gothic Semilight"/>
          <w:sz w:val="28"/>
          <w:szCs w:val="28"/>
        </w:rPr>
        <w:t>в</w:t>
      </w:r>
      <w:r w:rsidRPr="009F278C">
        <w:rPr>
          <w:rFonts w:eastAsia="Malgun Gothic Semilight"/>
          <w:sz w:val="28"/>
          <w:szCs w:val="28"/>
        </w:rPr>
        <w:t xml:space="preserve"> розвиток України. У рамках виховного заходу проведен</w:t>
      </w:r>
      <w:r>
        <w:rPr>
          <w:rFonts w:eastAsia="Malgun Gothic Semilight"/>
          <w:sz w:val="28"/>
          <w:szCs w:val="28"/>
        </w:rPr>
        <w:t>о</w:t>
      </w:r>
      <w:r w:rsidRPr="009F278C">
        <w:rPr>
          <w:rFonts w:eastAsia="Malgun Gothic Semilight"/>
          <w:sz w:val="28"/>
          <w:szCs w:val="28"/>
        </w:rPr>
        <w:t xml:space="preserve"> відкриті лекції, дискусії та інтерактивні майстер-класи на тему козацько</w:t>
      </w:r>
      <w:r>
        <w:rPr>
          <w:rFonts w:eastAsia="Malgun Gothic Semilight"/>
          <w:sz w:val="28"/>
          <w:szCs w:val="28"/>
        </w:rPr>
        <w:t xml:space="preserve">ї культури та історії, зв’язку </w:t>
      </w:r>
      <w:r w:rsidRPr="009F278C">
        <w:rPr>
          <w:rFonts w:eastAsia="Malgun Gothic Semilight"/>
          <w:sz w:val="28"/>
          <w:szCs w:val="28"/>
        </w:rPr>
        <w:t xml:space="preserve">з подіями сьогодення. </w:t>
      </w:r>
      <w:r>
        <w:rPr>
          <w:sz w:val="28"/>
          <w:szCs w:val="28"/>
        </w:rPr>
        <w:t>З</w:t>
      </w:r>
      <w:r w:rsidRPr="0086332A">
        <w:rPr>
          <w:sz w:val="28"/>
          <w:szCs w:val="28"/>
        </w:rPr>
        <w:t>добувачі освіти</w:t>
      </w:r>
      <w:r w:rsidRPr="009F278C">
        <w:rPr>
          <w:sz w:val="28"/>
          <w:szCs w:val="28"/>
        </w:rPr>
        <w:t xml:space="preserve"> </w:t>
      </w:r>
      <w:r w:rsidRPr="009F278C">
        <w:rPr>
          <w:rFonts w:eastAsia="Malgun Gothic Semilight"/>
          <w:sz w:val="28"/>
          <w:szCs w:val="28"/>
        </w:rPr>
        <w:t xml:space="preserve">мали змогу дізнатись більше про </w:t>
      </w:r>
      <w:r w:rsidRPr="009F278C">
        <w:rPr>
          <w:rFonts w:eastAsia="Malgun Gothic Semilight"/>
          <w:sz w:val="28"/>
          <w:szCs w:val="28"/>
        </w:rPr>
        <w:lastRenderedPageBreak/>
        <w:t xml:space="preserve">козацьку епоху в Україні, познайомитись </w:t>
      </w:r>
      <w:r>
        <w:rPr>
          <w:rFonts w:eastAsia="Malgun Gothic Semilight"/>
          <w:sz w:val="28"/>
          <w:szCs w:val="28"/>
        </w:rPr>
        <w:t>і</w:t>
      </w:r>
      <w:r w:rsidRPr="009F278C">
        <w:rPr>
          <w:rFonts w:eastAsia="Malgun Gothic Semilight"/>
          <w:sz w:val="28"/>
          <w:szCs w:val="28"/>
        </w:rPr>
        <w:t>з козацькими звичаями та традиціями</w:t>
      </w:r>
      <w:r>
        <w:rPr>
          <w:rFonts w:eastAsia="Malgun Gothic Semilight"/>
          <w:sz w:val="28"/>
          <w:szCs w:val="28"/>
        </w:rPr>
        <w:t xml:space="preserve">, а також поринути в атмосферу </w:t>
      </w:r>
      <w:r w:rsidRPr="009F278C">
        <w:rPr>
          <w:rFonts w:eastAsia="Malgun Gothic Semilight"/>
          <w:sz w:val="28"/>
          <w:szCs w:val="28"/>
        </w:rPr>
        <w:t>історії бойових мистецтв козаків.</w:t>
      </w:r>
    </w:p>
    <w:p w:rsidR="001672B1" w:rsidRPr="009F278C" w:rsidRDefault="001672B1" w:rsidP="001A7655">
      <w:pPr>
        <w:shd w:val="clear" w:color="auto" w:fill="FFFFFF"/>
        <w:ind w:firstLine="709"/>
        <w:jc w:val="both"/>
        <w:rPr>
          <w:color w:val="1C1E21"/>
          <w:sz w:val="28"/>
          <w:szCs w:val="28"/>
        </w:rPr>
      </w:pPr>
      <w:r w:rsidRPr="00BF565C">
        <w:rPr>
          <w:color w:val="1C1E21"/>
          <w:sz w:val="28"/>
          <w:szCs w:val="28"/>
        </w:rPr>
        <w:t>27.09.2023 р. у сквері Соборного майдану Полтави відбувся Фестиваль стрілецької пісні, на який завітали здобувачі освіти першого курсу спеціальності 081 Право Полтавського інституту економіки і права (куратор Лісний І.А.). Стрілецька творчість пов’язана з широким історично-культурним контекстом кінця XIX – початку XX ст. Саме тоді набув розвою український молодіжний рух Галичини, Буковини, який засвідчив нагальну потребу розв’язання національних суспільно-політичних і соціально-етичних проблем. На цьому етапі вже був створений потужний пісенний репертуар, безпосередньо пов’язаний із українським повстансько-військовим рухом. Саме такі пісні прозвучали для учасників Фестивалю стрілецької пісні. Переконані, що відвідування таких мистецько-патріотичних заходів особливо важливо нині, коли українці ведуть звитяжну та героїчну боротьбу за свободу та незалежність.</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29 січня вшановуємо пам'ять Героїв Крут. 106 років тому молоді воїни УНР дали відсіч московсько-більшовицьким окупаційним військам біля станції Крути на Чернігівщині. Серед учасників бою – 12 патріотів, життя яких пов’язане з Полтавщиною. Це брати Аверкій та Федір Гончаренки, Микола Божко-Божинський, Володимир Шульгин, Юрій Вороний, Демид Бурко-Корецький, Ігор Геращенко, Іван Шарий, Олександр Попович, Олександр Гайдовський-Потапович, Василь Коваленко та Олена Мельничук. Цей день увійшов в історію як знакова битва за майбутнє України</w:t>
      </w:r>
      <w:r>
        <w:rPr>
          <w:color w:val="1C1E21"/>
          <w:sz w:val="28"/>
          <w:szCs w:val="28"/>
        </w:rPr>
        <w:t>,</w:t>
      </w:r>
      <w:r w:rsidRPr="009F278C">
        <w:rPr>
          <w:color w:val="1C1E21"/>
          <w:sz w:val="28"/>
          <w:szCs w:val="28"/>
        </w:rPr>
        <w:t xml:space="preserve"> </w:t>
      </w:r>
      <w:r>
        <w:rPr>
          <w:color w:val="1C1E21"/>
          <w:sz w:val="28"/>
          <w:szCs w:val="28"/>
        </w:rPr>
        <w:t>с</w:t>
      </w:r>
      <w:r w:rsidRPr="009F278C">
        <w:rPr>
          <w:color w:val="1C1E21"/>
          <w:sz w:val="28"/>
          <w:szCs w:val="28"/>
        </w:rPr>
        <w:t xml:space="preserve">тав символом патріотизму, стійкості і відваги української молоді. Нині, як і понад сто років тому, бої за Україну тривають. Серед інших заходів для </w:t>
      </w:r>
      <w:r>
        <w:rPr>
          <w:color w:val="1C1E21"/>
          <w:sz w:val="28"/>
          <w:szCs w:val="28"/>
        </w:rPr>
        <w:t>здобувачів освіти</w:t>
      </w:r>
      <w:r w:rsidRPr="009F278C">
        <w:rPr>
          <w:color w:val="1C1E21"/>
          <w:sz w:val="28"/>
          <w:szCs w:val="28"/>
        </w:rPr>
        <w:t xml:space="preserve"> Полтавського </w:t>
      </w:r>
      <w:r>
        <w:rPr>
          <w:color w:val="1C1E21"/>
          <w:sz w:val="28"/>
          <w:szCs w:val="28"/>
        </w:rPr>
        <w:t>комплексу</w:t>
      </w:r>
      <w:r w:rsidRPr="009F278C">
        <w:rPr>
          <w:color w:val="1C1E21"/>
          <w:sz w:val="28"/>
          <w:szCs w:val="28"/>
        </w:rPr>
        <w:t xml:space="preserve"> було передбачено благодійний просвітницько-патріотичний показ фільму «КРУТИ 1918» за підтримки УАС. Під час цього заходу </w:t>
      </w:r>
      <w:r w:rsidRPr="0086332A">
        <w:rPr>
          <w:sz w:val="28"/>
          <w:szCs w:val="28"/>
        </w:rPr>
        <w:t>здобувачі освіти</w:t>
      </w:r>
      <w:r w:rsidRPr="009F278C">
        <w:rPr>
          <w:sz w:val="28"/>
          <w:szCs w:val="28"/>
        </w:rPr>
        <w:t xml:space="preserve"> </w:t>
      </w:r>
      <w:r w:rsidRPr="009F278C">
        <w:rPr>
          <w:color w:val="1C1E21"/>
          <w:sz w:val="28"/>
          <w:szCs w:val="28"/>
        </w:rPr>
        <w:t>мали змогу не лише переглянути фільм, а ще й под</w:t>
      </w:r>
      <w:r>
        <w:rPr>
          <w:color w:val="1C1E21"/>
          <w:sz w:val="28"/>
          <w:szCs w:val="28"/>
        </w:rPr>
        <w:t>искутувати зі спікерами на тему</w:t>
      </w:r>
      <w:r w:rsidRPr="009F278C">
        <w:rPr>
          <w:color w:val="1C1E21"/>
          <w:sz w:val="28"/>
          <w:szCs w:val="28"/>
        </w:rPr>
        <w:t xml:space="preserve"> «Співставлення подій, що відбувались, та висвітлення їх у фільмі».</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20 лютого </w:t>
      </w:r>
      <w:r>
        <w:rPr>
          <w:color w:val="1C1E21"/>
          <w:sz w:val="28"/>
          <w:szCs w:val="28"/>
        </w:rPr>
        <w:t>–</w:t>
      </w:r>
      <w:r w:rsidRPr="009F278C">
        <w:rPr>
          <w:color w:val="1C1E21"/>
          <w:sz w:val="28"/>
          <w:szCs w:val="28"/>
        </w:rPr>
        <w:t xml:space="preserve"> День </w:t>
      </w:r>
      <w:r>
        <w:rPr>
          <w:color w:val="1C1E21"/>
          <w:sz w:val="28"/>
          <w:szCs w:val="28"/>
        </w:rPr>
        <w:t>п</w:t>
      </w:r>
      <w:r w:rsidRPr="009F278C">
        <w:rPr>
          <w:color w:val="1C1E21"/>
          <w:sz w:val="28"/>
          <w:szCs w:val="28"/>
        </w:rPr>
        <w:t xml:space="preserve">ам'яті Героїв Небесної Сотні. Це день, коли нищівний мороз огортає не лише землю, але й душу. Це день, коли сльози застигають на очах, а небо стає сірим від горя. Це день, коли ми згадуємо тих, хто віддав життя за свободу та гідність України. </w:t>
      </w:r>
    </w:p>
    <w:p w:rsidR="001672B1" w:rsidRPr="009F278C" w:rsidRDefault="001672B1" w:rsidP="001A7655">
      <w:pPr>
        <w:shd w:val="clear" w:color="auto" w:fill="FFFFFF"/>
        <w:ind w:firstLine="709"/>
        <w:jc w:val="both"/>
        <w:rPr>
          <w:color w:val="1C1E21"/>
          <w:sz w:val="28"/>
          <w:szCs w:val="28"/>
        </w:rPr>
      </w:pPr>
      <w:r>
        <w:rPr>
          <w:sz w:val="28"/>
          <w:szCs w:val="28"/>
        </w:rPr>
        <w:t>З</w:t>
      </w:r>
      <w:r w:rsidRPr="0086332A">
        <w:rPr>
          <w:sz w:val="28"/>
          <w:szCs w:val="28"/>
        </w:rPr>
        <w:t>добувачі освіти</w:t>
      </w:r>
      <w:r w:rsidRPr="009F278C">
        <w:rPr>
          <w:sz w:val="28"/>
          <w:szCs w:val="28"/>
        </w:rPr>
        <w:t xml:space="preserve"> </w:t>
      </w:r>
      <w:r w:rsidRPr="009F278C">
        <w:rPr>
          <w:color w:val="1C1E21"/>
          <w:sz w:val="28"/>
          <w:szCs w:val="28"/>
        </w:rPr>
        <w:t>Полтавського інституту економіки і права долучилися до благодійного концерту-присвяти Героям Небесної Сотні «Палають шини і серця». У концертній програмі використан</w:t>
      </w:r>
      <w:r>
        <w:rPr>
          <w:color w:val="1C1E21"/>
          <w:sz w:val="28"/>
          <w:szCs w:val="28"/>
        </w:rPr>
        <w:t>о</w:t>
      </w:r>
      <w:r w:rsidRPr="009F278C">
        <w:rPr>
          <w:color w:val="1C1E21"/>
          <w:sz w:val="28"/>
          <w:szCs w:val="28"/>
        </w:rPr>
        <w:t xml:space="preserve"> музичні твори, народжені на хвилі Революції Гідності, архівні відео, які занурили глядачів в атмосферу героїчних подій та передали настрій та життя Майда</w:t>
      </w:r>
      <w:r>
        <w:rPr>
          <w:color w:val="1C1E21"/>
          <w:sz w:val="28"/>
          <w:szCs w:val="28"/>
        </w:rPr>
        <w:t>ну: хвиля підйому, перші жертви</w:t>
      </w:r>
      <w:r w:rsidRPr="009F278C">
        <w:rPr>
          <w:color w:val="1C1E21"/>
          <w:sz w:val="28"/>
          <w:szCs w:val="28"/>
        </w:rPr>
        <w:t xml:space="preserve"> та нескореність усіх тих, хто дав творення початку нової історії України.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Також </w:t>
      </w:r>
      <w:r w:rsidRPr="0086332A">
        <w:rPr>
          <w:sz w:val="28"/>
          <w:szCs w:val="28"/>
        </w:rPr>
        <w:t>здобувачі освіти</w:t>
      </w:r>
      <w:r w:rsidRPr="009F278C">
        <w:rPr>
          <w:sz w:val="28"/>
          <w:szCs w:val="28"/>
        </w:rPr>
        <w:t xml:space="preserve"> </w:t>
      </w:r>
      <w:r w:rsidRPr="009F278C">
        <w:rPr>
          <w:color w:val="1C1E21"/>
          <w:sz w:val="28"/>
          <w:szCs w:val="28"/>
        </w:rPr>
        <w:t xml:space="preserve">відвідали виставку картин </w:t>
      </w:r>
      <w:r>
        <w:rPr>
          <w:color w:val="1C1E21"/>
          <w:sz w:val="28"/>
          <w:szCs w:val="28"/>
        </w:rPr>
        <w:t>і</w:t>
      </w:r>
      <w:r w:rsidRPr="009F278C">
        <w:rPr>
          <w:color w:val="1C1E21"/>
          <w:sz w:val="28"/>
          <w:szCs w:val="28"/>
        </w:rPr>
        <w:t>з серії «Silent Hunting» полтавського художника Вартана Маркар’яна, присвячен</w:t>
      </w:r>
      <w:r>
        <w:rPr>
          <w:color w:val="1C1E21"/>
          <w:sz w:val="28"/>
          <w:szCs w:val="28"/>
        </w:rPr>
        <w:t>у</w:t>
      </w:r>
      <w:r w:rsidRPr="009F278C">
        <w:rPr>
          <w:color w:val="1C1E21"/>
          <w:sz w:val="28"/>
          <w:szCs w:val="28"/>
        </w:rPr>
        <w:t xml:space="preserve"> подіям 2014 року.</w:t>
      </w:r>
    </w:p>
    <w:p w:rsidR="001672B1" w:rsidRPr="009F278C" w:rsidRDefault="001672B1" w:rsidP="001A7655">
      <w:pPr>
        <w:shd w:val="clear" w:color="auto" w:fill="FFFFFF"/>
        <w:ind w:firstLine="709"/>
        <w:jc w:val="both"/>
        <w:rPr>
          <w:color w:val="1C1E21"/>
          <w:sz w:val="28"/>
          <w:szCs w:val="28"/>
        </w:rPr>
      </w:pPr>
      <w:r w:rsidRPr="00A80BE6">
        <w:rPr>
          <w:color w:val="1C1E21"/>
          <w:sz w:val="28"/>
          <w:szCs w:val="28"/>
        </w:rPr>
        <w:t>Їхні імена – це не просто слова, це символ героїзму, самопожертви та віри.</w:t>
      </w:r>
      <w:r w:rsidRPr="009F278C">
        <w:rPr>
          <w:color w:val="1C1E21"/>
          <w:sz w:val="28"/>
          <w:szCs w:val="28"/>
        </w:rPr>
        <w:t xml:space="preserve"> Їхні обличчя – це не просто фотографії, це образи мужності, стійкості та нескореності. Їхня пам'ять – це не просто спогад, це заповіт жити вільно, гідно та щасливо. Небесна Сотня – це не просто масовий протест однодумців, це </w:t>
      </w:r>
      <w:r w:rsidRPr="009F278C">
        <w:rPr>
          <w:color w:val="1C1E21"/>
          <w:sz w:val="28"/>
          <w:szCs w:val="28"/>
        </w:rPr>
        <w:lastRenderedPageBreak/>
        <w:t>символ незламності українського духу. Сьогодні ми повинні бути гідними їхньої пам'яті і будувати сильну, вільну, незалежну, соборну та щасливу Україну.</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26 квітня </w:t>
      </w:r>
      <w:r>
        <w:rPr>
          <w:color w:val="1C1E21"/>
          <w:sz w:val="28"/>
          <w:szCs w:val="28"/>
        </w:rPr>
        <w:t>–</w:t>
      </w:r>
      <w:r w:rsidRPr="009F278C">
        <w:rPr>
          <w:color w:val="1C1E21"/>
          <w:sz w:val="28"/>
          <w:szCs w:val="28"/>
        </w:rPr>
        <w:t xml:space="preserve"> День, коли людський егоїзм і жадоба влади зіткнулися з невидимою силою атома, виплеснувши жах на мирні українські землі. Чорнобиль </w:t>
      </w:r>
      <w:r>
        <w:rPr>
          <w:color w:val="1C1E21"/>
          <w:sz w:val="28"/>
          <w:szCs w:val="28"/>
        </w:rPr>
        <w:t>–</w:t>
      </w:r>
      <w:r w:rsidRPr="009F278C">
        <w:rPr>
          <w:color w:val="1C1E21"/>
          <w:sz w:val="28"/>
          <w:szCs w:val="28"/>
        </w:rPr>
        <w:t xml:space="preserve"> не просто назва електростанції, не просто адміністративна одиниця, позначена на мапі, </w:t>
      </w:r>
      <w:r>
        <w:rPr>
          <w:color w:val="1C1E21"/>
          <w:sz w:val="28"/>
          <w:szCs w:val="28"/>
        </w:rPr>
        <w:t>–</w:t>
      </w:r>
      <w:r w:rsidRPr="009F278C">
        <w:rPr>
          <w:color w:val="1C1E21"/>
          <w:sz w:val="28"/>
          <w:szCs w:val="28"/>
        </w:rPr>
        <w:t xml:space="preserve"> це вирва в історії, що поглинула життя, мрії та майбутнє. </w:t>
      </w:r>
      <w:r>
        <w:rPr>
          <w:sz w:val="28"/>
          <w:szCs w:val="28"/>
        </w:rPr>
        <w:t>З</w:t>
      </w:r>
      <w:r w:rsidRPr="0086332A">
        <w:rPr>
          <w:sz w:val="28"/>
          <w:szCs w:val="28"/>
        </w:rPr>
        <w:t>добувачі освіти</w:t>
      </w:r>
      <w:r w:rsidRPr="009F278C">
        <w:rPr>
          <w:sz w:val="28"/>
          <w:szCs w:val="28"/>
        </w:rPr>
        <w:t xml:space="preserve"> </w:t>
      </w:r>
      <w:r w:rsidRPr="009F278C">
        <w:rPr>
          <w:color w:val="1C1E21"/>
          <w:sz w:val="28"/>
          <w:szCs w:val="28"/>
        </w:rPr>
        <w:t xml:space="preserve">Полтавського </w:t>
      </w:r>
      <w:r>
        <w:rPr>
          <w:color w:val="1C1E21"/>
          <w:sz w:val="28"/>
          <w:szCs w:val="28"/>
        </w:rPr>
        <w:t>комплексу</w:t>
      </w:r>
      <w:r w:rsidRPr="009F278C">
        <w:rPr>
          <w:color w:val="1C1E21"/>
          <w:sz w:val="28"/>
          <w:szCs w:val="28"/>
        </w:rPr>
        <w:t xml:space="preserve"> мали нагоду відвідати персональну виставку члена НСХУ, земляка Дениса Зозулі </w:t>
      </w:r>
      <w:r>
        <w:rPr>
          <w:color w:val="1C1E21"/>
          <w:sz w:val="28"/>
          <w:szCs w:val="28"/>
        </w:rPr>
        <w:t>«</w:t>
      </w:r>
      <w:r w:rsidRPr="009F278C">
        <w:rPr>
          <w:color w:val="1C1E21"/>
          <w:sz w:val="28"/>
          <w:szCs w:val="28"/>
        </w:rPr>
        <w:t>Та станеться світло!</w:t>
      </w:r>
      <w:r>
        <w:rPr>
          <w:color w:val="1C1E21"/>
          <w:sz w:val="28"/>
          <w:szCs w:val="28"/>
        </w:rPr>
        <w:t>»</w:t>
      </w:r>
      <w:r w:rsidRPr="009F278C">
        <w:rPr>
          <w:color w:val="1C1E21"/>
          <w:sz w:val="28"/>
          <w:szCs w:val="28"/>
        </w:rPr>
        <w:t xml:space="preserve">, яка присвячена роковинам Чорнобильської трагедії та пам'яті загиблих.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6 червня </w:t>
      </w:r>
      <w:r>
        <w:rPr>
          <w:color w:val="1C1E21"/>
          <w:sz w:val="28"/>
          <w:szCs w:val="28"/>
        </w:rPr>
        <w:t xml:space="preserve">2024 р. </w:t>
      </w:r>
      <w:r w:rsidRPr="009F278C">
        <w:rPr>
          <w:color w:val="1C1E21"/>
          <w:sz w:val="28"/>
          <w:szCs w:val="28"/>
        </w:rPr>
        <w:t xml:space="preserve">відбулася важлива та цікава зустріч </w:t>
      </w:r>
      <w:r>
        <w:rPr>
          <w:color w:val="1C1E21"/>
          <w:sz w:val="28"/>
          <w:szCs w:val="28"/>
        </w:rPr>
        <w:t>і</w:t>
      </w:r>
      <w:r w:rsidRPr="009F278C">
        <w:rPr>
          <w:color w:val="1C1E21"/>
          <w:sz w:val="28"/>
          <w:szCs w:val="28"/>
        </w:rPr>
        <w:t xml:space="preserve">з представниками ІІІ окремої штурмової бригади та молодіжної організації </w:t>
      </w:r>
      <w:r>
        <w:rPr>
          <w:color w:val="1C1E21"/>
          <w:sz w:val="28"/>
          <w:szCs w:val="28"/>
        </w:rPr>
        <w:t>«</w:t>
      </w:r>
      <w:r w:rsidRPr="009F278C">
        <w:rPr>
          <w:color w:val="1C1E21"/>
          <w:sz w:val="28"/>
          <w:szCs w:val="28"/>
        </w:rPr>
        <w:t>Центурія</w:t>
      </w:r>
      <w:r>
        <w:rPr>
          <w:color w:val="1C1E21"/>
          <w:sz w:val="28"/>
          <w:szCs w:val="28"/>
        </w:rPr>
        <w:t>»</w:t>
      </w:r>
      <w:r w:rsidRPr="009F278C">
        <w:rPr>
          <w:color w:val="1C1E21"/>
          <w:sz w:val="28"/>
          <w:szCs w:val="28"/>
        </w:rPr>
        <w:t xml:space="preserve">. </w:t>
      </w:r>
      <w:r>
        <w:rPr>
          <w:sz w:val="28"/>
          <w:szCs w:val="28"/>
        </w:rPr>
        <w:t>З</w:t>
      </w:r>
      <w:r w:rsidRPr="0086332A">
        <w:rPr>
          <w:sz w:val="28"/>
          <w:szCs w:val="28"/>
        </w:rPr>
        <w:t>добувачі освіти</w:t>
      </w:r>
      <w:r w:rsidRPr="009F278C">
        <w:rPr>
          <w:sz w:val="28"/>
          <w:szCs w:val="28"/>
        </w:rPr>
        <w:t xml:space="preserve"> </w:t>
      </w:r>
      <w:r w:rsidRPr="009F278C">
        <w:rPr>
          <w:color w:val="1C1E21"/>
          <w:sz w:val="28"/>
          <w:szCs w:val="28"/>
        </w:rPr>
        <w:t xml:space="preserve">і викладацький склад дізнались не лише про історію створення і бойовий шлях легендарної ІІІ Штурмової, але й отримали інформацію як стати членом </w:t>
      </w:r>
      <w:r>
        <w:rPr>
          <w:color w:val="1C1E21"/>
          <w:sz w:val="28"/>
          <w:szCs w:val="28"/>
        </w:rPr>
        <w:t>«</w:t>
      </w:r>
      <w:r w:rsidRPr="009F278C">
        <w:rPr>
          <w:color w:val="1C1E21"/>
          <w:sz w:val="28"/>
          <w:szCs w:val="28"/>
        </w:rPr>
        <w:t>Азовської родини</w:t>
      </w:r>
      <w:r>
        <w:rPr>
          <w:color w:val="1C1E21"/>
          <w:sz w:val="28"/>
          <w:szCs w:val="28"/>
        </w:rPr>
        <w:t>»,</w:t>
      </w:r>
      <w:r w:rsidRPr="009F278C">
        <w:rPr>
          <w:color w:val="1C1E21"/>
          <w:sz w:val="28"/>
          <w:szCs w:val="28"/>
        </w:rPr>
        <w:t xml:space="preserve"> </w:t>
      </w:r>
      <w:r>
        <w:rPr>
          <w:color w:val="1C1E21"/>
          <w:sz w:val="28"/>
          <w:szCs w:val="28"/>
        </w:rPr>
        <w:t>а</w:t>
      </w:r>
      <w:r w:rsidRPr="009F278C">
        <w:rPr>
          <w:color w:val="1C1E21"/>
          <w:sz w:val="28"/>
          <w:szCs w:val="28"/>
        </w:rPr>
        <w:t xml:space="preserve"> також про національну свідомість, патріотичну позицію, людську та чоловічу гідність.</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Представники ІІІ ОШБр акцентували увагу присутніх на важливості бути готовими до дій в надзвичайних ситуаціях та працювати над собою в плані фізичної та психологічної стійкості. Тому розповіли </w:t>
      </w:r>
      <w:r w:rsidRPr="005D4746">
        <w:rPr>
          <w:sz w:val="28"/>
          <w:szCs w:val="28"/>
        </w:rPr>
        <w:t>здобувачам освіти</w:t>
      </w:r>
      <w:r w:rsidRPr="009F278C">
        <w:rPr>
          <w:color w:val="1C1E21"/>
          <w:sz w:val="28"/>
          <w:szCs w:val="28"/>
        </w:rPr>
        <w:t xml:space="preserve"> про регулярні вишколи ІІІ ОШБр під назвою </w:t>
      </w:r>
      <w:r>
        <w:rPr>
          <w:color w:val="1C1E21"/>
          <w:sz w:val="28"/>
          <w:szCs w:val="28"/>
        </w:rPr>
        <w:t>«</w:t>
      </w:r>
      <w:r w:rsidRPr="009F278C">
        <w:rPr>
          <w:color w:val="1C1E21"/>
          <w:sz w:val="28"/>
          <w:szCs w:val="28"/>
        </w:rPr>
        <w:t>Хто ти</w:t>
      </w:r>
      <w:r>
        <w:rPr>
          <w:color w:val="1C1E21"/>
          <w:sz w:val="28"/>
          <w:szCs w:val="28"/>
        </w:rPr>
        <w:t>,</w:t>
      </w:r>
      <w:r w:rsidRPr="009F278C">
        <w:rPr>
          <w:color w:val="1C1E21"/>
          <w:sz w:val="28"/>
          <w:szCs w:val="28"/>
        </w:rPr>
        <w:t xml:space="preserve"> воїн?</w:t>
      </w:r>
      <w:r>
        <w:rPr>
          <w:color w:val="1C1E21"/>
          <w:sz w:val="28"/>
          <w:szCs w:val="28"/>
        </w:rPr>
        <w:t>»</w:t>
      </w:r>
      <w:r w:rsidRPr="009F278C">
        <w:rPr>
          <w:color w:val="1C1E21"/>
          <w:sz w:val="28"/>
          <w:szCs w:val="28"/>
        </w:rPr>
        <w:t xml:space="preserve">, які може пройти кожен, хто хоче протестувати себе та здобути нові знання </w:t>
      </w:r>
      <w:r>
        <w:rPr>
          <w:color w:val="1C1E21"/>
          <w:sz w:val="28"/>
          <w:szCs w:val="28"/>
        </w:rPr>
        <w:t>–</w:t>
      </w:r>
      <w:r w:rsidRPr="009F278C">
        <w:rPr>
          <w:color w:val="1C1E21"/>
          <w:sz w:val="28"/>
          <w:szCs w:val="28"/>
        </w:rPr>
        <w:t xml:space="preserve"> корисні як для цивільного, так і </w:t>
      </w:r>
      <w:r>
        <w:rPr>
          <w:color w:val="1C1E21"/>
          <w:sz w:val="28"/>
          <w:szCs w:val="28"/>
        </w:rPr>
        <w:t xml:space="preserve">для </w:t>
      </w:r>
      <w:r w:rsidRPr="009F278C">
        <w:rPr>
          <w:color w:val="1C1E21"/>
          <w:sz w:val="28"/>
          <w:szCs w:val="28"/>
        </w:rPr>
        <w:t>військового життя.</w:t>
      </w:r>
    </w:p>
    <w:p w:rsidR="001672B1" w:rsidRPr="009F278C" w:rsidRDefault="001672B1" w:rsidP="001A7655">
      <w:pPr>
        <w:ind w:firstLine="709"/>
        <w:jc w:val="both"/>
        <w:rPr>
          <w:rFonts w:eastAsia="Malgun Gothic Semilight"/>
          <w:sz w:val="28"/>
          <w:szCs w:val="28"/>
          <w:lang w:val="ru-RU"/>
        </w:rPr>
      </w:pPr>
      <w:r w:rsidRPr="009F278C">
        <w:rPr>
          <w:rFonts w:eastAsia="Malgun Gothic Semilight"/>
          <w:sz w:val="28"/>
          <w:szCs w:val="28"/>
        </w:rPr>
        <w:t xml:space="preserve">14 жовтня в Україні відзначається День захисників і захисниць України. Це державне свято приурочене вшануванню українських воїнів, які захищають нашу країну від агресії з боку росії. </w:t>
      </w:r>
      <w:r>
        <w:rPr>
          <w:sz w:val="28"/>
          <w:szCs w:val="28"/>
        </w:rPr>
        <w:t>З</w:t>
      </w:r>
      <w:r w:rsidRPr="0086332A">
        <w:rPr>
          <w:sz w:val="28"/>
          <w:szCs w:val="28"/>
        </w:rPr>
        <w:t>добувачі освіти</w:t>
      </w:r>
      <w:r w:rsidRPr="009F278C">
        <w:rPr>
          <w:sz w:val="28"/>
          <w:szCs w:val="28"/>
        </w:rPr>
        <w:t xml:space="preserve"> </w:t>
      </w:r>
      <w:r w:rsidRPr="0086332A">
        <w:rPr>
          <w:rFonts w:eastAsia="Malgun Gothic Semilight"/>
          <w:sz w:val="28"/>
          <w:szCs w:val="28"/>
        </w:rPr>
        <w:t xml:space="preserve">Вінницького фахового коледжу разом </w:t>
      </w:r>
      <w:r>
        <w:rPr>
          <w:rFonts w:eastAsia="Malgun Gothic Semilight"/>
          <w:sz w:val="28"/>
          <w:szCs w:val="28"/>
        </w:rPr>
        <w:t>і</w:t>
      </w:r>
      <w:r w:rsidRPr="0086332A">
        <w:rPr>
          <w:rFonts w:eastAsia="Malgun Gothic Semilight"/>
          <w:sz w:val="28"/>
          <w:szCs w:val="28"/>
        </w:rPr>
        <w:t xml:space="preserve">з ГО </w:t>
      </w:r>
      <w:r>
        <w:rPr>
          <w:rFonts w:eastAsia="Malgun Gothic Semilight"/>
          <w:sz w:val="28"/>
          <w:szCs w:val="28"/>
        </w:rPr>
        <w:t>«</w:t>
      </w:r>
      <w:r w:rsidRPr="0086332A">
        <w:rPr>
          <w:rFonts w:eastAsia="Malgun Gothic Semilight"/>
          <w:sz w:val="28"/>
          <w:szCs w:val="28"/>
        </w:rPr>
        <w:t>Соціальна перспектива</w:t>
      </w:r>
      <w:r>
        <w:rPr>
          <w:rFonts w:eastAsia="Malgun Gothic Semilight"/>
          <w:sz w:val="28"/>
          <w:szCs w:val="28"/>
        </w:rPr>
        <w:t>»</w:t>
      </w:r>
      <w:r w:rsidRPr="0086332A">
        <w:rPr>
          <w:rFonts w:eastAsia="Malgun Gothic Semilight"/>
          <w:sz w:val="28"/>
          <w:szCs w:val="28"/>
        </w:rPr>
        <w:t xml:space="preserve"> привітали наших героїв при</w:t>
      </w:r>
      <w:r>
        <w:rPr>
          <w:rFonts w:eastAsia="Malgun Gothic Semilight"/>
          <w:sz w:val="28"/>
          <w:szCs w:val="28"/>
        </w:rPr>
        <w:t xml:space="preserve">ємним та корисним подарунком – </w:t>
      </w:r>
      <w:r w:rsidRPr="0086332A">
        <w:rPr>
          <w:rFonts w:eastAsia="Malgun Gothic Semilight"/>
          <w:sz w:val="28"/>
          <w:szCs w:val="28"/>
        </w:rPr>
        <w:t xml:space="preserve">виготовили окопні свічки, де на емблемах ГО написали слова вітань та вдячності нашим захисникам. Ці подарунки мають декілька призначень – вони допомагають освітлювати територію біля окопів, створюють тепло і можуть бути використані для приготування їжі чи підігріву напоїв. </w:t>
      </w:r>
      <w:r w:rsidRPr="009F278C">
        <w:rPr>
          <w:rFonts w:eastAsia="Malgun Gothic Semilight"/>
          <w:sz w:val="28"/>
          <w:szCs w:val="28"/>
          <w:lang w:val="ru-RU"/>
        </w:rPr>
        <w:t xml:space="preserve">Військові щиро дякували </w:t>
      </w:r>
      <w:r w:rsidRPr="005D4746">
        <w:rPr>
          <w:sz w:val="28"/>
          <w:szCs w:val="28"/>
        </w:rPr>
        <w:t>здобувачам освіти</w:t>
      </w:r>
      <w:r w:rsidRPr="009F278C">
        <w:rPr>
          <w:rFonts w:eastAsia="Malgun Gothic Semilight"/>
          <w:sz w:val="28"/>
          <w:szCs w:val="28"/>
          <w:lang w:val="ru-RU"/>
        </w:rPr>
        <w:t xml:space="preserve">, адже це необхідна річ для них. </w:t>
      </w:r>
    </w:p>
    <w:p w:rsidR="001672B1" w:rsidRPr="009F278C" w:rsidRDefault="001672B1" w:rsidP="001A7655">
      <w:pPr>
        <w:pStyle w:val="aff7"/>
        <w:suppressLineNumbers w:val="0"/>
        <w:suppressAutoHyphens w:val="0"/>
        <w:snapToGrid w:val="0"/>
        <w:ind w:firstLine="709"/>
        <w:rPr>
          <w:rFonts w:cs="Times New Roman"/>
          <w:sz w:val="28"/>
          <w:szCs w:val="28"/>
          <w:lang w:val="uk-UA"/>
        </w:rPr>
      </w:pPr>
      <w:r w:rsidRPr="009F278C">
        <w:rPr>
          <w:rFonts w:cs="Times New Roman"/>
          <w:sz w:val="28"/>
          <w:szCs w:val="28"/>
          <w:lang w:val="uk-UA"/>
        </w:rPr>
        <w:t>До Дня захисника України</w:t>
      </w:r>
      <w:r>
        <w:rPr>
          <w:rFonts w:cs="Times New Roman"/>
          <w:sz w:val="28"/>
          <w:szCs w:val="28"/>
          <w:lang w:val="uk-UA"/>
        </w:rPr>
        <w:t xml:space="preserve"> проведено</w:t>
      </w:r>
      <w:r w:rsidRPr="009F278C">
        <w:rPr>
          <w:rFonts w:cs="Times New Roman"/>
          <w:sz w:val="28"/>
          <w:szCs w:val="28"/>
          <w:lang w:val="uk-UA"/>
        </w:rPr>
        <w:t xml:space="preserve"> єдин</w:t>
      </w:r>
      <w:r>
        <w:rPr>
          <w:rFonts w:cs="Times New Roman"/>
          <w:sz w:val="28"/>
          <w:szCs w:val="28"/>
          <w:lang w:val="uk-UA"/>
        </w:rPr>
        <w:t>у</w:t>
      </w:r>
      <w:r w:rsidRPr="009F278C">
        <w:rPr>
          <w:rFonts w:cs="Times New Roman"/>
          <w:sz w:val="28"/>
          <w:szCs w:val="28"/>
          <w:lang w:val="uk-UA"/>
        </w:rPr>
        <w:t xml:space="preserve"> годин</w:t>
      </w:r>
      <w:r>
        <w:rPr>
          <w:rFonts w:cs="Times New Roman"/>
          <w:sz w:val="28"/>
          <w:szCs w:val="28"/>
          <w:lang w:val="uk-UA"/>
        </w:rPr>
        <w:t>у</w:t>
      </w:r>
      <w:r w:rsidRPr="009F278C">
        <w:rPr>
          <w:rFonts w:cs="Times New Roman"/>
          <w:sz w:val="28"/>
          <w:szCs w:val="28"/>
          <w:lang w:val="uk-UA"/>
        </w:rPr>
        <w:t xml:space="preserve"> спілкування «Слава героям України»</w:t>
      </w:r>
      <w:r>
        <w:rPr>
          <w:rFonts w:cs="Times New Roman"/>
          <w:sz w:val="28"/>
          <w:szCs w:val="28"/>
          <w:lang w:val="uk-UA"/>
        </w:rPr>
        <w:t>.</w:t>
      </w:r>
    </w:p>
    <w:p w:rsidR="001672B1" w:rsidRPr="00C944D7" w:rsidRDefault="001672B1" w:rsidP="001A7655">
      <w:pPr>
        <w:ind w:firstLine="709"/>
        <w:jc w:val="both"/>
        <w:rPr>
          <w:color w:val="1C1E21"/>
          <w:sz w:val="28"/>
          <w:szCs w:val="28"/>
        </w:rPr>
      </w:pPr>
      <w:r w:rsidRPr="00C944D7">
        <w:rPr>
          <w:color w:val="1C1E21"/>
          <w:sz w:val="28"/>
          <w:szCs w:val="28"/>
        </w:rPr>
        <w:t xml:space="preserve">Здобувачі освіти </w:t>
      </w:r>
      <w:r w:rsidRPr="00C944D7">
        <w:rPr>
          <w:sz w:val="28"/>
          <w:szCs w:val="28"/>
        </w:rPr>
        <w:t>Дубенського комплексу взяли участь у місцевій патріотичній грі-квізі «Я люблю Україну»; Всеукраїнському флешмобі «Українська хустка»; загальноміському конкурсі на тему патріотизму «Все буде Україна».</w:t>
      </w:r>
    </w:p>
    <w:p w:rsidR="001672B1" w:rsidRPr="009F278C" w:rsidRDefault="001672B1" w:rsidP="001A7655">
      <w:pPr>
        <w:pStyle w:val="aff7"/>
        <w:suppressLineNumbers w:val="0"/>
        <w:suppressAutoHyphens w:val="0"/>
        <w:snapToGrid w:val="0"/>
        <w:ind w:firstLine="709"/>
        <w:rPr>
          <w:rFonts w:cs="Times New Roman"/>
          <w:sz w:val="28"/>
          <w:szCs w:val="28"/>
          <w:lang w:val="uk-UA"/>
        </w:rPr>
      </w:pPr>
      <w:r w:rsidRPr="009F278C">
        <w:rPr>
          <w:rFonts w:cs="Times New Roman"/>
          <w:sz w:val="28"/>
          <w:szCs w:val="28"/>
          <w:lang w:val="uk-UA"/>
        </w:rPr>
        <w:t xml:space="preserve">У Центральноукраїнському </w:t>
      </w:r>
      <w:r>
        <w:rPr>
          <w:rFonts w:cs="Times New Roman"/>
          <w:sz w:val="28"/>
          <w:szCs w:val="28"/>
          <w:lang w:val="uk-UA"/>
        </w:rPr>
        <w:t xml:space="preserve">комплексі </w:t>
      </w:r>
      <w:r w:rsidRPr="009F278C">
        <w:rPr>
          <w:rFonts w:cs="Times New Roman"/>
          <w:sz w:val="28"/>
          <w:szCs w:val="28"/>
          <w:lang w:val="uk-UA"/>
        </w:rPr>
        <w:t xml:space="preserve">до Дня Єднання </w:t>
      </w:r>
      <w:r>
        <w:rPr>
          <w:rFonts w:cs="Times New Roman"/>
          <w:sz w:val="28"/>
          <w:szCs w:val="28"/>
          <w:lang w:val="uk-UA"/>
        </w:rPr>
        <w:t>відбулися так</w:t>
      </w:r>
      <w:r w:rsidRPr="009F278C">
        <w:rPr>
          <w:rFonts w:cs="Times New Roman"/>
          <w:sz w:val="28"/>
          <w:szCs w:val="28"/>
          <w:lang w:val="uk-UA"/>
        </w:rPr>
        <w:t>і заходи:</w:t>
      </w:r>
      <w:r>
        <w:rPr>
          <w:rFonts w:cs="Times New Roman"/>
          <w:sz w:val="28"/>
          <w:szCs w:val="28"/>
          <w:lang w:val="uk-UA"/>
        </w:rPr>
        <w:t xml:space="preserve"> </w:t>
      </w:r>
      <w:r w:rsidRPr="009F278C">
        <w:rPr>
          <w:rFonts w:cs="Times New Roman"/>
          <w:sz w:val="28"/>
          <w:szCs w:val="28"/>
          <w:lang w:val="uk-UA"/>
        </w:rPr>
        <w:t>підняття Державного Прапору України та виконання Державного Гімну України;</w:t>
      </w:r>
      <w:r>
        <w:rPr>
          <w:rFonts w:cs="Times New Roman"/>
          <w:sz w:val="28"/>
          <w:szCs w:val="28"/>
          <w:lang w:val="uk-UA"/>
        </w:rPr>
        <w:t xml:space="preserve"> </w:t>
      </w:r>
      <w:r w:rsidRPr="009F278C">
        <w:rPr>
          <w:rFonts w:cs="Times New Roman"/>
          <w:sz w:val="28"/>
          <w:szCs w:val="28"/>
          <w:lang w:val="uk-UA"/>
        </w:rPr>
        <w:t>участь у ході;</w:t>
      </w:r>
      <w:r>
        <w:rPr>
          <w:rFonts w:cs="Times New Roman"/>
          <w:sz w:val="28"/>
          <w:szCs w:val="28"/>
          <w:lang w:val="uk-UA"/>
        </w:rPr>
        <w:t xml:space="preserve"> </w:t>
      </w:r>
      <w:r w:rsidRPr="009F278C">
        <w:rPr>
          <w:rFonts w:cs="Times New Roman"/>
          <w:sz w:val="28"/>
          <w:szCs w:val="28"/>
          <w:lang w:val="uk-UA"/>
        </w:rPr>
        <w:t xml:space="preserve">тематичні кураторські години «Україна – єдина», «Єдність держави: історія та сьогодення». </w:t>
      </w:r>
    </w:p>
    <w:p w:rsidR="001672B1" w:rsidRPr="009F278C" w:rsidRDefault="001672B1" w:rsidP="001A7655">
      <w:pPr>
        <w:ind w:firstLine="709"/>
        <w:jc w:val="both"/>
        <w:rPr>
          <w:sz w:val="28"/>
          <w:szCs w:val="28"/>
        </w:rPr>
      </w:pPr>
      <w:r>
        <w:rPr>
          <w:sz w:val="28"/>
          <w:szCs w:val="28"/>
        </w:rPr>
        <w:t>Д</w:t>
      </w:r>
      <w:r w:rsidRPr="009F278C">
        <w:rPr>
          <w:sz w:val="28"/>
          <w:szCs w:val="28"/>
        </w:rPr>
        <w:t xml:space="preserve">о Дня </w:t>
      </w:r>
      <w:r>
        <w:rPr>
          <w:sz w:val="28"/>
          <w:szCs w:val="28"/>
        </w:rPr>
        <w:t>С</w:t>
      </w:r>
      <w:r w:rsidRPr="009F278C">
        <w:rPr>
          <w:sz w:val="28"/>
          <w:szCs w:val="28"/>
        </w:rPr>
        <w:t xml:space="preserve">оборності </w:t>
      </w:r>
      <w:r>
        <w:rPr>
          <w:sz w:val="28"/>
          <w:szCs w:val="28"/>
        </w:rPr>
        <w:t>п</w:t>
      </w:r>
      <w:r w:rsidRPr="009F278C">
        <w:rPr>
          <w:sz w:val="28"/>
          <w:szCs w:val="28"/>
        </w:rPr>
        <w:t xml:space="preserve">роведено </w:t>
      </w:r>
      <w:r>
        <w:rPr>
          <w:sz w:val="28"/>
          <w:szCs w:val="28"/>
        </w:rPr>
        <w:t>так</w:t>
      </w:r>
      <w:r w:rsidRPr="009F278C">
        <w:rPr>
          <w:sz w:val="28"/>
          <w:szCs w:val="28"/>
        </w:rPr>
        <w:t>і заходи:</w:t>
      </w:r>
    </w:p>
    <w:p w:rsidR="001672B1" w:rsidRPr="009F278C" w:rsidRDefault="001672B1" w:rsidP="001A7655">
      <w:pPr>
        <w:ind w:firstLine="709"/>
        <w:jc w:val="both"/>
        <w:rPr>
          <w:sz w:val="28"/>
          <w:szCs w:val="28"/>
        </w:rPr>
      </w:pPr>
      <w:r w:rsidRPr="009F278C">
        <w:rPr>
          <w:sz w:val="28"/>
          <w:szCs w:val="28"/>
        </w:rPr>
        <w:lastRenderedPageBreak/>
        <w:t>–</w:t>
      </w:r>
      <w:r>
        <w:rPr>
          <w:sz w:val="28"/>
          <w:szCs w:val="28"/>
        </w:rPr>
        <w:t xml:space="preserve"> </w:t>
      </w:r>
      <w:r w:rsidRPr="009F278C">
        <w:rPr>
          <w:sz w:val="28"/>
          <w:szCs w:val="28"/>
        </w:rPr>
        <w:t>лекці</w:t>
      </w:r>
      <w:r>
        <w:rPr>
          <w:sz w:val="28"/>
          <w:szCs w:val="28"/>
        </w:rPr>
        <w:t>я</w:t>
      </w:r>
      <w:r w:rsidRPr="009F278C">
        <w:rPr>
          <w:sz w:val="28"/>
          <w:szCs w:val="28"/>
        </w:rPr>
        <w:t xml:space="preserve"> «Соборна Україна: від ідеї до втілення» для </w:t>
      </w:r>
      <w:r>
        <w:rPr>
          <w:color w:val="1C1E21"/>
          <w:sz w:val="28"/>
          <w:szCs w:val="28"/>
        </w:rPr>
        <w:t>здобувачів освіти</w:t>
      </w:r>
      <w:r w:rsidRPr="009F278C">
        <w:rPr>
          <w:sz w:val="28"/>
          <w:szCs w:val="28"/>
        </w:rPr>
        <w:t xml:space="preserve"> </w:t>
      </w:r>
      <w:r>
        <w:rPr>
          <w:sz w:val="28"/>
          <w:szCs w:val="28"/>
        </w:rPr>
        <w:t xml:space="preserve">денної форми навчання, </w:t>
      </w:r>
      <w:r w:rsidRPr="009F278C">
        <w:rPr>
          <w:sz w:val="28"/>
          <w:szCs w:val="28"/>
        </w:rPr>
        <w:t xml:space="preserve">в якій йшлося про історичне значення </w:t>
      </w:r>
      <w:r>
        <w:rPr>
          <w:sz w:val="28"/>
          <w:szCs w:val="28"/>
        </w:rPr>
        <w:t>С</w:t>
      </w:r>
      <w:r w:rsidRPr="009F278C">
        <w:rPr>
          <w:sz w:val="28"/>
          <w:szCs w:val="28"/>
        </w:rPr>
        <w:t>оборності України та сучасні тенденції розвитку незалежної української держави</w:t>
      </w:r>
      <w:r>
        <w:rPr>
          <w:sz w:val="28"/>
          <w:szCs w:val="28"/>
        </w:rPr>
        <w:t>;</w:t>
      </w:r>
    </w:p>
    <w:p w:rsidR="001672B1" w:rsidRPr="009F278C" w:rsidRDefault="001672B1" w:rsidP="001A7655">
      <w:pPr>
        <w:pStyle w:val="afa"/>
        <w:spacing w:before="0" w:beforeAutospacing="0" w:after="0" w:afterAutospacing="0"/>
        <w:ind w:firstLine="709"/>
        <w:jc w:val="both"/>
        <w:rPr>
          <w:sz w:val="28"/>
          <w:szCs w:val="28"/>
        </w:rPr>
      </w:pPr>
      <w:r w:rsidRPr="009F278C">
        <w:rPr>
          <w:sz w:val="28"/>
          <w:szCs w:val="28"/>
        </w:rPr>
        <w:t>–</w:t>
      </w:r>
      <w:r>
        <w:rPr>
          <w:sz w:val="28"/>
          <w:szCs w:val="28"/>
        </w:rPr>
        <w:t xml:space="preserve"> </w:t>
      </w:r>
      <w:r w:rsidRPr="009F278C">
        <w:rPr>
          <w:sz w:val="28"/>
          <w:szCs w:val="28"/>
        </w:rPr>
        <w:t>круглий стіл «Сила мовленого слова»;</w:t>
      </w:r>
    </w:p>
    <w:p w:rsidR="001672B1" w:rsidRPr="009F278C" w:rsidRDefault="001672B1" w:rsidP="001A7655">
      <w:pPr>
        <w:pStyle w:val="afa"/>
        <w:spacing w:before="0" w:beforeAutospacing="0" w:after="0" w:afterAutospacing="0"/>
        <w:ind w:firstLine="709"/>
        <w:jc w:val="both"/>
        <w:rPr>
          <w:sz w:val="28"/>
          <w:szCs w:val="28"/>
        </w:rPr>
      </w:pPr>
      <w:r w:rsidRPr="009F278C">
        <w:rPr>
          <w:sz w:val="28"/>
          <w:szCs w:val="28"/>
        </w:rPr>
        <w:t>–</w:t>
      </w:r>
      <w:r>
        <w:rPr>
          <w:sz w:val="28"/>
          <w:szCs w:val="28"/>
        </w:rPr>
        <w:t xml:space="preserve"> перегляд</w:t>
      </w:r>
      <w:r w:rsidRPr="009F278C">
        <w:rPr>
          <w:sz w:val="28"/>
          <w:szCs w:val="28"/>
        </w:rPr>
        <w:t xml:space="preserve"> фільму «Колона» до річниці повномаштабного вторгнення на територію України;</w:t>
      </w:r>
    </w:p>
    <w:p w:rsidR="001672B1" w:rsidRPr="009F278C" w:rsidRDefault="001672B1" w:rsidP="001A7655">
      <w:pPr>
        <w:pStyle w:val="afa"/>
        <w:spacing w:before="0" w:beforeAutospacing="0" w:after="0" w:afterAutospacing="0"/>
        <w:ind w:firstLine="709"/>
        <w:jc w:val="both"/>
        <w:rPr>
          <w:sz w:val="28"/>
          <w:szCs w:val="28"/>
        </w:rPr>
      </w:pPr>
      <w:r w:rsidRPr="009F278C">
        <w:rPr>
          <w:sz w:val="28"/>
          <w:szCs w:val="28"/>
        </w:rPr>
        <w:t>–</w:t>
      </w:r>
      <w:r>
        <w:rPr>
          <w:sz w:val="28"/>
          <w:szCs w:val="28"/>
        </w:rPr>
        <w:t xml:space="preserve"> </w:t>
      </w:r>
      <w:r w:rsidRPr="009F278C">
        <w:rPr>
          <w:sz w:val="28"/>
          <w:szCs w:val="28"/>
        </w:rPr>
        <w:t xml:space="preserve">зустріч </w:t>
      </w:r>
      <w:r>
        <w:rPr>
          <w:sz w:val="28"/>
          <w:szCs w:val="28"/>
        </w:rPr>
        <w:t>і</w:t>
      </w:r>
      <w:r w:rsidRPr="009F278C">
        <w:rPr>
          <w:sz w:val="28"/>
          <w:szCs w:val="28"/>
        </w:rPr>
        <w:t>з рятувальниками Дубенщини з тематики правил безпеки у разі виявлення вибухонебезпечних предметів;</w:t>
      </w:r>
    </w:p>
    <w:p w:rsidR="001672B1" w:rsidRPr="009F278C" w:rsidRDefault="001672B1" w:rsidP="001A7655">
      <w:pPr>
        <w:ind w:firstLine="709"/>
        <w:jc w:val="both"/>
        <w:rPr>
          <w:sz w:val="28"/>
          <w:szCs w:val="28"/>
        </w:rPr>
      </w:pPr>
      <w:r w:rsidRPr="009F278C">
        <w:rPr>
          <w:sz w:val="28"/>
          <w:szCs w:val="28"/>
        </w:rPr>
        <w:t>–</w:t>
      </w:r>
      <w:r>
        <w:rPr>
          <w:sz w:val="28"/>
          <w:szCs w:val="28"/>
        </w:rPr>
        <w:t xml:space="preserve"> кураторські години на теми</w:t>
      </w:r>
      <w:r w:rsidRPr="009F278C">
        <w:rPr>
          <w:sz w:val="28"/>
          <w:szCs w:val="28"/>
        </w:rPr>
        <w:t xml:space="preserve"> «Соборність України: із минулого в сучасне», «Україна єдина: Свобода, Незалежність, Соборність».</w:t>
      </w:r>
    </w:p>
    <w:p w:rsidR="001672B1" w:rsidRPr="009F278C" w:rsidRDefault="001672B1" w:rsidP="001A7655">
      <w:pPr>
        <w:pStyle w:val="aff7"/>
        <w:snapToGrid w:val="0"/>
        <w:ind w:firstLine="709"/>
        <w:rPr>
          <w:rFonts w:cs="Times New Roman"/>
          <w:sz w:val="28"/>
          <w:szCs w:val="28"/>
          <w:lang w:val="uk-UA"/>
        </w:rPr>
      </w:pPr>
      <w:r>
        <w:rPr>
          <w:rFonts w:cs="Times New Roman"/>
          <w:sz w:val="28"/>
          <w:szCs w:val="28"/>
          <w:lang w:val="uk-UA"/>
        </w:rPr>
        <w:t>Д</w:t>
      </w:r>
      <w:r w:rsidRPr="009F278C">
        <w:rPr>
          <w:rFonts w:cs="Times New Roman"/>
          <w:sz w:val="28"/>
          <w:szCs w:val="28"/>
          <w:lang w:val="uk-UA"/>
        </w:rPr>
        <w:t xml:space="preserve">о Дня українського добровольця </w:t>
      </w:r>
      <w:r>
        <w:rPr>
          <w:rFonts w:cs="Times New Roman"/>
          <w:sz w:val="28"/>
          <w:szCs w:val="28"/>
          <w:lang w:val="uk-UA"/>
        </w:rPr>
        <w:t>п</w:t>
      </w:r>
      <w:r w:rsidRPr="009F278C">
        <w:rPr>
          <w:rFonts w:cs="Times New Roman"/>
          <w:sz w:val="28"/>
          <w:szCs w:val="28"/>
          <w:lang w:val="uk-UA"/>
        </w:rPr>
        <w:t>роведен</w:t>
      </w:r>
      <w:r>
        <w:rPr>
          <w:rFonts w:cs="Times New Roman"/>
          <w:sz w:val="28"/>
          <w:szCs w:val="28"/>
          <w:lang w:val="uk-UA"/>
        </w:rPr>
        <w:t>о</w:t>
      </w:r>
      <w:r w:rsidRPr="009F278C">
        <w:rPr>
          <w:rFonts w:cs="Times New Roman"/>
          <w:sz w:val="28"/>
          <w:szCs w:val="28"/>
          <w:lang w:val="uk-UA"/>
        </w:rPr>
        <w:t xml:space="preserve"> </w:t>
      </w:r>
      <w:r>
        <w:rPr>
          <w:rFonts w:cs="Times New Roman"/>
          <w:sz w:val="28"/>
          <w:szCs w:val="28"/>
          <w:lang w:val="uk-UA"/>
        </w:rPr>
        <w:t>так</w:t>
      </w:r>
      <w:r w:rsidRPr="009F278C">
        <w:rPr>
          <w:rFonts w:cs="Times New Roman"/>
          <w:sz w:val="28"/>
          <w:szCs w:val="28"/>
          <w:lang w:val="uk-UA"/>
        </w:rPr>
        <w:t>і заходи: бесіда за темою «З вдячністю за світле майбутнє», тематичні кураторські години, перегля</w:t>
      </w:r>
      <w:r>
        <w:rPr>
          <w:rFonts w:cs="Times New Roman"/>
          <w:sz w:val="28"/>
          <w:szCs w:val="28"/>
          <w:lang w:val="uk-UA"/>
        </w:rPr>
        <w:t>д</w:t>
      </w:r>
      <w:r w:rsidRPr="009F278C">
        <w:rPr>
          <w:rFonts w:cs="Times New Roman"/>
          <w:sz w:val="28"/>
          <w:szCs w:val="28"/>
          <w:lang w:val="uk-UA"/>
        </w:rPr>
        <w:t xml:space="preserve"> відеофільм</w:t>
      </w:r>
      <w:r>
        <w:rPr>
          <w:rFonts w:cs="Times New Roman"/>
          <w:sz w:val="28"/>
          <w:szCs w:val="28"/>
          <w:lang w:val="uk-UA"/>
        </w:rPr>
        <w:t>у</w:t>
      </w:r>
      <w:r w:rsidRPr="009F278C">
        <w:rPr>
          <w:rFonts w:cs="Times New Roman"/>
          <w:sz w:val="28"/>
          <w:szCs w:val="28"/>
          <w:lang w:val="uk-UA"/>
        </w:rPr>
        <w:t xml:space="preserve"> «Добровольці».</w:t>
      </w:r>
    </w:p>
    <w:p w:rsidR="001672B1" w:rsidRPr="009F278C" w:rsidRDefault="001672B1" w:rsidP="001A7655">
      <w:pPr>
        <w:pStyle w:val="aff7"/>
        <w:snapToGrid w:val="0"/>
        <w:ind w:firstLine="709"/>
        <w:rPr>
          <w:rFonts w:cs="Times New Roman"/>
          <w:sz w:val="28"/>
          <w:szCs w:val="28"/>
          <w:lang w:val="uk-UA"/>
        </w:rPr>
      </w:pPr>
      <w:r w:rsidRPr="009F278C">
        <w:rPr>
          <w:rFonts w:cs="Times New Roman"/>
          <w:sz w:val="28"/>
          <w:szCs w:val="28"/>
          <w:lang w:val="uk-UA"/>
        </w:rPr>
        <w:t xml:space="preserve">Виховна робота в умовах воєнних дій продовжувалася і в онлайн форматі. В </w:t>
      </w:r>
      <w:r>
        <w:rPr>
          <w:rFonts w:cs="Times New Roman"/>
          <w:sz w:val="28"/>
          <w:szCs w:val="28"/>
          <w:lang w:val="uk-UA"/>
        </w:rPr>
        <w:t>Центральноукраїнському комплексі</w:t>
      </w:r>
      <w:r w:rsidRPr="009F278C">
        <w:rPr>
          <w:rFonts w:cs="Times New Roman"/>
          <w:sz w:val="28"/>
          <w:szCs w:val="28"/>
          <w:lang w:val="uk-UA"/>
        </w:rPr>
        <w:t xml:space="preserve"> </w:t>
      </w:r>
      <w:r>
        <w:rPr>
          <w:rFonts w:cs="Times New Roman"/>
          <w:sz w:val="28"/>
          <w:szCs w:val="28"/>
          <w:lang w:val="uk-UA"/>
        </w:rPr>
        <w:t>відбулися</w:t>
      </w:r>
      <w:r w:rsidRPr="009F278C">
        <w:rPr>
          <w:rFonts w:cs="Times New Roman"/>
          <w:sz w:val="28"/>
          <w:szCs w:val="28"/>
          <w:lang w:val="uk-UA"/>
        </w:rPr>
        <w:t xml:space="preserve"> онлайн-заходи до Дня вишиванки, Дня сім’ї</w:t>
      </w:r>
      <w:r>
        <w:rPr>
          <w:rFonts w:cs="Times New Roman"/>
          <w:sz w:val="28"/>
          <w:szCs w:val="28"/>
          <w:lang w:val="uk-UA"/>
        </w:rPr>
        <w:t>,</w:t>
      </w:r>
      <w:r w:rsidRPr="009F278C">
        <w:rPr>
          <w:rFonts w:cs="Times New Roman"/>
          <w:sz w:val="28"/>
          <w:szCs w:val="28"/>
          <w:lang w:val="uk-UA"/>
        </w:rPr>
        <w:t xml:space="preserve"> кураторська година до Дня пам’яті та примирення.</w:t>
      </w:r>
    </w:p>
    <w:p w:rsidR="001672B1" w:rsidRPr="009F278C" w:rsidRDefault="001672B1" w:rsidP="001A7655">
      <w:pPr>
        <w:ind w:firstLine="709"/>
        <w:jc w:val="both"/>
        <w:rPr>
          <w:sz w:val="28"/>
          <w:szCs w:val="28"/>
        </w:rPr>
      </w:pPr>
      <w:r w:rsidRPr="009F278C">
        <w:rPr>
          <w:sz w:val="28"/>
          <w:szCs w:val="28"/>
        </w:rPr>
        <w:t>У 2023-2024 н</w:t>
      </w:r>
      <w:r>
        <w:rPr>
          <w:sz w:val="28"/>
          <w:szCs w:val="28"/>
        </w:rPr>
        <w:t>.</w:t>
      </w:r>
      <w:r w:rsidRPr="009F278C">
        <w:rPr>
          <w:sz w:val="28"/>
          <w:szCs w:val="28"/>
        </w:rPr>
        <w:t>р</w:t>
      </w:r>
      <w:r>
        <w:rPr>
          <w:sz w:val="28"/>
          <w:szCs w:val="28"/>
        </w:rPr>
        <w:t>.</w:t>
      </w:r>
      <w:r w:rsidRPr="009F278C">
        <w:rPr>
          <w:sz w:val="28"/>
          <w:szCs w:val="28"/>
        </w:rPr>
        <w:t xml:space="preserve"> робота щодо профілактики злочинності, правопорушень, бездоглядності, безпритульності, проявів негативних явищ </w:t>
      </w:r>
      <w:r>
        <w:rPr>
          <w:sz w:val="28"/>
          <w:szCs w:val="28"/>
        </w:rPr>
        <w:t>у</w:t>
      </w:r>
      <w:r w:rsidRPr="009F278C">
        <w:rPr>
          <w:sz w:val="28"/>
          <w:szCs w:val="28"/>
        </w:rPr>
        <w:t xml:space="preserve"> студентсько</w:t>
      </w:r>
      <w:r>
        <w:rPr>
          <w:sz w:val="28"/>
          <w:szCs w:val="28"/>
        </w:rPr>
        <w:t xml:space="preserve">му середовищі, насилля в сім’ї була спрямована </w:t>
      </w:r>
      <w:r w:rsidRPr="009F278C">
        <w:rPr>
          <w:sz w:val="28"/>
          <w:szCs w:val="28"/>
        </w:rPr>
        <w:t xml:space="preserve">на формування </w:t>
      </w:r>
      <w:r>
        <w:rPr>
          <w:sz w:val="28"/>
          <w:szCs w:val="28"/>
        </w:rPr>
        <w:t xml:space="preserve">правової свідомості здобувачів освіти, </w:t>
      </w:r>
      <w:r w:rsidRPr="009F278C">
        <w:rPr>
          <w:sz w:val="28"/>
          <w:szCs w:val="28"/>
        </w:rPr>
        <w:t>розуміння ними своїх прав та обов’язків.</w:t>
      </w:r>
      <w:r>
        <w:rPr>
          <w:sz w:val="28"/>
          <w:szCs w:val="28"/>
        </w:rPr>
        <w:t xml:space="preserve"> </w:t>
      </w:r>
      <w:r>
        <w:rPr>
          <w:color w:val="050505"/>
          <w:sz w:val="28"/>
          <w:szCs w:val="28"/>
          <w:shd w:val="clear" w:color="auto" w:fill="FFFFFF"/>
        </w:rPr>
        <w:t>П</w:t>
      </w:r>
      <w:r w:rsidRPr="009F278C">
        <w:rPr>
          <w:color w:val="050505"/>
          <w:sz w:val="28"/>
          <w:szCs w:val="28"/>
          <w:shd w:val="clear" w:color="auto" w:fill="FFFFFF"/>
        </w:rPr>
        <w:t>роведен</w:t>
      </w:r>
      <w:r>
        <w:rPr>
          <w:color w:val="050505"/>
          <w:sz w:val="28"/>
          <w:szCs w:val="28"/>
          <w:shd w:val="clear" w:color="auto" w:fill="FFFFFF"/>
        </w:rPr>
        <w:t>о</w:t>
      </w:r>
      <w:r w:rsidRPr="009F278C">
        <w:rPr>
          <w:color w:val="050505"/>
          <w:sz w:val="28"/>
          <w:szCs w:val="28"/>
          <w:shd w:val="clear" w:color="auto" w:fill="FFFFFF"/>
        </w:rPr>
        <w:t xml:space="preserve"> кураторські години,</w:t>
      </w:r>
      <w:r>
        <w:rPr>
          <w:sz w:val="28"/>
          <w:szCs w:val="28"/>
        </w:rPr>
        <w:t xml:space="preserve"> на яких обговорювалися можливий </w:t>
      </w:r>
      <w:r w:rsidRPr="009F278C">
        <w:rPr>
          <w:sz w:val="28"/>
          <w:szCs w:val="28"/>
        </w:rPr>
        <w:t xml:space="preserve">згубний вплив груп </w:t>
      </w:r>
      <w:r>
        <w:rPr>
          <w:sz w:val="28"/>
          <w:szCs w:val="28"/>
        </w:rPr>
        <w:t>у</w:t>
      </w:r>
      <w:r w:rsidRPr="009F278C">
        <w:rPr>
          <w:sz w:val="28"/>
          <w:szCs w:val="28"/>
        </w:rPr>
        <w:t xml:space="preserve"> соціальних мережах, медіаграмотність, питання булінгу т</w:t>
      </w:r>
      <w:r>
        <w:rPr>
          <w:sz w:val="28"/>
          <w:szCs w:val="28"/>
        </w:rPr>
        <w:t xml:space="preserve">а насильства, питання протидії торгівлі </w:t>
      </w:r>
      <w:r w:rsidRPr="009F278C">
        <w:rPr>
          <w:sz w:val="28"/>
          <w:szCs w:val="28"/>
        </w:rPr>
        <w:t>людьми, гендерної політики та запобігання домашньому насильству і на</w:t>
      </w:r>
      <w:r>
        <w:rPr>
          <w:sz w:val="28"/>
          <w:szCs w:val="28"/>
        </w:rPr>
        <w:t>сильству за ознакою статі тощо.</w:t>
      </w:r>
    </w:p>
    <w:p w:rsidR="001672B1" w:rsidRPr="009F278C" w:rsidRDefault="001672B1" w:rsidP="001A7655">
      <w:pPr>
        <w:ind w:firstLine="709"/>
        <w:jc w:val="both"/>
        <w:rPr>
          <w:sz w:val="28"/>
          <w:szCs w:val="28"/>
        </w:rPr>
      </w:pPr>
      <w:r w:rsidRPr="009F278C">
        <w:rPr>
          <w:sz w:val="28"/>
          <w:szCs w:val="28"/>
        </w:rPr>
        <w:t xml:space="preserve">У зв’язку з воєнними діями та оголошеним військовим станом у країні питання контролю за </w:t>
      </w:r>
      <w:r w:rsidRPr="005D4746">
        <w:rPr>
          <w:sz w:val="28"/>
          <w:szCs w:val="28"/>
        </w:rPr>
        <w:t>здобувачам</w:t>
      </w:r>
      <w:r>
        <w:rPr>
          <w:sz w:val="28"/>
          <w:szCs w:val="28"/>
        </w:rPr>
        <w:t>и</w:t>
      </w:r>
      <w:r w:rsidRPr="005D4746">
        <w:rPr>
          <w:sz w:val="28"/>
          <w:szCs w:val="28"/>
        </w:rPr>
        <w:t xml:space="preserve"> освіти</w:t>
      </w:r>
      <w:r w:rsidRPr="009F278C">
        <w:rPr>
          <w:sz w:val="28"/>
          <w:szCs w:val="28"/>
          <w:lang w:val="ru-RU"/>
        </w:rPr>
        <w:t xml:space="preserve"> </w:t>
      </w:r>
      <w:r w:rsidRPr="009F278C">
        <w:rPr>
          <w:sz w:val="28"/>
          <w:szCs w:val="28"/>
        </w:rPr>
        <w:t>постало особливо гостро. Тому адміністрація інституту та коледжу тримала його на п</w:t>
      </w:r>
      <w:r>
        <w:rPr>
          <w:sz w:val="28"/>
          <w:szCs w:val="28"/>
        </w:rPr>
        <w:t xml:space="preserve">остійному контролі. Кураторами </w:t>
      </w:r>
      <w:r w:rsidRPr="009F278C">
        <w:rPr>
          <w:sz w:val="28"/>
          <w:szCs w:val="28"/>
        </w:rPr>
        <w:t xml:space="preserve">налагоджений тісний контакт </w:t>
      </w:r>
      <w:r>
        <w:rPr>
          <w:sz w:val="28"/>
          <w:szCs w:val="28"/>
        </w:rPr>
        <w:t>і</w:t>
      </w:r>
      <w:r w:rsidRPr="009F278C">
        <w:rPr>
          <w:sz w:val="28"/>
          <w:szCs w:val="28"/>
        </w:rPr>
        <w:t xml:space="preserve">з кожною сім’єю. </w:t>
      </w:r>
      <w:r>
        <w:rPr>
          <w:sz w:val="28"/>
          <w:szCs w:val="28"/>
        </w:rPr>
        <w:t>Здобувачів освіти</w:t>
      </w:r>
      <w:r w:rsidRPr="009F278C">
        <w:rPr>
          <w:sz w:val="28"/>
          <w:szCs w:val="28"/>
        </w:rPr>
        <w:t>, які не виходять на зв'язок і не приступили до занять, не</w:t>
      </w:r>
      <w:r>
        <w:rPr>
          <w:sz w:val="28"/>
          <w:szCs w:val="28"/>
        </w:rPr>
        <w:t xml:space="preserve"> було</w:t>
      </w:r>
      <w:r w:rsidRPr="009F278C">
        <w:rPr>
          <w:sz w:val="28"/>
          <w:szCs w:val="28"/>
        </w:rPr>
        <w:t>.</w:t>
      </w:r>
    </w:p>
    <w:p w:rsidR="001672B1" w:rsidRPr="009F278C" w:rsidRDefault="001672B1" w:rsidP="001A7655">
      <w:pPr>
        <w:widowControl w:val="0"/>
        <w:suppressLineNumbers/>
        <w:suppressAutoHyphens/>
        <w:overflowPunct w:val="0"/>
        <w:snapToGrid w:val="0"/>
        <w:ind w:firstLine="709"/>
        <w:jc w:val="both"/>
        <w:rPr>
          <w:sz w:val="28"/>
          <w:szCs w:val="28"/>
          <w:lang w:eastAsia="ar-SA"/>
        </w:rPr>
      </w:pPr>
      <w:r>
        <w:rPr>
          <w:sz w:val="28"/>
          <w:szCs w:val="28"/>
          <w:lang w:eastAsia="ar-SA"/>
        </w:rPr>
        <w:t xml:space="preserve">На </w:t>
      </w:r>
      <w:r w:rsidRPr="009F278C">
        <w:rPr>
          <w:sz w:val="28"/>
          <w:szCs w:val="28"/>
          <w:lang w:eastAsia="ar-SA"/>
        </w:rPr>
        <w:t>період запровадження воєнного стану в Україні на постійній основі в усіх підрозділах Університету проходить інформування учасників освітнього процесу про межі поширення, наслідки, способи та методи захисту, а також дії у зоні можливої надзвичайної ситуації.</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xml:space="preserve">23 травня – День Героїв України, день, коли ми вшановуємо величну спадщину героїв минулого і непереможний дух тих, хто стоїть на передовій сьогодні. Інна Анатоліївна Вівсяна, кандидат історичних наук, доцент, доцент кафедри права та соціально-економічних відносин Центральноукраїнського інституту розвитку людини, прочитала лекцію та провела інтерактив для </w:t>
      </w:r>
      <w:r>
        <w:rPr>
          <w:sz w:val="28"/>
          <w:szCs w:val="28"/>
        </w:rPr>
        <w:t>здобувачів освіти</w:t>
      </w:r>
      <w:r w:rsidRPr="009F278C">
        <w:rPr>
          <w:sz w:val="28"/>
          <w:szCs w:val="28"/>
        </w:rPr>
        <w:t xml:space="preserve"> </w:t>
      </w:r>
      <w:r>
        <w:rPr>
          <w:sz w:val="28"/>
          <w:szCs w:val="28"/>
        </w:rPr>
        <w:t>комплексу</w:t>
      </w:r>
      <w:r w:rsidRPr="009F278C">
        <w:rPr>
          <w:sz w:val="28"/>
          <w:szCs w:val="28"/>
        </w:rPr>
        <w:t xml:space="preserve"> про борців за самостійну соборну Українську де</w:t>
      </w:r>
      <w:r>
        <w:rPr>
          <w:sz w:val="28"/>
          <w:szCs w:val="28"/>
        </w:rPr>
        <w:t xml:space="preserve">ржаву, лицарів Київської Русі, </w:t>
      </w:r>
      <w:r w:rsidRPr="009F278C">
        <w:rPr>
          <w:sz w:val="28"/>
          <w:szCs w:val="28"/>
        </w:rPr>
        <w:t>козаків Гетьманської Доби, гайдамаків, опришків, січових стрільців, вояків Армії УНР, УГА, ОУН, УПА, а також героїв Небесної Сотні та сучасної національно-визвольної московсько-української війни, а також про наших героїв</w:t>
      </w:r>
      <w:r>
        <w:rPr>
          <w:sz w:val="28"/>
          <w:szCs w:val="28"/>
        </w:rPr>
        <w:t>,</w:t>
      </w:r>
      <w:r w:rsidRPr="009F278C">
        <w:rPr>
          <w:sz w:val="28"/>
          <w:szCs w:val="28"/>
        </w:rPr>
        <w:t xml:space="preserve"> які проживали або народились в Кропивницькому та Кіровоградській області.</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color w:val="050505"/>
          <w:sz w:val="28"/>
          <w:szCs w:val="28"/>
        </w:rPr>
        <w:lastRenderedPageBreak/>
        <w:t>27</w:t>
      </w:r>
      <w:r>
        <w:rPr>
          <w:color w:val="050505"/>
          <w:sz w:val="28"/>
          <w:szCs w:val="28"/>
        </w:rPr>
        <w:t>.10.</w:t>
      </w:r>
      <w:r w:rsidRPr="009F278C">
        <w:rPr>
          <w:color w:val="050505"/>
          <w:sz w:val="28"/>
          <w:szCs w:val="28"/>
        </w:rPr>
        <w:t>2023 р</w:t>
      </w:r>
      <w:r>
        <w:rPr>
          <w:color w:val="050505"/>
          <w:sz w:val="28"/>
          <w:szCs w:val="28"/>
        </w:rPr>
        <w:t>.</w:t>
      </w:r>
      <w:r w:rsidRPr="009F278C">
        <w:rPr>
          <w:color w:val="050505"/>
          <w:sz w:val="28"/>
          <w:szCs w:val="28"/>
        </w:rPr>
        <w:t xml:space="preserve"> </w:t>
      </w:r>
      <w:r w:rsidRPr="009F278C">
        <w:rPr>
          <w:color w:val="050505"/>
          <w:sz w:val="28"/>
          <w:szCs w:val="28"/>
          <w:shd w:val="clear" w:color="auto" w:fill="FFFFFF"/>
        </w:rPr>
        <w:t>здобувачі освіти та співробітники М</w:t>
      </w:r>
      <w:r>
        <w:rPr>
          <w:color w:val="050505"/>
          <w:sz w:val="28"/>
          <w:szCs w:val="28"/>
          <w:shd w:val="clear" w:color="auto" w:fill="FFFFFF"/>
        </w:rPr>
        <w:t>иколаївського комплексу</w:t>
      </w:r>
      <w:r w:rsidRPr="009F278C">
        <w:rPr>
          <w:color w:val="050505"/>
          <w:sz w:val="28"/>
          <w:szCs w:val="28"/>
          <w:shd w:val="clear" w:color="auto" w:fill="FFFFFF"/>
        </w:rPr>
        <w:t xml:space="preserve"> взяли участь у заходах, присвячених Дню української писемності та мови. Спочатку викладач Дудкіна О.О. провела лекцію-бесіду «Заговори, щоб я тебе побачив…», під час якої обговорили важливість мовної стійкості, нагадали деякі граматичні особливості української мови та зазирнули в її історію, провели коротке опитування на тему «Чи важливо, якою мовою говорить людина?» і дійшли висновку, що мова – невід’ємна частина народу.</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Pr>
          <w:color w:val="1C1E21"/>
          <w:sz w:val="28"/>
          <w:szCs w:val="28"/>
        </w:rPr>
        <w:t>0</w:t>
      </w:r>
      <w:r w:rsidRPr="009F278C">
        <w:rPr>
          <w:color w:val="1C1E21"/>
          <w:sz w:val="28"/>
          <w:szCs w:val="28"/>
        </w:rPr>
        <w:t>1</w:t>
      </w:r>
      <w:r>
        <w:rPr>
          <w:color w:val="1C1E21"/>
          <w:sz w:val="28"/>
          <w:szCs w:val="28"/>
        </w:rPr>
        <w:t>.11.</w:t>
      </w:r>
      <w:r w:rsidRPr="009F278C">
        <w:rPr>
          <w:color w:val="1C1E21"/>
          <w:sz w:val="28"/>
          <w:szCs w:val="28"/>
        </w:rPr>
        <w:t>2023 р</w:t>
      </w:r>
      <w:r>
        <w:rPr>
          <w:color w:val="1C1E21"/>
          <w:sz w:val="28"/>
          <w:szCs w:val="28"/>
        </w:rPr>
        <w:t>.</w:t>
      </w:r>
      <w:r w:rsidRPr="009F278C">
        <w:rPr>
          <w:color w:val="1C1E21"/>
          <w:sz w:val="28"/>
          <w:szCs w:val="28"/>
        </w:rPr>
        <w:t xml:space="preserve"> відбувся І етап ХІV Міжнародного мовно-літературного конкурсу учнівської та студентської молоді імені Тараса Шевченка </w:t>
      </w:r>
      <w:r>
        <w:rPr>
          <w:color w:val="1C1E21"/>
          <w:sz w:val="28"/>
          <w:szCs w:val="28"/>
        </w:rPr>
        <w:t>в</w:t>
      </w:r>
      <w:r w:rsidRPr="009F278C">
        <w:rPr>
          <w:color w:val="1C1E21"/>
          <w:sz w:val="28"/>
          <w:szCs w:val="28"/>
        </w:rPr>
        <w:t>ідповідно до указу Президента України від 30</w:t>
      </w:r>
      <w:r>
        <w:rPr>
          <w:color w:val="1C1E21"/>
          <w:sz w:val="28"/>
          <w:szCs w:val="28"/>
        </w:rPr>
        <w:t>.09.</w:t>
      </w:r>
      <w:r w:rsidRPr="009F278C">
        <w:rPr>
          <w:color w:val="1C1E21"/>
          <w:sz w:val="28"/>
          <w:szCs w:val="28"/>
        </w:rPr>
        <w:t>2010 р</w:t>
      </w:r>
      <w:r>
        <w:rPr>
          <w:color w:val="1C1E21"/>
          <w:sz w:val="28"/>
          <w:szCs w:val="28"/>
        </w:rPr>
        <w:t>.</w:t>
      </w:r>
      <w:r w:rsidRPr="009F278C">
        <w:rPr>
          <w:color w:val="1C1E21"/>
          <w:sz w:val="28"/>
          <w:szCs w:val="28"/>
        </w:rPr>
        <w:t xml:space="preserve"> № 928 «Про Міжнародний мовно-літературний конкурс учнівської та студентської молоді імені Тараса Шевченка» та Положення про Міжнародний мовно-літературний конкурс учнівської та студентської молоді імені Тараса Шевченка, затвердженого постановою Кабінету Міністрів України від 01</w:t>
      </w:r>
      <w:r>
        <w:rPr>
          <w:color w:val="1C1E21"/>
          <w:sz w:val="28"/>
          <w:szCs w:val="28"/>
        </w:rPr>
        <w:t>.07.</w:t>
      </w:r>
      <w:r w:rsidRPr="009F278C">
        <w:rPr>
          <w:color w:val="1C1E21"/>
          <w:sz w:val="28"/>
          <w:szCs w:val="28"/>
        </w:rPr>
        <w:t>2011 р</w:t>
      </w:r>
      <w:r>
        <w:rPr>
          <w:color w:val="1C1E21"/>
          <w:sz w:val="28"/>
          <w:szCs w:val="28"/>
        </w:rPr>
        <w:t>.</w:t>
      </w:r>
      <w:r w:rsidRPr="009F278C">
        <w:rPr>
          <w:color w:val="1C1E21"/>
          <w:sz w:val="28"/>
          <w:szCs w:val="28"/>
        </w:rPr>
        <w:t xml:space="preserve"> № 571.</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Цьогоріч конкурс проводився на базі Полтавського фахового коледжу під керівництвом викладачів Рябокінь Наталії та Торби Оксани, у змішаному форматі: офлайн та онлайн-режимах на платформі Zoom. </w:t>
      </w:r>
    </w:p>
    <w:p w:rsidR="001672B1" w:rsidRPr="009F278C" w:rsidRDefault="001672B1" w:rsidP="001A7655">
      <w:pPr>
        <w:shd w:val="clear" w:color="auto" w:fill="FFFFFF"/>
        <w:ind w:firstLine="709"/>
        <w:jc w:val="both"/>
        <w:rPr>
          <w:color w:val="1C1E21"/>
          <w:sz w:val="28"/>
          <w:szCs w:val="28"/>
        </w:rPr>
      </w:pPr>
      <w:r>
        <w:rPr>
          <w:color w:val="1C1E21"/>
          <w:sz w:val="28"/>
          <w:szCs w:val="28"/>
        </w:rPr>
        <w:t xml:space="preserve">Конкурс був проведений </w:t>
      </w:r>
      <w:r w:rsidRPr="009F278C">
        <w:rPr>
          <w:color w:val="1C1E21"/>
          <w:sz w:val="28"/>
          <w:szCs w:val="28"/>
        </w:rPr>
        <w:t>з метою сприяння утвердженню державного статусу української мови, піднесення її престижу серед молоді, виховання пошани до культури і традицій українського народу. У першому етапі конкурсу брали участь 34 здобувачі Полтавського фахового коледжу.</w:t>
      </w:r>
    </w:p>
    <w:p w:rsidR="001672B1" w:rsidRDefault="001672B1" w:rsidP="001A7655">
      <w:pPr>
        <w:pStyle w:val="afa"/>
        <w:shd w:val="clear" w:color="auto" w:fill="FFFFFF"/>
        <w:spacing w:before="0" w:beforeAutospacing="0" w:after="0" w:afterAutospacing="0"/>
        <w:ind w:firstLine="709"/>
        <w:jc w:val="both"/>
        <w:rPr>
          <w:color w:val="1C1E21"/>
          <w:sz w:val="28"/>
          <w:szCs w:val="28"/>
        </w:rPr>
      </w:pPr>
      <w:r w:rsidRPr="001672B1">
        <w:rPr>
          <w:rFonts w:eastAsia="Malgun Gothic Semilight"/>
          <w:sz w:val="28"/>
          <w:szCs w:val="28"/>
          <w:lang w:val="uk-UA"/>
        </w:rPr>
        <w:t xml:space="preserve">День української писемності та мови є одним із найважливіших свят для українців, яке відзначається щорічно 9 листопада. </w:t>
      </w:r>
      <w:r w:rsidRPr="009F278C">
        <w:rPr>
          <w:rFonts w:eastAsia="Malgun Gothic Semilight"/>
          <w:sz w:val="28"/>
          <w:szCs w:val="28"/>
        </w:rPr>
        <w:t xml:space="preserve">Це свято присвячене розвитку української мови та писемності, вшануванню визначних постатей української культури. У рамках святкування </w:t>
      </w:r>
      <w:r w:rsidRPr="009F278C">
        <w:rPr>
          <w:sz w:val="28"/>
          <w:szCs w:val="28"/>
        </w:rPr>
        <w:t>практично в усіх підрозділах відбулося масове організоване написання щорічного Всеукраїнського радіодиктанту національної</w:t>
      </w:r>
      <w:r>
        <w:rPr>
          <w:sz w:val="28"/>
          <w:szCs w:val="28"/>
        </w:rPr>
        <w:t xml:space="preserve"> єдності</w:t>
      </w:r>
      <w:r w:rsidRPr="009F278C">
        <w:rPr>
          <w:sz w:val="28"/>
          <w:szCs w:val="28"/>
        </w:rPr>
        <w:t xml:space="preserve">. </w:t>
      </w:r>
    </w:p>
    <w:p w:rsidR="001672B1" w:rsidRPr="009F278C" w:rsidRDefault="001672B1" w:rsidP="001A7655">
      <w:pPr>
        <w:shd w:val="clear" w:color="auto" w:fill="FFFFFF"/>
        <w:ind w:firstLine="709"/>
        <w:jc w:val="both"/>
        <w:rPr>
          <w:color w:val="1C1E21"/>
          <w:sz w:val="28"/>
          <w:szCs w:val="28"/>
        </w:rPr>
      </w:pPr>
      <w:r>
        <w:rPr>
          <w:color w:val="1C1E21"/>
          <w:sz w:val="28"/>
          <w:szCs w:val="28"/>
        </w:rPr>
        <w:t>0</w:t>
      </w:r>
      <w:r w:rsidRPr="009F278C">
        <w:rPr>
          <w:color w:val="1C1E21"/>
          <w:sz w:val="28"/>
          <w:szCs w:val="28"/>
        </w:rPr>
        <w:t>9</w:t>
      </w:r>
      <w:r>
        <w:rPr>
          <w:color w:val="1C1E21"/>
          <w:sz w:val="28"/>
          <w:szCs w:val="28"/>
        </w:rPr>
        <w:t>.03.2024 р.</w:t>
      </w:r>
      <w:r w:rsidRPr="009F278C">
        <w:rPr>
          <w:color w:val="1C1E21"/>
          <w:sz w:val="28"/>
          <w:szCs w:val="28"/>
        </w:rPr>
        <w:t xml:space="preserve"> відзначал</w:t>
      </w:r>
      <w:r>
        <w:rPr>
          <w:color w:val="1C1E21"/>
          <w:sz w:val="28"/>
          <w:szCs w:val="28"/>
        </w:rPr>
        <w:t>ося</w:t>
      </w:r>
      <w:r w:rsidRPr="009F278C">
        <w:rPr>
          <w:color w:val="1C1E21"/>
          <w:sz w:val="28"/>
          <w:szCs w:val="28"/>
        </w:rPr>
        <w:t xml:space="preserve"> 210-річчя </w:t>
      </w:r>
      <w:r>
        <w:rPr>
          <w:color w:val="1C1E21"/>
          <w:sz w:val="28"/>
          <w:szCs w:val="28"/>
        </w:rPr>
        <w:t>від Д</w:t>
      </w:r>
      <w:r w:rsidRPr="009F278C">
        <w:rPr>
          <w:color w:val="1C1E21"/>
          <w:sz w:val="28"/>
          <w:szCs w:val="28"/>
        </w:rPr>
        <w:t>ня народження Тараса Григоровича Шевченка. Його слово й досі вражає глибиною дум</w:t>
      </w:r>
      <w:r>
        <w:rPr>
          <w:color w:val="1C1E21"/>
          <w:sz w:val="28"/>
          <w:szCs w:val="28"/>
        </w:rPr>
        <w:t>к</w:t>
      </w:r>
      <w:r w:rsidRPr="009F278C">
        <w:rPr>
          <w:color w:val="1C1E21"/>
          <w:sz w:val="28"/>
          <w:szCs w:val="28"/>
        </w:rPr>
        <w:t>и, щирістю почуттів та незгасною любов'ю до рідного краю. Його постать височіє над століттями, а його слово й досі надихає мільйони українців. Це голос української душі, втілення наших сподівань і прагнень. Він писав про трагедію кріпацтва, про безмежну любов до України, про вічне прагнення до волі та вічну боротьбу за незалежність. Його твори – це не просто вірші, це заклик до дії, пророцтво про майбутнє.</w:t>
      </w:r>
    </w:p>
    <w:p w:rsidR="001672B1" w:rsidRPr="009F278C" w:rsidRDefault="001672B1" w:rsidP="001A7655">
      <w:pPr>
        <w:shd w:val="clear" w:color="auto" w:fill="FFFFFF"/>
        <w:ind w:firstLine="709"/>
        <w:jc w:val="both"/>
        <w:rPr>
          <w:color w:val="1C1E21"/>
          <w:sz w:val="28"/>
          <w:szCs w:val="28"/>
        </w:rPr>
      </w:pPr>
      <w:r>
        <w:rPr>
          <w:sz w:val="28"/>
          <w:szCs w:val="28"/>
        </w:rPr>
        <w:t>З</w:t>
      </w:r>
      <w:r w:rsidRPr="0086332A">
        <w:rPr>
          <w:sz w:val="28"/>
          <w:szCs w:val="28"/>
        </w:rPr>
        <w:t>добувачі освіти</w:t>
      </w:r>
      <w:r w:rsidRPr="009F278C">
        <w:rPr>
          <w:color w:val="1C1E21"/>
          <w:sz w:val="28"/>
          <w:szCs w:val="28"/>
        </w:rPr>
        <w:t xml:space="preserve"> </w:t>
      </w:r>
      <w:r>
        <w:rPr>
          <w:color w:val="1C1E21"/>
          <w:sz w:val="28"/>
          <w:szCs w:val="28"/>
        </w:rPr>
        <w:t>в</w:t>
      </w:r>
      <w:r w:rsidRPr="009F278C">
        <w:rPr>
          <w:color w:val="1C1E21"/>
          <w:sz w:val="28"/>
          <w:szCs w:val="28"/>
        </w:rPr>
        <w:t>сіх підрозділів долучилися до участі в студентському літературно-мистецькому конкурсі «Т.Г. Шевченко – пророк, мислитель», виборюючи призові місця у різних номінаціях.</w:t>
      </w:r>
    </w:p>
    <w:p w:rsidR="001672B1" w:rsidRPr="009F278C" w:rsidRDefault="001672B1" w:rsidP="001A7655">
      <w:pPr>
        <w:shd w:val="clear" w:color="auto" w:fill="FFFFFF"/>
        <w:ind w:firstLine="709"/>
        <w:jc w:val="both"/>
        <w:rPr>
          <w:color w:val="1C1E21"/>
          <w:sz w:val="28"/>
          <w:szCs w:val="28"/>
        </w:rPr>
      </w:pPr>
      <w:r>
        <w:rPr>
          <w:color w:val="1C1E21"/>
          <w:sz w:val="28"/>
          <w:szCs w:val="28"/>
        </w:rPr>
        <w:t>0</w:t>
      </w:r>
      <w:r w:rsidRPr="009F278C">
        <w:rPr>
          <w:color w:val="1C1E21"/>
          <w:sz w:val="28"/>
          <w:szCs w:val="28"/>
        </w:rPr>
        <w:t>4</w:t>
      </w:r>
      <w:r>
        <w:rPr>
          <w:color w:val="1C1E21"/>
          <w:sz w:val="28"/>
          <w:szCs w:val="28"/>
        </w:rPr>
        <w:t>.04.</w:t>
      </w:r>
      <w:r w:rsidRPr="009F278C">
        <w:rPr>
          <w:color w:val="1C1E21"/>
          <w:sz w:val="28"/>
          <w:szCs w:val="28"/>
        </w:rPr>
        <w:t>2024 р</w:t>
      </w:r>
      <w:r>
        <w:rPr>
          <w:color w:val="1C1E21"/>
          <w:sz w:val="28"/>
          <w:szCs w:val="28"/>
        </w:rPr>
        <w:t>.</w:t>
      </w:r>
      <w:r w:rsidRPr="009F278C">
        <w:rPr>
          <w:color w:val="1C1E21"/>
          <w:sz w:val="28"/>
          <w:szCs w:val="28"/>
        </w:rPr>
        <w:t xml:space="preserve"> в Україні відзначалася п’ята річниця з дня створення Служби судової охорони. В її системі активно працюють чимало випускників та </w:t>
      </w:r>
      <w:r>
        <w:rPr>
          <w:sz w:val="28"/>
          <w:szCs w:val="28"/>
        </w:rPr>
        <w:t>здобувачів освіти</w:t>
      </w:r>
      <w:r w:rsidRPr="009F278C">
        <w:rPr>
          <w:color w:val="1C1E21"/>
          <w:sz w:val="28"/>
          <w:szCs w:val="28"/>
        </w:rPr>
        <w:t xml:space="preserve"> Полтавського інституту економіки і права. Зокрема</w:t>
      </w:r>
      <w:r>
        <w:rPr>
          <w:color w:val="1C1E21"/>
          <w:sz w:val="28"/>
          <w:szCs w:val="28"/>
        </w:rPr>
        <w:t>,</w:t>
      </w:r>
      <w:r w:rsidRPr="009F278C">
        <w:rPr>
          <w:color w:val="1C1E21"/>
          <w:sz w:val="28"/>
          <w:szCs w:val="28"/>
        </w:rPr>
        <w:t xml:space="preserve"> здобувач ІІІ курсу першого (бакалаврського) рівня </w:t>
      </w:r>
      <w:r>
        <w:rPr>
          <w:color w:val="1C1E21"/>
          <w:sz w:val="28"/>
          <w:szCs w:val="28"/>
        </w:rPr>
        <w:t>вищої освіти спеціальності 081 Право</w:t>
      </w:r>
      <w:r w:rsidRPr="009F278C">
        <w:rPr>
          <w:color w:val="1C1E21"/>
          <w:sz w:val="28"/>
          <w:szCs w:val="28"/>
        </w:rPr>
        <w:t xml:space="preserve"> Євген Горяшко, який працює на посаді сержанта територіального управління Служби судової охорони у Полтавській області. З нагоди </w:t>
      </w:r>
      <w:r w:rsidRPr="009F278C">
        <w:rPr>
          <w:color w:val="1C1E21"/>
          <w:sz w:val="28"/>
          <w:szCs w:val="28"/>
        </w:rPr>
        <w:lastRenderedPageBreak/>
        <w:t>професійного свята Євгена Горяшка було нагородженого грамотою Полтавської районної військової адміністрації.</w:t>
      </w:r>
    </w:p>
    <w:p w:rsidR="001672B1" w:rsidRPr="009F278C" w:rsidRDefault="001672B1" w:rsidP="001A7655">
      <w:pPr>
        <w:ind w:firstLine="709"/>
        <w:jc w:val="both"/>
        <w:rPr>
          <w:rFonts w:eastAsia="Calibri"/>
          <w:sz w:val="28"/>
          <w:szCs w:val="28"/>
        </w:rPr>
      </w:pPr>
      <w:r w:rsidRPr="009F278C">
        <w:rPr>
          <w:color w:val="000000"/>
          <w:sz w:val="28"/>
          <w:szCs w:val="28"/>
          <w:lang w:val="ru-RU" w:eastAsia="uk-UA"/>
        </w:rPr>
        <w:t>23</w:t>
      </w:r>
      <w:r w:rsidRPr="009F278C">
        <w:rPr>
          <w:color w:val="000000"/>
          <w:sz w:val="28"/>
          <w:szCs w:val="28"/>
          <w:lang w:eastAsia="uk-UA"/>
        </w:rPr>
        <w:t xml:space="preserve"> травня </w:t>
      </w:r>
      <w:r>
        <w:rPr>
          <w:color w:val="000000"/>
          <w:sz w:val="28"/>
          <w:szCs w:val="28"/>
          <w:lang w:eastAsia="uk-UA"/>
        </w:rPr>
        <w:t>–</w:t>
      </w:r>
      <w:r w:rsidRPr="009F278C">
        <w:rPr>
          <w:color w:val="000000"/>
          <w:sz w:val="28"/>
          <w:szCs w:val="28"/>
          <w:lang w:val="ru-RU" w:eastAsia="uk-UA"/>
        </w:rPr>
        <w:t xml:space="preserve"> День Героїв. Було оформлено експрес виставку – «Українці – нація героїв». На виставці бул</w:t>
      </w:r>
      <w:r>
        <w:rPr>
          <w:color w:val="000000"/>
          <w:sz w:val="28"/>
          <w:szCs w:val="28"/>
          <w:lang w:val="ru-RU" w:eastAsia="uk-UA"/>
        </w:rPr>
        <w:t>о</w:t>
      </w:r>
      <w:r w:rsidRPr="009F278C">
        <w:rPr>
          <w:color w:val="000000"/>
          <w:sz w:val="28"/>
          <w:szCs w:val="28"/>
          <w:lang w:val="ru-RU" w:eastAsia="uk-UA"/>
        </w:rPr>
        <w:t xml:space="preserve"> представлен</w:t>
      </w:r>
      <w:r>
        <w:rPr>
          <w:color w:val="000000"/>
          <w:sz w:val="28"/>
          <w:szCs w:val="28"/>
          <w:lang w:val="ru-RU" w:eastAsia="uk-UA"/>
        </w:rPr>
        <w:t>о</w:t>
      </w:r>
      <w:r w:rsidRPr="009F278C">
        <w:rPr>
          <w:color w:val="000000"/>
          <w:sz w:val="28"/>
          <w:szCs w:val="28"/>
          <w:lang w:val="ru-RU" w:eastAsia="uk-UA"/>
        </w:rPr>
        <w:t xml:space="preserve"> книги про реальних та «зітканих» </w:t>
      </w:r>
      <w:r>
        <w:rPr>
          <w:color w:val="000000"/>
          <w:sz w:val="28"/>
          <w:szCs w:val="28"/>
          <w:lang w:val="ru-RU" w:eastAsia="uk-UA"/>
        </w:rPr>
        <w:t>і</w:t>
      </w:r>
      <w:r w:rsidRPr="009F278C">
        <w:rPr>
          <w:color w:val="000000"/>
          <w:sz w:val="28"/>
          <w:szCs w:val="28"/>
          <w:lang w:val="ru-RU" w:eastAsia="uk-UA"/>
        </w:rPr>
        <w:t>з легенд українських лицарів, які боролися і боряться за нашу свободу</w:t>
      </w:r>
      <w:r w:rsidRPr="009F278C">
        <w:rPr>
          <w:rFonts w:eastAsia="Calibri"/>
          <w:sz w:val="28"/>
          <w:szCs w:val="28"/>
          <w:lang w:val="ru-RU"/>
        </w:rPr>
        <w:t>.</w:t>
      </w:r>
    </w:p>
    <w:p w:rsidR="001672B1" w:rsidRPr="009F278C" w:rsidRDefault="001672B1" w:rsidP="001A7655">
      <w:pPr>
        <w:shd w:val="clear" w:color="auto" w:fill="FFFFFF"/>
        <w:ind w:firstLine="709"/>
        <w:jc w:val="both"/>
        <w:rPr>
          <w:color w:val="1C1E21"/>
          <w:sz w:val="28"/>
          <w:szCs w:val="28"/>
        </w:rPr>
      </w:pPr>
      <w:r w:rsidRPr="00A170A8">
        <w:rPr>
          <w:sz w:val="28"/>
          <w:szCs w:val="28"/>
        </w:rPr>
        <w:t>Влітку 2024 року підписано</w:t>
      </w:r>
      <w:r w:rsidRPr="009F278C">
        <w:rPr>
          <w:sz w:val="28"/>
          <w:szCs w:val="28"/>
        </w:rPr>
        <w:t xml:space="preserve"> Меморандум про співпрацю між Мінветеранів та Університетом «Укр</w:t>
      </w:r>
      <w:r>
        <w:rPr>
          <w:sz w:val="28"/>
          <w:szCs w:val="28"/>
        </w:rPr>
        <w:t>аїна», в рамках даної співпраці</w:t>
      </w:r>
      <w:r w:rsidRPr="009F278C">
        <w:rPr>
          <w:sz w:val="28"/>
          <w:szCs w:val="28"/>
        </w:rPr>
        <w:t xml:space="preserve"> на базі Університету «Україна» відкрито </w:t>
      </w:r>
      <w:r>
        <w:rPr>
          <w:sz w:val="28"/>
          <w:szCs w:val="28"/>
        </w:rPr>
        <w:t xml:space="preserve">шість </w:t>
      </w:r>
      <w:r w:rsidRPr="009F278C">
        <w:rPr>
          <w:sz w:val="28"/>
          <w:szCs w:val="28"/>
        </w:rPr>
        <w:t>Центр</w:t>
      </w:r>
      <w:r>
        <w:rPr>
          <w:sz w:val="28"/>
          <w:szCs w:val="28"/>
        </w:rPr>
        <w:t>ів</w:t>
      </w:r>
      <w:r w:rsidRPr="009F278C">
        <w:rPr>
          <w:sz w:val="28"/>
          <w:szCs w:val="28"/>
        </w:rPr>
        <w:t xml:space="preserve"> ветеранського розвитку.</w:t>
      </w:r>
    </w:p>
    <w:p w:rsidR="001672B1" w:rsidRPr="00A30140" w:rsidRDefault="001672B1" w:rsidP="001A7655">
      <w:pPr>
        <w:ind w:firstLine="709"/>
        <w:jc w:val="both"/>
        <w:rPr>
          <w:sz w:val="28"/>
          <w:szCs w:val="28"/>
        </w:rPr>
      </w:pPr>
      <w:r w:rsidRPr="00A30140">
        <w:rPr>
          <w:sz w:val="28"/>
          <w:szCs w:val="28"/>
        </w:rPr>
        <w:t xml:space="preserve">Під час проведення виховних заходів було забезпечено використання державної символіки, наочної агітації патріотичного спрямування. </w:t>
      </w:r>
      <w:r>
        <w:rPr>
          <w:sz w:val="28"/>
          <w:szCs w:val="28"/>
        </w:rPr>
        <w:t>У</w:t>
      </w:r>
      <w:r w:rsidRPr="00A30140">
        <w:rPr>
          <w:sz w:val="28"/>
          <w:szCs w:val="28"/>
        </w:rPr>
        <w:t xml:space="preserve"> соціальних мережах </w:t>
      </w:r>
      <w:r>
        <w:rPr>
          <w:sz w:val="28"/>
          <w:szCs w:val="28"/>
        </w:rPr>
        <w:t>в</w:t>
      </w:r>
      <w:r w:rsidRPr="00A30140">
        <w:rPr>
          <w:sz w:val="28"/>
          <w:szCs w:val="28"/>
        </w:rPr>
        <w:t>и</w:t>
      </w:r>
      <w:r>
        <w:rPr>
          <w:sz w:val="28"/>
          <w:szCs w:val="28"/>
        </w:rPr>
        <w:t>ходив</w:t>
      </w:r>
      <w:r w:rsidRPr="00A30140">
        <w:rPr>
          <w:sz w:val="28"/>
          <w:szCs w:val="28"/>
        </w:rPr>
        <w:t xml:space="preserve"> щомісячний інформаційний електронний дайджест для постійного інформування </w:t>
      </w:r>
      <w:r>
        <w:rPr>
          <w:sz w:val="28"/>
          <w:szCs w:val="28"/>
        </w:rPr>
        <w:t>здобувачів освіти</w:t>
      </w:r>
      <w:r w:rsidRPr="00A30140">
        <w:rPr>
          <w:sz w:val="28"/>
          <w:szCs w:val="28"/>
        </w:rPr>
        <w:t xml:space="preserve"> про різні заходи.</w:t>
      </w:r>
    </w:p>
    <w:p w:rsidR="001672B1" w:rsidRPr="001672B1" w:rsidRDefault="001672B1" w:rsidP="001A7655">
      <w:pPr>
        <w:ind w:firstLine="709"/>
        <w:jc w:val="both"/>
        <w:rPr>
          <w:sz w:val="28"/>
          <w:szCs w:val="28"/>
        </w:rPr>
      </w:pPr>
      <w:r w:rsidRPr="001672B1">
        <w:rPr>
          <w:sz w:val="28"/>
          <w:szCs w:val="28"/>
        </w:rPr>
        <w:t xml:space="preserve">Національно-патріотичне виховання в українському суспільстві залишається першочерговим для нашої держави й системи освіти як потужний чинник виживання й перемоги України та української нації у війні з росією. </w:t>
      </w:r>
      <w:r w:rsidRPr="001672B1">
        <w:rPr>
          <w:rFonts w:eastAsia="Calibri"/>
          <w:sz w:val="28"/>
          <w:szCs w:val="28"/>
        </w:rPr>
        <w:t xml:space="preserve">Проблема національно-патріотичного виховання та національної пам’яті є надактуальними. Століттями Україна накопичувала історичну пам’ять, і саме зараз найвдаліший час, щоб усе зібрати, систематизувати і провести «революцію національної свідомості». Ворог боїться, що українське суспільство повною мірою вбере в себе історичну пам'ять, ідентифікує себе як українське, перетворить пам'ять на потужну зброю. </w:t>
      </w:r>
    </w:p>
    <w:p w:rsidR="001672B1" w:rsidRPr="001672B1" w:rsidRDefault="001672B1" w:rsidP="001A7655">
      <w:pPr>
        <w:ind w:firstLine="709"/>
        <w:jc w:val="both"/>
        <w:rPr>
          <w:rFonts w:eastAsia="Calibri"/>
          <w:sz w:val="28"/>
          <w:szCs w:val="28"/>
        </w:rPr>
      </w:pPr>
      <w:r w:rsidRPr="001672B1">
        <w:rPr>
          <w:rFonts w:eastAsia="Calibri"/>
          <w:sz w:val="28"/>
          <w:szCs w:val="28"/>
        </w:rPr>
        <w:t>Завданням закладу в цьому контексті, зокрема, є процес формування компетенцій, які необхідні для інтеграції в професійну діяльність майбутнього фахівця принципів національної приналежності, а отже, формування такої особистості, яка діє в інтересах держави і суспільства.</w:t>
      </w:r>
    </w:p>
    <w:p w:rsidR="001672B1" w:rsidRPr="001672B1" w:rsidRDefault="001672B1" w:rsidP="001A7655">
      <w:pPr>
        <w:ind w:firstLine="709"/>
        <w:jc w:val="both"/>
        <w:rPr>
          <w:rFonts w:eastAsia="Calibri"/>
          <w:sz w:val="28"/>
          <w:szCs w:val="28"/>
        </w:rPr>
      </w:pPr>
    </w:p>
    <w:p w:rsidR="001672B1" w:rsidRPr="009F278C" w:rsidRDefault="001672B1" w:rsidP="001A7655">
      <w:pPr>
        <w:ind w:firstLine="709"/>
        <w:jc w:val="both"/>
        <w:rPr>
          <w:b/>
          <w:sz w:val="28"/>
          <w:szCs w:val="28"/>
        </w:rPr>
      </w:pPr>
      <w:r w:rsidRPr="009F278C">
        <w:rPr>
          <w:b/>
          <w:sz w:val="28"/>
          <w:szCs w:val="28"/>
        </w:rPr>
        <w:t>2.7.3. Соціальні акції, волонтерська діяльність</w:t>
      </w:r>
      <w:r>
        <w:rPr>
          <w:b/>
          <w:sz w:val="28"/>
          <w:szCs w:val="28"/>
        </w:rPr>
        <w:t>.</w:t>
      </w:r>
    </w:p>
    <w:p w:rsidR="001672B1" w:rsidRPr="00A30140" w:rsidRDefault="001672B1" w:rsidP="001A7655">
      <w:pPr>
        <w:ind w:firstLine="709"/>
        <w:jc w:val="both"/>
        <w:rPr>
          <w:sz w:val="28"/>
          <w:szCs w:val="28"/>
        </w:rPr>
      </w:pPr>
      <w:r w:rsidRPr="00A30140">
        <w:rPr>
          <w:sz w:val="28"/>
          <w:szCs w:val="28"/>
        </w:rPr>
        <w:t>В Університеті «Україна» розвинена волонтерська діяльність</w:t>
      </w:r>
      <w:r w:rsidRPr="009F278C">
        <w:rPr>
          <w:sz w:val="28"/>
          <w:szCs w:val="28"/>
        </w:rPr>
        <w:t xml:space="preserve">, а також співробітники та </w:t>
      </w:r>
      <w:r w:rsidRPr="0086332A">
        <w:rPr>
          <w:sz w:val="28"/>
          <w:szCs w:val="28"/>
        </w:rPr>
        <w:t>здобувачі освіти</w:t>
      </w:r>
      <w:r w:rsidRPr="009F278C">
        <w:rPr>
          <w:sz w:val="28"/>
          <w:szCs w:val="28"/>
        </w:rPr>
        <w:t xml:space="preserve"> </w:t>
      </w:r>
      <w:r w:rsidRPr="00A30140">
        <w:rPr>
          <w:rFonts w:eastAsia="Calibri"/>
          <w:sz w:val="28"/>
          <w:szCs w:val="28"/>
        </w:rPr>
        <w:t>постійно донатять гроші на українську армію.</w:t>
      </w:r>
    </w:p>
    <w:p w:rsidR="001672B1" w:rsidRPr="009F278C" w:rsidRDefault="001672B1" w:rsidP="001A7655">
      <w:pPr>
        <w:ind w:firstLine="709"/>
        <w:jc w:val="both"/>
        <w:rPr>
          <w:sz w:val="28"/>
          <w:szCs w:val="28"/>
        </w:rPr>
      </w:pPr>
      <w:r w:rsidRPr="00A170A8">
        <w:rPr>
          <w:sz w:val="28"/>
          <w:szCs w:val="28"/>
          <w:lang w:val="ru-RU"/>
        </w:rPr>
        <w:t>Протягом року студентський актив організовував благодійні акції. Разом із</w:t>
      </w:r>
      <w:r w:rsidRPr="009F278C">
        <w:rPr>
          <w:sz w:val="28"/>
          <w:szCs w:val="28"/>
          <w:lang w:val="ru-RU"/>
        </w:rPr>
        <w:t xml:space="preserve"> начальницею служби Президента університету Таланчук І.В. було передано гуманітарну допомогу ВПО, а також Святошинському дитячому будинку-інтернату для дітей з інвалідністю та іншим закладам. Відбулася зустріч із волонтерами «Українського реєстру донорів кісткового мозку </w:t>
      </w:r>
      <w:r>
        <w:rPr>
          <w:sz w:val="28"/>
          <w:szCs w:val="28"/>
          <w:lang w:val="ru-RU"/>
        </w:rPr>
        <w:t>«</w:t>
      </w:r>
      <w:r w:rsidRPr="009F278C">
        <w:rPr>
          <w:sz w:val="28"/>
          <w:szCs w:val="28"/>
        </w:rPr>
        <w:t>UBMDR</w:t>
      </w:r>
      <w:r w:rsidRPr="009F278C">
        <w:rPr>
          <w:sz w:val="28"/>
          <w:szCs w:val="28"/>
          <w:lang w:val="ru-RU"/>
        </w:rPr>
        <w:t xml:space="preserve">». </w:t>
      </w:r>
      <w:r w:rsidRPr="009F278C">
        <w:rPr>
          <w:sz w:val="28"/>
          <w:szCs w:val="28"/>
        </w:rPr>
        <w:t xml:space="preserve">Запускалися </w:t>
      </w:r>
      <w:r w:rsidRPr="009F278C">
        <w:rPr>
          <w:sz w:val="28"/>
          <w:szCs w:val="28"/>
          <w:lang w:val="ru-RU"/>
        </w:rPr>
        <w:t>флешмоби</w:t>
      </w:r>
      <w:r w:rsidRPr="009F278C">
        <w:rPr>
          <w:sz w:val="28"/>
          <w:szCs w:val="28"/>
        </w:rPr>
        <w:t xml:space="preserve">, один </w:t>
      </w:r>
      <w:r>
        <w:rPr>
          <w:sz w:val="28"/>
          <w:szCs w:val="28"/>
        </w:rPr>
        <w:t>і</w:t>
      </w:r>
      <w:r w:rsidRPr="009F278C">
        <w:rPr>
          <w:sz w:val="28"/>
          <w:szCs w:val="28"/>
        </w:rPr>
        <w:t xml:space="preserve">з них на </w:t>
      </w:r>
      <w:r w:rsidRPr="009F278C">
        <w:rPr>
          <w:sz w:val="28"/>
          <w:szCs w:val="28"/>
          <w:lang w:val="ru-RU"/>
        </w:rPr>
        <w:t>підтримк</w:t>
      </w:r>
      <w:r w:rsidRPr="009F278C">
        <w:rPr>
          <w:sz w:val="28"/>
          <w:szCs w:val="28"/>
        </w:rPr>
        <w:t>у</w:t>
      </w:r>
      <w:r w:rsidRPr="009F278C">
        <w:rPr>
          <w:sz w:val="28"/>
          <w:szCs w:val="28"/>
          <w:lang w:val="ru-RU"/>
        </w:rPr>
        <w:t xml:space="preserve"> дітей із синдромом Дауна</w:t>
      </w:r>
      <w:r w:rsidRPr="009F278C">
        <w:rPr>
          <w:sz w:val="28"/>
          <w:szCs w:val="28"/>
        </w:rPr>
        <w:t>.</w:t>
      </w:r>
    </w:p>
    <w:p w:rsidR="001672B1" w:rsidRDefault="001672B1" w:rsidP="001A7655">
      <w:pPr>
        <w:ind w:firstLine="709"/>
        <w:jc w:val="both"/>
        <w:rPr>
          <w:sz w:val="28"/>
          <w:szCs w:val="28"/>
          <w:lang w:val="ru-RU"/>
        </w:rPr>
      </w:pPr>
      <w:r w:rsidRPr="0010509A">
        <w:rPr>
          <w:color w:val="1C1E21"/>
          <w:sz w:val="28"/>
          <w:szCs w:val="28"/>
        </w:rPr>
        <w:t xml:space="preserve">Здобувачі освіти </w:t>
      </w:r>
      <w:r w:rsidRPr="0010509A">
        <w:rPr>
          <w:sz w:val="28"/>
          <w:szCs w:val="28"/>
          <w:lang w:val="ru-RU"/>
        </w:rPr>
        <w:t>активно долучалися до міських заходів як волонтери, куратори та організатори. Такими заходами були: «</w:t>
      </w:r>
      <w:r w:rsidRPr="0010509A">
        <w:rPr>
          <w:sz w:val="28"/>
          <w:szCs w:val="28"/>
        </w:rPr>
        <w:t>Active</w:t>
      </w:r>
      <w:r w:rsidRPr="0010509A">
        <w:rPr>
          <w:sz w:val="28"/>
          <w:szCs w:val="28"/>
          <w:lang w:val="ru-RU"/>
        </w:rPr>
        <w:t xml:space="preserve"> </w:t>
      </w:r>
      <w:r w:rsidRPr="0010509A">
        <w:rPr>
          <w:sz w:val="28"/>
          <w:szCs w:val="28"/>
        </w:rPr>
        <w:t>Park</w:t>
      </w:r>
      <w:r w:rsidRPr="0010509A">
        <w:rPr>
          <w:sz w:val="28"/>
          <w:szCs w:val="28"/>
          <w:lang w:val="ru-RU"/>
        </w:rPr>
        <w:t xml:space="preserve"> </w:t>
      </w:r>
      <w:r w:rsidRPr="0010509A">
        <w:rPr>
          <w:sz w:val="28"/>
          <w:szCs w:val="28"/>
        </w:rPr>
        <w:t>Camp</w:t>
      </w:r>
      <w:r w:rsidRPr="0010509A">
        <w:rPr>
          <w:sz w:val="28"/>
          <w:szCs w:val="28"/>
          <w:lang w:val="ru-RU"/>
        </w:rPr>
        <w:t xml:space="preserve"> 2»; «Активні парки – нація загартованих»; «Концерт співачки </w:t>
      </w:r>
      <w:r w:rsidRPr="0010509A">
        <w:rPr>
          <w:sz w:val="28"/>
          <w:szCs w:val="28"/>
        </w:rPr>
        <w:t>YAGODA</w:t>
      </w:r>
      <w:r w:rsidRPr="0010509A">
        <w:rPr>
          <w:sz w:val="28"/>
          <w:szCs w:val="28"/>
          <w:lang w:val="ru-RU"/>
        </w:rPr>
        <w:t xml:space="preserve">», гра «Мафія». </w:t>
      </w:r>
    </w:p>
    <w:p w:rsidR="001672B1" w:rsidRPr="0010509A" w:rsidRDefault="001672B1" w:rsidP="001A7655">
      <w:pPr>
        <w:ind w:firstLine="709"/>
        <w:jc w:val="both"/>
        <w:rPr>
          <w:sz w:val="28"/>
          <w:szCs w:val="28"/>
          <w:lang w:val="ru-RU"/>
        </w:rPr>
      </w:pPr>
      <w:r w:rsidRPr="0010509A">
        <w:rPr>
          <w:sz w:val="28"/>
          <w:szCs w:val="28"/>
          <w:lang w:val="ru-RU"/>
        </w:rPr>
        <w:t>Проведено зустрічі із представниками організації «</w:t>
      </w:r>
      <w:r w:rsidRPr="0010509A">
        <w:rPr>
          <w:sz w:val="28"/>
          <w:szCs w:val="28"/>
        </w:rPr>
        <w:t>AIESEC</w:t>
      </w:r>
      <w:r w:rsidRPr="0010509A">
        <w:rPr>
          <w:sz w:val="28"/>
          <w:szCs w:val="28"/>
          <w:lang w:val="ru-RU"/>
        </w:rPr>
        <w:t xml:space="preserve"> в Україні».</w:t>
      </w:r>
    </w:p>
    <w:p w:rsidR="001672B1" w:rsidRPr="009F278C" w:rsidRDefault="001672B1" w:rsidP="001A7655">
      <w:pPr>
        <w:ind w:firstLine="709"/>
        <w:jc w:val="both"/>
        <w:rPr>
          <w:sz w:val="28"/>
          <w:szCs w:val="28"/>
          <w:lang w:val="ru-RU"/>
        </w:rPr>
      </w:pPr>
      <w:r w:rsidRPr="009F278C">
        <w:rPr>
          <w:sz w:val="28"/>
          <w:szCs w:val="28"/>
          <w:lang w:val="ru-RU"/>
        </w:rPr>
        <w:t xml:space="preserve">Було проведено зустріч із засновницею Інклюзивної модельної школи «Нові МИ». За допомогою школи </w:t>
      </w:r>
      <w:r w:rsidRPr="0086332A">
        <w:rPr>
          <w:sz w:val="28"/>
          <w:szCs w:val="28"/>
        </w:rPr>
        <w:t>здобувачі освіти</w:t>
      </w:r>
      <w:r w:rsidRPr="009F278C">
        <w:rPr>
          <w:sz w:val="28"/>
          <w:szCs w:val="28"/>
        </w:rPr>
        <w:t xml:space="preserve"> </w:t>
      </w:r>
      <w:r w:rsidRPr="009F278C">
        <w:rPr>
          <w:sz w:val="28"/>
          <w:szCs w:val="28"/>
          <w:lang w:val="ru-RU"/>
        </w:rPr>
        <w:t>з інвалідністю мають змогу безкоштовно навчатися моделінгу</w:t>
      </w:r>
      <w:r>
        <w:rPr>
          <w:sz w:val="28"/>
          <w:szCs w:val="28"/>
          <w:lang w:val="ru-RU"/>
        </w:rPr>
        <w:t>.</w:t>
      </w:r>
      <w:r w:rsidRPr="009F278C">
        <w:rPr>
          <w:sz w:val="28"/>
          <w:szCs w:val="28"/>
          <w:lang w:val="ru-RU"/>
        </w:rPr>
        <w:t xml:space="preserve"> </w:t>
      </w:r>
      <w:r>
        <w:rPr>
          <w:sz w:val="28"/>
          <w:szCs w:val="28"/>
          <w:lang w:val="ru-RU"/>
        </w:rPr>
        <w:t>С</w:t>
      </w:r>
      <w:r w:rsidRPr="009F278C">
        <w:rPr>
          <w:sz w:val="28"/>
          <w:szCs w:val="28"/>
          <w:lang w:val="ru-RU"/>
        </w:rPr>
        <w:t xml:space="preserve">еред наших </w:t>
      </w:r>
      <w:r>
        <w:rPr>
          <w:sz w:val="28"/>
          <w:szCs w:val="28"/>
        </w:rPr>
        <w:t>здобувачів освіти</w:t>
      </w:r>
      <w:r w:rsidRPr="009F278C">
        <w:rPr>
          <w:sz w:val="28"/>
          <w:szCs w:val="28"/>
          <w:lang w:val="ru-RU"/>
        </w:rPr>
        <w:t xml:space="preserve"> є випускниці попередніх наборів школи.</w:t>
      </w:r>
    </w:p>
    <w:p w:rsidR="001672B1" w:rsidRPr="004331E6" w:rsidRDefault="001672B1" w:rsidP="001A7655">
      <w:pPr>
        <w:ind w:firstLine="709"/>
        <w:jc w:val="both"/>
        <w:rPr>
          <w:sz w:val="28"/>
          <w:szCs w:val="28"/>
        </w:rPr>
      </w:pPr>
      <w:r w:rsidRPr="004331E6">
        <w:rPr>
          <w:sz w:val="28"/>
          <w:szCs w:val="28"/>
        </w:rPr>
        <w:lastRenderedPageBreak/>
        <w:t xml:space="preserve">Для </w:t>
      </w:r>
      <w:r w:rsidRPr="004331E6">
        <w:rPr>
          <w:color w:val="050505"/>
          <w:sz w:val="28"/>
          <w:szCs w:val="28"/>
          <w:shd w:val="clear" w:color="auto" w:fill="FFFFFF"/>
        </w:rPr>
        <w:t xml:space="preserve">формування правосвідомості у студентства </w:t>
      </w:r>
      <w:r w:rsidRPr="004331E6">
        <w:rPr>
          <w:sz w:val="28"/>
          <w:szCs w:val="28"/>
        </w:rPr>
        <w:t>організовано зустрічі із представниками Національної поліції та вторинної правової допомоги.</w:t>
      </w:r>
    </w:p>
    <w:p w:rsidR="001672B1" w:rsidRPr="004331E6" w:rsidRDefault="001672B1" w:rsidP="001A7655">
      <w:pPr>
        <w:ind w:firstLine="709"/>
        <w:jc w:val="both"/>
        <w:rPr>
          <w:sz w:val="28"/>
          <w:szCs w:val="28"/>
          <w:lang w:val="ru-RU"/>
        </w:rPr>
      </w:pPr>
      <w:r w:rsidRPr="004331E6">
        <w:rPr>
          <w:sz w:val="28"/>
          <w:szCs w:val="28"/>
          <w:lang w:val="ru-RU"/>
        </w:rPr>
        <w:t>З метою профілактики негативних явищ у студентському середовищі інспекторами поліції в університеті проводились лекції щодо протидії булінгу, кібербулінгу та домашньому насильству. Лекції проводилися онлайн і на них запрош</w:t>
      </w:r>
      <w:r>
        <w:rPr>
          <w:sz w:val="28"/>
          <w:szCs w:val="28"/>
          <w:lang w:val="ru-RU"/>
        </w:rPr>
        <w:t>увалися</w:t>
      </w:r>
      <w:r w:rsidRPr="004331E6">
        <w:rPr>
          <w:sz w:val="28"/>
          <w:szCs w:val="28"/>
          <w:lang w:val="ru-RU"/>
        </w:rPr>
        <w:t xml:space="preserve"> </w:t>
      </w:r>
      <w:r w:rsidRPr="004331E6">
        <w:rPr>
          <w:color w:val="1C1E21"/>
          <w:sz w:val="28"/>
          <w:szCs w:val="28"/>
        </w:rPr>
        <w:t xml:space="preserve">здобувачі освіти </w:t>
      </w:r>
      <w:r w:rsidRPr="004331E6">
        <w:rPr>
          <w:sz w:val="28"/>
          <w:szCs w:val="28"/>
          <w:lang w:val="ru-RU"/>
        </w:rPr>
        <w:t>ТВСП. Подібна лекція проводилася і на тему: «Безпека на дорогах в умовах воєнного стану».</w:t>
      </w:r>
    </w:p>
    <w:p w:rsidR="001672B1" w:rsidRPr="004331E6" w:rsidRDefault="001672B1" w:rsidP="001A7655">
      <w:pPr>
        <w:ind w:firstLine="709"/>
        <w:jc w:val="both"/>
        <w:rPr>
          <w:sz w:val="28"/>
          <w:szCs w:val="28"/>
          <w:lang w:val="ru-RU"/>
        </w:rPr>
      </w:pPr>
      <w:r w:rsidRPr="004331E6">
        <w:rPr>
          <w:sz w:val="28"/>
          <w:szCs w:val="28"/>
          <w:lang w:val="ru-RU"/>
        </w:rPr>
        <w:t xml:space="preserve">Відбулася зустріч із інспекторами Управління протидії кіберзлочинам міста Києва на тему «Кібербезпека». Це просвітницькі лекції, під час яких </w:t>
      </w:r>
      <w:r w:rsidRPr="004331E6">
        <w:rPr>
          <w:color w:val="1C1E21"/>
          <w:sz w:val="28"/>
          <w:szCs w:val="28"/>
        </w:rPr>
        <w:t xml:space="preserve">здобувачі освіти </w:t>
      </w:r>
      <w:r w:rsidRPr="004331E6">
        <w:rPr>
          <w:sz w:val="28"/>
          <w:szCs w:val="28"/>
          <w:lang w:val="ru-RU"/>
        </w:rPr>
        <w:t>можуть отримати інформацію щодо протидії та способів реагування на такі випадки.</w:t>
      </w:r>
    </w:p>
    <w:p w:rsidR="001672B1" w:rsidRPr="0010509A" w:rsidRDefault="001672B1" w:rsidP="001A7655">
      <w:pPr>
        <w:shd w:val="clear" w:color="auto" w:fill="FFFFFF"/>
        <w:ind w:firstLine="709"/>
        <w:jc w:val="both"/>
        <w:rPr>
          <w:rFonts w:eastAsia="Segoe UI Historic"/>
          <w:color w:val="050505"/>
          <w:sz w:val="28"/>
          <w:szCs w:val="28"/>
        </w:rPr>
      </w:pPr>
      <w:r w:rsidRPr="0010509A">
        <w:rPr>
          <w:rFonts w:eastAsia="Segoe UI Historic"/>
          <w:color w:val="050505"/>
          <w:sz w:val="28"/>
          <w:szCs w:val="28"/>
        </w:rPr>
        <w:t>02.05.2024 р. у</w:t>
      </w:r>
      <w:r w:rsidRPr="0010509A">
        <w:rPr>
          <w:rFonts w:eastAsia="Segoe UI Historic"/>
          <w:color w:val="050505"/>
          <w:sz w:val="28"/>
          <w:szCs w:val="28"/>
          <w:lang w:bidi="ar"/>
        </w:rPr>
        <w:t xml:space="preserve"> режимі онлайн здобувачі освіти багатьох підрозділів Університету «Україна» приєдналися до семінару Артема Середи – адвоката, партнера юридичної фірми </w:t>
      </w:r>
      <w:r w:rsidRPr="0049167B">
        <w:rPr>
          <w:rFonts w:eastAsia="Segoe UI Historic"/>
          <w:color w:val="050505"/>
          <w:sz w:val="28"/>
          <w:szCs w:val="28"/>
          <w:lang w:bidi="ar"/>
        </w:rPr>
        <w:t xml:space="preserve">allTax, на тему </w:t>
      </w:r>
      <w:r w:rsidRPr="0010509A">
        <w:rPr>
          <w:rFonts w:eastAsia="Segoe UI Historic"/>
          <w:color w:val="050505"/>
          <w:sz w:val="28"/>
          <w:szCs w:val="28"/>
          <w:lang w:bidi="ar"/>
        </w:rPr>
        <w:t xml:space="preserve">«Структура і зміст зовнішньоекономічного контракту». </w:t>
      </w:r>
    </w:p>
    <w:p w:rsidR="001672B1" w:rsidRPr="009F278C" w:rsidRDefault="001672B1" w:rsidP="001A7655">
      <w:pPr>
        <w:ind w:firstLine="709"/>
        <w:jc w:val="both"/>
        <w:rPr>
          <w:rFonts w:eastAsia="Times New Roman"/>
          <w:sz w:val="28"/>
          <w:szCs w:val="28"/>
        </w:rPr>
      </w:pPr>
      <w:r w:rsidRPr="009F278C">
        <w:rPr>
          <w:sz w:val="28"/>
          <w:szCs w:val="28"/>
        </w:rPr>
        <w:t>Упродовж року організован</w:t>
      </w:r>
      <w:r>
        <w:rPr>
          <w:sz w:val="28"/>
          <w:szCs w:val="28"/>
        </w:rPr>
        <w:t>о</w:t>
      </w:r>
      <w:r w:rsidRPr="009F278C">
        <w:rPr>
          <w:sz w:val="28"/>
          <w:szCs w:val="28"/>
        </w:rPr>
        <w:t xml:space="preserve"> круглі столи та відкриті лекції «Основи медіації» у змішаному форматі із запрошенням психологині, до яких активно долучилися </w:t>
      </w:r>
      <w:r>
        <w:rPr>
          <w:color w:val="1C1E21"/>
          <w:sz w:val="28"/>
          <w:szCs w:val="28"/>
        </w:rPr>
        <w:t>здобувачі освіти</w:t>
      </w:r>
      <w:r w:rsidRPr="009F278C">
        <w:rPr>
          <w:color w:val="1C1E21"/>
          <w:sz w:val="28"/>
          <w:szCs w:val="28"/>
        </w:rPr>
        <w:t xml:space="preserve"> </w:t>
      </w:r>
      <w:r w:rsidRPr="009F278C">
        <w:rPr>
          <w:sz w:val="28"/>
          <w:szCs w:val="28"/>
        </w:rPr>
        <w:t xml:space="preserve">ТВСП; </w:t>
      </w:r>
      <w:r>
        <w:rPr>
          <w:sz w:val="28"/>
          <w:szCs w:val="28"/>
        </w:rPr>
        <w:t>«Прадавність української мови»;</w:t>
      </w:r>
      <w:r w:rsidRPr="009F278C">
        <w:rPr>
          <w:sz w:val="28"/>
          <w:szCs w:val="28"/>
        </w:rPr>
        <w:t xml:space="preserve"> разом </w:t>
      </w:r>
      <w:r>
        <w:rPr>
          <w:sz w:val="28"/>
          <w:szCs w:val="28"/>
        </w:rPr>
        <w:t>і</w:t>
      </w:r>
      <w:r w:rsidRPr="009F278C">
        <w:rPr>
          <w:sz w:val="28"/>
          <w:szCs w:val="28"/>
        </w:rPr>
        <w:t xml:space="preserve">з </w:t>
      </w:r>
      <w:r w:rsidRPr="009F278C">
        <w:rPr>
          <w:color w:val="000000"/>
          <w:sz w:val="28"/>
          <w:szCs w:val="28"/>
          <w:shd w:val="clear" w:color="auto" w:fill="FFFFFF"/>
        </w:rPr>
        <w:t xml:space="preserve">Центральноукраїнським </w:t>
      </w:r>
      <w:r>
        <w:rPr>
          <w:color w:val="000000"/>
          <w:sz w:val="28"/>
          <w:szCs w:val="28"/>
          <w:shd w:val="clear" w:color="auto" w:fill="FFFFFF"/>
        </w:rPr>
        <w:t>і</w:t>
      </w:r>
      <w:r w:rsidRPr="009F278C">
        <w:rPr>
          <w:color w:val="000000"/>
          <w:sz w:val="28"/>
          <w:szCs w:val="28"/>
          <w:shd w:val="clear" w:color="auto" w:fill="FFFFFF"/>
        </w:rPr>
        <w:t>нститутом розвитку людини Університету «Україна» бул</w:t>
      </w:r>
      <w:r>
        <w:rPr>
          <w:color w:val="000000"/>
          <w:sz w:val="28"/>
          <w:szCs w:val="28"/>
          <w:shd w:val="clear" w:color="auto" w:fill="FFFFFF"/>
        </w:rPr>
        <w:t>о</w:t>
      </w:r>
      <w:r w:rsidRPr="009F278C">
        <w:rPr>
          <w:color w:val="000000"/>
          <w:sz w:val="28"/>
          <w:szCs w:val="28"/>
          <w:shd w:val="clear" w:color="auto" w:fill="FFFFFF"/>
        </w:rPr>
        <w:t xml:space="preserve"> проведен</w:t>
      </w:r>
      <w:r>
        <w:rPr>
          <w:color w:val="000000"/>
          <w:sz w:val="28"/>
          <w:szCs w:val="28"/>
          <w:shd w:val="clear" w:color="auto" w:fill="FFFFFF"/>
        </w:rPr>
        <w:t>о</w:t>
      </w:r>
      <w:r w:rsidRPr="009F278C">
        <w:rPr>
          <w:color w:val="000000"/>
          <w:sz w:val="28"/>
          <w:szCs w:val="28"/>
          <w:shd w:val="clear" w:color="auto" w:fill="FFFFFF"/>
        </w:rPr>
        <w:t xml:space="preserve"> </w:t>
      </w:r>
      <w:r w:rsidRPr="009450EA">
        <w:rPr>
          <w:rStyle w:val="af9"/>
          <w:color w:val="000000"/>
          <w:sz w:val="28"/>
          <w:szCs w:val="28"/>
          <w:shd w:val="clear" w:color="auto" w:fill="FFFFFF"/>
        </w:rPr>
        <w:t>лекці</w:t>
      </w:r>
      <w:r>
        <w:rPr>
          <w:rStyle w:val="af9"/>
          <w:color w:val="000000"/>
          <w:sz w:val="28"/>
          <w:szCs w:val="28"/>
          <w:shd w:val="clear" w:color="auto" w:fill="FFFFFF"/>
        </w:rPr>
        <w:t>ю</w:t>
      </w:r>
      <w:r w:rsidRPr="009450EA">
        <w:rPr>
          <w:rStyle w:val="af9"/>
          <w:color w:val="000000"/>
          <w:sz w:val="28"/>
          <w:szCs w:val="28"/>
          <w:shd w:val="clear" w:color="auto" w:fill="FFFFFF"/>
        </w:rPr>
        <w:t xml:space="preserve"> «Вшанування пам’яті жертв аварії на Чорнобильській АЕС».</w:t>
      </w:r>
    </w:p>
    <w:p w:rsidR="001672B1" w:rsidRPr="009F278C" w:rsidRDefault="001672B1" w:rsidP="001A7655">
      <w:pPr>
        <w:ind w:firstLine="709"/>
        <w:jc w:val="both"/>
        <w:rPr>
          <w:rFonts w:eastAsia="Malgun Gothic Semilight"/>
          <w:sz w:val="28"/>
          <w:szCs w:val="28"/>
          <w:lang w:val="ru-RU"/>
        </w:rPr>
      </w:pPr>
      <w:r w:rsidRPr="004331E6">
        <w:rPr>
          <w:rFonts w:eastAsia="Malgun Gothic Semilight"/>
          <w:sz w:val="28"/>
          <w:szCs w:val="28"/>
        </w:rPr>
        <w:t xml:space="preserve">Невід’ємною частиною студентського життя Вінницького комплексу є волонтерство. </w:t>
      </w:r>
      <w:r w:rsidRPr="009F278C">
        <w:rPr>
          <w:sz w:val="28"/>
          <w:szCs w:val="28"/>
          <w:lang w:val="ru-RU"/>
        </w:rPr>
        <w:t xml:space="preserve">Волонтерська діяльність – це шлях самопізнання і самоперевірки, набуття практичного професійного досвіду </w:t>
      </w:r>
      <w:r>
        <w:rPr>
          <w:sz w:val="28"/>
          <w:szCs w:val="28"/>
          <w:lang w:val="ru-RU"/>
        </w:rPr>
        <w:t>в</w:t>
      </w:r>
      <w:r w:rsidRPr="009F278C">
        <w:rPr>
          <w:sz w:val="28"/>
          <w:szCs w:val="28"/>
          <w:lang w:val="ru-RU"/>
        </w:rPr>
        <w:t xml:space="preserve"> конкретній життєвій ситуації. </w:t>
      </w:r>
      <w:r>
        <w:rPr>
          <w:sz w:val="28"/>
          <w:szCs w:val="28"/>
        </w:rPr>
        <w:t>З</w:t>
      </w:r>
      <w:r w:rsidRPr="0086332A">
        <w:rPr>
          <w:sz w:val="28"/>
          <w:szCs w:val="28"/>
        </w:rPr>
        <w:t>добувачі освіти</w:t>
      </w:r>
      <w:r w:rsidRPr="009F278C">
        <w:rPr>
          <w:sz w:val="28"/>
          <w:szCs w:val="28"/>
        </w:rPr>
        <w:t xml:space="preserve"> </w:t>
      </w:r>
      <w:r w:rsidRPr="009F278C">
        <w:rPr>
          <w:sz w:val="28"/>
          <w:szCs w:val="28"/>
          <w:lang w:val="ru-RU"/>
        </w:rPr>
        <w:t>гостро переймаються долею країни</w:t>
      </w:r>
      <w:r>
        <w:rPr>
          <w:sz w:val="28"/>
          <w:szCs w:val="28"/>
          <w:lang w:val="ru-RU"/>
        </w:rPr>
        <w:t>,</w:t>
      </w:r>
      <w:r w:rsidRPr="009F278C">
        <w:rPr>
          <w:sz w:val="28"/>
          <w:szCs w:val="28"/>
          <w:lang w:val="ru-RU"/>
        </w:rPr>
        <w:t xml:space="preserve"> оточуючих людей, які потребують допомоги, і, головне, мають сили та натхнення своїми діями допомогти іншим, адже лише єдність та спільна мета приведуть до </w:t>
      </w:r>
      <w:r>
        <w:rPr>
          <w:sz w:val="28"/>
          <w:szCs w:val="28"/>
          <w:lang w:val="ru-RU"/>
        </w:rPr>
        <w:t>п</w:t>
      </w:r>
      <w:r w:rsidRPr="009F278C">
        <w:rPr>
          <w:sz w:val="28"/>
          <w:szCs w:val="28"/>
          <w:lang w:val="ru-RU"/>
        </w:rPr>
        <w:t xml:space="preserve">еремоги. Молодь </w:t>
      </w:r>
      <w:r>
        <w:rPr>
          <w:sz w:val="28"/>
          <w:szCs w:val="28"/>
          <w:lang w:val="ru-RU"/>
        </w:rPr>
        <w:t>і</w:t>
      </w:r>
      <w:r w:rsidRPr="009F278C">
        <w:rPr>
          <w:sz w:val="28"/>
          <w:szCs w:val="28"/>
          <w:lang w:val="ru-RU"/>
        </w:rPr>
        <w:t xml:space="preserve">з великим бажанням допомагає ГО «Соціальна перспектива» розвантажувати, сортувати, упаковувати гуманітарну допомогу </w:t>
      </w:r>
      <w:r>
        <w:rPr>
          <w:sz w:val="28"/>
          <w:szCs w:val="28"/>
          <w:lang w:val="ru-RU"/>
        </w:rPr>
        <w:t>в</w:t>
      </w:r>
      <w:r w:rsidRPr="009F278C">
        <w:rPr>
          <w:sz w:val="28"/>
          <w:szCs w:val="28"/>
          <w:lang w:val="ru-RU"/>
        </w:rPr>
        <w:t xml:space="preserve"> будь-який час доби для наших військових, цивільного населення та медичних закладів України. Адже вони розуміють, що це </w:t>
      </w:r>
      <w:r>
        <w:rPr>
          <w:sz w:val="28"/>
          <w:szCs w:val="28"/>
          <w:lang w:val="ru-RU"/>
        </w:rPr>
        <w:t xml:space="preserve">– </w:t>
      </w:r>
      <w:r w:rsidRPr="009F278C">
        <w:rPr>
          <w:sz w:val="28"/>
          <w:szCs w:val="28"/>
          <w:lang w:val="ru-RU"/>
        </w:rPr>
        <w:t xml:space="preserve">справа задля спільної мети – вільної незалежної України. </w:t>
      </w:r>
    </w:p>
    <w:p w:rsidR="001672B1" w:rsidRPr="009F278C" w:rsidRDefault="001672B1" w:rsidP="001A7655">
      <w:pPr>
        <w:ind w:firstLine="709"/>
        <w:jc w:val="both"/>
        <w:rPr>
          <w:rFonts w:eastAsia="Times New Roman"/>
          <w:sz w:val="28"/>
          <w:szCs w:val="28"/>
          <w:lang w:val="ru-RU" w:eastAsia="ru-RU"/>
        </w:rPr>
      </w:pPr>
      <w:r w:rsidRPr="009F278C">
        <w:rPr>
          <w:rFonts w:eastAsia="Times New Roman"/>
          <w:sz w:val="28"/>
          <w:szCs w:val="28"/>
          <w:lang w:val="ru-RU" w:eastAsia="ru-RU"/>
        </w:rPr>
        <w:t>Також представники студентського самоврядування є волонтерами та учасниками майстер-класів на Вінницькому фестивалі розвитку свідомості «Ж</w:t>
      </w:r>
      <w:r w:rsidRPr="009F278C">
        <w:rPr>
          <w:rFonts w:eastAsia="Times New Roman"/>
          <w:sz w:val="28"/>
          <w:szCs w:val="28"/>
          <w:lang w:eastAsia="ru-RU"/>
        </w:rPr>
        <w:t>иви</w:t>
      </w:r>
      <w:r w:rsidRPr="009F278C">
        <w:rPr>
          <w:rFonts w:eastAsia="Times New Roman"/>
          <w:sz w:val="28"/>
          <w:szCs w:val="28"/>
          <w:lang w:val="ru-RU" w:eastAsia="ru-RU"/>
        </w:rPr>
        <w:t>», засновницею якого є випускниця нашого закладу освіти Наталя Д</w:t>
      </w:r>
      <w:r w:rsidRPr="009F278C">
        <w:rPr>
          <w:rFonts w:eastAsia="Times New Roman"/>
          <w:sz w:val="28"/>
          <w:szCs w:val="28"/>
          <w:lang w:eastAsia="ru-RU"/>
        </w:rPr>
        <w:t>емчук</w:t>
      </w:r>
      <w:r w:rsidRPr="009F278C">
        <w:rPr>
          <w:rFonts w:eastAsia="Times New Roman"/>
          <w:sz w:val="28"/>
          <w:szCs w:val="28"/>
          <w:lang w:val="ru-RU" w:eastAsia="ru-RU"/>
        </w:rPr>
        <w:t>.</w:t>
      </w:r>
    </w:p>
    <w:p w:rsidR="001672B1" w:rsidRPr="009F278C" w:rsidRDefault="001672B1" w:rsidP="001A7655">
      <w:pPr>
        <w:pStyle w:val="afa"/>
        <w:spacing w:before="0" w:beforeAutospacing="0" w:after="0" w:afterAutospacing="0"/>
        <w:ind w:firstLine="709"/>
        <w:jc w:val="both"/>
        <w:rPr>
          <w:sz w:val="28"/>
          <w:szCs w:val="28"/>
        </w:rPr>
      </w:pPr>
      <w:r>
        <w:rPr>
          <w:sz w:val="28"/>
          <w:szCs w:val="28"/>
        </w:rPr>
        <w:t>20</w:t>
      </w:r>
      <w:r w:rsidRPr="00377D28">
        <w:rPr>
          <w:sz w:val="28"/>
          <w:szCs w:val="28"/>
        </w:rPr>
        <w:t xml:space="preserve">.09.2023 </w:t>
      </w:r>
      <w:r>
        <w:rPr>
          <w:sz w:val="28"/>
          <w:szCs w:val="28"/>
        </w:rPr>
        <w:t xml:space="preserve">р. </w:t>
      </w:r>
      <w:r w:rsidRPr="009F278C">
        <w:rPr>
          <w:sz w:val="28"/>
          <w:szCs w:val="28"/>
        </w:rPr>
        <w:t xml:space="preserve">відбулася зустріч </w:t>
      </w:r>
      <w:r>
        <w:rPr>
          <w:sz w:val="28"/>
          <w:szCs w:val="28"/>
        </w:rPr>
        <w:t>і</w:t>
      </w:r>
      <w:r w:rsidRPr="009F278C">
        <w:rPr>
          <w:sz w:val="28"/>
          <w:szCs w:val="28"/>
        </w:rPr>
        <w:t>з представниками багатопрофільного медичного центру «Medibor». Фізичний терапевт медичного центру провів цікаву відкриту лекцію на тему «Визначення основних аспектів нейрореабілітації».</w:t>
      </w:r>
    </w:p>
    <w:p w:rsidR="001672B1" w:rsidRPr="00DB4BE6" w:rsidRDefault="001672B1" w:rsidP="001A7655">
      <w:pPr>
        <w:ind w:firstLine="709"/>
        <w:jc w:val="both"/>
        <w:rPr>
          <w:rFonts w:eastAsia="Malgun Gothic Semilight"/>
          <w:sz w:val="28"/>
          <w:szCs w:val="28"/>
        </w:rPr>
      </w:pPr>
      <w:r w:rsidRPr="00DB4BE6">
        <w:rPr>
          <w:rFonts w:eastAsia="Times New Roman"/>
          <w:sz w:val="28"/>
          <w:szCs w:val="28"/>
          <w:lang w:eastAsia="ru-RU"/>
        </w:rPr>
        <w:t xml:space="preserve">Представники студентського самоврядування </w:t>
      </w:r>
      <w:r>
        <w:rPr>
          <w:rFonts w:eastAsia="Times New Roman"/>
          <w:sz w:val="28"/>
          <w:szCs w:val="28"/>
          <w:lang w:eastAsia="ru-RU"/>
        </w:rPr>
        <w:t xml:space="preserve">Вінницького комплексу </w:t>
      </w:r>
      <w:r w:rsidRPr="00DB4BE6">
        <w:rPr>
          <w:rFonts w:eastAsia="Times New Roman"/>
          <w:sz w:val="28"/>
          <w:szCs w:val="28"/>
          <w:lang w:eastAsia="ru-RU"/>
        </w:rPr>
        <w:t xml:space="preserve">є організаторами різноманітних тренінгів: «Як зробити Вінницю безпечнішою: аудит безпеки територій», «Інфобезпека. Як безпечно споживати інформацію і запобігати маніпуляціям», «Кібергігієна та роз’яснення нових шахрайських схем», «Цілепокладання», «Торгівля людьми: як уберегтися від небезпеки», </w:t>
      </w:r>
      <w:r w:rsidRPr="00DB4BE6">
        <w:rPr>
          <w:rFonts w:eastAsia="Times New Roman"/>
          <w:sz w:val="28"/>
          <w:szCs w:val="28"/>
          <w:lang w:eastAsia="ru-RU"/>
        </w:rPr>
        <w:lastRenderedPageBreak/>
        <w:t xml:space="preserve">«Тактична медицина. Радіаційна безпека. Керування дроном. Практичні навички поводження зі зброєю». </w:t>
      </w:r>
    </w:p>
    <w:p w:rsidR="001672B1" w:rsidRPr="00DB4BE6" w:rsidRDefault="001672B1" w:rsidP="001A7655">
      <w:pPr>
        <w:ind w:firstLine="709"/>
        <w:jc w:val="both"/>
        <w:rPr>
          <w:rFonts w:eastAsia="Malgun Gothic Semilight"/>
          <w:sz w:val="28"/>
          <w:szCs w:val="28"/>
        </w:rPr>
      </w:pPr>
      <w:r w:rsidRPr="00DB4BE6">
        <w:rPr>
          <w:rFonts w:eastAsia="Times New Roman"/>
          <w:color w:val="000000"/>
          <w:sz w:val="28"/>
          <w:szCs w:val="28"/>
          <w:lang w:eastAsia="uk-UA"/>
        </w:rPr>
        <w:t xml:space="preserve">У Вінницькому комплексі </w:t>
      </w:r>
      <w:r w:rsidRPr="00DB4BE6">
        <w:rPr>
          <w:rFonts w:eastAsia="Malgun Gothic Semilight"/>
          <w:sz w:val="28"/>
          <w:szCs w:val="28"/>
        </w:rPr>
        <w:t>заходи до Дня студента, 17 листопада, були онлайн-подією, що включала в себе майстер-класи, присвячені різній актуальній для сучасної молоді тематиці:</w:t>
      </w:r>
    </w:p>
    <w:p w:rsidR="001672B1" w:rsidRPr="001672B1" w:rsidRDefault="001672B1" w:rsidP="001A7655">
      <w:pPr>
        <w:pStyle w:val="afa"/>
        <w:numPr>
          <w:ilvl w:val="0"/>
          <w:numId w:val="40"/>
        </w:numPr>
        <w:tabs>
          <w:tab w:val="left" w:pos="993"/>
        </w:tabs>
        <w:spacing w:before="0" w:beforeAutospacing="0" w:after="0" w:afterAutospacing="0"/>
        <w:ind w:left="0" w:firstLine="709"/>
        <w:contextualSpacing/>
        <w:jc w:val="both"/>
        <w:rPr>
          <w:rFonts w:eastAsia="Malgun Gothic Semilight"/>
          <w:sz w:val="28"/>
          <w:szCs w:val="28"/>
          <w:lang w:val="uk-UA"/>
        </w:rPr>
      </w:pPr>
      <w:r w:rsidRPr="001672B1">
        <w:rPr>
          <w:rFonts w:eastAsia="Malgun Gothic Semilight"/>
          <w:sz w:val="28"/>
          <w:szCs w:val="28"/>
          <w:lang w:val="uk-UA"/>
        </w:rPr>
        <w:t xml:space="preserve">майстер-клас «Прокачай свої права разом із нами» мав на меті ознайомити </w:t>
      </w:r>
      <w:r w:rsidRPr="001672B1">
        <w:rPr>
          <w:color w:val="1C1E21"/>
          <w:sz w:val="28"/>
          <w:szCs w:val="28"/>
          <w:lang w:val="uk-UA"/>
        </w:rPr>
        <w:t>здобувачів освіти</w:t>
      </w:r>
      <w:r w:rsidRPr="001672B1">
        <w:rPr>
          <w:rFonts w:eastAsia="Malgun Gothic Semilight"/>
          <w:sz w:val="28"/>
          <w:szCs w:val="28"/>
          <w:lang w:val="uk-UA"/>
        </w:rPr>
        <w:t xml:space="preserve"> з їхніми правами, які вони мають як громадяни України та студенти, і навчити, як їх захищати та використовувати у своєму повсякденному житті;</w:t>
      </w:r>
    </w:p>
    <w:p w:rsidR="001672B1" w:rsidRPr="00DB4BE6" w:rsidRDefault="001672B1" w:rsidP="001A7655">
      <w:pPr>
        <w:pStyle w:val="afa"/>
        <w:numPr>
          <w:ilvl w:val="0"/>
          <w:numId w:val="40"/>
        </w:numPr>
        <w:tabs>
          <w:tab w:val="left" w:pos="993"/>
        </w:tabs>
        <w:spacing w:before="0" w:beforeAutospacing="0" w:after="0" w:afterAutospacing="0"/>
        <w:ind w:left="0" w:firstLine="709"/>
        <w:contextualSpacing/>
        <w:jc w:val="both"/>
        <w:rPr>
          <w:rFonts w:eastAsia="Malgun Gothic Semilight"/>
          <w:sz w:val="28"/>
          <w:szCs w:val="28"/>
        </w:rPr>
      </w:pPr>
      <w:r w:rsidRPr="00DB4BE6">
        <w:rPr>
          <w:rFonts w:eastAsia="Malgun Gothic Semilight"/>
          <w:sz w:val="28"/>
          <w:szCs w:val="28"/>
        </w:rPr>
        <w:t xml:space="preserve">другий майстер-клас «Активна згода у сексі: як висловити та як побачити», присвячений темі згоди та сексуальної поведінки. У рамках майстер-класу </w:t>
      </w:r>
      <w:r w:rsidRPr="00DB4BE6">
        <w:rPr>
          <w:color w:val="1C1E21"/>
          <w:sz w:val="28"/>
          <w:szCs w:val="28"/>
        </w:rPr>
        <w:t xml:space="preserve">здобувачі освіти </w:t>
      </w:r>
      <w:r w:rsidRPr="00DB4BE6">
        <w:rPr>
          <w:rFonts w:eastAsia="Malgun Gothic Semilight"/>
          <w:sz w:val="28"/>
          <w:szCs w:val="28"/>
        </w:rPr>
        <w:t>мали змогу дізнатись про важливість висловлювання та отримання згоди в сексуальних відносинах, а також про ознаки незгоди та насильства.</w:t>
      </w:r>
    </w:p>
    <w:p w:rsidR="001672B1" w:rsidRPr="00DB4BE6" w:rsidRDefault="001672B1" w:rsidP="001A7655">
      <w:pPr>
        <w:pStyle w:val="afa"/>
        <w:numPr>
          <w:ilvl w:val="0"/>
          <w:numId w:val="40"/>
        </w:numPr>
        <w:tabs>
          <w:tab w:val="left" w:pos="993"/>
        </w:tabs>
        <w:spacing w:before="0" w:beforeAutospacing="0" w:after="0" w:afterAutospacing="0"/>
        <w:ind w:left="0" w:firstLine="709"/>
        <w:contextualSpacing/>
        <w:jc w:val="both"/>
        <w:rPr>
          <w:rFonts w:eastAsia="Malgun Gothic Semilight"/>
          <w:sz w:val="28"/>
          <w:szCs w:val="28"/>
        </w:rPr>
      </w:pPr>
      <w:r w:rsidRPr="00DB4BE6">
        <w:rPr>
          <w:rFonts w:eastAsia="Malgun Gothic Semilight"/>
          <w:sz w:val="28"/>
          <w:szCs w:val="28"/>
        </w:rPr>
        <w:t xml:space="preserve">третій майстер-клас «Бути фінансово грамотним = бути успішним», орієнтований на навчання </w:t>
      </w:r>
      <w:r w:rsidRPr="00DB4BE6">
        <w:rPr>
          <w:color w:val="1C1E21"/>
          <w:sz w:val="28"/>
          <w:szCs w:val="28"/>
        </w:rPr>
        <w:t xml:space="preserve">здобувачів освіти </w:t>
      </w:r>
      <w:r w:rsidRPr="00DB4BE6">
        <w:rPr>
          <w:rFonts w:eastAsia="Malgun Gothic Semilight"/>
          <w:sz w:val="28"/>
          <w:szCs w:val="28"/>
        </w:rPr>
        <w:t xml:space="preserve">фінансовій грамотності. На майстер-класі </w:t>
      </w:r>
      <w:r w:rsidRPr="00DB4BE6">
        <w:rPr>
          <w:color w:val="1C1E21"/>
          <w:sz w:val="28"/>
          <w:szCs w:val="28"/>
        </w:rPr>
        <w:t xml:space="preserve">здобувачі освіти </w:t>
      </w:r>
      <w:r w:rsidRPr="00DB4BE6">
        <w:rPr>
          <w:rFonts w:eastAsia="Malgun Gothic Semilight"/>
          <w:sz w:val="28"/>
          <w:szCs w:val="28"/>
        </w:rPr>
        <w:t>змогли дізнатись, як планувати свій бюджет, ефективно використовувати кредитні карти, зберігати гроші, інвестувати та підвищувати свою фінансову свідомість.</w:t>
      </w:r>
    </w:p>
    <w:p w:rsidR="001672B1" w:rsidRPr="005D4746" w:rsidRDefault="001672B1" w:rsidP="001A7655">
      <w:pPr>
        <w:ind w:firstLine="709"/>
        <w:jc w:val="both"/>
        <w:rPr>
          <w:rFonts w:eastAsia="Malgun Gothic Semilight"/>
          <w:sz w:val="28"/>
          <w:szCs w:val="28"/>
        </w:rPr>
      </w:pPr>
      <w:r w:rsidRPr="00DB4BE6">
        <w:rPr>
          <w:rFonts w:eastAsia="Malgun Gothic Semilight"/>
          <w:sz w:val="28"/>
          <w:szCs w:val="28"/>
        </w:rPr>
        <w:t xml:space="preserve">Ці заходи, заплановані та організовані студентським активом, мали на меті допомогти </w:t>
      </w:r>
      <w:r w:rsidRPr="00DB4BE6">
        <w:rPr>
          <w:sz w:val="28"/>
          <w:szCs w:val="28"/>
        </w:rPr>
        <w:t>здобувачам освіти</w:t>
      </w:r>
      <w:r w:rsidRPr="00DB4BE6">
        <w:rPr>
          <w:rFonts w:eastAsia="Malgun Gothic Semilight"/>
          <w:sz w:val="28"/>
          <w:szCs w:val="28"/>
        </w:rPr>
        <w:t xml:space="preserve"> розвивати свої навички та знання в різних сферах, а також підвищувати їхню самосвідомість та успішність у майбутньому.</w:t>
      </w:r>
    </w:p>
    <w:p w:rsidR="001672B1" w:rsidRPr="009F278C" w:rsidRDefault="001672B1" w:rsidP="001A7655">
      <w:pPr>
        <w:ind w:firstLine="709"/>
        <w:jc w:val="both"/>
        <w:rPr>
          <w:rFonts w:eastAsia="Times New Roman"/>
          <w:color w:val="000000"/>
          <w:sz w:val="28"/>
          <w:szCs w:val="28"/>
          <w:lang w:eastAsia="ru-RU"/>
        </w:rPr>
      </w:pPr>
      <w:r w:rsidRPr="00DB4BE6">
        <w:rPr>
          <w:rFonts w:eastAsia="Times New Roman"/>
          <w:color w:val="000000"/>
          <w:sz w:val="28"/>
          <w:szCs w:val="28"/>
          <w:lang w:eastAsia="ru-RU"/>
        </w:rPr>
        <w:t>13.03.</w:t>
      </w:r>
      <w:r w:rsidRPr="00DB4BE6">
        <w:rPr>
          <w:rFonts w:eastAsia="Malgun Gothic Semilight"/>
          <w:sz w:val="28"/>
          <w:szCs w:val="28"/>
        </w:rPr>
        <w:t xml:space="preserve">2024 р. на базі Вінницького комплексу відбулася зустріч в офлайн та онлайн форматах із представниками Управління патрульної поліції у Вінницькій області Шаповаловою </w:t>
      </w:r>
      <w:r w:rsidRPr="00DB4BE6">
        <w:rPr>
          <w:rFonts w:eastAsia="Malgun Gothic Semilight"/>
          <w:sz w:val="28"/>
          <w:szCs w:val="28"/>
          <w:lang w:val="ru-RU"/>
        </w:rPr>
        <w:t xml:space="preserve">Олесею Василівною та Шнягою Наталею Григорівною щодо умов та особливостей працевлаштування у патрульній поліції. Також до </w:t>
      </w:r>
      <w:r w:rsidRPr="00DB4BE6">
        <w:rPr>
          <w:color w:val="1C1E21"/>
          <w:sz w:val="28"/>
          <w:szCs w:val="28"/>
        </w:rPr>
        <w:t>здобувачів освіти</w:t>
      </w:r>
      <w:r w:rsidRPr="00DB4BE6">
        <w:rPr>
          <w:rFonts w:eastAsia="Malgun Gothic Semilight"/>
          <w:sz w:val="28"/>
          <w:szCs w:val="28"/>
          <w:lang w:val="ru-RU"/>
        </w:rPr>
        <w:t xml:space="preserve"> завітала Тетяна Підлубна – інспектор Центрально-Західного міжрегіонального управління Державної служби з питань праці, яка провела цікавий інформаційний семінар на тему «Безпека праці та формування негативного ставлення до незадекларованої праці, інформування про ознаки трудової експлуатації та її запобігання». Такі інформативні заходи є пізнавальними та корисними для молоді, адже їх перш за все цікавить інформація, яка є актуальною наразі.</w:t>
      </w:r>
    </w:p>
    <w:p w:rsidR="001672B1" w:rsidRPr="009F278C" w:rsidRDefault="001672B1" w:rsidP="001A7655">
      <w:pPr>
        <w:ind w:firstLine="709"/>
        <w:jc w:val="both"/>
        <w:rPr>
          <w:sz w:val="28"/>
          <w:szCs w:val="28"/>
          <w:lang w:val="ru-RU"/>
        </w:rPr>
      </w:pPr>
      <w:r w:rsidRPr="00DB4BE6">
        <w:rPr>
          <w:color w:val="1C1E21"/>
          <w:sz w:val="28"/>
          <w:szCs w:val="28"/>
        </w:rPr>
        <w:t xml:space="preserve">Здобувачі освіти </w:t>
      </w:r>
      <w:r w:rsidRPr="00DB4BE6">
        <w:rPr>
          <w:sz w:val="28"/>
          <w:szCs w:val="28"/>
        </w:rPr>
        <w:t>Дубенського комплексу п</w:t>
      </w:r>
      <w:r w:rsidRPr="00DB4BE6">
        <w:rPr>
          <w:sz w:val="28"/>
          <w:szCs w:val="28"/>
          <w:lang w:val="ru-RU"/>
        </w:rPr>
        <w:t>ротягом 2023-2024 навчального року мали змогу взяти участь у різноманітних заходах і проєктах, що сприяли їхньому особистісному і професійному розвитку:</w:t>
      </w:r>
      <w:r w:rsidRPr="00DB4BE6">
        <w:rPr>
          <w:sz w:val="28"/>
          <w:szCs w:val="28"/>
        </w:rPr>
        <w:t xml:space="preserve"> о</w:t>
      </w:r>
      <w:r w:rsidRPr="00DB4BE6">
        <w:rPr>
          <w:sz w:val="28"/>
          <w:szCs w:val="28"/>
          <w:lang w:val="ru-RU"/>
        </w:rPr>
        <w:t>бласн</w:t>
      </w:r>
      <w:r w:rsidRPr="00DB4BE6">
        <w:rPr>
          <w:sz w:val="28"/>
          <w:szCs w:val="28"/>
        </w:rPr>
        <w:t>ий</w:t>
      </w:r>
      <w:r w:rsidRPr="00DB4BE6">
        <w:rPr>
          <w:sz w:val="28"/>
          <w:szCs w:val="28"/>
          <w:lang w:val="ru-RU"/>
        </w:rPr>
        <w:t xml:space="preserve"> тренінг за програмою «Молодіжний працівник», який проходив у м. Рівне;</w:t>
      </w:r>
      <w:r w:rsidRPr="00DB4BE6">
        <w:rPr>
          <w:sz w:val="28"/>
          <w:szCs w:val="28"/>
        </w:rPr>
        <w:t xml:space="preserve"> т</w:t>
      </w:r>
      <w:r w:rsidRPr="00DB4BE6">
        <w:rPr>
          <w:sz w:val="28"/>
          <w:szCs w:val="28"/>
          <w:lang w:val="ru-RU"/>
        </w:rPr>
        <w:t>ренінг «Індивідуальність, як внутрішній стан»;</w:t>
      </w:r>
      <w:r w:rsidRPr="00DB4BE6">
        <w:rPr>
          <w:sz w:val="28"/>
          <w:szCs w:val="28"/>
        </w:rPr>
        <w:t xml:space="preserve"> м</w:t>
      </w:r>
      <w:r w:rsidRPr="00DB4BE6">
        <w:rPr>
          <w:sz w:val="28"/>
          <w:szCs w:val="28"/>
          <w:lang w:val="ru-RU"/>
        </w:rPr>
        <w:t>ісцев</w:t>
      </w:r>
      <w:r w:rsidRPr="00DB4BE6">
        <w:rPr>
          <w:sz w:val="28"/>
          <w:szCs w:val="28"/>
        </w:rPr>
        <w:t>ий</w:t>
      </w:r>
      <w:r w:rsidRPr="00DB4BE6">
        <w:rPr>
          <w:sz w:val="28"/>
          <w:szCs w:val="28"/>
          <w:lang w:val="ru-RU"/>
        </w:rPr>
        <w:t xml:space="preserve"> тренінг «Лідерство як ресурс»;</w:t>
      </w:r>
      <w:r w:rsidRPr="00DB4BE6">
        <w:rPr>
          <w:sz w:val="28"/>
          <w:szCs w:val="28"/>
        </w:rPr>
        <w:t xml:space="preserve"> з</w:t>
      </w:r>
      <w:r w:rsidRPr="00DB4BE6">
        <w:rPr>
          <w:sz w:val="28"/>
          <w:szCs w:val="28"/>
          <w:lang w:val="ru-RU"/>
        </w:rPr>
        <w:t>ахоплююч</w:t>
      </w:r>
      <w:r w:rsidRPr="00DB4BE6">
        <w:rPr>
          <w:sz w:val="28"/>
          <w:szCs w:val="28"/>
        </w:rPr>
        <w:t xml:space="preserve">а </w:t>
      </w:r>
      <w:r w:rsidRPr="00DB4BE6">
        <w:rPr>
          <w:sz w:val="28"/>
          <w:szCs w:val="28"/>
          <w:lang w:val="ru-RU"/>
        </w:rPr>
        <w:t>сесі</w:t>
      </w:r>
      <w:r w:rsidRPr="00DB4BE6">
        <w:rPr>
          <w:sz w:val="28"/>
          <w:szCs w:val="28"/>
        </w:rPr>
        <w:t>я</w:t>
      </w:r>
      <w:r w:rsidRPr="00DB4BE6">
        <w:rPr>
          <w:sz w:val="28"/>
          <w:szCs w:val="28"/>
          <w:lang w:val="ru-RU"/>
        </w:rPr>
        <w:t xml:space="preserve"> в напрямку </w:t>
      </w:r>
      <w:r w:rsidRPr="00DB4BE6">
        <w:rPr>
          <w:sz w:val="28"/>
          <w:szCs w:val="28"/>
        </w:rPr>
        <w:t>sprint</w:t>
      </w:r>
      <w:r w:rsidRPr="00DB4BE6">
        <w:rPr>
          <w:sz w:val="28"/>
          <w:szCs w:val="28"/>
          <w:lang w:val="ru-RU"/>
        </w:rPr>
        <w:t xml:space="preserve"> за підтримки відділу у справах молоді та спорту Дубенської міської ради;</w:t>
      </w:r>
      <w:r w:rsidRPr="00DB4BE6">
        <w:rPr>
          <w:sz w:val="28"/>
          <w:szCs w:val="28"/>
        </w:rPr>
        <w:t xml:space="preserve"> т</w:t>
      </w:r>
      <w:r w:rsidRPr="00DB4BE6">
        <w:rPr>
          <w:sz w:val="28"/>
          <w:szCs w:val="28"/>
          <w:lang w:val="ru-RU"/>
        </w:rPr>
        <w:t>их</w:t>
      </w:r>
      <w:r w:rsidRPr="00DB4BE6">
        <w:rPr>
          <w:sz w:val="28"/>
          <w:szCs w:val="28"/>
        </w:rPr>
        <w:t>а</w:t>
      </w:r>
      <w:r w:rsidRPr="00DB4BE6">
        <w:rPr>
          <w:sz w:val="28"/>
          <w:szCs w:val="28"/>
          <w:lang w:val="ru-RU"/>
        </w:rPr>
        <w:t xml:space="preserve"> акці</w:t>
      </w:r>
      <w:r w:rsidRPr="00DB4BE6">
        <w:rPr>
          <w:sz w:val="28"/>
          <w:szCs w:val="28"/>
        </w:rPr>
        <w:t>я</w:t>
      </w:r>
      <w:r w:rsidRPr="00DB4BE6">
        <w:rPr>
          <w:sz w:val="28"/>
          <w:szCs w:val="28"/>
          <w:lang w:val="ru-RU"/>
        </w:rPr>
        <w:t xml:space="preserve"> «Ангели пам’яті» за сприяння Дубенської міської ради;</w:t>
      </w:r>
      <w:r w:rsidRPr="00DB4BE6">
        <w:rPr>
          <w:sz w:val="28"/>
          <w:szCs w:val="28"/>
        </w:rPr>
        <w:t xml:space="preserve"> засідання молодіжної ради при виконавчому комітеті Дубенської міської ради; тренінг на тему: «Стресостійкість» від працівників Центру психосоціальної підтримки; тренінг у рамках проєкту «Спільнота активних жінок у дії»; дводенний захід «Школа активного </w:t>
      </w:r>
      <w:r w:rsidRPr="00DB4BE6">
        <w:rPr>
          <w:sz w:val="28"/>
          <w:szCs w:val="28"/>
        </w:rPr>
        <w:lastRenderedPageBreak/>
        <w:t>громадянина» за сприяння БО фонду громади міста Дубна «Добробут»; Всеукраїнський молодіжний конкурс «Юридична освіта майбутнього»; тренінг з нагоди відзначення Дня молоді у місті Дубно, де здобувачів освіти було нагороджено за активну діяльність мером міста.</w:t>
      </w:r>
    </w:p>
    <w:p w:rsidR="001672B1" w:rsidRPr="00377D28" w:rsidRDefault="001672B1" w:rsidP="001A7655">
      <w:pPr>
        <w:ind w:firstLine="709"/>
        <w:jc w:val="both"/>
        <w:rPr>
          <w:sz w:val="28"/>
          <w:szCs w:val="28"/>
        </w:rPr>
      </w:pPr>
      <w:r w:rsidRPr="00377D28">
        <w:rPr>
          <w:sz w:val="28"/>
          <w:szCs w:val="28"/>
        </w:rPr>
        <w:t>29.09.2023 р. здобувачі освіти Житомирського економіко-гуманітарного інституту відвідали Книжковий форум «Відсіч».</w:t>
      </w:r>
    </w:p>
    <w:p w:rsidR="001672B1" w:rsidRPr="009F278C" w:rsidRDefault="001672B1" w:rsidP="001A7655">
      <w:pPr>
        <w:ind w:firstLine="709"/>
        <w:jc w:val="both"/>
        <w:rPr>
          <w:color w:val="050505"/>
          <w:sz w:val="28"/>
          <w:szCs w:val="28"/>
          <w:shd w:val="clear" w:color="auto" w:fill="FFFFFF"/>
        </w:rPr>
      </w:pPr>
      <w:r w:rsidRPr="00377D28">
        <w:rPr>
          <w:color w:val="050505"/>
          <w:sz w:val="28"/>
          <w:szCs w:val="28"/>
          <w:shd w:val="clear" w:color="auto" w:fill="FFFFFF"/>
        </w:rPr>
        <w:t xml:space="preserve">У листопаді 2023 року викладачами </w:t>
      </w:r>
      <w:r w:rsidRPr="00377D28">
        <w:rPr>
          <w:sz w:val="28"/>
          <w:szCs w:val="28"/>
        </w:rPr>
        <w:t xml:space="preserve">Житомирського економіко-гуманітарного </w:t>
      </w:r>
      <w:r w:rsidRPr="00377D28">
        <w:rPr>
          <w:color w:val="050505"/>
          <w:sz w:val="28"/>
          <w:szCs w:val="28"/>
          <w:shd w:val="clear" w:color="auto" w:fill="FFFFFF"/>
        </w:rPr>
        <w:t>інституту було підготовлено та проведено семінар для здобувачів вищої освіти «Академічна доброчесність: від А до Я». Здобувачів вищої освіти нашого інституту та інших ЗВО України взяли участь у семінарі.</w:t>
      </w:r>
      <w:r w:rsidRPr="009F278C">
        <w:rPr>
          <w:color w:val="050505"/>
          <w:sz w:val="28"/>
          <w:szCs w:val="28"/>
          <w:shd w:val="clear" w:color="auto" w:fill="FFFFFF"/>
        </w:rPr>
        <w:t xml:space="preserve"> </w:t>
      </w:r>
    </w:p>
    <w:p w:rsidR="001672B1" w:rsidRPr="009F278C" w:rsidRDefault="001672B1" w:rsidP="001A7655">
      <w:pPr>
        <w:shd w:val="clear" w:color="auto" w:fill="FFFFFF"/>
        <w:ind w:firstLine="709"/>
        <w:jc w:val="both"/>
        <w:rPr>
          <w:color w:val="050505"/>
          <w:sz w:val="28"/>
          <w:szCs w:val="28"/>
          <w:lang w:val="ru-RU" w:eastAsia="ru-RU"/>
        </w:rPr>
      </w:pPr>
      <w:r w:rsidRPr="009F278C">
        <w:rPr>
          <w:color w:val="050505"/>
          <w:sz w:val="28"/>
          <w:szCs w:val="28"/>
          <w:shd w:val="clear" w:color="auto" w:fill="FFFFFF"/>
        </w:rPr>
        <w:t>3 грудня</w:t>
      </w:r>
      <w:r w:rsidRPr="009F278C">
        <w:rPr>
          <w:color w:val="050505"/>
          <w:sz w:val="28"/>
          <w:szCs w:val="28"/>
          <w:shd w:val="clear" w:color="auto" w:fill="FFFFFF"/>
          <w:lang w:val="ru-RU"/>
        </w:rPr>
        <w:t xml:space="preserve"> – </w:t>
      </w:r>
      <w:r w:rsidRPr="009F278C">
        <w:rPr>
          <w:color w:val="050505"/>
          <w:sz w:val="28"/>
          <w:szCs w:val="28"/>
          <w:shd w:val="clear" w:color="auto" w:fill="FFFFFF"/>
        </w:rPr>
        <w:t>Міжнародний день захисту прав люд</w:t>
      </w:r>
      <w:r>
        <w:rPr>
          <w:color w:val="050505"/>
          <w:sz w:val="28"/>
          <w:szCs w:val="28"/>
          <w:shd w:val="clear" w:color="auto" w:fill="FFFFFF"/>
        </w:rPr>
        <w:t>е</w:t>
      </w:r>
      <w:r w:rsidRPr="009F278C">
        <w:rPr>
          <w:color w:val="050505"/>
          <w:sz w:val="28"/>
          <w:szCs w:val="28"/>
          <w:shd w:val="clear" w:color="auto" w:fill="FFFFFF"/>
        </w:rPr>
        <w:t xml:space="preserve">й з інвалідністю. Відбулася </w:t>
      </w:r>
      <w:r w:rsidRPr="009F278C">
        <w:rPr>
          <w:color w:val="050505"/>
          <w:sz w:val="28"/>
          <w:szCs w:val="28"/>
          <w:lang w:eastAsia="ru-RU"/>
        </w:rPr>
        <w:t>о</w:t>
      </w:r>
      <w:r w:rsidRPr="009F278C">
        <w:rPr>
          <w:color w:val="050505"/>
          <w:sz w:val="28"/>
          <w:szCs w:val="28"/>
          <w:lang w:val="ru-RU" w:eastAsia="ru-RU"/>
        </w:rPr>
        <w:t>нлайн-зустріч</w:t>
      </w:r>
      <w:r>
        <w:rPr>
          <w:color w:val="050505"/>
          <w:sz w:val="28"/>
          <w:szCs w:val="28"/>
          <w:lang w:eastAsia="ru-RU"/>
        </w:rPr>
        <w:t xml:space="preserve">, яку проводили </w:t>
      </w:r>
      <w:r w:rsidRPr="009F278C">
        <w:rPr>
          <w:color w:val="050505"/>
          <w:sz w:val="28"/>
          <w:szCs w:val="28"/>
          <w:lang w:eastAsia="ru-RU"/>
        </w:rPr>
        <w:t>БО «Я</w:t>
      </w:r>
      <w:r>
        <w:rPr>
          <w:color w:val="050505"/>
          <w:sz w:val="28"/>
          <w:szCs w:val="28"/>
          <w:lang w:eastAsia="ru-RU"/>
        </w:rPr>
        <w:t xml:space="preserve"> </w:t>
      </w:r>
      <w:r w:rsidRPr="009F278C">
        <w:rPr>
          <w:color w:val="050505"/>
          <w:sz w:val="28"/>
          <w:szCs w:val="28"/>
          <w:lang w:eastAsia="ru-RU"/>
        </w:rPr>
        <w:t>–</w:t>
      </w:r>
      <w:r>
        <w:rPr>
          <w:color w:val="050505"/>
          <w:sz w:val="28"/>
          <w:szCs w:val="28"/>
          <w:lang w:eastAsia="ru-RU"/>
        </w:rPr>
        <w:t xml:space="preserve"> </w:t>
      </w:r>
      <w:r w:rsidRPr="009F278C">
        <w:rPr>
          <w:color w:val="050505"/>
          <w:sz w:val="28"/>
          <w:szCs w:val="28"/>
          <w:lang w:eastAsia="ru-RU"/>
        </w:rPr>
        <w:t xml:space="preserve">мама» на тему </w:t>
      </w:r>
      <w:r>
        <w:rPr>
          <w:color w:val="050505"/>
          <w:sz w:val="28"/>
          <w:szCs w:val="28"/>
          <w:lang w:val="ru-RU" w:eastAsia="ru-RU"/>
        </w:rPr>
        <w:t>«</w:t>
      </w:r>
      <w:r w:rsidRPr="009F278C">
        <w:rPr>
          <w:color w:val="050505"/>
          <w:sz w:val="28"/>
          <w:szCs w:val="28"/>
          <w:lang w:val="ru-RU" w:eastAsia="ru-RU"/>
        </w:rPr>
        <w:t>Як сказати, щоб не образити? Довідник безбар'єрності</w:t>
      </w:r>
      <w:r>
        <w:rPr>
          <w:color w:val="050505"/>
          <w:sz w:val="28"/>
          <w:szCs w:val="28"/>
          <w:lang w:val="ru-RU" w:eastAsia="ru-RU"/>
        </w:rPr>
        <w:t>»</w:t>
      </w:r>
      <w:r w:rsidRPr="009F278C">
        <w:rPr>
          <w:color w:val="050505"/>
          <w:sz w:val="28"/>
          <w:szCs w:val="28"/>
          <w:lang w:val="ru-RU" w:eastAsia="ru-RU"/>
        </w:rPr>
        <w:t xml:space="preserve"> зі </w:t>
      </w:r>
      <w:r w:rsidRPr="005D4746">
        <w:rPr>
          <w:sz w:val="28"/>
          <w:szCs w:val="28"/>
        </w:rPr>
        <w:t>здобувачам</w:t>
      </w:r>
      <w:r>
        <w:rPr>
          <w:sz w:val="28"/>
          <w:szCs w:val="28"/>
        </w:rPr>
        <w:t>и</w:t>
      </w:r>
      <w:r w:rsidRPr="005D4746">
        <w:rPr>
          <w:sz w:val="28"/>
          <w:szCs w:val="28"/>
        </w:rPr>
        <w:t xml:space="preserve"> освіти</w:t>
      </w:r>
      <w:r w:rsidRPr="009F278C">
        <w:rPr>
          <w:color w:val="050505"/>
          <w:sz w:val="28"/>
          <w:szCs w:val="28"/>
          <w:lang w:val="ru-RU" w:eastAsia="ru-RU"/>
        </w:rPr>
        <w:t xml:space="preserve"> </w:t>
      </w:r>
      <w:r w:rsidRPr="009F278C">
        <w:rPr>
          <w:color w:val="050505"/>
          <w:sz w:val="28"/>
          <w:szCs w:val="28"/>
          <w:lang w:eastAsia="ru-RU"/>
        </w:rPr>
        <w:t>ЗВО</w:t>
      </w:r>
      <w:r w:rsidRPr="009F278C">
        <w:rPr>
          <w:color w:val="050505"/>
          <w:sz w:val="28"/>
          <w:szCs w:val="28"/>
          <w:lang w:val="ru-RU" w:eastAsia="ru-RU"/>
        </w:rPr>
        <w:t xml:space="preserve"> м. Житомира спеціальност</w:t>
      </w:r>
      <w:r>
        <w:rPr>
          <w:color w:val="050505"/>
          <w:sz w:val="28"/>
          <w:szCs w:val="28"/>
          <w:lang w:eastAsia="ru-RU"/>
        </w:rPr>
        <w:t>ей</w:t>
      </w:r>
      <w:r w:rsidRPr="009F278C">
        <w:rPr>
          <w:color w:val="050505"/>
          <w:sz w:val="28"/>
          <w:szCs w:val="28"/>
          <w:lang w:val="ru-RU" w:eastAsia="ru-RU"/>
        </w:rPr>
        <w:t xml:space="preserve"> </w:t>
      </w:r>
      <w:r>
        <w:rPr>
          <w:color w:val="050505"/>
          <w:sz w:val="28"/>
          <w:szCs w:val="28"/>
          <w:lang w:val="ru-RU" w:eastAsia="ru-RU"/>
        </w:rPr>
        <w:t>«</w:t>
      </w:r>
      <w:r w:rsidRPr="009F278C">
        <w:rPr>
          <w:color w:val="050505"/>
          <w:sz w:val="28"/>
          <w:szCs w:val="28"/>
          <w:lang w:val="ru-RU" w:eastAsia="ru-RU"/>
        </w:rPr>
        <w:t>Соціальна робота</w:t>
      </w:r>
      <w:r>
        <w:rPr>
          <w:color w:val="050505"/>
          <w:sz w:val="28"/>
          <w:szCs w:val="28"/>
          <w:lang w:val="ru-RU" w:eastAsia="ru-RU"/>
        </w:rPr>
        <w:t>»</w:t>
      </w:r>
      <w:r w:rsidRPr="009F278C">
        <w:rPr>
          <w:color w:val="050505"/>
          <w:sz w:val="28"/>
          <w:szCs w:val="28"/>
          <w:lang w:val="ru-RU" w:eastAsia="ru-RU"/>
        </w:rPr>
        <w:t xml:space="preserve"> </w:t>
      </w:r>
      <w:r>
        <w:rPr>
          <w:color w:val="050505"/>
          <w:sz w:val="28"/>
          <w:szCs w:val="28"/>
          <w:lang w:val="ru-RU" w:eastAsia="ru-RU"/>
        </w:rPr>
        <w:t>і</w:t>
      </w:r>
      <w:r w:rsidRPr="009F278C">
        <w:rPr>
          <w:color w:val="050505"/>
          <w:sz w:val="28"/>
          <w:szCs w:val="28"/>
          <w:lang w:val="ru-RU" w:eastAsia="ru-RU"/>
        </w:rPr>
        <w:t xml:space="preserve"> </w:t>
      </w:r>
      <w:r>
        <w:rPr>
          <w:color w:val="050505"/>
          <w:sz w:val="28"/>
          <w:szCs w:val="28"/>
          <w:lang w:val="ru-RU" w:eastAsia="ru-RU"/>
        </w:rPr>
        <w:t>«Т</w:t>
      </w:r>
      <w:r w:rsidRPr="009F278C">
        <w:rPr>
          <w:color w:val="050505"/>
          <w:sz w:val="28"/>
          <w:szCs w:val="28"/>
          <w:lang w:val="ru-RU" w:eastAsia="ru-RU"/>
        </w:rPr>
        <w:t xml:space="preserve">ерапія та </w:t>
      </w:r>
      <w:r>
        <w:rPr>
          <w:color w:val="050505"/>
          <w:sz w:val="28"/>
          <w:szCs w:val="28"/>
          <w:lang w:val="ru-RU" w:eastAsia="ru-RU"/>
        </w:rPr>
        <w:t>реабілітац</w:t>
      </w:r>
      <w:r w:rsidRPr="009F278C">
        <w:rPr>
          <w:color w:val="050505"/>
          <w:sz w:val="28"/>
          <w:szCs w:val="28"/>
          <w:lang w:val="ru-RU" w:eastAsia="ru-RU"/>
        </w:rPr>
        <w:t>ія</w:t>
      </w:r>
      <w:r>
        <w:rPr>
          <w:color w:val="050505"/>
          <w:sz w:val="28"/>
          <w:szCs w:val="28"/>
          <w:lang w:val="ru-RU" w:eastAsia="ru-RU"/>
        </w:rPr>
        <w:t>»</w:t>
      </w:r>
      <w:r w:rsidRPr="009F278C">
        <w:rPr>
          <w:color w:val="050505"/>
          <w:sz w:val="28"/>
          <w:szCs w:val="28"/>
          <w:lang w:val="ru-RU" w:eastAsia="ru-RU"/>
        </w:rPr>
        <w:t xml:space="preserve">. </w:t>
      </w:r>
    </w:p>
    <w:p w:rsidR="001672B1" w:rsidRPr="009F278C" w:rsidRDefault="001672B1" w:rsidP="001A7655">
      <w:pPr>
        <w:ind w:firstLine="709"/>
        <w:jc w:val="both"/>
        <w:rPr>
          <w:sz w:val="28"/>
          <w:szCs w:val="28"/>
        </w:rPr>
      </w:pPr>
      <w:r w:rsidRPr="009F278C">
        <w:rPr>
          <w:sz w:val="28"/>
          <w:szCs w:val="28"/>
        </w:rPr>
        <w:t xml:space="preserve">20 грудня </w:t>
      </w:r>
      <w:r>
        <w:rPr>
          <w:sz w:val="28"/>
          <w:szCs w:val="28"/>
        </w:rPr>
        <w:t xml:space="preserve">2023 р. </w:t>
      </w:r>
      <w:r w:rsidRPr="009F278C">
        <w:rPr>
          <w:sz w:val="28"/>
          <w:szCs w:val="28"/>
        </w:rPr>
        <w:t>відбувся поглиблений семінар з мотивації на тему «Тайм-менеджмент як інструмент підвищення продуктивності та зниження стресу», який провела випускни</w:t>
      </w:r>
      <w:r>
        <w:rPr>
          <w:sz w:val="28"/>
          <w:szCs w:val="28"/>
        </w:rPr>
        <w:t xml:space="preserve">ця ОПП «Менеджмент» 2008 року </w:t>
      </w:r>
      <w:r w:rsidRPr="009F278C">
        <w:rPr>
          <w:sz w:val="28"/>
          <w:szCs w:val="28"/>
        </w:rPr>
        <w:t xml:space="preserve">Олександра Хорова, яка працює у хорватській компанії </w:t>
      </w:r>
      <w:r>
        <w:rPr>
          <w:sz w:val="28"/>
          <w:szCs w:val="28"/>
        </w:rPr>
        <w:t>«</w:t>
      </w:r>
      <w:r w:rsidRPr="009F278C">
        <w:rPr>
          <w:sz w:val="28"/>
          <w:szCs w:val="28"/>
        </w:rPr>
        <w:t>Svoja</w:t>
      </w:r>
      <w:r>
        <w:rPr>
          <w:sz w:val="28"/>
          <w:szCs w:val="28"/>
        </w:rPr>
        <w:t>»</w:t>
      </w:r>
      <w:r w:rsidRPr="009F278C">
        <w:rPr>
          <w:sz w:val="28"/>
          <w:szCs w:val="28"/>
        </w:rPr>
        <w:t xml:space="preserve"> як SMM</w:t>
      </w:r>
      <w:r>
        <w:rPr>
          <w:sz w:val="28"/>
          <w:szCs w:val="28"/>
        </w:rPr>
        <w:t xml:space="preserve"> і</w:t>
      </w:r>
      <w:r w:rsidRPr="009F278C">
        <w:rPr>
          <w:sz w:val="28"/>
          <w:szCs w:val="28"/>
        </w:rPr>
        <w:t xml:space="preserve"> відповідальна за проєкт «Програма навчання».</w:t>
      </w:r>
    </w:p>
    <w:p w:rsidR="001672B1" w:rsidRPr="009F278C" w:rsidRDefault="001672B1" w:rsidP="001A7655">
      <w:pPr>
        <w:shd w:val="clear" w:color="auto" w:fill="FFFFFF"/>
        <w:ind w:firstLine="709"/>
        <w:jc w:val="both"/>
        <w:rPr>
          <w:color w:val="050505"/>
          <w:sz w:val="28"/>
          <w:szCs w:val="28"/>
          <w:shd w:val="clear" w:color="auto" w:fill="FFFFFF"/>
        </w:rPr>
      </w:pPr>
      <w:r w:rsidRPr="009F278C">
        <w:rPr>
          <w:color w:val="050505"/>
          <w:sz w:val="28"/>
          <w:szCs w:val="28"/>
          <w:shd w:val="clear" w:color="auto" w:fill="FFFFFF"/>
        </w:rPr>
        <w:t xml:space="preserve">У січні 2024 року здобувачі вищої освіти та викладачі інституту доєдналися до прямого ефіру провідного реабілітолога центру </w:t>
      </w:r>
      <w:r>
        <w:rPr>
          <w:color w:val="050505"/>
          <w:sz w:val="28"/>
          <w:szCs w:val="28"/>
          <w:shd w:val="clear" w:color="auto" w:fill="FFFFFF"/>
        </w:rPr>
        <w:t>«</w:t>
      </w:r>
      <w:r w:rsidRPr="009F278C">
        <w:rPr>
          <w:color w:val="050505"/>
          <w:sz w:val="28"/>
          <w:szCs w:val="28"/>
          <w:shd w:val="clear" w:color="auto" w:fill="FFFFFF"/>
        </w:rPr>
        <w:t>Здоровий Рух</w:t>
      </w:r>
      <w:r>
        <w:rPr>
          <w:color w:val="050505"/>
          <w:sz w:val="28"/>
          <w:szCs w:val="28"/>
          <w:shd w:val="clear" w:color="auto" w:fill="FFFFFF"/>
        </w:rPr>
        <w:t>»</w:t>
      </w:r>
      <w:r w:rsidRPr="009F278C">
        <w:rPr>
          <w:color w:val="050505"/>
          <w:sz w:val="28"/>
          <w:szCs w:val="28"/>
          <w:shd w:val="clear" w:color="auto" w:fill="FFFFFF"/>
        </w:rPr>
        <w:t xml:space="preserve"> на </w:t>
      </w:r>
      <w:r>
        <w:rPr>
          <w:color w:val="050505"/>
          <w:sz w:val="28"/>
          <w:szCs w:val="28"/>
          <w:shd w:val="clear" w:color="auto" w:fill="FFFFFF"/>
        </w:rPr>
        <w:t xml:space="preserve">станції метро </w:t>
      </w:r>
      <w:r w:rsidRPr="009F278C">
        <w:rPr>
          <w:color w:val="050505"/>
          <w:sz w:val="28"/>
          <w:szCs w:val="28"/>
          <w:shd w:val="clear" w:color="auto" w:fill="FFFFFF"/>
        </w:rPr>
        <w:t>Т.</w:t>
      </w:r>
      <w:r>
        <w:rPr>
          <w:color w:val="050505"/>
          <w:sz w:val="28"/>
          <w:szCs w:val="28"/>
          <w:shd w:val="clear" w:color="auto" w:fill="FFFFFF"/>
        </w:rPr>
        <w:t xml:space="preserve"> Шевченка </w:t>
      </w:r>
      <w:r w:rsidRPr="009F278C">
        <w:rPr>
          <w:color w:val="050505"/>
          <w:sz w:val="28"/>
          <w:szCs w:val="28"/>
          <w:shd w:val="clear" w:color="auto" w:fill="FFFFFF"/>
        </w:rPr>
        <w:t xml:space="preserve">Ігоря Бабія </w:t>
      </w:r>
      <w:r w:rsidRPr="00377D28">
        <w:rPr>
          <w:color w:val="050505"/>
          <w:sz w:val="28"/>
          <w:szCs w:val="28"/>
          <w:shd w:val="clear" w:color="auto" w:fill="FFFFFF"/>
        </w:rPr>
        <w:t>–</w:t>
      </w:r>
      <w:r w:rsidRPr="009F278C">
        <w:rPr>
          <w:color w:val="050505"/>
          <w:sz w:val="28"/>
          <w:szCs w:val="28"/>
          <w:shd w:val="clear" w:color="auto" w:fill="FFFFFF"/>
        </w:rPr>
        <w:t xml:space="preserve"> випускника Житомирського інституту, який зачепив досить популярну проблему більшості, якщо не кожної людини, а саме </w:t>
      </w:r>
      <w:r w:rsidRPr="00377D28">
        <w:rPr>
          <w:color w:val="050505"/>
          <w:sz w:val="28"/>
          <w:szCs w:val="28"/>
          <w:shd w:val="clear" w:color="auto" w:fill="FFFFFF"/>
        </w:rPr>
        <w:t>профілактику хронічного головного болю</w:t>
      </w:r>
      <w:r w:rsidRPr="009F278C">
        <w:rPr>
          <w:noProof/>
          <w:color w:val="050505"/>
          <w:sz w:val="28"/>
          <w:szCs w:val="28"/>
          <w:shd w:val="clear" w:color="auto" w:fill="FFFFFF"/>
          <w:lang w:eastAsia="ru-RU"/>
        </w:rPr>
        <w:t xml:space="preserve"> </w:t>
      </w:r>
      <w:r w:rsidRPr="00377D28">
        <w:rPr>
          <w:color w:val="050505"/>
          <w:sz w:val="28"/>
          <w:szCs w:val="28"/>
          <w:shd w:val="clear" w:color="auto" w:fill="FFFFFF"/>
        </w:rPr>
        <w:t>і те, як її уникнути</w:t>
      </w:r>
      <w:r w:rsidRPr="009F278C">
        <w:rPr>
          <w:color w:val="050505"/>
          <w:sz w:val="28"/>
          <w:szCs w:val="28"/>
          <w:shd w:val="clear" w:color="auto" w:fill="FFFFFF"/>
        </w:rPr>
        <w:t xml:space="preserve">. </w:t>
      </w:r>
    </w:p>
    <w:p w:rsidR="001672B1" w:rsidRPr="009F278C" w:rsidRDefault="001672B1" w:rsidP="001A7655">
      <w:pPr>
        <w:ind w:firstLine="709"/>
        <w:jc w:val="both"/>
        <w:rPr>
          <w:sz w:val="28"/>
          <w:szCs w:val="28"/>
        </w:rPr>
      </w:pPr>
      <w:r w:rsidRPr="009F278C">
        <w:rPr>
          <w:sz w:val="28"/>
          <w:szCs w:val="28"/>
          <w:lang w:val="ru-RU"/>
        </w:rPr>
        <w:t>22</w:t>
      </w:r>
      <w:r>
        <w:rPr>
          <w:sz w:val="28"/>
          <w:szCs w:val="28"/>
          <w:lang w:val="ru-RU"/>
        </w:rPr>
        <w:t>.02.</w:t>
      </w:r>
      <w:r>
        <w:rPr>
          <w:sz w:val="28"/>
          <w:szCs w:val="28"/>
        </w:rPr>
        <w:t>2024 р.</w:t>
      </w:r>
      <w:r w:rsidRPr="009F278C">
        <w:rPr>
          <w:sz w:val="28"/>
          <w:szCs w:val="28"/>
        </w:rPr>
        <w:t xml:space="preserve"> </w:t>
      </w:r>
      <w:r w:rsidRPr="0086332A">
        <w:rPr>
          <w:sz w:val="28"/>
          <w:szCs w:val="28"/>
        </w:rPr>
        <w:t>здобувачі освіти</w:t>
      </w:r>
      <w:r w:rsidRPr="009F278C">
        <w:rPr>
          <w:sz w:val="28"/>
          <w:szCs w:val="28"/>
        </w:rPr>
        <w:t xml:space="preserve"> провели захід </w:t>
      </w:r>
      <w:r>
        <w:rPr>
          <w:sz w:val="28"/>
          <w:szCs w:val="28"/>
        </w:rPr>
        <w:t>у</w:t>
      </w:r>
      <w:r w:rsidRPr="009F278C">
        <w:rPr>
          <w:sz w:val="28"/>
          <w:szCs w:val="28"/>
        </w:rPr>
        <w:t xml:space="preserve"> Гришковецькому ліцеї Бердичівського району на тему «Академічна доброчесність».</w:t>
      </w:r>
    </w:p>
    <w:p w:rsidR="001672B1" w:rsidRPr="009F278C" w:rsidRDefault="001672B1" w:rsidP="001A7655">
      <w:pPr>
        <w:ind w:firstLine="709"/>
        <w:jc w:val="both"/>
        <w:rPr>
          <w:color w:val="000000"/>
          <w:sz w:val="28"/>
          <w:szCs w:val="28"/>
          <w:shd w:val="clear" w:color="auto" w:fill="FFFFFF"/>
          <w:lang w:val="ru-RU"/>
        </w:rPr>
      </w:pPr>
      <w:r w:rsidRPr="009F278C">
        <w:rPr>
          <w:sz w:val="28"/>
          <w:szCs w:val="28"/>
        </w:rPr>
        <w:t xml:space="preserve">У буремний для України час важливою є психологічна підтримка </w:t>
      </w:r>
      <w:r>
        <w:rPr>
          <w:sz w:val="28"/>
          <w:szCs w:val="28"/>
        </w:rPr>
        <w:t>здобувачів освіти</w:t>
      </w:r>
      <w:r w:rsidRPr="009F278C">
        <w:rPr>
          <w:sz w:val="28"/>
          <w:szCs w:val="28"/>
        </w:rPr>
        <w:t xml:space="preserve">, тому було проведено зустрічі у форматі «рівний-рівному» та низку тренінгів, де </w:t>
      </w:r>
      <w:r w:rsidRPr="0086332A">
        <w:rPr>
          <w:sz w:val="28"/>
          <w:szCs w:val="28"/>
        </w:rPr>
        <w:t>здобувачі освіти</w:t>
      </w:r>
      <w:r w:rsidRPr="009F278C">
        <w:rPr>
          <w:sz w:val="28"/>
          <w:szCs w:val="28"/>
        </w:rPr>
        <w:t xml:space="preserve"> змогли поринути у світ творчості, отримати розрядку та підтримку (тренінги «Як реагувати та екологічно виходити з конфліктів», «Пізнаємо свої почуття та емоції через творчість»). </w:t>
      </w:r>
      <w:r w:rsidRPr="009F278C">
        <w:rPr>
          <w:sz w:val="28"/>
          <w:szCs w:val="28"/>
          <w:lang w:val="ru-RU"/>
        </w:rPr>
        <w:t xml:space="preserve">Було проведено </w:t>
      </w:r>
      <w:r w:rsidRPr="00377D28">
        <w:rPr>
          <w:color w:val="000000"/>
          <w:sz w:val="28"/>
          <w:szCs w:val="28"/>
          <w:shd w:val="clear" w:color="auto" w:fill="FFFFFF"/>
          <w:lang w:val="ru-RU"/>
        </w:rPr>
        <w:t>м</w:t>
      </w:r>
      <w:r w:rsidRPr="006F6421">
        <w:rPr>
          <w:rStyle w:val="aff4"/>
          <w:sz w:val="28"/>
          <w:szCs w:val="28"/>
          <w:shd w:val="clear" w:color="auto" w:fill="FFFFFF"/>
          <w:lang w:val="ru-RU"/>
        </w:rPr>
        <w:t>айстер-клас і тренінг «Психологічний вимір національної ляльки-мотанки (арт-терапевтичний аспект)</w:t>
      </w:r>
      <w:r>
        <w:rPr>
          <w:rStyle w:val="aff4"/>
          <w:sz w:val="28"/>
          <w:szCs w:val="28"/>
          <w:shd w:val="clear" w:color="auto" w:fill="FFFFFF"/>
          <w:lang w:val="ru-RU"/>
        </w:rPr>
        <w:t>»</w:t>
      </w:r>
      <w:r w:rsidRPr="006F6421">
        <w:rPr>
          <w:rStyle w:val="aff4"/>
          <w:sz w:val="28"/>
          <w:szCs w:val="28"/>
          <w:shd w:val="clear" w:color="auto" w:fill="FFFFFF"/>
          <w:lang w:val="ru-RU"/>
        </w:rPr>
        <w:t xml:space="preserve">. </w:t>
      </w:r>
      <w:r w:rsidRPr="009F278C">
        <w:rPr>
          <w:sz w:val="28"/>
          <w:szCs w:val="28"/>
          <w:lang w:val="ru-RU"/>
        </w:rPr>
        <w:t xml:space="preserve">Також було проведено </w:t>
      </w:r>
      <w:r w:rsidRPr="009F278C">
        <w:rPr>
          <w:color w:val="000000"/>
          <w:sz w:val="28"/>
          <w:szCs w:val="28"/>
          <w:shd w:val="clear" w:color="auto" w:fill="FFFFFF"/>
          <w:lang w:val="ru-RU"/>
        </w:rPr>
        <w:t>психологічн</w:t>
      </w:r>
      <w:r>
        <w:rPr>
          <w:color w:val="000000"/>
          <w:sz w:val="28"/>
          <w:szCs w:val="28"/>
          <w:shd w:val="clear" w:color="auto" w:fill="FFFFFF"/>
          <w:lang w:val="ru-RU"/>
        </w:rPr>
        <w:t>и</w:t>
      </w:r>
      <w:r w:rsidRPr="009F278C">
        <w:rPr>
          <w:color w:val="000000"/>
          <w:sz w:val="28"/>
          <w:szCs w:val="28"/>
          <w:shd w:val="clear" w:color="auto" w:fill="FFFFFF"/>
          <w:lang w:val="ru-RU"/>
        </w:rPr>
        <w:t xml:space="preserve">й тренінг для </w:t>
      </w:r>
      <w:r>
        <w:rPr>
          <w:sz w:val="28"/>
          <w:szCs w:val="28"/>
        </w:rPr>
        <w:t>здобувачів освіти</w:t>
      </w:r>
      <w:r w:rsidRPr="009F278C">
        <w:rPr>
          <w:color w:val="000000"/>
          <w:sz w:val="28"/>
          <w:szCs w:val="28"/>
          <w:shd w:val="clear" w:color="auto" w:fill="FFFFFF"/>
          <w:lang w:val="ru-RU"/>
        </w:rPr>
        <w:t xml:space="preserve"> Університету від бренду </w:t>
      </w:r>
      <w:r>
        <w:rPr>
          <w:color w:val="000000"/>
          <w:sz w:val="28"/>
          <w:szCs w:val="28"/>
          <w:shd w:val="clear" w:color="auto" w:fill="FFFFFF"/>
          <w:lang w:val="ru-RU"/>
        </w:rPr>
        <w:t>«</w:t>
      </w:r>
      <w:r w:rsidRPr="009F278C">
        <w:rPr>
          <w:color w:val="000000"/>
          <w:sz w:val="28"/>
          <w:szCs w:val="28"/>
          <w:shd w:val="clear" w:color="auto" w:fill="FFFFFF"/>
        </w:rPr>
        <w:t>Maybelline</w:t>
      </w:r>
      <w:r w:rsidRPr="009F278C">
        <w:rPr>
          <w:color w:val="000000"/>
          <w:sz w:val="28"/>
          <w:szCs w:val="28"/>
          <w:shd w:val="clear" w:color="auto" w:fill="FFFFFF"/>
          <w:lang w:val="ru-RU"/>
        </w:rPr>
        <w:t xml:space="preserve"> </w:t>
      </w:r>
      <w:r w:rsidRPr="009F278C">
        <w:rPr>
          <w:color w:val="000000"/>
          <w:sz w:val="28"/>
          <w:szCs w:val="28"/>
          <w:shd w:val="clear" w:color="auto" w:fill="FFFFFF"/>
        </w:rPr>
        <w:t>New</w:t>
      </w:r>
      <w:r w:rsidRPr="009F278C">
        <w:rPr>
          <w:color w:val="000000"/>
          <w:sz w:val="28"/>
          <w:szCs w:val="28"/>
          <w:shd w:val="clear" w:color="auto" w:fill="FFFFFF"/>
          <w:lang w:val="ru-RU"/>
        </w:rPr>
        <w:t xml:space="preserve"> </w:t>
      </w:r>
      <w:r w:rsidRPr="009F278C">
        <w:rPr>
          <w:color w:val="000000"/>
          <w:sz w:val="28"/>
          <w:szCs w:val="28"/>
          <w:shd w:val="clear" w:color="auto" w:fill="FFFFFF"/>
        </w:rPr>
        <w:t>York</w:t>
      </w:r>
      <w:r>
        <w:rPr>
          <w:color w:val="000000"/>
          <w:sz w:val="28"/>
          <w:szCs w:val="28"/>
          <w:shd w:val="clear" w:color="auto" w:fill="FFFFFF"/>
        </w:rPr>
        <w:t>»</w:t>
      </w:r>
      <w:r w:rsidRPr="009F278C">
        <w:rPr>
          <w:color w:val="000000"/>
          <w:sz w:val="28"/>
          <w:szCs w:val="28"/>
          <w:shd w:val="clear" w:color="auto" w:fill="FFFFFF"/>
          <w:lang w:val="ru-RU"/>
        </w:rPr>
        <w:t xml:space="preserve"> спільно </w:t>
      </w:r>
      <w:r>
        <w:rPr>
          <w:color w:val="000000"/>
          <w:sz w:val="28"/>
          <w:szCs w:val="28"/>
          <w:shd w:val="clear" w:color="auto" w:fill="FFFFFF"/>
          <w:lang w:val="ru-RU"/>
        </w:rPr>
        <w:t>і</w:t>
      </w:r>
      <w:r w:rsidRPr="009F278C">
        <w:rPr>
          <w:color w:val="000000"/>
          <w:sz w:val="28"/>
          <w:szCs w:val="28"/>
          <w:shd w:val="clear" w:color="auto" w:fill="FFFFFF"/>
          <w:lang w:val="ru-RU"/>
        </w:rPr>
        <w:t xml:space="preserve">з благодійним фондом </w:t>
      </w:r>
      <w:r>
        <w:rPr>
          <w:color w:val="000000"/>
          <w:sz w:val="28"/>
          <w:szCs w:val="28"/>
          <w:shd w:val="clear" w:color="auto" w:fill="FFFFFF"/>
          <w:lang w:val="ru-RU"/>
        </w:rPr>
        <w:t>«</w:t>
      </w:r>
      <w:r w:rsidRPr="009F278C">
        <w:rPr>
          <w:color w:val="000000"/>
          <w:sz w:val="28"/>
          <w:szCs w:val="28"/>
          <w:shd w:val="clear" w:color="auto" w:fill="FFFFFF"/>
        </w:rPr>
        <w:t>UA</w:t>
      </w:r>
      <w:r w:rsidRPr="009F278C">
        <w:rPr>
          <w:color w:val="000000"/>
          <w:sz w:val="28"/>
          <w:szCs w:val="28"/>
          <w:shd w:val="clear" w:color="auto" w:fill="FFFFFF"/>
          <w:lang w:val="ru-RU"/>
        </w:rPr>
        <w:t xml:space="preserve"> </w:t>
      </w:r>
      <w:r w:rsidRPr="009F278C">
        <w:rPr>
          <w:color w:val="000000"/>
          <w:sz w:val="28"/>
          <w:szCs w:val="28"/>
          <w:shd w:val="clear" w:color="auto" w:fill="FFFFFF"/>
        </w:rPr>
        <w:t>Mental</w:t>
      </w:r>
      <w:r w:rsidRPr="009F278C">
        <w:rPr>
          <w:color w:val="000000"/>
          <w:sz w:val="28"/>
          <w:szCs w:val="28"/>
          <w:shd w:val="clear" w:color="auto" w:fill="FFFFFF"/>
          <w:lang w:val="ru-RU"/>
        </w:rPr>
        <w:t xml:space="preserve"> </w:t>
      </w:r>
      <w:r w:rsidRPr="009F278C">
        <w:rPr>
          <w:color w:val="000000"/>
          <w:sz w:val="28"/>
          <w:szCs w:val="28"/>
          <w:shd w:val="clear" w:color="auto" w:fill="FFFFFF"/>
        </w:rPr>
        <w:t>Help</w:t>
      </w:r>
      <w:r w:rsidRPr="009F278C">
        <w:rPr>
          <w:color w:val="000000"/>
          <w:sz w:val="28"/>
          <w:szCs w:val="28"/>
          <w:shd w:val="clear" w:color="auto" w:fill="FFFFFF"/>
          <w:lang w:val="ru-RU"/>
        </w:rPr>
        <w:t xml:space="preserve"> </w:t>
      </w:r>
      <w:r>
        <w:rPr>
          <w:color w:val="000000"/>
          <w:sz w:val="28"/>
          <w:szCs w:val="28"/>
          <w:shd w:val="clear" w:color="auto" w:fill="FFFFFF"/>
          <w:lang w:val="ru-RU"/>
        </w:rPr>
        <w:t>–</w:t>
      </w:r>
      <w:r w:rsidRPr="009F278C">
        <w:rPr>
          <w:color w:val="000000"/>
          <w:sz w:val="28"/>
          <w:szCs w:val="28"/>
          <w:shd w:val="clear" w:color="auto" w:fill="FFFFFF"/>
          <w:lang w:val="ru-RU"/>
        </w:rPr>
        <w:t xml:space="preserve"> </w:t>
      </w:r>
      <w:r w:rsidRPr="009F278C">
        <w:rPr>
          <w:color w:val="000000"/>
          <w:sz w:val="28"/>
          <w:szCs w:val="28"/>
          <w:shd w:val="clear" w:color="auto" w:fill="FFFFFF"/>
        </w:rPr>
        <w:t>Brave</w:t>
      </w:r>
      <w:r w:rsidRPr="009F278C">
        <w:rPr>
          <w:color w:val="000000"/>
          <w:sz w:val="28"/>
          <w:szCs w:val="28"/>
          <w:shd w:val="clear" w:color="auto" w:fill="FFFFFF"/>
          <w:lang w:val="ru-RU"/>
        </w:rPr>
        <w:t xml:space="preserve"> </w:t>
      </w:r>
      <w:r w:rsidRPr="009F278C">
        <w:rPr>
          <w:color w:val="000000"/>
          <w:sz w:val="28"/>
          <w:szCs w:val="28"/>
          <w:shd w:val="clear" w:color="auto" w:fill="FFFFFF"/>
        </w:rPr>
        <w:t>Together</w:t>
      </w:r>
      <w:r>
        <w:rPr>
          <w:color w:val="000000"/>
          <w:sz w:val="28"/>
          <w:szCs w:val="28"/>
          <w:shd w:val="clear" w:color="auto" w:fill="FFFFFF"/>
        </w:rPr>
        <w:t>»</w:t>
      </w:r>
      <w:r w:rsidRPr="009F278C">
        <w:rPr>
          <w:color w:val="000000"/>
          <w:sz w:val="28"/>
          <w:szCs w:val="28"/>
          <w:shd w:val="clear" w:color="auto" w:fill="FFFFFF"/>
          <w:lang w:val="ru-RU"/>
        </w:rPr>
        <w:t xml:space="preserve"> від </w:t>
      </w:r>
      <w:r>
        <w:rPr>
          <w:color w:val="000000"/>
          <w:sz w:val="28"/>
          <w:szCs w:val="28"/>
          <w:shd w:val="clear" w:color="auto" w:fill="FFFFFF"/>
          <w:lang w:val="ru-RU"/>
        </w:rPr>
        <w:t>«</w:t>
      </w:r>
      <w:r w:rsidRPr="009F278C">
        <w:rPr>
          <w:color w:val="000000"/>
          <w:sz w:val="28"/>
          <w:szCs w:val="28"/>
          <w:shd w:val="clear" w:color="auto" w:fill="FFFFFF"/>
        </w:rPr>
        <w:t>Brave</w:t>
      </w:r>
      <w:r w:rsidRPr="009F278C">
        <w:rPr>
          <w:color w:val="000000"/>
          <w:sz w:val="28"/>
          <w:szCs w:val="28"/>
          <w:shd w:val="clear" w:color="auto" w:fill="FFFFFF"/>
          <w:lang w:val="ru-RU"/>
        </w:rPr>
        <w:t xml:space="preserve"> </w:t>
      </w:r>
      <w:r w:rsidRPr="009F278C">
        <w:rPr>
          <w:color w:val="000000"/>
          <w:sz w:val="28"/>
          <w:szCs w:val="28"/>
          <w:shd w:val="clear" w:color="auto" w:fill="FFFFFF"/>
        </w:rPr>
        <w:t>Talk</w:t>
      </w:r>
      <w:r>
        <w:rPr>
          <w:color w:val="000000"/>
          <w:sz w:val="28"/>
          <w:szCs w:val="28"/>
          <w:shd w:val="clear" w:color="auto" w:fill="FFFFFF"/>
        </w:rPr>
        <w:t>»</w:t>
      </w:r>
      <w:r w:rsidRPr="009F278C">
        <w:rPr>
          <w:color w:val="000000"/>
          <w:sz w:val="28"/>
          <w:szCs w:val="28"/>
          <w:shd w:val="clear" w:color="auto" w:fill="FFFFFF"/>
          <w:lang w:val="ru-RU"/>
        </w:rPr>
        <w:t xml:space="preserve">. </w:t>
      </w:r>
    </w:p>
    <w:p w:rsidR="001672B1" w:rsidRPr="009F278C" w:rsidRDefault="001672B1" w:rsidP="001A7655">
      <w:pPr>
        <w:ind w:firstLine="709"/>
        <w:jc w:val="both"/>
        <w:rPr>
          <w:sz w:val="28"/>
          <w:szCs w:val="28"/>
        </w:rPr>
      </w:pPr>
      <w:r w:rsidRPr="009F278C">
        <w:rPr>
          <w:sz w:val="28"/>
          <w:szCs w:val="28"/>
        </w:rPr>
        <w:t>19</w:t>
      </w:r>
      <w:r>
        <w:rPr>
          <w:sz w:val="28"/>
          <w:szCs w:val="28"/>
        </w:rPr>
        <w:t xml:space="preserve">.03.2024 р. </w:t>
      </w:r>
      <w:r w:rsidRPr="009F278C">
        <w:rPr>
          <w:sz w:val="28"/>
          <w:szCs w:val="28"/>
        </w:rPr>
        <w:t>здобувачів освіти було запрошено на благодійний творчий вечір автора та виконавця, учасника бойових дій Олександра Нечмоні.</w:t>
      </w:r>
    </w:p>
    <w:p w:rsidR="001672B1" w:rsidRPr="009F278C" w:rsidRDefault="001672B1" w:rsidP="001A7655">
      <w:pPr>
        <w:ind w:firstLine="709"/>
        <w:jc w:val="both"/>
        <w:rPr>
          <w:sz w:val="28"/>
          <w:szCs w:val="28"/>
        </w:rPr>
      </w:pPr>
      <w:r>
        <w:rPr>
          <w:sz w:val="28"/>
          <w:szCs w:val="28"/>
        </w:rPr>
        <w:t>0</w:t>
      </w:r>
      <w:r w:rsidRPr="009F278C">
        <w:rPr>
          <w:sz w:val="28"/>
          <w:szCs w:val="28"/>
        </w:rPr>
        <w:t>9</w:t>
      </w:r>
      <w:r>
        <w:rPr>
          <w:sz w:val="28"/>
          <w:szCs w:val="28"/>
        </w:rPr>
        <w:t xml:space="preserve">.04.2024 р. </w:t>
      </w:r>
      <w:r w:rsidRPr="009F278C">
        <w:rPr>
          <w:sz w:val="28"/>
          <w:szCs w:val="28"/>
        </w:rPr>
        <w:t xml:space="preserve">відвідали Державну установу </w:t>
      </w:r>
      <w:r>
        <w:rPr>
          <w:sz w:val="28"/>
          <w:szCs w:val="28"/>
        </w:rPr>
        <w:t>«</w:t>
      </w:r>
      <w:r w:rsidRPr="009F278C">
        <w:rPr>
          <w:sz w:val="28"/>
          <w:szCs w:val="28"/>
        </w:rPr>
        <w:t>Житомирська установа виконання покарань № 8</w:t>
      </w:r>
      <w:r>
        <w:rPr>
          <w:sz w:val="28"/>
          <w:szCs w:val="28"/>
        </w:rPr>
        <w:t>»</w:t>
      </w:r>
      <w:r w:rsidRPr="009F278C">
        <w:rPr>
          <w:sz w:val="28"/>
          <w:szCs w:val="28"/>
        </w:rPr>
        <w:t>.</w:t>
      </w:r>
    </w:p>
    <w:p w:rsidR="001672B1" w:rsidRPr="009F278C" w:rsidRDefault="001672B1" w:rsidP="001A7655">
      <w:pPr>
        <w:ind w:firstLine="709"/>
        <w:jc w:val="both"/>
        <w:rPr>
          <w:sz w:val="28"/>
          <w:szCs w:val="28"/>
        </w:rPr>
      </w:pPr>
      <w:r w:rsidRPr="009F278C">
        <w:rPr>
          <w:sz w:val="28"/>
          <w:szCs w:val="28"/>
        </w:rPr>
        <w:t>11</w:t>
      </w:r>
      <w:r>
        <w:rPr>
          <w:sz w:val="28"/>
          <w:szCs w:val="28"/>
        </w:rPr>
        <w:t xml:space="preserve">.04.2024 р. </w:t>
      </w:r>
      <w:r w:rsidRPr="009F278C">
        <w:rPr>
          <w:sz w:val="28"/>
          <w:szCs w:val="28"/>
        </w:rPr>
        <w:t xml:space="preserve">профорієнтаційна дружня команда </w:t>
      </w:r>
      <w:r>
        <w:rPr>
          <w:sz w:val="28"/>
          <w:szCs w:val="28"/>
        </w:rPr>
        <w:t>здобувачів освіти та викладачів відвідала ДНЗ «</w:t>
      </w:r>
      <w:r w:rsidRPr="009F278C">
        <w:rPr>
          <w:sz w:val="28"/>
          <w:szCs w:val="28"/>
        </w:rPr>
        <w:t>Центр сфери обслуговування м. Житомира», де мал</w:t>
      </w:r>
      <w:r>
        <w:rPr>
          <w:sz w:val="28"/>
          <w:szCs w:val="28"/>
        </w:rPr>
        <w:t>а</w:t>
      </w:r>
      <w:r w:rsidRPr="009F278C">
        <w:rPr>
          <w:sz w:val="28"/>
          <w:szCs w:val="28"/>
        </w:rPr>
        <w:t xml:space="preserve"> </w:t>
      </w:r>
      <w:r>
        <w:rPr>
          <w:sz w:val="28"/>
          <w:szCs w:val="28"/>
        </w:rPr>
        <w:t>можливість</w:t>
      </w:r>
      <w:r w:rsidRPr="009F278C">
        <w:rPr>
          <w:sz w:val="28"/>
          <w:szCs w:val="28"/>
        </w:rPr>
        <w:t xml:space="preserve"> розповісти про інститут та </w:t>
      </w:r>
      <w:r>
        <w:rPr>
          <w:sz w:val="28"/>
          <w:szCs w:val="28"/>
        </w:rPr>
        <w:t xml:space="preserve">його </w:t>
      </w:r>
      <w:r w:rsidRPr="009F278C">
        <w:rPr>
          <w:sz w:val="28"/>
          <w:szCs w:val="28"/>
        </w:rPr>
        <w:t>спеціальності.</w:t>
      </w:r>
    </w:p>
    <w:p w:rsidR="001672B1" w:rsidRPr="009F278C" w:rsidRDefault="001672B1" w:rsidP="001A7655">
      <w:pPr>
        <w:ind w:firstLine="709"/>
        <w:jc w:val="both"/>
        <w:rPr>
          <w:sz w:val="28"/>
          <w:szCs w:val="28"/>
        </w:rPr>
      </w:pPr>
      <w:r w:rsidRPr="009F278C">
        <w:rPr>
          <w:sz w:val="28"/>
          <w:szCs w:val="28"/>
        </w:rPr>
        <w:t>25</w:t>
      </w:r>
      <w:r>
        <w:rPr>
          <w:sz w:val="28"/>
          <w:szCs w:val="28"/>
        </w:rPr>
        <w:t>.04.2024 р. Житомирський економіко</w:t>
      </w:r>
      <w:r w:rsidRPr="009F278C">
        <w:rPr>
          <w:sz w:val="28"/>
          <w:szCs w:val="28"/>
        </w:rPr>
        <w:t xml:space="preserve">-гуманітарний інститут став співорганізатором конкурсу «Містер та Міс ліцею» ліцею №1 м. Житомира. </w:t>
      </w:r>
      <w:r w:rsidRPr="009F278C">
        <w:rPr>
          <w:sz w:val="28"/>
          <w:szCs w:val="28"/>
        </w:rPr>
        <w:lastRenderedPageBreak/>
        <w:t>Директор інституту Катерина Володимирівна Шафранова була член</w:t>
      </w:r>
      <w:r>
        <w:rPr>
          <w:sz w:val="28"/>
          <w:szCs w:val="28"/>
        </w:rPr>
        <w:t>ом</w:t>
      </w:r>
      <w:r w:rsidRPr="009F278C">
        <w:rPr>
          <w:sz w:val="28"/>
          <w:szCs w:val="28"/>
        </w:rPr>
        <w:t xml:space="preserve"> </w:t>
      </w:r>
      <w:r>
        <w:rPr>
          <w:sz w:val="28"/>
          <w:szCs w:val="28"/>
        </w:rPr>
        <w:t>журі</w:t>
      </w:r>
      <w:r w:rsidRPr="009F278C">
        <w:rPr>
          <w:sz w:val="28"/>
          <w:szCs w:val="28"/>
        </w:rPr>
        <w:t xml:space="preserve"> </w:t>
      </w:r>
      <w:r>
        <w:rPr>
          <w:sz w:val="28"/>
          <w:szCs w:val="28"/>
        </w:rPr>
        <w:t>ць</w:t>
      </w:r>
      <w:r w:rsidRPr="009F278C">
        <w:rPr>
          <w:sz w:val="28"/>
          <w:szCs w:val="28"/>
        </w:rPr>
        <w:t>ого заходу.</w:t>
      </w:r>
    </w:p>
    <w:p w:rsidR="001672B1" w:rsidRPr="009F278C" w:rsidRDefault="001672B1" w:rsidP="001A7655">
      <w:pPr>
        <w:ind w:firstLine="709"/>
        <w:jc w:val="both"/>
        <w:rPr>
          <w:sz w:val="28"/>
          <w:szCs w:val="28"/>
        </w:rPr>
      </w:pPr>
      <w:r w:rsidRPr="009F278C">
        <w:rPr>
          <w:sz w:val="28"/>
          <w:szCs w:val="28"/>
        </w:rPr>
        <w:t>29</w:t>
      </w:r>
      <w:r>
        <w:rPr>
          <w:sz w:val="28"/>
          <w:szCs w:val="28"/>
        </w:rPr>
        <w:t xml:space="preserve">.04.2024 р. </w:t>
      </w:r>
      <w:r w:rsidRPr="0086332A">
        <w:rPr>
          <w:sz w:val="28"/>
          <w:szCs w:val="28"/>
        </w:rPr>
        <w:t>здобувачі освіти</w:t>
      </w:r>
      <w:r w:rsidRPr="009F278C">
        <w:rPr>
          <w:sz w:val="28"/>
          <w:szCs w:val="28"/>
        </w:rPr>
        <w:t xml:space="preserve"> та викладачі інституту провели лекцію у Брусилівському ліцеї імені Г.О. Готовчиця на тему «Безбар</w:t>
      </w:r>
      <w:r w:rsidRPr="0086332A">
        <w:rPr>
          <w:sz w:val="28"/>
          <w:szCs w:val="28"/>
        </w:rPr>
        <w:t>`</w:t>
      </w:r>
      <w:r w:rsidRPr="009F278C">
        <w:rPr>
          <w:sz w:val="28"/>
          <w:szCs w:val="28"/>
        </w:rPr>
        <w:t>єрність інклюзивного суспільства».</w:t>
      </w:r>
    </w:p>
    <w:p w:rsidR="001672B1" w:rsidRPr="009F278C" w:rsidRDefault="001672B1" w:rsidP="001A7655">
      <w:pPr>
        <w:ind w:firstLine="709"/>
        <w:jc w:val="both"/>
        <w:rPr>
          <w:sz w:val="28"/>
          <w:szCs w:val="28"/>
        </w:rPr>
      </w:pPr>
      <w:r>
        <w:rPr>
          <w:sz w:val="28"/>
          <w:szCs w:val="28"/>
        </w:rPr>
        <w:t>0</w:t>
      </w:r>
      <w:r w:rsidRPr="009F278C">
        <w:rPr>
          <w:sz w:val="28"/>
          <w:szCs w:val="28"/>
        </w:rPr>
        <w:t>7</w:t>
      </w:r>
      <w:r>
        <w:rPr>
          <w:sz w:val="28"/>
          <w:szCs w:val="28"/>
        </w:rPr>
        <w:t xml:space="preserve">.05.2024 р. </w:t>
      </w:r>
      <w:r w:rsidRPr="0086332A">
        <w:rPr>
          <w:sz w:val="28"/>
          <w:szCs w:val="28"/>
        </w:rPr>
        <w:t>здобувачі освіти</w:t>
      </w:r>
      <w:r w:rsidRPr="009F278C">
        <w:rPr>
          <w:sz w:val="28"/>
          <w:szCs w:val="28"/>
        </w:rPr>
        <w:t xml:space="preserve"> та викладачі інституту відвідали смт. Городок, де учням Городоцького ліцею була надана інформація про інститут</w:t>
      </w:r>
      <w:r>
        <w:rPr>
          <w:sz w:val="28"/>
          <w:szCs w:val="28"/>
        </w:rPr>
        <w:t>,</w:t>
      </w:r>
      <w:r w:rsidRPr="009F278C">
        <w:rPr>
          <w:sz w:val="28"/>
          <w:szCs w:val="28"/>
        </w:rPr>
        <w:t xml:space="preserve"> доцент кафедри презентувала відкриту лекцію на тему «Універсальний дизайн».</w:t>
      </w:r>
    </w:p>
    <w:p w:rsidR="001672B1" w:rsidRPr="009F278C" w:rsidRDefault="001672B1" w:rsidP="001A7655">
      <w:pPr>
        <w:ind w:firstLine="709"/>
        <w:jc w:val="both"/>
        <w:rPr>
          <w:sz w:val="28"/>
          <w:szCs w:val="28"/>
        </w:rPr>
      </w:pPr>
      <w:r w:rsidRPr="009F278C">
        <w:rPr>
          <w:sz w:val="28"/>
          <w:szCs w:val="28"/>
        </w:rPr>
        <w:t>17</w:t>
      </w:r>
      <w:r>
        <w:rPr>
          <w:sz w:val="28"/>
          <w:szCs w:val="28"/>
        </w:rPr>
        <w:t xml:space="preserve">.05.2024 р. </w:t>
      </w:r>
      <w:r w:rsidRPr="0086332A">
        <w:rPr>
          <w:sz w:val="28"/>
          <w:szCs w:val="28"/>
        </w:rPr>
        <w:t>здобувачі освіти</w:t>
      </w:r>
      <w:r w:rsidRPr="009F278C">
        <w:rPr>
          <w:sz w:val="28"/>
          <w:szCs w:val="28"/>
        </w:rPr>
        <w:t xml:space="preserve"> </w:t>
      </w:r>
      <w:r>
        <w:rPr>
          <w:sz w:val="28"/>
          <w:szCs w:val="28"/>
        </w:rPr>
        <w:t>спеціальності 073 Менеджмент</w:t>
      </w:r>
      <w:r w:rsidRPr="009F278C">
        <w:rPr>
          <w:sz w:val="28"/>
          <w:szCs w:val="28"/>
        </w:rPr>
        <w:t xml:space="preserve"> провели тренінг для </w:t>
      </w:r>
      <w:r>
        <w:rPr>
          <w:sz w:val="28"/>
          <w:szCs w:val="28"/>
        </w:rPr>
        <w:t>здобувачів освіти</w:t>
      </w:r>
      <w:r w:rsidRPr="009F278C">
        <w:rPr>
          <w:sz w:val="28"/>
          <w:szCs w:val="28"/>
        </w:rPr>
        <w:t xml:space="preserve"> </w:t>
      </w:r>
      <w:r w:rsidRPr="009F278C">
        <w:rPr>
          <w:color w:val="050505"/>
          <w:sz w:val="28"/>
          <w:szCs w:val="28"/>
          <w:shd w:val="clear" w:color="auto" w:fill="FFFFFF"/>
        </w:rPr>
        <w:t xml:space="preserve">Житомирського </w:t>
      </w:r>
      <w:r w:rsidRPr="009F278C">
        <w:rPr>
          <w:sz w:val="28"/>
          <w:szCs w:val="28"/>
        </w:rPr>
        <w:t xml:space="preserve">інституту </w:t>
      </w:r>
      <w:r>
        <w:rPr>
          <w:sz w:val="28"/>
          <w:szCs w:val="28"/>
        </w:rPr>
        <w:t>н</w:t>
      </w:r>
      <w:r w:rsidRPr="009F278C">
        <w:rPr>
          <w:sz w:val="28"/>
          <w:szCs w:val="28"/>
        </w:rPr>
        <w:t>а тем</w:t>
      </w:r>
      <w:r>
        <w:rPr>
          <w:sz w:val="28"/>
          <w:szCs w:val="28"/>
        </w:rPr>
        <w:t>у</w:t>
      </w:r>
      <w:r w:rsidRPr="009F278C">
        <w:rPr>
          <w:sz w:val="28"/>
          <w:szCs w:val="28"/>
        </w:rPr>
        <w:t xml:space="preserve"> «Психологія лідерства».</w:t>
      </w:r>
    </w:p>
    <w:p w:rsidR="001672B1" w:rsidRPr="009F278C" w:rsidRDefault="001672B1" w:rsidP="001A7655">
      <w:pPr>
        <w:ind w:firstLine="709"/>
        <w:jc w:val="both"/>
        <w:rPr>
          <w:sz w:val="28"/>
          <w:szCs w:val="28"/>
        </w:rPr>
      </w:pPr>
      <w:r w:rsidRPr="009F278C">
        <w:rPr>
          <w:sz w:val="28"/>
          <w:szCs w:val="28"/>
        </w:rPr>
        <w:t>21</w:t>
      </w:r>
      <w:r>
        <w:rPr>
          <w:sz w:val="28"/>
          <w:szCs w:val="28"/>
        </w:rPr>
        <w:t xml:space="preserve">.05.2024 р. </w:t>
      </w:r>
      <w:r w:rsidRPr="009F278C">
        <w:rPr>
          <w:sz w:val="28"/>
          <w:szCs w:val="28"/>
        </w:rPr>
        <w:t>відбулася відкрита лекція на тему «Комплекс маркетингових комун</w:t>
      </w:r>
      <w:r>
        <w:rPr>
          <w:sz w:val="28"/>
          <w:szCs w:val="28"/>
        </w:rPr>
        <w:t>ікацій у сфері фізичної терапії</w:t>
      </w:r>
      <w:r w:rsidRPr="009F278C">
        <w:rPr>
          <w:sz w:val="28"/>
          <w:szCs w:val="28"/>
        </w:rPr>
        <w:t>».</w:t>
      </w:r>
    </w:p>
    <w:p w:rsidR="001672B1" w:rsidRPr="009F278C" w:rsidRDefault="001672B1" w:rsidP="001A7655">
      <w:pPr>
        <w:pStyle w:val="afa"/>
        <w:spacing w:before="0" w:beforeAutospacing="0" w:after="0" w:afterAutospacing="0"/>
        <w:ind w:firstLine="709"/>
        <w:jc w:val="both"/>
        <w:rPr>
          <w:sz w:val="28"/>
          <w:szCs w:val="28"/>
        </w:rPr>
      </w:pPr>
      <w:r w:rsidRPr="001672B1">
        <w:rPr>
          <w:color w:val="050505"/>
          <w:sz w:val="28"/>
          <w:szCs w:val="28"/>
          <w:lang w:val="uk-UA"/>
        </w:rPr>
        <w:t xml:space="preserve">11.10.2023 р. </w:t>
      </w:r>
      <w:r w:rsidRPr="001672B1">
        <w:rPr>
          <w:color w:val="050505"/>
          <w:sz w:val="28"/>
          <w:szCs w:val="28"/>
          <w:shd w:val="clear" w:color="auto" w:fill="FFFFFF"/>
          <w:lang w:val="uk-UA"/>
        </w:rPr>
        <w:t xml:space="preserve">у </w:t>
      </w:r>
      <w:r w:rsidRPr="001672B1">
        <w:rPr>
          <w:rStyle w:val="af8"/>
          <w:rFonts w:eastAsiaTheme="majorEastAsia"/>
          <w:sz w:val="28"/>
          <w:szCs w:val="28"/>
          <w:bdr w:val="none" w:sz="0" w:space="0" w:color="auto" w:frame="1"/>
          <w:lang w:val="uk-UA"/>
        </w:rPr>
        <w:t>Миколаївському інституті</w:t>
      </w:r>
      <w:r w:rsidRPr="001672B1">
        <w:rPr>
          <w:sz w:val="28"/>
          <w:szCs w:val="28"/>
          <w:shd w:val="clear" w:color="auto" w:fill="FFFFFF"/>
          <w:lang w:val="uk-UA"/>
        </w:rPr>
        <w:t xml:space="preserve"> розвитку людини </w:t>
      </w:r>
      <w:r w:rsidRPr="001672B1">
        <w:rPr>
          <w:color w:val="050505"/>
          <w:sz w:val="28"/>
          <w:szCs w:val="28"/>
          <w:shd w:val="clear" w:color="auto" w:fill="FFFFFF"/>
          <w:lang w:val="uk-UA"/>
        </w:rPr>
        <w:t xml:space="preserve">відбулася важлива подія – освітня платформа «Інклюзія в умовах війни». У зустрічі взяли участь стейкхолдери освітніх програм «Спеціальна освіта», «Психологія», «Соціальна робота», «Терапія та реабілітація», науково-педагогічні працівники та здобувачі освіти закладу. </w:t>
      </w:r>
      <w:r w:rsidRPr="009F278C">
        <w:rPr>
          <w:color w:val="050505"/>
          <w:sz w:val="28"/>
          <w:szCs w:val="28"/>
          <w:shd w:val="clear" w:color="auto" w:fill="FFFFFF"/>
        </w:rPr>
        <w:t>Модератором заходу стала директор МІР</w:t>
      </w:r>
      <w:r>
        <w:rPr>
          <w:color w:val="050505"/>
          <w:sz w:val="28"/>
          <w:szCs w:val="28"/>
          <w:shd w:val="clear" w:color="auto" w:fill="FFFFFF"/>
        </w:rPr>
        <w:t>о</w:t>
      </w:r>
      <w:r w:rsidRPr="009F278C">
        <w:rPr>
          <w:color w:val="050505"/>
          <w:sz w:val="28"/>
          <w:szCs w:val="28"/>
          <w:shd w:val="clear" w:color="auto" w:fill="FFFFFF"/>
        </w:rPr>
        <w:t>Л Університету «Україна», кандидат педа</w:t>
      </w:r>
      <w:r>
        <w:rPr>
          <w:color w:val="050505"/>
          <w:sz w:val="28"/>
          <w:szCs w:val="28"/>
          <w:shd w:val="clear" w:color="auto" w:fill="FFFFFF"/>
        </w:rPr>
        <w:t>гогічних наук, доцент</w:t>
      </w:r>
      <w:r w:rsidRPr="009F278C">
        <w:rPr>
          <w:color w:val="050505"/>
          <w:sz w:val="28"/>
          <w:szCs w:val="28"/>
          <w:shd w:val="clear" w:color="auto" w:fill="FFFFFF"/>
        </w:rPr>
        <w:t xml:space="preserve"> Анна Михайлівна Старєва. У ході зустрічі обговорено важливі питання роботи інклюзивно-ресурсних центрів в умовах війни: б</w:t>
      </w:r>
      <w:r w:rsidRPr="009F278C">
        <w:rPr>
          <w:color w:val="050505"/>
          <w:sz w:val="28"/>
          <w:szCs w:val="28"/>
        </w:rPr>
        <w:t>ренд-освіта: «Інклюзія в умовах викликів та обмежень»</w:t>
      </w:r>
      <w:r>
        <w:rPr>
          <w:color w:val="050505"/>
          <w:sz w:val="28"/>
          <w:szCs w:val="28"/>
        </w:rPr>
        <w:t>, проведено</w:t>
      </w:r>
      <w:r w:rsidRPr="009F278C">
        <w:rPr>
          <w:color w:val="050505"/>
          <w:sz w:val="28"/>
          <w:szCs w:val="28"/>
        </w:rPr>
        <w:t xml:space="preserve"> </w:t>
      </w:r>
      <w:r>
        <w:rPr>
          <w:color w:val="050505"/>
          <w:sz w:val="28"/>
          <w:szCs w:val="28"/>
        </w:rPr>
        <w:t>п</w:t>
      </w:r>
      <w:r w:rsidRPr="009F278C">
        <w:rPr>
          <w:color w:val="050505"/>
          <w:sz w:val="28"/>
          <w:szCs w:val="28"/>
        </w:rPr>
        <w:t>рофесійні майстер-класи з питань інклюзії.</w:t>
      </w:r>
    </w:p>
    <w:p w:rsidR="001672B1" w:rsidRDefault="001672B1" w:rsidP="001A7655">
      <w:pPr>
        <w:ind w:firstLine="709"/>
        <w:jc w:val="both"/>
        <w:rPr>
          <w:color w:val="050505"/>
          <w:sz w:val="28"/>
          <w:szCs w:val="28"/>
        </w:rPr>
      </w:pPr>
      <w:r w:rsidRPr="00C944D7">
        <w:rPr>
          <w:color w:val="050505"/>
          <w:sz w:val="28"/>
          <w:szCs w:val="28"/>
        </w:rPr>
        <w:t>01.12.2023 р.</w:t>
      </w:r>
      <w:r>
        <w:rPr>
          <w:color w:val="050505"/>
          <w:sz w:val="28"/>
          <w:szCs w:val="28"/>
        </w:rPr>
        <w:t xml:space="preserve"> </w:t>
      </w:r>
      <w:r>
        <w:rPr>
          <w:sz w:val="28"/>
          <w:szCs w:val="28"/>
        </w:rPr>
        <w:t>з</w:t>
      </w:r>
      <w:r w:rsidRPr="00C944D7">
        <w:rPr>
          <w:sz w:val="28"/>
          <w:szCs w:val="28"/>
        </w:rPr>
        <w:t xml:space="preserve">добувачі освіти </w:t>
      </w:r>
      <w:r w:rsidRPr="00C944D7">
        <w:rPr>
          <w:color w:val="050505"/>
          <w:sz w:val="28"/>
          <w:szCs w:val="28"/>
        </w:rPr>
        <w:t>та викладачі інституту взяли участь у Ювілейному благодійному заході «Янголята в колі друзів» у Палаці культури м. Луцька, приуроченому до Міжнародного дня</w:t>
      </w:r>
      <w:r>
        <w:rPr>
          <w:color w:val="050505"/>
          <w:sz w:val="28"/>
          <w:szCs w:val="28"/>
        </w:rPr>
        <w:t xml:space="preserve"> осіб з інвалідністю</w:t>
      </w:r>
      <w:r w:rsidRPr="00C944D7">
        <w:rPr>
          <w:color w:val="050505"/>
          <w:sz w:val="28"/>
          <w:szCs w:val="28"/>
        </w:rPr>
        <w:t xml:space="preserve">. </w:t>
      </w:r>
    </w:p>
    <w:p w:rsidR="001672B1" w:rsidRPr="009F278C" w:rsidRDefault="001672B1" w:rsidP="001A7655">
      <w:pPr>
        <w:pStyle w:val="afa"/>
        <w:shd w:val="clear" w:color="auto" w:fill="FFFFFF"/>
        <w:suppressAutoHyphens/>
        <w:spacing w:before="0" w:beforeAutospacing="0" w:after="0" w:afterAutospacing="0"/>
        <w:ind w:firstLine="709"/>
        <w:jc w:val="both"/>
        <w:rPr>
          <w:sz w:val="28"/>
          <w:szCs w:val="28"/>
        </w:rPr>
      </w:pPr>
      <w:r w:rsidRPr="009F278C">
        <w:rPr>
          <w:sz w:val="28"/>
          <w:szCs w:val="28"/>
        </w:rPr>
        <w:t>19</w:t>
      </w:r>
      <w:r>
        <w:rPr>
          <w:sz w:val="28"/>
          <w:szCs w:val="28"/>
        </w:rPr>
        <w:t>.12.2023 р.</w:t>
      </w:r>
      <w:r w:rsidRPr="009F278C">
        <w:rPr>
          <w:sz w:val="28"/>
          <w:szCs w:val="28"/>
        </w:rPr>
        <w:t xml:space="preserve"> сту</w:t>
      </w:r>
      <w:r>
        <w:rPr>
          <w:sz w:val="28"/>
          <w:szCs w:val="28"/>
        </w:rPr>
        <w:t>драдою Луцького інституту розвитку людини було</w:t>
      </w:r>
      <w:r w:rsidRPr="009F278C">
        <w:rPr>
          <w:sz w:val="28"/>
          <w:szCs w:val="28"/>
        </w:rPr>
        <w:t xml:space="preserve"> організован</w:t>
      </w:r>
      <w:r>
        <w:rPr>
          <w:sz w:val="28"/>
          <w:szCs w:val="28"/>
        </w:rPr>
        <w:t>о</w:t>
      </w:r>
      <w:r w:rsidRPr="009F278C">
        <w:rPr>
          <w:sz w:val="28"/>
          <w:szCs w:val="28"/>
        </w:rPr>
        <w:t xml:space="preserve"> благодійн</w:t>
      </w:r>
      <w:r>
        <w:rPr>
          <w:sz w:val="28"/>
          <w:szCs w:val="28"/>
        </w:rPr>
        <w:t>у</w:t>
      </w:r>
      <w:r w:rsidRPr="009F278C">
        <w:rPr>
          <w:sz w:val="28"/>
          <w:szCs w:val="28"/>
        </w:rPr>
        <w:t xml:space="preserve"> акці</w:t>
      </w:r>
      <w:r>
        <w:rPr>
          <w:sz w:val="28"/>
          <w:szCs w:val="28"/>
        </w:rPr>
        <w:t>ю</w:t>
      </w:r>
      <w:r w:rsidRPr="009F278C">
        <w:rPr>
          <w:sz w:val="28"/>
          <w:szCs w:val="28"/>
        </w:rPr>
        <w:t xml:space="preserve"> </w:t>
      </w:r>
      <w:r w:rsidRPr="009F278C">
        <w:rPr>
          <w:sz w:val="28"/>
          <w:szCs w:val="28"/>
          <w:lang w:eastAsia="zh-CN"/>
        </w:rPr>
        <w:t>для людей похилого віку в Луцькому геріатричному центрі</w:t>
      </w:r>
      <w:r w:rsidRPr="009F278C">
        <w:rPr>
          <w:sz w:val="28"/>
          <w:szCs w:val="28"/>
        </w:rPr>
        <w:t>. На зібрані кошти бул</w:t>
      </w:r>
      <w:r>
        <w:rPr>
          <w:sz w:val="28"/>
          <w:szCs w:val="28"/>
        </w:rPr>
        <w:t>о</w:t>
      </w:r>
      <w:r w:rsidRPr="009F278C">
        <w:rPr>
          <w:sz w:val="28"/>
          <w:szCs w:val="28"/>
        </w:rPr>
        <w:t xml:space="preserve"> закуплен</w:t>
      </w:r>
      <w:r>
        <w:rPr>
          <w:sz w:val="28"/>
          <w:szCs w:val="28"/>
        </w:rPr>
        <w:t>о</w:t>
      </w:r>
      <w:r w:rsidRPr="009F278C">
        <w:rPr>
          <w:sz w:val="28"/>
          <w:szCs w:val="28"/>
        </w:rPr>
        <w:t xml:space="preserve"> </w:t>
      </w:r>
      <w:r w:rsidRPr="009F278C">
        <w:rPr>
          <w:sz w:val="28"/>
          <w:szCs w:val="28"/>
          <w:lang w:eastAsia="zh-CN"/>
        </w:rPr>
        <w:t>солодощі та всі необхідні продукти</w:t>
      </w:r>
      <w:r w:rsidRPr="009F278C">
        <w:rPr>
          <w:sz w:val="28"/>
          <w:szCs w:val="28"/>
        </w:rPr>
        <w:t>.</w:t>
      </w:r>
    </w:p>
    <w:p w:rsidR="001672B1" w:rsidRPr="009F278C" w:rsidRDefault="001672B1" w:rsidP="001A7655">
      <w:pPr>
        <w:pStyle w:val="afa"/>
        <w:shd w:val="clear" w:color="auto" w:fill="FFFFFF"/>
        <w:suppressAutoHyphens/>
        <w:spacing w:before="0" w:beforeAutospacing="0" w:after="0" w:afterAutospacing="0"/>
        <w:ind w:firstLine="709"/>
        <w:jc w:val="both"/>
        <w:rPr>
          <w:sz w:val="28"/>
          <w:szCs w:val="28"/>
        </w:rPr>
      </w:pPr>
      <w:r w:rsidRPr="009F278C">
        <w:rPr>
          <w:sz w:val="28"/>
          <w:szCs w:val="28"/>
        </w:rPr>
        <w:t>15</w:t>
      </w:r>
      <w:r>
        <w:rPr>
          <w:sz w:val="28"/>
          <w:szCs w:val="28"/>
        </w:rPr>
        <w:t>.03.2024 р.</w:t>
      </w:r>
      <w:r w:rsidRPr="009F278C">
        <w:rPr>
          <w:sz w:val="28"/>
          <w:szCs w:val="28"/>
        </w:rPr>
        <w:t xml:space="preserve"> проведено онлайн-тренінг на тему «Булінг та кібербулінг: як себе захистити».</w:t>
      </w:r>
    </w:p>
    <w:p w:rsidR="001672B1" w:rsidRPr="009F278C" w:rsidRDefault="001672B1" w:rsidP="001A7655">
      <w:pPr>
        <w:pStyle w:val="afa"/>
        <w:shd w:val="clear" w:color="auto" w:fill="FFFFFF"/>
        <w:suppressAutoHyphens/>
        <w:spacing w:before="0" w:beforeAutospacing="0" w:after="0" w:afterAutospacing="0"/>
        <w:ind w:firstLine="709"/>
        <w:jc w:val="both"/>
        <w:rPr>
          <w:sz w:val="28"/>
          <w:szCs w:val="28"/>
        </w:rPr>
      </w:pPr>
      <w:r w:rsidRPr="009F278C">
        <w:rPr>
          <w:sz w:val="28"/>
          <w:szCs w:val="28"/>
        </w:rPr>
        <w:t>20</w:t>
      </w:r>
      <w:r>
        <w:rPr>
          <w:sz w:val="28"/>
          <w:szCs w:val="28"/>
        </w:rPr>
        <w:t>.03.2024 р. взято</w:t>
      </w:r>
      <w:r w:rsidRPr="009F278C">
        <w:rPr>
          <w:sz w:val="28"/>
          <w:szCs w:val="28"/>
        </w:rPr>
        <w:t xml:space="preserve"> участь у планових навчаннях </w:t>
      </w:r>
      <w:r>
        <w:rPr>
          <w:sz w:val="28"/>
          <w:szCs w:val="28"/>
        </w:rPr>
        <w:t>і</w:t>
      </w:r>
      <w:r w:rsidRPr="009F278C">
        <w:rPr>
          <w:sz w:val="28"/>
          <w:szCs w:val="28"/>
        </w:rPr>
        <w:t>з пожежної безпеки, проведен</w:t>
      </w:r>
      <w:r>
        <w:rPr>
          <w:sz w:val="28"/>
          <w:szCs w:val="28"/>
        </w:rPr>
        <w:t>их</w:t>
      </w:r>
      <w:r w:rsidRPr="009F278C">
        <w:rPr>
          <w:sz w:val="28"/>
          <w:szCs w:val="28"/>
        </w:rPr>
        <w:t xml:space="preserve"> працівниками ДСНС.</w:t>
      </w:r>
    </w:p>
    <w:p w:rsidR="001672B1" w:rsidRDefault="001672B1" w:rsidP="001A7655">
      <w:pPr>
        <w:tabs>
          <w:tab w:val="left" w:pos="993"/>
        </w:tabs>
        <w:ind w:firstLine="709"/>
        <w:jc w:val="both"/>
        <w:rPr>
          <w:sz w:val="28"/>
          <w:szCs w:val="28"/>
        </w:rPr>
      </w:pPr>
      <w:r w:rsidRPr="00A90668">
        <w:rPr>
          <w:color w:val="000000"/>
          <w:sz w:val="28"/>
          <w:szCs w:val="28"/>
          <w:shd w:val="clear" w:color="auto" w:fill="FFFFFF"/>
          <w:lang w:eastAsia="zh-CN"/>
        </w:rPr>
        <w:t>Для здобувачів</w:t>
      </w:r>
      <w:r w:rsidRPr="009F278C">
        <w:rPr>
          <w:color w:val="000000"/>
          <w:sz w:val="28"/>
          <w:szCs w:val="28"/>
          <w:shd w:val="clear" w:color="auto" w:fill="FFFFFF"/>
          <w:lang w:eastAsia="zh-CN"/>
        </w:rPr>
        <w:t xml:space="preserve"> Луцького комплексу 29</w:t>
      </w:r>
      <w:r>
        <w:rPr>
          <w:color w:val="000000"/>
          <w:sz w:val="28"/>
          <w:szCs w:val="28"/>
          <w:shd w:val="clear" w:color="auto" w:fill="FFFFFF"/>
          <w:lang w:eastAsia="zh-CN"/>
        </w:rPr>
        <w:t>.03.</w:t>
      </w:r>
      <w:r w:rsidRPr="009F278C">
        <w:rPr>
          <w:sz w:val="28"/>
          <w:szCs w:val="28"/>
          <w:shd w:val="clear" w:color="auto" w:fill="FFFFFF"/>
        </w:rPr>
        <w:t>20</w:t>
      </w:r>
      <w:r w:rsidRPr="009F278C">
        <w:rPr>
          <w:color w:val="000000"/>
          <w:sz w:val="28"/>
          <w:szCs w:val="28"/>
          <w:shd w:val="clear" w:color="auto" w:fill="FFFFFF"/>
          <w:lang w:eastAsia="zh-CN"/>
        </w:rPr>
        <w:t>23</w:t>
      </w:r>
      <w:r w:rsidRPr="009F278C">
        <w:rPr>
          <w:sz w:val="28"/>
          <w:szCs w:val="28"/>
          <w:shd w:val="clear" w:color="auto" w:fill="FFFFFF"/>
        </w:rPr>
        <w:t xml:space="preserve"> року</w:t>
      </w:r>
      <w:r w:rsidRPr="009F278C">
        <w:rPr>
          <w:b/>
          <w:sz w:val="28"/>
          <w:szCs w:val="28"/>
          <w:shd w:val="clear" w:color="auto" w:fill="FFFFFF"/>
        </w:rPr>
        <w:t xml:space="preserve"> </w:t>
      </w:r>
      <w:r w:rsidRPr="009F278C">
        <w:rPr>
          <w:color w:val="000000"/>
          <w:sz w:val="28"/>
          <w:szCs w:val="28"/>
          <w:shd w:val="clear" w:color="auto" w:fill="FFFFFF"/>
          <w:lang w:eastAsia="zh-CN"/>
        </w:rPr>
        <w:t>в рамках дисципліни «Інклюзивне суспільство» відбулось практичне заняття на базі Волинської ДОУНБ імені Олени Пчілки</w:t>
      </w:r>
      <w:r w:rsidRPr="009F278C">
        <w:rPr>
          <w:sz w:val="28"/>
          <w:szCs w:val="28"/>
          <w:shd w:val="clear" w:color="auto" w:fill="FFFFFF"/>
        </w:rPr>
        <w:t xml:space="preserve">. </w:t>
      </w:r>
      <w:r>
        <w:rPr>
          <w:sz w:val="28"/>
          <w:szCs w:val="28"/>
          <w:shd w:val="clear" w:color="auto" w:fill="FFFFFF"/>
        </w:rPr>
        <w:t>Метою заняття було з</w:t>
      </w:r>
      <w:r w:rsidRPr="009F278C">
        <w:rPr>
          <w:sz w:val="28"/>
          <w:szCs w:val="28"/>
          <w:shd w:val="clear" w:color="auto" w:fill="FFFFFF"/>
        </w:rPr>
        <w:t xml:space="preserve">найомство зі спеціалізованим фондом бібліотеки, який представлений найбільшою кількістю джерел шрифтом Брайля у Волинській області, книжковою виставкою «Торкнутися слова» і </w:t>
      </w:r>
      <w:r>
        <w:rPr>
          <w:sz w:val="28"/>
          <w:szCs w:val="28"/>
          <w:shd w:val="clear" w:color="auto" w:fill="FFFFFF"/>
        </w:rPr>
        <w:t>на</w:t>
      </w:r>
      <w:r w:rsidRPr="009F278C">
        <w:rPr>
          <w:sz w:val="28"/>
          <w:szCs w:val="28"/>
          <w:shd w:val="clear" w:color="auto" w:fill="FFFFFF"/>
        </w:rPr>
        <w:t>да</w:t>
      </w:r>
      <w:r>
        <w:rPr>
          <w:sz w:val="28"/>
          <w:szCs w:val="28"/>
          <w:shd w:val="clear" w:color="auto" w:fill="FFFFFF"/>
        </w:rPr>
        <w:t>ння</w:t>
      </w:r>
      <w:r w:rsidRPr="009F278C">
        <w:rPr>
          <w:sz w:val="28"/>
          <w:szCs w:val="28"/>
          <w:shd w:val="clear" w:color="auto" w:fill="FFFFFF"/>
        </w:rPr>
        <w:t xml:space="preserve"> можлив</w:t>
      </w:r>
      <w:r>
        <w:rPr>
          <w:sz w:val="28"/>
          <w:szCs w:val="28"/>
          <w:shd w:val="clear" w:color="auto" w:fill="FFFFFF"/>
        </w:rPr>
        <w:t>о</w:t>
      </w:r>
      <w:r w:rsidRPr="009F278C">
        <w:rPr>
          <w:sz w:val="28"/>
          <w:szCs w:val="28"/>
          <w:shd w:val="clear" w:color="auto" w:fill="FFFFFF"/>
        </w:rPr>
        <w:t>ст</w:t>
      </w:r>
      <w:r>
        <w:rPr>
          <w:sz w:val="28"/>
          <w:szCs w:val="28"/>
          <w:shd w:val="clear" w:color="auto" w:fill="FFFFFF"/>
        </w:rPr>
        <w:t>і</w:t>
      </w:r>
      <w:r w:rsidRPr="009F278C">
        <w:rPr>
          <w:sz w:val="28"/>
          <w:szCs w:val="28"/>
          <w:shd w:val="clear" w:color="auto" w:fill="FFFFFF"/>
        </w:rPr>
        <w:t xml:space="preserve"> здобувачам освіти частково торкнутися і відчути життя незрячих людей.</w:t>
      </w:r>
      <w:r w:rsidRPr="009F278C">
        <w:rPr>
          <w:sz w:val="28"/>
          <w:szCs w:val="28"/>
        </w:rPr>
        <w:t xml:space="preserve"> </w:t>
      </w:r>
    </w:p>
    <w:p w:rsidR="001672B1" w:rsidRPr="009F278C" w:rsidRDefault="001672B1" w:rsidP="001A7655">
      <w:pPr>
        <w:tabs>
          <w:tab w:val="left" w:pos="993"/>
        </w:tabs>
        <w:ind w:firstLine="709"/>
        <w:jc w:val="both"/>
        <w:rPr>
          <w:sz w:val="28"/>
          <w:szCs w:val="28"/>
          <w:lang w:val="ru-RU"/>
        </w:rPr>
      </w:pPr>
      <w:r>
        <w:rPr>
          <w:sz w:val="28"/>
          <w:szCs w:val="28"/>
        </w:rPr>
        <w:t>0</w:t>
      </w:r>
      <w:r w:rsidRPr="009F278C">
        <w:rPr>
          <w:bCs/>
          <w:sz w:val="28"/>
          <w:szCs w:val="28"/>
        </w:rPr>
        <w:t>3</w:t>
      </w:r>
      <w:r>
        <w:rPr>
          <w:bCs/>
          <w:sz w:val="28"/>
          <w:szCs w:val="28"/>
        </w:rPr>
        <w:t>.05.2024 р.</w:t>
      </w:r>
      <w:r w:rsidRPr="009F278C">
        <w:rPr>
          <w:bCs/>
          <w:sz w:val="28"/>
          <w:szCs w:val="28"/>
        </w:rPr>
        <w:t xml:space="preserve"> </w:t>
      </w:r>
      <w:r w:rsidRPr="009F278C">
        <w:rPr>
          <w:sz w:val="28"/>
          <w:szCs w:val="28"/>
        </w:rPr>
        <w:t xml:space="preserve">відбулася </w:t>
      </w:r>
      <w:r w:rsidRPr="009F278C">
        <w:rPr>
          <w:color w:val="050505"/>
          <w:sz w:val="28"/>
          <w:szCs w:val="28"/>
        </w:rPr>
        <w:t xml:space="preserve">презентація книги Вікторії Климчук «Не винна» (випускниця Луцького інституту розвитку людини). Вікторія представила увазі присутніх соціально-психологічний твір </w:t>
      </w:r>
      <w:r>
        <w:rPr>
          <w:color w:val="050505"/>
          <w:sz w:val="28"/>
          <w:szCs w:val="28"/>
        </w:rPr>
        <w:t>і</w:t>
      </w:r>
      <w:r w:rsidRPr="009F278C">
        <w:rPr>
          <w:color w:val="050505"/>
          <w:sz w:val="28"/>
          <w:szCs w:val="28"/>
        </w:rPr>
        <w:t>з елементами детективу та заінтригувала присутніх сюжетом.</w:t>
      </w:r>
    </w:p>
    <w:p w:rsidR="001672B1" w:rsidRPr="00C944D7" w:rsidRDefault="001672B1" w:rsidP="001A7655">
      <w:pPr>
        <w:shd w:val="clear" w:color="auto" w:fill="FFFFFF"/>
        <w:autoSpaceDE w:val="0"/>
        <w:autoSpaceDN w:val="0"/>
        <w:adjustRightInd w:val="0"/>
        <w:ind w:firstLine="709"/>
        <w:jc w:val="both"/>
        <w:rPr>
          <w:rFonts w:eastAsia="Calibri"/>
          <w:sz w:val="28"/>
          <w:szCs w:val="28"/>
        </w:rPr>
      </w:pPr>
      <w:r w:rsidRPr="00C944D7">
        <w:rPr>
          <w:rFonts w:eastAsia="Calibri"/>
          <w:sz w:val="28"/>
          <w:szCs w:val="28"/>
        </w:rPr>
        <w:lastRenderedPageBreak/>
        <w:t>У Хмельницькому комплексі було проведено захід «Творимо світ без бар’єрів», під час якого презентувалася книга «Довідник безбар’єрності», який вчить етично взаємодіяти з різними людьми в період стресу, у воєнний час, як створювати комфортний безбар’єрний світ навколо себе в умовах суспільного різноманіття.</w:t>
      </w:r>
    </w:p>
    <w:p w:rsidR="001672B1" w:rsidRPr="009F278C" w:rsidRDefault="001672B1" w:rsidP="001A7655">
      <w:pPr>
        <w:ind w:firstLine="709"/>
        <w:jc w:val="both"/>
        <w:rPr>
          <w:bCs/>
          <w:sz w:val="28"/>
          <w:szCs w:val="28"/>
        </w:rPr>
      </w:pPr>
      <w:r>
        <w:rPr>
          <w:sz w:val="28"/>
          <w:szCs w:val="28"/>
        </w:rPr>
        <w:t>З</w:t>
      </w:r>
      <w:r w:rsidRPr="0086332A">
        <w:rPr>
          <w:sz w:val="28"/>
          <w:szCs w:val="28"/>
        </w:rPr>
        <w:t>добувачі освіти</w:t>
      </w:r>
      <w:r w:rsidRPr="009F278C">
        <w:rPr>
          <w:bCs/>
          <w:sz w:val="28"/>
          <w:szCs w:val="28"/>
        </w:rPr>
        <w:t xml:space="preserve"> Хмельницького інституту </w:t>
      </w:r>
      <w:r>
        <w:rPr>
          <w:bCs/>
          <w:sz w:val="28"/>
          <w:szCs w:val="28"/>
        </w:rPr>
        <w:t xml:space="preserve">соціальних технологій </w:t>
      </w:r>
      <w:r w:rsidRPr="009F278C">
        <w:rPr>
          <w:bCs/>
          <w:sz w:val="28"/>
          <w:szCs w:val="28"/>
        </w:rPr>
        <w:t>ознайомилися з діяльністю проєкту «Тато Хаб» та соціальних активностей на базі організації, які є ресурсом для особистісного та професійного розвитку здобувачів освіти. Майбутні фахівці з соціальної роботи та психології також розглянули важливу тему психогігієни під час військогового конфлікту і ресурсів, доступн</w:t>
      </w:r>
      <w:r>
        <w:rPr>
          <w:bCs/>
          <w:sz w:val="28"/>
          <w:szCs w:val="28"/>
        </w:rPr>
        <w:t>их</w:t>
      </w:r>
      <w:r w:rsidRPr="009F278C">
        <w:rPr>
          <w:bCs/>
          <w:sz w:val="28"/>
          <w:szCs w:val="28"/>
        </w:rPr>
        <w:t xml:space="preserve"> для підтримки психічного здоров`я, зокрема «Телефону довіри», який працює на базі ХМЦСС.</w:t>
      </w:r>
    </w:p>
    <w:p w:rsidR="001672B1" w:rsidRPr="009F278C" w:rsidRDefault="001672B1" w:rsidP="001A7655">
      <w:pPr>
        <w:ind w:firstLine="709"/>
        <w:jc w:val="both"/>
        <w:rPr>
          <w:bCs/>
          <w:sz w:val="28"/>
          <w:szCs w:val="28"/>
        </w:rPr>
      </w:pPr>
      <w:r w:rsidRPr="009F278C">
        <w:rPr>
          <w:bCs/>
          <w:sz w:val="28"/>
          <w:szCs w:val="28"/>
        </w:rPr>
        <w:t xml:space="preserve">Майбутні психологи зустрічались </w:t>
      </w:r>
      <w:r>
        <w:rPr>
          <w:bCs/>
          <w:sz w:val="28"/>
          <w:szCs w:val="28"/>
        </w:rPr>
        <w:t>і</w:t>
      </w:r>
      <w:r w:rsidRPr="009F278C">
        <w:rPr>
          <w:bCs/>
          <w:sz w:val="28"/>
          <w:szCs w:val="28"/>
        </w:rPr>
        <w:t>з фахівцями Старокостянтинівського міського кризового центру, Центру комплексної реабілітації для дітей з інвалідністю, Інклюзивно-ресурсн</w:t>
      </w:r>
      <w:r>
        <w:rPr>
          <w:bCs/>
          <w:sz w:val="28"/>
          <w:szCs w:val="28"/>
        </w:rPr>
        <w:t>ого</w:t>
      </w:r>
      <w:r w:rsidRPr="009F278C">
        <w:rPr>
          <w:bCs/>
          <w:sz w:val="28"/>
          <w:szCs w:val="28"/>
        </w:rPr>
        <w:t xml:space="preserve"> центру.</w:t>
      </w:r>
    </w:p>
    <w:p w:rsidR="001672B1" w:rsidRPr="009F278C" w:rsidRDefault="001672B1" w:rsidP="001A7655">
      <w:pPr>
        <w:ind w:firstLine="709"/>
        <w:jc w:val="both"/>
        <w:rPr>
          <w:bCs/>
          <w:sz w:val="28"/>
          <w:szCs w:val="28"/>
        </w:rPr>
      </w:pPr>
      <w:r w:rsidRPr="009F278C">
        <w:rPr>
          <w:bCs/>
          <w:sz w:val="28"/>
          <w:szCs w:val="28"/>
        </w:rPr>
        <w:t xml:space="preserve">Відбулась зустріч </w:t>
      </w:r>
      <w:r>
        <w:rPr>
          <w:bCs/>
          <w:sz w:val="28"/>
          <w:szCs w:val="28"/>
        </w:rPr>
        <w:t xml:space="preserve">здобувачів освіти </w:t>
      </w:r>
      <w:r w:rsidRPr="009F278C">
        <w:rPr>
          <w:bCs/>
          <w:sz w:val="28"/>
          <w:szCs w:val="28"/>
        </w:rPr>
        <w:t xml:space="preserve">з рекордсменом </w:t>
      </w:r>
      <w:r>
        <w:rPr>
          <w:bCs/>
          <w:sz w:val="28"/>
          <w:szCs w:val="28"/>
        </w:rPr>
        <w:t>К</w:t>
      </w:r>
      <w:r w:rsidRPr="009F278C">
        <w:rPr>
          <w:bCs/>
          <w:sz w:val="28"/>
          <w:szCs w:val="28"/>
        </w:rPr>
        <w:t>ниги рекордів Гіннеса, стронгменом та мотиваційним спікером Джоном Прітікіним (Jon Pritikin).</w:t>
      </w:r>
    </w:p>
    <w:p w:rsidR="001672B1" w:rsidRPr="009F278C" w:rsidRDefault="001672B1" w:rsidP="001A7655">
      <w:pPr>
        <w:ind w:firstLine="709"/>
        <w:jc w:val="both"/>
        <w:rPr>
          <w:bCs/>
          <w:sz w:val="28"/>
          <w:szCs w:val="28"/>
          <w:lang w:val="ru-RU"/>
        </w:rPr>
      </w:pPr>
      <w:r>
        <w:rPr>
          <w:bCs/>
          <w:sz w:val="28"/>
          <w:szCs w:val="28"/>
        </w:rPr>
        <w:t>У</w:t>
      </w:r>
      <w:r w:rsidRPr="009F278C">
        <w:rPr>
          <w:bCs/>
          <w:sz w:val="28"/>
          <w:szCs w:val="28"/>
          <w:lang w:val="ru-RU"/>
        </w:rPr>
        <w:t xml:space="preserve"> рамках Всеукраїнської програми ментального здоров'я «Ти як?», </w:t>
      </w:r>
      <w:r>
        <w:rPr>
          <w:bCs/>
          <w:sz w:val="28"/>
          <w:szCs w:val="28"/>
          <w:lang w:val="ru-RU"/>
        </w:rPr>
        <w:t>що</w:t>
      </w:r>
      <w:r w:rsidRPr="009F278C">
        <w:rPr>
          <w:bCs/>
          <w:sz w:val="28"/>
          <w:szCs w:val="28"/>
          <w:lang w:val="ru-RU"/>
        </w:rPr>
        <w:t xml:space="preserve"> реалізується за ініціативи Олени Зеленської, здобувачі освіти стали учасниками інформаційно-практичного заходу «Стійкість молоді </w:t>
      </w:r>
      <w:r>
        <w:rPr>
          <w:bCs/>
          <w:sz w:val="28"/>
          <w:szCs w:val="28"/>
          <w:lang w:val="ru-RU"/>
        </w:rPr>
        <w:t>–</w:t>
      </w:r>
      <w:r w:rsidRPr="009F278C">
        <w:rPr>
          <w:bCs/>
          <w:sz w:val="28"/>
          <w:szCs w:val="28"/>
          <w:lang w:val="ru-RU"/>
        </w:rPr>
        <w:t xml:space="preserve"> сила нації».</w:t>
      </w:r>
    </w:p>
    <w:p w:rsidR="001672B1" w:rsidRPr="009F278C" w:rsidRDefault="001672B1" w:rsidP="001A7655">
      <w:pPr>
        <w:ind w:firstLine="709"/>
        <w:jc w:val="both"/>
        <w:rPr>
          <w:bCs/>
          <w:sz w:val="28"/>
          <w:szCs w:val="28"/>
          <w:lang w:val="ru-RU"/>
        </w:rPr>
      </w:pPr>
      <w:r w:rsidRPr="009F278C">
        <w:rPr>
          <w:bCs/>
          <w:sz w:val="28"/>
          <w:szCs w:val="28"/>
          <w:lang w:val="ru-RU"/>
        </w:rPr>
        <w:t>В рамках вивчення психологічн</w:t>
      </w:r>
      <w:r>
        <w:rPr>
          <w:bCs/>
          <w:sz w:val="28"/>
          <w:szCs w:val="28"/>
          <w:lang w:val="ru-RU"/>
        </w:rPr>
        <w:t xml:space="preserve">их дисциплін відбулося заняття </w:t>
      </w:r>
      <w:r w:rsidRPr="009F278C">
        <w:rPr>
          <w:bCs/>
          <w:sz w:val="28"/>
          <w:szCs w:val="28"/>
          <w:lang w:val="ru-RU"/>
        </w:rPr>
        <w:t>з логоконсультанткою, волонтеркою, практичною психологинею Антоніною Козак на тему «Логотерапія В.</w:t>
      </w:r>
      <w:r>
        <w:rPr>
          <w:bCs/>
          <w:sz w:val="28"/>
          <w:szCs w:val="28"/>
          <w:lang w:val="ru-RU"/>
        </w:rPr>
        <w:t xml:space="preserve"> </w:t>
      </w:r>
      <w:r w:rsidRPr="009F278C">
        <w:rPr>
          <w:bCs/>
          <w:sz w:val="28"/>
          <w:szCs w:val="28"/>
          <w:lang w:val="ru-RU"/>
        </w:rPr>
        <w:t>Франкла – допомога у пошуках сенсу життя при втраті».</w:t>
      </w:r>
    </w:p>
    <w:p w:rsidR="001672B1" w:rsidRPr="009F278C" w:rsidRDefault="001672B1" w:rsidP="001A7655">
      <w:pPr>
        <w:ind w:firstLine="709"/>
        <w:jc w:val="both"/>
        <w:rPr>
          <w:bCs/>
          <w:sz w:val="28"/>
          <w:szCs w:val="28"/>
        </w:rPr>
      </w:pPr>
      <w:r w:rsidRPr="009F278C">
        <w:rPr>
          <w:bCs/>
          <w:sz w:val="28"/>
          <w:szCs w:val="28"/>
          <w:lang w:val="ru-RU"/>
        </w:rPr>
        <w:t xml:space="preserve">Відбулось спільне заняття з арттерапії майбутніх соціальних працівників ХІСТ </w:t>
      </w:r>
      <w:r>
        <w:rPr>
          <w:bCs/>
          <w:sz w:val="28"/>
          <w:szCs w:val="28"/>
          <w:lang w:val="ru-RU"/>
        </w:rPr>
        <w:t>і</w:t>
      </w:r>
      <w:r w:rsidRPr="009F278C">
        <w:rPr>
          <w:bCs/>
          <w:sz w:val="28"/>
          <w:szCs w:val="28"/>
          <w:lang w:val="ru-RU"/>
        </w:rPr>
        <w:t xml:space="preserve">з людьми похилого віку у БФ </w:t>
      </w:r>
      <w:r>
        <w:rPr>
          <w:bCs/>
          <w:sz w:val="28"/>
          <w:szCs w:val="28"/>
          <w:lang w:val="ru-RU"/>
        </w:rPr>
        <w:t>«</w:t>
      </w:r>
      <w:r w:rsidRPr="009F278C">
        <w:rPr>
          <w:bCs/>
          <w:sz w:val="28"/>
          <w:szCs w:val="28"/>
          <w:lang w:val="ru-RU"/>
        </w:rPr>
        <w:t>Карітас</w:t>
      </w:r>
      <w:r>
        <w:rPr>
          <w:bCs/>
          <w:sz w:val="28"/>
          <w:szCs w:val="28"/>
          <w:lang w:val="ru-RU"/>
        </w:rPr>
        <w:t>»</w:t>
      </w:r>
      <w:r w:rsidRPr="009F278C">
        <w:rPr>
          <w:bCs/>
          <w:sz w:val="28"/>
          <w:szCs w:val="28"/>
        </w:rPr>
        <w:t>.</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22-23</w:t>
      </w:r>
      <w:r>
        <w:rPr>
          <w:color w:val="1C1E21"/>
          <w:sz w:val="28"/>
          <w:szCs w:val="28"/>
        </w:rPr>
        <w:t>.11.2023 р. здобувачі освіти</w:t>
      </w:r>
      <w:r w:rsidRPr="009F278C">
        <w:rPr>
          <w:color w:val="1C1E21"/>
          <w:sz w:val="28"/>
          <w:szCs w:val="28"/>
        </w:rPr>
        <w:t xml:space="preserve"> Полтавського </w:t>
      </w:r>
      <w:r>
        <w:rPr>
          <w:color w:val="1C1E21"/>
          <w:sz w:val="28"/>
          <w:szCs w:val="28"/>
        </w:rPr>
        <w:t>комплексу</w:t>
      </w:r>
      <w:r w:rsidRPr="009F278C">
        <w:rPr>
          <w:color w:val="1C1E21"/>
          <w:sz w:val="28"/>
          <w:szCs w:val="28"/>
        </w:rPr>
        <w:t xml:space="preserve"> другий рік поспіль брали участь у «Школі дебатів» – освітньому проєкті, який складався із двох окремих тренінгів з майстерності ведення дебатів. Мета заходу – навчити молодь критичному мисленню та заохоченню до обговорення актуальних суспільних проблем, сприяти розвитку громадянського суспільства, виховання толерантності щодо інших думок, формування навичок ораторського мистецтва. Учасники проєкту вчилися відстоювати власну позицію, не боятись публічних виступів, швидко аналізувати інформацію та знаходити аргументи. Організатором заходу був Полтавський обласний відокремлений підрозділ Всеукраїнськ</w:t>
      </w:r>
      <w:r>
        <w:rPr>
          <w:color w:val="1C1E21"/>
          <w:sz w:val="28"/>
          <w:szCs w:val="28"/>
        </w:rPr>
        <w:t>ої</w:t>
      </w:r>
      <w:r w:rsidRPr="009F278C">
        <w:rPr>
          <w:color w:val="1C1E21"/>
          <w:sz w:val="28"/>
          <w:szCs w:val="28"/>
        </w:rPr>
        <w:t xml:space="preserve"> </w:t>
      </w:r>
      <w:r>
        <w:rPr>
          <w:color w:val="1C1E21"/>
          <w:sz w:val="28"/>
          <w:szCs w:val="28"/>
        </w:rPr>
        <w:t>г</w:t>
      </w:r>
      <w:r w:rsidRPr="009F278C">
        <w:rPr>
          <w:color w:val="1C1E21"/>
          <w:sz w:val="28"/>
          <w:szCs w:val="28"/>
        </w:rPr>
        <w:t>ромадськ</w:t>
      </w:r>
      <w:r>
        <w:rPr>
          <w:color w:val="1C1E21"/>
          <w:sz w:val="28"/>
          <w:szCs w:val="28"/>
        </w:rPr>
        <w:t>ої</w:t>
      </w:r>
      <w:r w:rsidRPr="009F278C">
        <w:rPr>
          <w:color w:val="1C1E21"/>
          <w:sz w:val="28"/>
          <w:szCs w:val="28"/>
        </w:rPr>
        <w:t xml:space="preserve"> організаці</w:t>
      </w:r>
      <w:r>
        <w:rPr>
          <w:color w:val="1C1E21"/>
          <w:sz w:val="28"/>
          <w:szCs w:val="28"/>
        </w:rPr>
        <w:t>ї</w:t>
      </w:r>
      <w:r w:rsidRPr="009F278C">
        <w:rPr>
          <w:color w:val="1C1E21"/>
          <w:sz w:val="28"/>
          <w:szCs w:val="28"/>
        </w:rPr>
        <w:t xml:space="preserve"> «Солідарна молодь».</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28</w:t>
      </w:r>
      <w:r>
        <w:rPr>
          <w:color w:val="1C1E21"/>
          <w:sz w:val="28"/>
          <w:szCs w:val="28"/>
        </w:rPr>
        <w:t xml:space="preserve">.02.2024 р. </w:t>
      </w:r>
      <w:r w:rsidRPr="009F278C">
        <w:rPr>
          <w:color w:val="1C1E21"/>
          <w:sz w:val="28"/>
          <w:szCs w:val="28"/>
        </w:rPr>
        <w:t>відбувся онлайн-семінар для осіб з інвалідністю «Школа пацієнта</w:t>
      </w:r>
      <w:r>
        <w:rPr>
          <w:color w:val="1C1E21"/>
          <w:sz w:val="28"/>
          <w:szCs w:val="28"/>
        </w:rPr>
        <w:t>-2024» на тему</w:t>
      </w:r>
      <w:r w:rsidRPr="009F278C">
        <w:rPr>
          <w:color w:val="1C1E21"/>
          <w:sz w:val="28"/>
          <w:szCs w:val="28"/>
        </w:rPr>
        <w:t xml:space="preserve"> </w:t>
      </w:r>
      <w:r w:rsidRPr="009F278C">
        <w:rPr>
          <w:bCs/>
          <w:color w:val="1C1E21"/>
          <w:sz w:val="28"/>
          <w:szCs w:val="28"/>
        </w:rPr>
        <w:t>«Освіта для осіб з інвалідністю</w:t>
      </w:r>
      <w:r>
        <w:rPr>
          <w:bCs/>
          <w:color w:val="1C1E21"/>
          <w:sz w:val="28"/>
          <w:szCs w:val="28"/>
        </w:rPr>
        <w:t xml:space="preserve"> </w:t>
      </w:r>
      <w:r w:rsidRPr="009F278C">
        <w:rPr>
          <w:bCs/>
          <w:color w:val="1C1E21"/>
          <w:sz w:val="28"/>
          <w:szCs w:val="28"/>
        </w:rPr>
        <w:t>за рахунок державного бюджету під час військового стану».</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12</w:t>
      </w:r>
      <w:r>
        <w:rPr>
          <w:color w:val="1C1E21"/>
          <w:sz w:val="28"/>
          <w:szCs w:val="28"/>
        </w:rPr>
        <w:t>-</w:t>
      </w:r>
      <w:r w:rsidRPr="009F278C">
        <w:rPr>
          <w:color w:val="1C1E21"/>
          <w:sz w:val="28"/>
          <w:szCs w:val="28"/>
        </w:rPr>
        <w:t>19</w:t>
      </w:r>
      <w:r>
        <w:rPr>
          <w:color w:val="1C1E21"/>
          <w:sz w:val="28"/>
          <w:szCs w:val="28"/>
        </w:rPr>
        <w:t>.03.2024 р.</w:t>
      </w:r>
      <w:r w:rsidRPr="009F278C">
        <w:rPr>
          <w:color w:val="1C1E21"/>
          <w:sz w:val="28"/>
          <w:szCs w:val="28"/>
        </w:rPr>
        <w:t xml:space="preserve"> студентський та викладацький склад Полтавського інституту економіки і права згуртувалися, щоб допомогти захисникам у цю скрутну для країни годину в рамках оголошеної студентською радою благодійної акції «Разом ми </w:t>
      </w:r>
      <w:r>
        <w:rPr>
          <w:color w:val="1C1E21"/>
          <w:sz w:val="28"/>
          <w:szCs w:val="28"/>
        </w:rPr>
        <w:t xml:space="preserve">– </w:t>
      </w:r>
      <w:r w:rsidRPr="009F278C">
        <w:rPr>
          <w:color w:val="1C1E21"/>
          <w:sz w:val="28"/>
          <w:szCs w:val="28"/>
        </w:rPr>
        <w:t xml:space="preserve">сила! Разом ми </w:t>
      </w:r>
      <w:r>
        <w:rPr>
          <w:color w:val="1C1E21"/>
          <w:sz w:val="28"/>
          <w:szCs w:val="28"/>
        </w:rPr>
        <w:t xml:space="preserve">– </w:t>
      </w:r>
      <w:r w:rsidRPr="009F278C">
        <w:rPr>
          <w:color w:val="1C1E21"/>
          <w:sz w:val="28"/>
          <w:szCs w:val="28"/>
        </w:rPr>
        <w:t xml:space="preserve">Україна». </w:t>
      </w:r>
      <w:r>
        <w:rPr>
          <w:color w:val="1C1E21"/>
          <w:sz w:val="28"/>
          <w:szCs w:val="28"/>
        </w:rPr>
        <w:t>Колектив</w:t>
      </w:r>
      <w:r w:rsidRPr="009F278C">
        <w:rPr>
          <w:color w:val="1C1E21"/>
          <w:sz w:val="28"/>
          <w:szCs w:val="28"/>
        </w:rPr>
        <w:t xml:space="preserve"> зібра</w:t>
      </w:r>
      <w:r>
        <w:rPr>
          <w:color w:val="1C1E21"/>
          <w:sz w:val="28"/>
          <w:szCs w:val="28"/>
        </w:rPr>
        <w:t>в</w:t>
      </w:r>
      <w:r w:rsidRPr="009F278C">
        <w:rPr>
          <w:color w:val="1C1E21"/>
          <w:sz w:val="28"/>
          <w:szCs w:val="28"/>
        </w:rPr>
        <w:t xml:space="preserve"> речі першої необхідності та переда</w:t>
      </w:r>
      <w:r>
        <w:rPr>
          <w:color w:val="1C1E21"/>
          <w:sz w:val="28"/>
          <w:szCs w:val="28"/>
        </w:rPr>
        <w:t>в</w:t>
      </w:r>
      <w:r w:rsidRPr="009F278C">
        <w:rPr>
          <w:color w:val="1C1E21"/>
          <w:sz w:val="28"/>
          <w:szCs w:val="28"/>
        </w:rPr>
        <w:t xml:space="preserve"> їх до військового шпиталю воїнам, котрі </w:t>
      </w:r>
      <w:r w:rsidRPr="009F278C">
        <w:rPr>
          <w:color w:val="1C1E21"/>
          <w:sz w:val="28"/>
          <w:szCs w:val="28"/>
        </w:rPr>
        <w:lastRenderedPageBreak/>
        <w:t>знаходяться на реабілітації. Це не просто акція</w:t>
      </w:r>
      <w:r>
        <w:rPr>
          <w:color w:val="1C1E21"/>
          <w:sz w:val="28"/>
          <w:szCs w:val="28"/>
        </w:rPr>
        <w:t>,</w:t>
      </w:r>
      <w:r w:rsidRPr="009F278C">
        <w:rPr>
          <w:color w:val="1C1E21"/>
          <w:sz w:val="28"/>
          <w:szCs w:val="28"/>
        </w:rPr>
        <w:t xml:space="preserve"> </w:t>
      </w:r>
      <w:r>
        <w:rPr>
          <w:color w:val="1C1E21"/>
          <w:sz w:val="28"/>
          <w:szCs w:val="28"/>
        </w:rPr>
        <w:t>а</w:t>
      </w:r>
      <w:r w:rsidRPr="009F278C">
        <w:rPr>
          <w:color w:val="1C1E21"/>
          <w:sz w:val="28"/>
          <w:szCs w:val="28"/>
        </w:rPr>
        <w:t xml:space="preserve"> символ єднання, де сотні сердець в єдиному пориві згуртувалися, щоб дати відсіч безжальній війні, що несе смерть </w:t>
      </w:r>
      <w:r>
        <w:rPr>
          <w:color w:val="1C1E21"/>
          <w:sz w:val="28"/>
          <w:szCs w:val="28"/>
        </w:rPr>
        <w:t>і</w:t>
      </w:r>
      <w:r w:rsidRPr="009F278C">
        <w:rPr>
          <w:color w:val="1C1E21"/>
          <w:sz w:val="28"/>
          <w:szCs w:val="28"/>
        </w:rPr>
        <w:t xml:space="preserve"> нищівні руїни. Кожен, хто долучився до збору, вклав частинку себе у цю справу, підтримавши захисників.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06</w:t>
      </w:r>
      <w:r>
        <w:rPr>
          <w:color w:val="1C1E21"/>
          <w:sz w:val="28"/>
          <w:szCs w:val="28"/>
        </w:rPr>
        <w:t>.10.2023 р.</w:t>
      </w:r>
      <w:r w:rsidRPr="009F278C">
        <w:rPr>
          <w:color w:val="1C1E21"/>
          <w:sz w:val="28"/>
          <w:szCs w:val="28"/>
        </w:rPr>
        <w:t xml:space="preserve"> за сприяння Конституційного суду України відбувся ІІ Маріупольський конституційний форум. Участь у науковому зібранні взяли викладачі та здобувачі освіти Полтавського </w:t>
      </w:r>
      <w:r>
        <w:rPr>
          <w:color w:val="1C1E21"/>
          <w:sz w:val="28"/>
          <w:szCs w:val="28"/>
        </w:rPr>
        <w:t>комплексу</w:t>
      </w:r>
      <w:r w:rsidRPr="009F278C">
        <w:rPr>
          <w:color w:val="1C1E21"/>
          <w:sz w:val="28"/>
          <w:szCs w:val="28"/>
        </w:rPr>
        <w:t xml:space="preserve"> спеціальності 081 Право.</w:t>
      </w:r>
    </w:p>
    <w:p w:rsidR="001672B1" w:rsidRPr="009F278C" w:rsidRDefault="001672B1" w:rsidP="001A7655">
      <w:pPr>
        <w:shd w:val="clear" w:color="auto" w:fill="FFFFFF"/>
        <w:ind w:firstLine="709"/>
        <w:jc w:val="both"/>
        <w:rPr>
          <w:color w:val="1C1E21"/>
          <w:sz w:val="28"/>
          <w:szCs w:val="28"/>
        </w:rPr>
      </w:pPr>
      <w:r>
        <w:rPr>
          <w:color w:val="1C1E21"/>
          <w:sz w:val="28"/>
          <w:szCs w:val="28"/>
        </w:rPr>
        <w:t>З</w:t>
      </w:r>
      <w:r w:rsidRPr="009F278C">
        <w:rPr>
          <w:color w:val="1C1E21"/>
          <w:sz w:val="28"/>
          <w:szCs w:val="28"/>
        </w:rPr>
        <w:t xml:space="preserve"> вітальним словом до учасників форуму звернулися посол Марсель Пешко – </w:t>
      </w:r>
      <w:r>
        <w:rPr>
          <w:color w:val="1C1E21"/>
          <w:sz w:val="28"/>
          <w:szCs w:val="28"/>
        </w:rPr>
        <w:t>С</w:t>
      </w:r>
      <w:r w:rsidRPr="009F278C">
        <w:rPr>
          <w:color w:val="1C1E21"/>
          <w:sz w:val="28"/>
          <w:szCs w:val="28"/>
        </w:rPr>
        <w:t>пеціальний представник Головування ОБСЄ, координатор проєктів в Україні, Дмитро Лубінець – Уповноважений Верховної Ради України з прав людини та Михайло Когут – перший заступник міського голови міста Маріуполь.</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Учасники форуму розглянули та обговорили різні аспекти сучасної трансформації суспільства: </w:t>
      </w:r>
      <w:r>
        <w:rPr>
          <w:color w:val="1C1E21"/>
          <w:sz w:val="28"/>
          <w:szCs w:val="28"/>
        </w:rPr>
        <w:t>Я</w:t>
      </w:r>
      <w:r w:rsidRPr="009F278C">
        <w:rPr>
          <w:color w:val="1C1E21"/>
          <w:sz w:val="28"/>
          <w:szCs w:val="28"/>
        </w:rPr>
        <w:t xml:space="preserve">кою має бути правова система України? </w:t>
      </w:r>
      <w:r>
        <w:rPr>
          <w:color w:val="1C1E21"/>
          <w:sz w:val="28"/>
          <w:szCs w:val="28"/>
        </w:rPr>
        <w:t>Я</w:t>
      </w:r>
      <w:r w:rsidRPr="009F278C">
        <w:rPr>
          <w:color w:val="1C1E21"/>
          <w:sz w:val="28"/>
          <w:szCs w:val="28"/>
        </w:rPr>
        <w:t xml:space="preserve">кі шляхи розвитку конституційного правосуддя в повоєнних умовах?; </w:t>
      </w:r>
      <w:r>
        <w:rPr>
          <w:color w:val="1C1E21"/>
          <w:sz w:val="28"/>
          <w:szCs w:val="28"/>
        </w:rPr>
        <w:t>Я</w:t>
      </w:r>
      <w:r w:rsidRPr="009F278C">
        <w:rPr>
          <w:color w:val="1C1E21"/>
          <w:sz w:val="28"/>
          <w:szCs w:val="28"/>
        </w:rPr>
        <w:t xml:space="preserve">к знайти механізм подолання суспільних розколів?; </w:t>
      </w:r>
      <w:r>
        <w:rPr>
          <w:color w:val="1C1E21"/>
          <w:sz w:val="28"/>
          <w:szCs w:val="28"/>
        </w:rPr>
        <w:t>Я</w:t>
      </w:r>
      <w:r w:rsidRPr="009F278C">
        <w:rPr>
          <w:color w:val="1C1E21"/>
          <w:sz w:val="28"/>
          <w:szCs w:val="28"/>
        </w:rPr>
        <w:t>к успішно реінтегрувати звільнені українські території?</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Науково-педагогічні працівники кафедр Полтавського інституту економіки і права мають ґрунтовний досвід теоретичного аналізу соціальних проблем, поширен</w:t>
      </w:r>
      <w:r>
        <w:rPr>
          <w:color w:val="1C1E21"/>
          <w:sz w:val="28"/>
          <w:szCs w:val="28"/>
        </w:rPr>
        <w:t>их</w:t>
      </w:r>
      <w:r w:rsidRPr="009F278C">
        <w:rPr>
          <w:color w:val="1C1E21"/>
          <w:sz w:val="28"/>
          <w:szCs w:val="28"/>
        </w:rPr>
        <w:t xml:space="preserve"> серед молоді, а також практичної роботи з підростаючим поколінням. Тож п’ятий рік поспіль інститут проводить просвітницькі вебінари з елементами профорієнтації для учнів, їх</w:t>
      </w:r>
      <w:r>
        <w:rPr>
          <w:color w:val="1C1E21"/>
          <w:sz w:val="28"/>
          <w:szCs w:val="28"/>
        </w:rPr>
        <w:t>ніх</w:t>
      </w:r>
      <w:r w:rsidRPr="009F278C">
        <w:rPr>
          <w:color w:val="1C1E21"/>
          <w:sz w:val="28"/>
          <w:szCs w:val="28"/>
        </w:rPr>
        <w:t xml:space="preserve"> батьків, </w:t>
      </w:r>
      <w:r>
        <w:rPr>
          <w:color w:val="1C1E21"/>
          <w:sz w:val="28"/>
          <w:szCs w:val="28"/>
        </w:rPr>
        <w:t>у</w:t>
      </w:r>
      <w:r w:rsidRPr="009F278C">
        <w:rPr>
          <w:color w:val="1C1E21"/>
          <w:sz w:val="28"/>
          <w:szCs w:val="28"/>
        </w:rPr>
        <w:t>чителів, психологів, соціальних педагогів. З тематикою вебінарів можна ознайомитись як на сайті інституту, так і в інформаційних листах, які надсилаються закладам освіти.</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20</w:t>
      </w:r>
      <w:r>
        <w:rPr>
          <w:color w:val="1C1E21"/>
          <w:sz w:val="28"/>
          <w:szCs w:val="28"/>
        </w:rPr>
        <w:t>-</w:t>
      </w:r>
      <w:r w:rsidRPr="009F278C">
        <w:rPr>
          <w:color w:val="1C1E21"/>
          <w:sz w:val="28"/>
          <w:szCs w:val="28"/>
        </w:rPr>
        <w:t>21</w:t>
      </w:r>
      <w:r>
        <w:rPr>
          <w:color w:val="1C1E21"/>
          <w:sz w:val="28"/>
          <w:szCs w:val="28"/>
        </w:rPr>
        <w:t>.03.2024 р.</w:t>
      </w:r>
      <w:r w:rsidRPr="009F278C">
        <w:rPr>
          <w:color w:val="1C1E21"/>
          <w:sz w:val="28"/>
          <w:szCs w:val="28"/>
        </w:rPr>
        <w:t xml:space="preserve"> викладачем кафедри соціальної роботи та спеціальної освіти, соціальним педагогом Благодійного фонду «Громадське здоров’я» Наталією Златопольською </w:t>
      </w:r>
      <w:r>
        <w:rPr>
          <w:color w:val="1C1E21"/>
          <w:sz w:val="28"/>
          <w:szCs w:val="28"/>
        </w:rPr>
        <w:t>і</w:t>
      </w:r>
      <w:r w:rsidRPr="009F278C">
        <w:rPr>
          <w:color w:val="1C1E21"/>
          <w:sz w:val="28"/>
          <w:szCs w:val="28"/>
        </w:rPr>
        <w:t xml:space="preserve"> начальником відділу профорієнтаційної та виховної роботи Тетяною Губарь було проведено онлайн зустрічі з випускниками опорного закладу «Оржицька </w:t>
      </w:r>
      <w:r>
        <w:rPr>
          <w:color w:val="1C1E21"/>
          <w:sz w:val="28"/>
          <w:szCs w:val="28"/>
        </w:rPr>
        <w:t>ЗОШ І-ІІІ ступенів ім. І.</w:t>
      </w:r>
      <w:r w:rsidRPr="009F278C">
        <w:rPr>
          <w:color w:val="1C1E21"/>
          <w:sz w:val="28"/>
          <w:szCs w:val="28"/>
        </w:rPr>
        <w:t xml:space="preserve">Я. Франка Оржицької селищної ради Полтавської області».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Просвітницький вебінар на тему «Що таке толерантність і як її застосовувати», а також інформація про освітні можливості </w:t>
      </w:r>
      <w:r>
        <w:rPr>
          <w:bCs/>
          <w:sz w:val="28"/>
          <w:szCs w:val="28"/>
        </w:rPr>
        <w:t>здобувачів освіти</w:t>
      </w:r>
      <w:r w:rsidRPr="009F278C">
        <w:rPr>
          <w:color w:val="1C1E21"/>
          <w:sz w:val="28"/>
          <w:szCs w:val="28"/>
        </w:rPr>
        <w:t xml:space="preserve"> </w:t>
      </w:r>
      <w:r>
        <w:rPr>
          <w:color w:val="1C1E21"/>
          <w:sz w:val="28"/>
          <w:szCs w:val="28"/>
        </w:rPr>
        <w:t>Полтавського комплексу</w:t>
      </w:r>
      <w:r w:rsidRPr="009F278C">
        <w:rPr>
          <w:color w:val="1C1E21"/>
          <w:sz w:val="28"/>
          <w:szCs w:val="28"/>
        </w:rPr>
        <w:t xml:space="preserve"> викликали велике зацікавлення учнів 9 та 11 класів.</w:t>
      </w:r>
    </w:p>
    <w:p w:rsidR="001672B1" w:rsidRPr="009F278C" w:rsidRDefault="001672B1" w:rsidP="001A7655">
      <w:pPr>
        <w:shd w:val="clear" w:color="auto" w:fill="FFFFFF"/>
        <w:ind w:firstLine="709"/>
        <w:jc w:val="both"/>
        <w:rPr>
          <w:color w:val="1C1E21"/>
          <w:sz w:val="28"/>
          <w:szCs w:val="28"/>
        </w:rPr>
      </w:pPr>
      <w:r>
        <w:rPr>
          <w:color w:val="1C1E21"/>
          <w:sz w:val="28"/>
          <w:szCs w:val="28"/>
        </w:rPr>
        <w:t>0</w:t>
      </w:r>
      <w:r w:rsidRPr="009F278C">
        <w:rPr>
          <w:color w:val="1C1E21"/>
          <w:sz w:val="28"/>
          <w:szCs w:val="28"/>
        </w:rPr>
        <w:t>5</w:t>
      </w:r>
      <w:r>
        <w:rPr>
          <w:color w:val="1C1E21"/>
          <w:sz w:val="28"/>
          <w:szCs w:val="28"/>
        </w:rPr>
        <w:t>.04.2024 р.</w:t>
      </w:r>
      <w:r w:rsidRPr="009F278C">
        <w:rPr>
          <w:color w:val="1C1E21"/>
          <w:sz w:val="28"/>
          <w:szCs w:val="28"/>
        </w:rPr>
        <w:t xml:space="preserve"> викладачкою кафедри права та фінансів, експерткою ради Європи у сфері права Вірою Яковенко було проведено просвітницький вебінар на тему «Школа виживання» з переглядом анімаційних фільмів для учнів випускних класів Комунального закладу </w:t>
      </w:r>
      <w:r>
        <w:rPr>
          <w:color w:val="1C1E21"/>
          <w:sz w:val="28"/>
          <w:szCs w:val="28"/>
        </w:rPr>
        <w:t>«</w:t>
      </w:r>
      <w:r w:rsidRPr="009F278C">
        <w:rPr>
          <w:color w:val="1C1E21"/>
          <w:sz w:val="28"/>
          <w:szCs w:val="28"/>
        </w:rPr>
        <w:t xml:space="preserve">Ліцей </w:t>
      </w:r>
      <w:r>
        <w:rPr>
          <w:color w:val="1C1E21"/>
          <w:sz w:val="28"/>
          <w:szCs w:val="28"/>
        </w:rPr>
        <w:t>«</w:t>
      </w:r>
      <w:r w:rsidRPr="009F278C">
        <w:rPr>
          <w:color w:val="1C1E21"/>
          <w:sz w:val="28"/>
          <w:szCs w:val="28"/>
        </w:rPr>
        <w:t>Перспектива</w:t>
      </w:r>
      <w:r>
        <w:rPr>
          <w:color w:val="1C1E21"/>
          <w:sz w:val="28"/>
          <w:szCs w:val="28"/>
        </w:rPr>
        <w:t>»</w:t>
      </w:r>
      <w:r w:rsidRPr="009F278C">
        <w:rPr>
          <w:color w:val="1C1E21"/>
          <w:sz w:val="28"/>
          <w:szCs w:val="28"/>
        </w:rPr>
        <w:t xml:space="preserve"> Світловодської міської ради. Вебінар мав за мету навчити учнівську молодь захищати себе у певних життєвих ситуаціях та містив елементи профорієнтації. Загальна кількість слухачів </w:t>
      </w:r>
      <w:r>
        <w:rPr>
          <w:color w:val="1C1E21"/>
          <w:sz w:val="28"/>
          <w:szCs w:val="28"/>
        </w:rPr>
        <w:t>склала</w:t>
      </w:r>
      <w:r w:rsidRPr="009F278C">
        <w:rPr>
          <w:color w:val="1C1E21"/>
          <w:sz w:val="28"/>
          <w:szCs w:val="28"/>
        </w:rPr>
        <w:t xml:space="preserve"> 27 осіб.</w:t>
      </w:r>
    </w:p>
    <w:p w:rsidR="001672B1" w:rsidRPr="009F278C" w:rsidRDefault="001672B1" w:rsidP="001A7655">
      <w:pPr>
        <w:shd w:val="clear" w:color="auto" w:fill="FFFFFF"/>
        <w:ind w:firstLine="709"/>
        <w:jc w:val="both"/>
        <w:rPr>
          <w:color w:val="1C1E21"/>
          <w:sz w:val="28"/>
          <w:szCs w:val="28"/>
        </w:rPr>
      </w:pPr>
      <w:r w:rsidRPr="009F278C">
        <w:rPr>
          <w:sz w:val="28"/>
          <w:szCs w:val="28"/>
        </w:rPr>
        <w:t>10</w:t>
      </w:r>
      <w:r>
        <w:rPr>
          <w:sz w:val="28"/>
          <w:szCs w:val="28"/>
        </w:rPr>
        <w:t>.04.2024 р.</w:t>
      </w:r>
      <w:r w:rsidRPr="009F278C">
        <w:rPr>
          <w:sz w:val="28"/>
          <w:szCs w:val="28"/>
        </w:rPr>
        <w:t xml:space="preserve"> Полтавським інститутом економіки і права було продовжено цикл профорієнтаційних зустрічей </w:t>
      </w:r>
      <w:r>
        <w:rPr>
          <w:sz w:val="28"/>
          <w:szCs w:val="28"/>
        </w:rPr>
        <w:t>і</w:t>
      </w:r>
      <w:r w:rsidRPr="009F278C">
        <w:rPr>
          <w:sz w:val="28"/>
          <w:szCs w:val="28"/>
        </w:rPr>
        <w:t xml:space="preserve">з випускниками загальноосвітніх шкіл та проведено просвітницький вебінар на тему «Школа виживання» для учнів 9 класу гімназії №25 Полтави (лектор – викладачка кафедри права та фінансів, </w:t>
      </w:r>
      <w:r w:rsidRPr="009F278C">
        <w:rPr>
          <w:sz w:val="28"/>
          <w:szCs w:val="28"/>
        </w:rPr>
        <w:lastRenderedPageBreak/>
        <w:t>експертка ради Європи у сфері права Віра Яковенко). Загальна кількість слухачів – 34 особи.</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17</w:t>
      </w:r>
      <w:r>
        <w:rPr>
          <w:color w:val="1C1E21"/>
          <w:sz w:val="28"/>
          <w:szCs w:val="28"/>
        </w:rPr>
        <w:t>.04.2024 р.</w:t>
      </w:r>
      <w:r w:rsidRPr="009F278C">
        <w:rPr>
          <w:color w:val="1C1E21"/>
          <w:sz w:val="28"/>
          <w:szCs w:val="28"/>
        </w:rPr>
        <w:t xml:space="preserve"> викладачем кафедри соціальної роботи та спеціальної освіти, соціальним педагогом Благодійного фонду «Громадське здоров’я» Наталією Златопольською </w:t>
      </w:r>
      <w:r>
        <w:rPr>
          <w:color w:val="1C1E21"/>
          <w:sz w:val="28"/>
          <w:szCs w:val="28"/>
        </w:rPr>
        <w:t>і</w:t>
      </w:r>
      <w:r w:rsidRPr="009F278C">
        <w:rPr>
          <w:color w:val="1C1E21"/>
          <w:sz w:val="28"/>
          <w:szCs w:val="28"/>
        </w:rPr>
        <w:t xml:space="preserve"> начальником відділу профорієнтаційної та виховної роботи Тетяною Губарь було проведено просвітницький вебінар </w:t>
      </w:r>
      <w:r>
        <w:rPr>
          <w:color w:val="1C1E21"/>
          <w:sz w:val="28"/>
          <w:szCs w:val="28"/>
        </w:rPr>
        <w:t>і</w:t>
      </w:r>
      <w:r w:rsidRPr="009F278C">
        <w:rPr>
          <w:color w:val="1C1E21"/>
          <w:sz w:val="28"/>
          <w:szCs w:val="28"/>
        </w:rPr>
        <w:t xml:space="preserve">з елементами профорієнтації на тему «Психоактивні речовини: ризики та наслідки вживання» для учнів 9-11 класів Василівської загальноосвітньої школи І-ІІІ ступенів. Загальна кількість слухачів – 30 осіб.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21</w:t>
      </w:r>
      <w:r>
        <w:rPr>
          <w:color w:val="1C1E21"/>
          <w:sz w:val="28"/>
          <w:szCs w:val="28"/>
        </w:rPr>
        <w:t>.05.2024 р.</w:t>
      </w:r>
      <w:r w:rsidRPr="009F278C">
        <w:rPr>
          <w:color w:val="1C1E21"/>
          <w:sz w:val="28"/>
          <w:szCs w:val="28"/>
        </w:rPr>
        <w:t xml:space="preserve"> у співпраці з Громадською організацією перекладачів жестової мови та людей з інвалідністю «МІСТ» та Полтавською міською радою Полтавським фаховим коледжем було проведено тренінг для здобувачів освіти «Міфи та реалії про людей з інвалідніст</w:t>
      </w:r>
      <w:r>
        <w:rPr>
          <w:color w:val="1C1E21"/>
          <w:sz w:val="28"/>
          <w:szCs w:val="28"/>
        </w:rPr>
        <w:t>ю</w:t>
      </w:r>
      <w:r w:rsidRPr="009F278C">
        <w:rPr>
          <w:color w:val="1C1E21"/>
          <w:sz w:val="28"/>
          <w:szCs w:val="28"/>
        </w:rPr>
        <w:t xml:space="preserve">». Захід організовано в межах реалізації проєкту «Спільні дії руйнують перепони». Візія заходу – сприяти формуванню толерантності у взаєминах </w:t>
      </w:r>
      <w:r>
        <w:rPr>
          <w:color w:val="1C1E21"/>
          <w:sz w:val="28"/>
          <w:szCs w:val="28"/>
        </w:rPr>
        <w:t>і</w:t>
      </w:r>
      <w:r w:rsidRPr="009F278C">
        <w:rPr>
          <w:color w:val="1C1E21"/>
          <w:sz w:val="28"/>
          <w:szCs w:val="28"/>
        </w:rPr>
        <w:t xml:space="preserve">з людьми з інвалідністю, допомогти зруйнувати поширені стереотипи про обмеженість можливостей в осіб, які мають інвалідність щодо досягнення успіху в професійному житті, комунікації, широкій соціокультурній діяльності.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Лектор проєкту, старша викладачка Полтавського фахового коледжу Наталія Московець представила та пояснила основні міфи про людей з інвалідністю та ті стереотипи, які є бар’єром для успішної їхньої інтеграції в соціальному житті.</w:t>
      </w:r>
    </w:p>
    <w:p w:rsidR="001672B1" w:rsidRPr="009F278C" w:rsidRDefault="001672B1" w:rsidP="001A7655">
      <w:pPr>
        <w:ind w:firstLine="709"/>
        <w:jc w:val="both"/>
        <w:rPr>
          <w:rFonts w:eastAsia="Calibri"/>
          <w:sz w:val="28"/>
          <w:szCs w:val="28"/>
        </w:rPr>
      </w:pPr>
      <w:r w:rsidRPr="009F278C">
        <w:rPr>
          <w:rFonts w:eastAsia="Calibri"/>
          <w:sz w:val="28"/>
          <w:szCs w:val="28"/>
        </w:rPr>
        <w:t xml:space="preserve">Починаючи з 2001 р. і дотепер здобувачі </w:t>
      </w:r>
      <w:r>
        <w:rPr>
          <w:rFonts w:eastAsia="Calibri"/>
          <w:sz w:val="28"/>
          <w:szCs w:val="28"/>
        </w:rPr>
        <w:t>Полтавського комплексу</w:t>
      </w:r>
      <w:r w:rsidRPr="009F278C">
        <w:rPr>
          <w:rFonts w:eastAsia="Calibri"/>
          <w:sz w:val="28"/>
          <w:szCs w:val="28"/>
        </w:rPr>
        <w:t xml:space="preserve"> входять до складу волонтерського загону «Чуйні серця», який за результатами своєї діяльності дістав перемогу в номінації «Кращий волонтерський загін у сфері роботи з людьми з інвалідністю» на міському конкурсі «Волонтер року» (2019 р.) та був відмічений Почесною грамотою міського конкурсу «Волонтер-2020».</w:t>
      </w:r>
    </w:p>
    <w:p w:rsidR="001672B1" w:rsidRPr="009F278C" w:rsidRDefault="001672B1" w:rsidP="001A7655">
      <w:pPr>
        <w:shd w:val="clear" w:color="auto" w:fill="FFFFFF"/>
        <w:ind w:firstLine="709"/>
        <w:jc w:val="both"/>
        <w:rPr>
          <w:sz w:val="28"/>
          <w:szCs w:val="28"/>
          <w:lang w:val="ru-RU"/>
        </w:rPr>
      </w:pPr>
      <w:r w:rsidRPr="009F278C">
        <w:rPr>
          <w:sz w:val="28"/>
          <w:szCs w:val="28"/>
        </w:rPr>
        <w:t xml:space="preserve">У Вінницькому комплексі </w:t>
      </w:r>
      <w:r w:rsidRPr="009F278C">
        <w:rPr>
          <w:sz w:val="28"/>
          <w:szCs w:val="28"/>
          <w:lang w:val="ru-RU"/>
        </w:rPr>
        <w:t>10</w:t>
      </w:r>
      <w:r>
        <w:rPr>
          <w:sz w:val="28"/>
          <w:szCs w:val="28"/>
          <w:lang w:val="ru-RU"/>
        </w:rPr>
        <w:t>.09.</w:t>
      </w:r>
      <w:r>
        <w:rPr>
          <w:rFonts w:eastAsia="Segoe UI Historic"/>
          <w:sz w:val="28"/>
          <w:szCs w:val="28"/>
          <w:lang w:val="ru-RU" w:bidi="ar"/>
        </w:rPr>
        <w:t xml:space="preserve">2023 р. </w:t>
      </w:r>
      <w:r w:rsidRPr="009F278C">
        <w:rPr>
          <w:sz w:val="28"/>
          <w:szCs w:val="28"/>
        </w:rPr>
        <w:t>відбувся т</w:t>
      </w:r>
      <w:r w:rsidRPr="009F278C">
        <w:rPr>
          <w:sz w:val="28"/>
          <w:szCs w:val="28"/>
          <w:lang w:val="ru-RU"/>
        </w:rPr>
        <w:t xml:space="preserve">ренінг </w:t>
      </w:r>
      <w:r>
        <w:rPr>
          <w:sz w:val="28"/>
          <w:szCs w:val="28"/>
          <w:lang w:val="ru-RU"/>
        </w:rPr>
        <w:t>«</w:t>
      </w:r>
      <w:r w:rsidRPr="009F278C">
        <w:rPr>
          <w:sz w:val="28"/>
          <w:szCs w:val="28"/>
          <w:lang w:val="ru-RU"/>
        </w:rPr>
        <w:t>Інфобезпека. Як безпечно споживати інформацію і запобігати маніпуляціям».</w:t>
      </w:r>
    </w:p>
    <w:p w:rsidR="001672B1" w:rsidRPr="009F278C" w:rsidRDefault="001672B1" w:rsidP="001A7655">
      <w:pPr>
        <w:shd w:val="clear" w:color="auto" w:fill="FFFFFF"/>
        <w:ind w:firstLine="709"/>
        <w:jc w:val="both"/>
        <w:rPr>
          <w:rFonts w:eastAsia="Segoe UI Historic"/>
          <w:sz w:val="28"/>
          <w:szCs w:val="28"/>
          <w:lang w:val="ru-RU" w:bidi="ar"/>
        </w:rPr>
      </w:pPr>
      <w:r w:rsidRPr="00A90668">
        <w:rPr>
          <w:sz w:val="28"/>
          <w:szCs w:val="28"/>
          <w:lang w:val="ru-RU"/>
        </w:rPr>
        <w:t>11.09.</w:t>
      </w:r>
      <w:r w:rsidRPr="00A90668">
        <w:rPr>
          <w:rFonts w:eastAsia="Segoe UI Historic"/>
          <w:sz w:val="28"/>
          <w:szCs w:val="28"/>
          <w:lang w:val="ru-RU" w:bidi="ar"/>
        </w:rPr>
        <w:t xml:space="preserve">2023 р. </w:t>
      </w:r>
      <w:r w:rsidRPr="00A90668">
        <w:rPr>
          <w:sz w:val="28"/>
          <w:szCs w:val="28"/>
          <w:lang w:val="ru-RU"/>
        </w:rPr>
        <w:t xml:space="preserve">проведено </w:t>
      </w:r>
      <w:r w:rsidRPr="00A90668">
        <w:rPr>
          <w:sz w:val="28"/>
          <w:szCs w:val="28"/>
        </w:rPr>
        <w:t>т</w:t>
      </w:r>
      <w:r w:rsidRPr="00A90668">
        <w:rPr>
          <w:sz w:val="28"/>
          <w:szCs w:val="28"/>
          <w:lang w:val="ru-RU"/>
        </w:rPr>
        <w:t>ренінг для волонтерів та волонтерок спільно з ГО</w:t>
      </w:r>
      <w:r w:rsidRPr="009F278C">
        <w:rPr>
          <w:sz w:val="28"/>
          <w:szCs w:val="28"/>
          <w:lang w:val="ru-RU"/>
        </w:rPr>
        <w:t xml:space="preserve"> «Соціальна перспектива» та БО «Благодійний фонд «Карітас Вінниця»</w:t>
      </w:r>
      <w:r w:rsidRPr="009F278C">
        <w:rPr>
          <w:rFonts w:eastAsia="Segoe UI Historic"/>
          <w:sz w:val="28"/>
          <w:szCs w:val="28"/>
          <w:lang w:val="ru-RU" w:bidi="ar"/>
        </w:rPr>
        <w:t xml:space="preserve">. </w:t>
      </w:r>
      <w:r w:rsidRPr="009F278C">
        <w:rPr>
          <w:rFonts w:eastAsia="Segoe UI Historic"/>
          <w:sz w:val="28"/>
          <w:szCs w:val="28"/>
          <w:lang w:bidi="ar"/>
        </w:rPr>
        <w:t xml:space="preserve">Захід був спрямований на ознайомлення учасників з волонтерською діяльністю. </w:t>
      </w:r>
    </w:p>
    <w:p w:rsidR="001672B1" w:rsidRPr="009F278C" w:rsidRDefault="001672B1" w:rsidP="001A7655">
      <w:pPr>
        <w:shd w:val="clear" w:color="auto" w:fill="FFFFFF"/>
        <w:ind w:firstLine="709"/>
        <w:jc w:val="both"/>
        <w:rPr>
          <w:rFonts w:eastAsia="Segoe UI Historic"/>
          <w:sz w:val="28"/>
          <w:szCs w:val="28"/>
          <w:lang w:val="ru-RU" w:bidi="ar"/>
        </w:rPr>
      </w:pPr>
      <w:r w:rsidRPr="009F278C">
        <w:rPr>
          <w:rFonts w:eastAsia="Segoe UI Historic"/>
          <w:sz w:val="28"/>
          <w:szCs w:val="28"/>
          <w:lang w:val="ru-RU" w:bidi="ar"/>
        </w:rPr>
        <w:t>16</w:t>
      </w:r>
      <w:r>
        <w:rPr>
          <w:sz w:val="28"/>
          <w:szCs w:val="28"/>
          <w:lang w:val="ru-RU"/>
        </w:rPr>
        <w:t>.09.</w:t>
      </w:r>
      <w:r>
        <w:rPr>
          <w:rFonts w:eastAsia="Segoe UI Historic"/>
          <w:sz w:val="28"/>
          <w:szCs w:val="28"/>
          <w:lang w:val="ru-RU" w:bidi="ar"/>
        </w:rPr>
        <w:t>2023 р. відбувся</w:t>
      </w:r>
      <w:r w:rsidRPr="009F278C">
        <w:rPr>
          <w:rFonts w:eastAsia="Segoe UI Historic"/>
          <w:sz w:val="28"/>
          <w:szCs w:val="28"/>
          <w:lang w:val="ru-RU" w:bidi="ar"/>
        </w:rPr>
        <w:t xml:space="preserve"> </w:t>
      </w:r>
      <w:r w:rsidRPr="009F278C">
        <w:rPr>
          <w:rFonts w:eastAsia="Segoe UI Historic"/>
          <w:sz w:val="28"/>
          <w:szCs w:val="28"/>
          <w:lang w:bidi="ar"/>
        </w:rPr>
        <w:t>т</w:t>
      </w:r>
      <w:r w:rsidRPr="009F278C">
        <w:rPr>
          <w:rFonts w:eastAsia="Segoe UI Historic"/>
          <w:sz w:val="28"/>
          <w:szCs w:val="28"/>
          <w:lang w:val="ru-RU" w:bidi="ar"/>
        </w:rPr>
        <w:t>ренінг «Як зробити Вінницю безпечнішою: аудит безпеки територій»</w:t>
      </w:r>
    </w:p>
    <w:p w:rsidR="001672B1" w:rsidRPr="009F278C" w:rsidRDefault="001672B1" w:rsidP="001A7655">
      <w:pPr>
        <w:shd w:val="clear" w:color="auto" w:fill="FFFFFF"/>
        <w:ind w:firstLine="709"/>
        <w:jc w:val="both"/>
        <w:rPr>
          <w:rFonts w:eastAsia="Segoe UI Historic"/>
          <w:sz w:val="28"/>
          <w:szCs w:val="28"/>
          <w:lang w:val="ru-RU" w:bidi="ar"/>
        </w:rPr>
      </w:pPr>
      <w:r w:rsidRPr="009F278C">
        <w:rPr>
          <w:rFonts w:eastAsia="Segoe UI Historic"/>
          <w:sz w:val="28"/>
          <w:szCs w:val="28"/>
          <w:lang w:val="ru-RU" w:bidi="ar"/>
        </w:rPr>
        <w:t>17</w:t>
      </w:r>
      <w:r>
        <w:rPr>
          <w:sz w:val="28"/>
          <w:szCs w:val="28"/>
          <w:lang w:val="ru-RU"/>
        </w:rPr>
        <w:t>.10.</w:t>
      </w:r>
      <w:r>
        <w:rPr>
          <w:rFonts w:eastAsia="Segoe UI Historic"/>
          <w:sz w:val="28"/>
          <w:szCs w:val="28"/>
          <w:lang w:val="ru-RU" w:bidi="ar"/>
        </w:rPr>
        <w:t>2023 р. проведено</w:t>
      </w:r>
      <w:r w:rsidRPr="009F278C">
        <w:rPr>
          <w:rFonts w:eastAsia="Segoe UI Historic"/>
          <w:sz w:val="28"/>
          <w:szCs w:val="28"/>
          <w:lang w:val="ru-RU" w:bidi="ar"/>
        </w:rPr>
        <w:t xml:space="preserve"> </w:t>
      </w:r>
      <w:r w:rsidRPr="009F278C">
        <w:rPr>
          <w:rFonts w:eastAsia="Segoe UI Historic"/>
          <w:sz w:val="28"/>
          <w:szCs w:val="28"/>
          <w:lang w:bidi="ar"/>
        </w:rPr>
        <w:t>т</w:t>
      </w:r>
      <w:r w:rsidRPr="009F278C">
        <w:rPr>
          <w:rFonts w:eastAsia="Segoe UI Historic"/>
          <w:sz w:val="28"/>
          <w:szCs w:val="28"/>
          <w:lang w:val="ru-RU" w:bidi="ar"/>
        </w:rPr>
        <w:t xml:space="preserve">ренінг </w:t>
      </w:r>
      <w:r>
        <w:rPr>
          <w:rFonts w:eastAsia="Segoe UI Historic"/>
          <w:sz w:val="28"/>
          <w:szCs w:val="28"/>
          <w:lang w:val="ru-RU" w:bidi="ar"/>
        </w:rPr>
        <w:t>«</w:t>
      </w:r>
      <w:r w:rsidRPr="009F278C">
        <w:rPr>
          <w:rFonts w:eastAsia="Segoe UI Historic"/>
          <w:sz w:val="28"/>
          <w:szCs w:val="28"/>
          <w:lang w:val="ru-RU" w:bidi="ar"/>
        </w:rPr>
        <w:t>Торгівля людьми: як уберегтися від небезпеки».</w:t>
      </w:r>
    </w:p>
    <w:p w:rsidR="001672B1" w:rsidRPr="009F278C" w:rsidRDefault="001672B1" w:rsidP="001A7655">
      <w:pPr>
        <w:shd w:val="clear" w:color="auto" w:fill="FFFFFF"/>
        <w:ind w:firstLine="709"/>
        <w:jc w:val="both"/>
        <w:rPr>
          <w:rFonts w:eastAsia="Segoe UI Historic"/>
          <w:sz w:val="28"/>
          <w:szCs w:val="28"/>
          <w:lang w:val="ru-RU" w:bidi="ar"/>
        </w:rPr>
      </w:pPr>
      <w:r>
        <w:rPr>
          <w:rFonts w:eastAsia="Segoe UI Historic"/>
          <w:sz w:val="28"/>
          <w:szCs w:val="28"/>
          <w:lang w:val="ru-RU" w:bidi="ar"/>
        </w:rPr>
        <w:t>0</w:t>
      </w:r>
      <w:r w:rsidRPr="009F278C">
        <w:rPr>
          <w:rFonts w:eastAsia="Segoe UI Historic"/>
          <w:sz w:val="28"/>
          <w:szCs w:val="28"/>
          <w:lang w:val="ru-RU" w:bidi="ar"/>
        </w:rPr>
        <w:t>5</w:t>
      </w:r>
      <w:r>
        <w:rPr>
          <w:rFonts w:eastAsia="Segoe UI Historic"/>
          <w:sz w:val="28"/>
          <w:szCs w:val="28"/>
          <w:lang w:val="ru-RU" w:bidi="ar"/>
        </w:rPr>
        <w:t>.12.2023 р. відзначено</w:t>
      </w:r>
      <w:r w:rsidRPr="009F278C">
        <w:rPr>
          <w:rFonts w:eastAsia="Segoe UI Historic"/>
          <w:sz w:val="28"/>
          <w:szCs w:val="28"/>
          <w:lang w:val="ru-RU" w:bidi="ar"/>
        </w:rPr>
        <w:t xml:space="preserve"> Міжнародний день волонтера.</w:t>
      </w:r>
    </w:p>
    <w:p w:rsidR="001672B1" w:rsidRPr="009F278C" w:rsidRDefault="001672B1" w:rsidP="001A7655">
      <w:pPr>
        <w:shd w:val="clear" w:color="auto" w:fill="FFFFFF"/>
        <w:ind w:firstLine="709"/>
        <w:jc w:val="both"/>
        <w:rPr>
          <w:rFonts w:eastAsia="Segoe UI Historic"/>
          <w:sz w:val="28"/>
          <w:szCs w:val="28"/>
          <w:lang w:val="ru-RU" w:bidi="ar"/>
        </w:rPr>
      </w:pPr>
      <w:r w:rsidRPr="009F278C">
        <w:rPr>
          <w:rFonts w:eastAsia="Segoe UI Historic"/>
          <w:sz w:val="28"/>
          <w:szCs w:val="28"/>
          <w:lang w:val="ru-RU" w:bidi="ar"/>
        </w:rPr>
        <w:t>21</w:t>
      </w:r>
      <w:r>
        <w:rPr>
          <w:rFonts w:eastAsia="Segoe UI Historic"/>
          <w:sz w:val="28"/>
          <w:szCs w:val="28"/>
          <w:lang w:val="ru-RU" w:bidi="ar"/>
        </w:rPr>
        <w:t>.12.2023 р. відбувся</w:t>
      </w:r>
      <w:r w:rsidRPr="009F278C">
        <w:rPr>
          <w:rFonts w:eastAsia="Segoe UI Historic"/>
          <w:sz w:val="28"/>
          <w:szCs w:val="28"/>
          <w:lang w:val="ru-RU" w:bidi="ar"/>
        </w:rPr>
        <w:t xml:space="preserve"> благодійний концерт у Стрижавському дитячому будинку-інтернаті.</w:t>
      </w:r>
    </w:p>
    <w:p w:rsidR="001672B1" w:rsidRPr="009F278C" w:rsidRDefault="001672B1" w:rsidP="001A7655">
      <w:pPr>
        <w:shd w:val="clear" w:color="auto" w:fill="FFFFFF"/>
        <w:ind w:firstLine="709"/>
        <w:jc w:val="both"/>
        <w:rPr>
          <w:rFonts w:eastAsia="Segoe UI Historic"/>
          <w:sz w:val="28"/>
          <w:szCs w:val="28"/>
          <w:lang w:val="ru-RU" w:bidi="ar"/>
        </w:rPr>
      </w:pPr>
      <w:r w:rsidRPr="009F278C">
        <w:rPr>
          <w:rFonts w:eastAsia="Segoe UI Historic"/>
          <w:sz w:val="28"/>
          <w:szCs w:val="28"/>
          <w:lang w:val="ru-RU" w:bidi="ar"/>
        </w:rPr>
        <w:t>21</w:t>
      </w:r>
      <w:r>
        <w:rPr>
          <w:rFonts w:eastAsia="Segoe UI Historic"/>
          <w:sz w:val="28"/>
          <w:szCs w:val="28"/>
          <w:lang w:val="ru-RU" w:bidi="ar"/>
        </w:rPr>
        <w:t>.12.2023 р. відбувся</w:t>
      </w:r>
      <w:r w:rsidRPr="009F278C">
        <w:rPr>
          <w:rFonts w:eastAsia="Segoe UI Historic"/>
          <w:sz w:val="28"/>
          <w:szCs w:val="28"/>
          <w:lang w:val="ru-RU" w:bidi="ar"/>
        </w:rPr>
        <w:t xml:space="preserve"> </w:t>
      </w:r>
      <w:r w:rsidRPr="009F278C">
        <w:rPr>
          <w:rFonts w:eastAsia="Segoe UI Historic"/>
          <w:sz w:val="28"/>
          <w:szCs w:val="28"/>
          <w:lang w:bidi="ar"/>
        </w:rPr>
        <w:t>ф</w:t>
      </w:r>
      <w:r w:rsidRPr="009F278C">
        <w:rPr>
          <w:rFonts w:eastAsia="Segoe UI Historic"/>
          <w:sz w:val="28"/>
          <w:szCs w:val="28"/>
          <w:lang w:val="ru-RU" w:bidi="ar"/>
        </w:rPr>
        <w:t>інал конкурсу кращих практик та ідей організації безпечного освітнього середовища серед молоді Вінниччини «Жінки. Мир. Безпека – 1325».</w:t>
      </w:r>
    </w:p>
    <w:p w:rsidR="001672B1" w:rsidRPr="009F278C" w:rsidRDefault="001672B1" w:rsidP="001A7655">
      <w:pPr>
        <w:shd w:val="clear" w:color="auto" w:fill="FFFFFF"/>
        <w:ind w:firstLine="709"/>
        <w:jc w:val="both"/>
        <w:rPr>
          <w:rFonts w:eastAsia="Segoe UI Historic"/>
          <w:sz w:val="28"/>
          <w:szCs w:val="28"/>
          <w:lang w:val="ru-RU" w:bidi="ar"/>
        </w:rPr>
      </w:pPr>
      <w:r w:rsidRPr="009F278C">
        <w:rPr>
          <w:rFonts w:eastAsia="Segoe UI Historic"/>
          <w:sz w:val="28"/>
          <w:szCs w:val="28"/>
          <w:lang w:val="ru-RU" w:bidi="ar"/>
        </w:rPr>
        <w:t>17</w:t>
      </w:r>
      <w:r>
        <w:rPr>
          <w:rFonts w:eastAsia="Segoe UI Historic"/>
          <w:sz w:val="28"/>
          <w:szCs w:val="28"/>
          <w:lang w:val="ru-RU" w:bidi="ar"/>
        </w:rPr>
        <w:t>-</w:t>
      </w:r>
      <w:r w:rsidRPr="009F278C">
        <w:rPr>
          <w:rFonts w:eastAsia="Segoe UI Historic"/>
          <w:sz w:val="28"/>
          <w:szCs w:val="28"/>
          <w:lang w:val="ru-RU" w:bidi="ar"/>
        </w:rPr>
        <w:t>18</w:t>
      </w:r>
      <w:r>
        <w:rPr>
          <w:rFonts w:eastAsia="Segoe UI Historic"/>
          <w:sz w:val="28"/>
          <w:szCs w:val="28"/>
          <w:lang w:val="ru-RU" w:bidi="ar"/>
        </w:rPr>
        <w:t xml:space="preserve">.02.2024 р. </w:t>
      </w:r>
      <w:r>
        <w:rPr>
          <w:bCs/>
          <w:sz w:val="28"/>
          <w:szCs w:val="28"/>
        </w:rPr>
        <w:t>здобувачі освіти</w:t>
      </w:r>
      <w:r w:rsidRPr="009F278C">
        <w:rPr>
          <w:rFonts w:eastAsia="Segoe UI Historic"/>
          <w:sz w:val="28"/>
          <w:szCs w:val="28"/>
          <w:lang w:val="ru-RU" w:bidi="ar"/>
        </w:rPr>
        <w:t xml:space="preserve"> </w:t>
      </w:r>
      <w:r>
        <w:rPr>
          <w:rFonts w:eastAsia="Segoe UI Historic"/>
          <w:sz w:val="28"/>
          <w:szCs w:val="28"/>
          <w:lang w:val="ru-RU" w:bidi="ar"/>
        </w:rPr>
        <w:t>взяли участь</w:t>
      </w:r>
      <w:r w:rsidRPr="009F278C">
        <w:rPr>
          <w:rFonts w:eastAsia="Segoe UI Historic"/>
          <w:sz w:val="28"/>
          <w:szCs w:val="28"/>
          <w:lang w:val="ru-RU" w:bidi="ar"/>
        </w:rPr>
        <w:t xml:space="preserve"> </w:t>
      </w:r>
      <w:r>
        <w:rPr>
          <w:rFonts w:eastAsia="Segoe UI Historic"/>
          <w:sz w:val="28"/>
          <w:szCs w:val="28"/>
          <w:lang w:val="ru-RU" w:bidi="ar"/>
        </w:rPr>
        <w:t>у ролі волонтерів у</w:t>
      </w:r>
      <w:r w:rsidRPr="009F278C">
        <w:rPr>
          <w:rFonts w:eastAsia="Segoe UI Historic"/>
          <w:sz w:val="28"/>
          <w:szCs w:val="28"/>
          <w:lang w:val="ru-RU" w:bidi="ar"/>
        </w:rPr>
        <w:t xml:space="preserve"> Вінницькому фестивалі розвитку свідомості «Ж</w:t>
      </w:r>
      <w:r w:rsidRPr="009F278C">
        <w:rPr>
          <w:rFonts w:eastAsia="Segoe UI Historic"/>
          <w:sz w:val="28"/>
          <w:szCs w:val="28"/>
          <w:lang w:bidi="ar"/>
        </w:rPr>
        <w:t>иви</w:t>
      </w:r>
      <w:r w:rsidRPr="009F278C">
        <w:rPr>
          <w:rFonts w:eastAsia="Segoe UI Historic"/>
          <w:sz w:val="28"/>
          <w:szCs w:val="28"/>
          <w:lang w:val="ru-RU" w:bidi="ar"/>
        </w:rPr>
        <w:t>».</w:t>
      </w:r>
    </w:p>
    <w:p w:rsidR="001672B1" w:rsidRPr="009F278C" w:rsidRDefault="001672B1" w:rsidP="001A7655">
      <w:pPr>
        <w:shd w:val="clear" w:color="auto" w:fill="FFFFFF"/>
        <w:ind w:firstLine="709"/>
        <w:jc w:val="both"/>
        <w:rPr>
          <w:rFonts w:eastAsia="Segoe UI Historic"/>
          <w:sz w:val="28"/>
          <w:szCs w:val="28"/>
          <w:lang w:val="ru-RU" w:bidi="ar"/>
        </w:rPr>
      </w:pPr>
      <w:r w:rsidRPr="009F278C">
        <w:rPr>
          <w:rFonts w:eastAsia="Segoe UI Historic"/>
          <w:sz w:val="28"/>
          <w:szCs w:val="28"/>
          <w:lang w:val="ru-RU" w:bidi="ar"/>
        </w:rPr>
        <w:lastRenderedPageBreak/>
        <w:t>29</w:t>
      </w:r>
      <w:r>
        <w:rPr>
          <w:rFonts w:eastAsia="Segoe UI Historic"/>
          <w:sz w:val="28"/>
          <w:szCs w:val="28"/>
          <w:lang w:val="ru-RU" w:bidi="ar"/>
        </w:rPr>
        <w:t xml:space="preserve">.02.2024 р. </w:t>
      </w:r>
      <w:r w:rsidRPr="005D4746">
        <w:rPr>
          <w:sz w:val="28"/>
          <w:szCs w:val="28"/>
        </w:rPr>
        <w:t>здобувач</w:t>
      </w:r>
      <w:r>
        <w:rPr>
          <w:sz w:val="28"/>
          <w:szCs w:val="28"/>
        </w:rPr>
        <w:t>і</w:t>
      </w:r>
      <w:r w:rsidRPr="005D4746">
        <w:rPr>
          <w:sz w:val="28"/>
          <w:szCs w:val="28"/>
        </w:rPr>
        <w:t xml:space="preserve"> освіти</w:t>
      </w:r>
      <w:r w:rsidRPr="009F278C">
        <w:rPr>
          <w:rFonts w:eastAsia="Segoe UI Historic"/>
          <w:sz w:val="28"/>
          <w:szCs w:val="28"/>
          <w:lang w:val="ru-RU" w:bidi="ar"/>
        </w:rPr>
        <w:t>-волонтери відвідали притулок для собак «Планета».</w:t>
      </w:r>
    </w:p>
    <w:p w:rsidR="001672B1" w:rsidRDefault="001672B1" w:rsidP="001A7655">
      <w:pPr>
        <w:shd w:val="clear" w:color="auto" w:fill="FFFFFF"/>
        <w:ind w:firstLine="709"/>
        <w:jc w:val="both"/>
        <w:rPr>
          <w:rFonts w:eastAsia="Segoe UI Historic"/>
          <w:sz w:val="28"/>
          <w:szCs w:val="28"/>
          <w:lang w:val="ru-RU" w:bidi="ar"/>
        </w:rPr>
      </w:pPr>
      <w:r w:rsidRPr="009F278C">
        <w:rPr>
          <w:rFonts w:eastAsia="Segoe UI Historic"/>
          <w:sz w:val="28"/>
          <w:szCs w:val="28"/>
          <w:lang w:val="ru-RU" w:bidi="ar"/>
        </w:rPr>
        <w:t>06</w:t>
      </w:r>
      <w:r>
        <w:rPr>
          <w:rFonts w:eastAsia="Segoe UI Historic"/>
          <w:sz w:val="28"/>
          <w:szCs w:val="28"/>
          <w:lang w:val="ru-RU" w:bidi="ar"/>
        </w:rPr>
        <w:t>.07.2024 р. організовано</w:t>
      </w:r>
      <w:r w:rsidRPr="009F278C">
        <w:rPr>
          <w:rFonts w:eastAsia="Segoe UI Historic"/>
          <w:sz w:val="28"/>
          <w:szCs w:val="28"/>
          <w:lang w:val="ru-RU" w:bidi="ar"/>
        </w:rPr>
        <w:t xml:space="preserve"> поїздк</w:t>
      </w:r>
      <w:r>
        <w:rPr>
          <w:rFonts w:eastAsia="Segoe UI Historic"/>
          <w:sz w:val="28"/>
          <w:szCs w:val="28"/>
          <w:lang w:val="ru-RU" w:bidi="ar"/>
        </w:rPr>
        <w:t>у</w:t>
      </w:r>
      <w:r w:rsidRPr="009F278C">
        <w:rPr>
          <w:rFonts w:eastAsia="Segoe UI Historic"/>
          <w:sz w:val="28"/>
          <w:szCs w:val="28"/>
          <w:lang w:val="ru-RU" w:bidi="ar"/>
        </w:rPr>
        <w:t xml:space="preserve"> в Ортопедичний сервісний центр до героїв, що постраждали внаслідок війни</w:t>
      </w:r>
      <w:r w:rsidRPr="00435140">
        <w:rPr>
          <w:rFonts w:eastAsia="Segoe UI Historic"/>
          <w:sz w:val="28"/>
          <w:szCs w:val="28"/>
          <w:lang w:val="ru-RU" w:bidi="ar"/>
        </w:rPr>
        <w:t>.</w:t>
      </w:r>
    </w:p>
    <w:p w:rsidR="001672B1" w:rsidRPr="008076C4" w:rsidRDefault="001672B1" w:rsidP="001A7655">
      <w:pPr>
        <w:pStyle w:val="afa"/>
        <w:shd w:val="clear" w:color="auto" w:fill="FFFFFF"/>
        <w:spacing w:before="0" w:beforeAutospacing="0" w:after="0" w:afterAutospacing="0"/>
        <w:ind w:firstLine="709"/>
        <w:jc w:val="both"/>
        <w:rPr>
          <w:color w:val="050505"/>
          <w:sz w:val="28"/>
          <w:szCs w:val="28"/>
        </w:rPr>
      </w:pPr>
      <w:r w:rsidRPr="008076C4">
        <w:rPr>
          <w:color w:val="1C1E21"/>
          <w:sz w:val="28"/>
          <w:szCs w:val="28"/>
        </w:rPr>
        <w:t>Здобувачі освіти Центральноукраїнського комплексу</w:t>
      </w:r>
      <w:r w:rsidRPr="008076C4">
        <w:rPr>
          <w:sz w:val="28"/>
          <w:szCs w:val="28"/>
        </w:rPr>
        <w:t xml:space="preserve"> прослухали </w:t>
      </w:r>
      <w:r w:rsidRPr="008076C4">
        <w:rPr>
          <w:color w:val="050505"/>
          <w:sz w:val="28"/>
          <w:szCs w:val="28"/>
        </w:rPr>
        <w:t>лекцію від благодійної організації «100 відсотків життя. Кропивницький». Це організація, що допомогає людям, які живуть із соціально-небезпечними захворюваннями. Під час лекції, яку провела координаторка ВІЛ-сервісних проєктів Катерина Тимошенко, спілкувалися про шляхи поширення ВІЛ, найпоширеніші міфи і стереотипи, важливість тестування.</w:t>
      </w:r>
    </w:p>
    <w:p w:rsidR="001672B1" w:rsidRPr="008076C4" w:rsidRDefault="001672B1" w:rsidP="001A7655">
      <w:pPr>
        <w:pStyle w:val="afa"/>
        <w:shd w:val="clear" w:color="auto" w:fill="FFFFFF"/>
        <w:spacing w:before="0" w:beforeAutospacing="0" w:after="0" w:afterAutospacing="0"/>
        <w:ind w:firstLine="709"/>
        <w:jc w:val="both"/>
        <w:rPr>
          <w:color w:val="050505"/>
          <w:sz w:val="28"/>
          <w:szCs w:val="28"/>
        </w:rPr>
      </w:pPr>
      <w:r w:rsidRPr="008076C4">
        <w:rPr>
          <w:color w:val="050505"/>
          <w:sz w:val="28"/>
          <w:szCs w:val="28"/>
        </w:rPr>
        <w:t xml:space="preserve">Під час засідання на тему «Гендерна рівність як протидія ГЗН» </w:t>
      </w:r>
      <w:r w:rsidRPr="008076C4">
        <w:rPr>
          <w:color w:val="1C1E21"/>
          <w:sz w:val="28"/>
          <w:szCs w:val="28"/>
        </w:rPr>
        <w:t xml:space="preserve">здобувачі освіти Центральноукраїнського комплексу </w:t>
      </w:r>
      <w:r w:rsidRPr="008076C4">
        <w:rPr>
          <w:color w:val="050505"/>
          <w:sz w:val="28"/>
          <w:szCs w:val="28"/>
        </w:rPr>
        <w:t>мали можливість отримати корисні знання з історії започаткування та проведення кампанії «16 днів проти насильства», її мету та символіку Проєкт реалізується в рамках партнерської угоди між «</w:t>
      </w:r>
      <w:r w:rsidRPr="008076C4">
        <w:rPr>
          <w:color w:val="050505"/>
          <w:sz w:val="28"/>
          <w:szCs w:val="28"/>
          <w:lang w:val="en-US"/>
        </w:rPr>
        <w:t>UNHCR</w:t>
      </w:r>
      <w:r w:rsidRPr="008076C4">
        <w:rPr>
          <w:color w:val="050505"/>
          <w:sz w:val="28"/>
          <w:szCs w:val="28"/>
        </w:rPr>
        <w:t xml:space="preserve"> </w:t>
      </w:r>
      <w:r w:rsidRPr="008076C4">
        <w:rPr>
          <w:color w:val="050505"/>
          <w:sz w:val="28"/>
          <w:szCs w:val="28"/>
          <w:lang w:val="en-US"/>
        </w:rPr>
        <w:t>Ukraine</w:t>
      </w:r>
      <w:r w:rsidRPr="008076C4">
        <w:rPr>
          <w:color w:val="050505"/>
          <w:sz w:val="28"/>
          <w:szCs w:val="28"/>
        </w:rPr>
        <w:t xml:space="preserve">» – </w:t>
      </w:r>
      <w:r w:rsidRPr="008076C4">
        <w:rPr>
          <w:color w:val="050505"/>
          <w:sz w:val="28"/>
          <w:szCs w:val="28"/>
          <w:lang w:val="en-US"/>
        </w:rPr>
        <w:t>A</w:t>
      </w:r>
      <w:r w:rsidRPr="008076C4">
        <w:rPr>
          <w:color w:val="050505"/>
          <w:sz w:val="28"/>
          <w:szCs w:val="28"/>
        </w:rPr>
        <w:t xml:space="preserve">гентства ООН у справах біженців в Україні та ГО «Десяте квітня». </w:t>
      </w:r>
    </w:p>
    <w:p w:rsidR="001672B1" w:rsidRPr="009F278C" w:rsidRDefault="001672B1" w:rsidP="001A7655">
      <w:pPr>
        <w:shd w:val="clear" w:color="auto" w:fill="FFFFFF"/>
        <w:tabs>
          <w:tab w:val="left" w:pos="1363"/>
        </w:tabs>
        <w:ind w:firstLine="709"/>
        <w:jc w:val="both"/>
        <w:rPr>
          <w:color w:val="000000"/>
          <w:sz w:val="28"/>
          <w:szCs w:val="28"/>
          <w:lang w:val="ru-RU"/>
        </w:rPr>
      </w:pPr>
      <w:r w:rsidRPr="009F278C">
        <w:rPr>
          <w:color w:val="000000"/>
          <w:sz w:val="28"/>
          <w:szCs w:val="28"/>
          <w:lang w:val="ru-RU"/>
        </w:rPr>
        <w:t>Соціальна</w:t>
      </w:r>
      <w:r>
        <w:rPr>
          <w:color w:val="000000"/>
          <w:sz w:val="28"/>
          <w:szCs w:val="28"/>
          <w:lang w:val="ru-RU"/>
        </w:rPr>
        <w:t xml:space="preserve"> акція «16 днів проти насилля» проводилася</w:t>
      </w:r>
      <w:r w:rsidRPr="009F278C">
        <w:rPr>
          <w:color w:val="000000"/>
          <w:sz w:val="28"/>
          <w:szCs w:val="28"/>
          <w:lang w:val="ru-RU"/>
        </w:rPr>
        <w:t xml:space="preserve"> з метою привернення уваги до проблеми насильства в родині та суспільстві, підтримки постраждалих та підвищення рівня обізнаності серед здобувачів освіти. У рамках нашого закладу </w:t>
      </w:r>
      <w:r>
        <w:rPr>
          <w:color w:val="000000"/>
          <w:sz w:val="28"/>
          <w:szCs w:val="28"/>
          <w:lang w:val="ru-RU"/>
        </w:rPr>
        <w:t xml:space="preserve">освіти </w:t>
      </w:r>
      <w:r w:rsidRPr="009F278C">
        <w:rPr>
          <w:color w:val="000000"/>
          <w:sz w:val="28"/>
          <w:szCs w:val="28"/>
          <w:lang w:val="ru-RU"/>
        </w:rPr>
        <w:t>організовували</w:t>
      </w:r>
      <w:r>
        <w:rPr>
          <w:color w:val="000000"/>
          <w:sz w:val="28"/>
          <w:szCs w:val="28"/>
          <w:lang w:val="ru-RU"/>
        </w:rPr>
        <w:t>ся</w:t>
      </w:r>
      <w:r w:rsidRPr="009F278C">
        <w:rPr>
          <w:color w:val="000000"/>
          <w:sz w:val="28"/>
          <w:szCs w:val="28"/>
          <w:lang w:val="ru-RU"/>
        </w:rPr>
        <w:t xml:space="preserve"> лекції, тренінги, акції, що фокусуються на просуванні прав жінок та боротьбі з дискримінацією;</w:t>
      </w:r>
    </w:p>
    <w:p w:rsidR="001672B1" w:rsidRPr="009F278C" w:rsidRDefault="001672B1" w:rsidP="001A7655">
      <w:pPr>
        <w:shd w:val="clear" w:color="auto" w:fill="FFFFFF"/>
        <w:tabs>
          <w:tab w:val="left" w:pos="709"/>
        </w:tabs>
        <w:ind w:firstLine="709"/>
        <w:jc w:val="both"/>
        <w:rPr>
          <w:color w:val="000000"/>
          <w:sz w:val="28"/>
          <w:szCs w:val="28"/>
        </w:rPr>
      </w:pPr>
      <w:r w:rsidRPr="009F278C">
        <w:rPr>
          <w:color w:val="000000"/>
          <w:sz w:val="28"/>
          <w:szCs w:val="28"/>
          <w:lang w:val="ru-RU"/>
        </w:rPr>
        <w:t>У рамках Акці</w:t>
      </w:r>
      <w:r>
        <w:rPr>
          <w:color w:val="000000"/>
          <w:sz w:val="28"/>
          <w:szCs w:val="28"/>
          <w:lang w:val="ru-RU"/>
        </w:rPr>
        <w:t>ї</w:t>
      </w:r>
      <w:r w:rsidRPr="009F278C">
        <w:rPr>
          <w:color w:val="000000"/>
          <w:sz w:val="28"/>
          <w:szCs w:val="28"/>
          <w:lang w:val="ru-RU"/>
        </w:rPr>
        <w:t xml:space="preserve"> </w:t>
      </w:r>
      <w:r>
        <w:rPr>
          <w:color w:val="000000"/>
          <w:sz w:val="28"/>
          <w:szCs w:val="28"/>
          <w:lang w:val="ru-RU"/>
        </w:rPr>
        <w:t>«</w:t>
      </w:r>
      <w:r w:rsidRPr="009F278C">
        <w:rPr>
          <w:color w:val="000000"/>
          <w:sz w:val="28"/>
          <w:szCs w:val="28"/>
          <w:lang w:val="ru-RU"/>
        </w:rPr>
        <w:t>Шкарпетки для ЗСУ</w:t>
      </w:r>
      <w:r>
        <w:rPr>
          <w:color w:val="000000"/>
          <w:sz w:val="28"/>
          <w:szCs w:val="28"/>
          <w:lang w:val="ru-RU"/>
        </w:rPr>
        <w:t>»</w:t>
      </w:r>
      <w:r w:rsidRPr="009F278C">
        <w:rPr>
          <w:color w:val="000000"/>
          <w:sz w:val="28"/>
          <w:szCs w:val="28"/>
          <w:lang w:val="ru-RU"/>
        </w:rPr>
        <w:t xml:space="preserve"> </w:t>
      </w:r>
      <w:r>
        <w:rPr>
          <w:color w:val="1C1E21"/>
          <w:sz w:val="28"/>
          <w:szCs w:val="28"/>
        </w:rPr>
        <w:t>здобувачі освіти</w:t>
      </w:r>
      <w:r w:rsidRPr="009F278C">
        <w:rPr>
          <w:color w:val="1C1E21"/>
          <w:sz w:val="28"/>
          <w:szCs w:val="28"/>
        </w:rPr>
        <w:t xml:space="preserve"> </w:t>
      </w:r>
      <w:r w:rsidRPr="009F278C">
        <w:rPr>
          <w:color w:val="000000"/>
          <w:sz w:val="28"/>
          <w:szCs w:val="28"/>
          <w:lang w:val="ru-RU"/>
        </w:rPr>
        <w:t>з</w:t>
      </w:r>
      <w:r>
        <w:rPr>
          <w:color w:val="000000"/>
          <w:sz w:val="28"/>
          <w:szCs w:val="28"/>
          <w:lang w:val="ru-RU"/>
        </w:rPr>
        <w:t>іб</w:t>
      </w:r>
      <w:r w:rsidRPr="009F278C">
        <w:rPr>
          <w:color w:val="000000"/>
          <w:sz w:val="28"/>
          <w:szCs w:val="28"/>
          <w:lang w:val="ru-RU"/>
        </w:rPr>
        <w:t>рали та передали необхідні речі, такі як шкарпетки, українськи</w:t>
      </w:r>
      <w:r>
        <w:rPr>
          <w:color w:val="000000"/>
          <w:sz w:val="28"/>
          <w:szCs w:val="28"/>
          <w:lang w:val="ru-RU"/>
        </w:rPr>
        <w:t>м</w:t>
      </w:r>
      <w:r w:rsidRPr="009F278C">
        <w:rPr>
          <w:color w:val="000000"/>
          <w:sz w:val="28"/>
          <w:szCs w:val="28"/>
          <w:lang w:val="ru-RU"/>
        </w:rPr>
        <w:t xml:space="preserve"> військови</w:t>
      </w:r>
      <w:r>
        <w:rPr>
          <w:color w:val="000000"/>
          <w:sz w:val="28"/>
          <w:szCs w:val="28"/>
          <w:lang w:val="ru-RU"/>
        </w:rPr>
        <w:t>м</w:t>
      </w:r>
      <w:r w:rsidRPr="009F278C">
        <w:rPr>
          <w:color w:val="000000"/>
          <w:sz w:val="28"/>
          <w:szCs w:val="28"/>
          <w:lang w:val="ru-RU"/>
        </w:rPr>
        <w:t xml:space="preserve">. Це не лише практична допомога, але й спосіб виразити підтримку </w:t>
      </w:r>
      <w:r>
        <w:rPr>
          <w:color w:val="000000"/>
          <w:sz w:val="28"/>
          <w:szCs w:val="28"/>
          <w:lang w:val="ru-RU"/>
        </w:rPr>
        <w:t>і</w:t>
      </w:r>
      <w:r w:rsidRPr="009F278C">
        <w:rPr>
          <w:color w:val="000000"/>
          <w:sz w:val="28"/>
          <w:szCs w:val="28"/>
          <w:lang w:val="ru-RU"/>
        </w:rPr>
        <w:t xml:space="preserve"> вдячність військовим. Залучення молоді до таких акцій виховує в н</w:t>
      </w:r>
      <w:r>
        <w:rPr>
          <w:color w:val="000000"/>
          <w:sz w:val="28"/>
          <w:szCs w:val="28"/>
          <w:lang w:val="ru-RU"/>
        </w:rPr>
        <w:t>ій</w:t>
      </w:r>
      <w:r w:rsidRPr="009F278C">
        <w:rPr>
          <w:color w:val="000000"/>
          <w:sz w:val="28"/>
          <w:szCs w:val="28"/>
          <w:lang w:val="ru-RU"/>
        </w:rPr>
        <w:t xml:space="preserve"> почуття відповідальності та патріотизму</w:t>
      </w:r>
      <w:r w:rsidRPr="009F278C">
        <w:rPr>
          <w:color w:val="000000"/>
          <w:sz w:val="28"/>
          <w:szCs w:val="28"/>
        </w:rPr>
        <w:t>.</w:t>
      </w:r>
    </w:p>
    <w:p w:rsidR="001672B1" w:rsidRPr="009F278C" w:rsidRDefault="001672B1" w:rsidP="001A7655">
      <w:pPr>
        <w:shd w:val="clear" w:color="auto" w:fill="FFFFFF"/>
        <w:ind w:firstLine="709"/>
        <w:jc w:val="both"/>
        <w:rPr>
          <w:color w:val="000000"/>
          <w:sz w:val="28"/>
          <w:szCs w:val="28"/>
        </w:rPr>
      </w:pPr>
      <w:r w:rsidRPr="003E67B0">
        <w:rPr>
          <w:color w:val="000000"/>
          <w:sz w:val="28"/>
          <w:szCs w:val="28"/>
        </w:rPr>
        <w:t xml:space="preserve">Плетіння маскувальних сіток для військових – це ще один важливий аспект волонтерської діяльності. </w:t>
      </w:r>
      <w:r w:rsidRPr="001672B1">
        <w:rPr>
          <w:color w:val="000000"/>
          <w:sz w:val="28"/>
          <w:szCs w:val="28"/>
        </w:rPr>
        <w:t>Участь у цьому процесі допомагає нашій молоді зрозуміти важливість кожної дрібниці у великих зусиллях на підтримку армії, а також розвиває командний дух і навички праці в колективі</w:t>
      </w:r>
      <w:r w:rsidRPr="009F278C">
        <w:rPr>
          <w:color w:val="000000"/>
          <w:sz w:val="28"/>
          <w:szCs w:val="28"/>
        </w:rPr>
        <w:t>.</w:t>
      </w:r>
    </w:p>
    <w:p w:rsidR="001672B1" w:rsidRDefault="001672B1" w:rsidP="001A7655">
      <w:pPr>
        <w:shd w:val="clear" w:color="auto" w:fill="FFFFFF"/>
        <w:ind w:firstLine="709"/>
        <w:jc w:val="both"/>
        <w:rPr>
          <w:color w:val="000000"/>
          <w:sz w:val="28"/>
          <w:szCs w:val="28"/>
        </w:rPr>
      </w:pPr>
      <w:r w:rsidRPr="009F278C">
        <w:rPr>
          <w:color w:val="000000"/>
          <w:sz w:val="28"/>
          <w:szCs w:val="28"/>
          <w:lang w:val="ru-RU"/>
        </w:rPr>
        <w:t xml:space="preserve">Організація святкових подарунків для малозабезпечених сімей </w:t>
      </w:r>
      <w:r>
        <w:rPr>
          <w:color w:val="000000"/>
          <w:sz w:val="28"/>
          <w:szCs w:val="28"/>
          <w:lang w:val="ru-RU"/>
        </w:rPr>
        <w:t>у рамках а</w:t>
      </w:r>
      <w:r w:rsidRPr="009F278C">
        <w:rPr>
          <w:color w:val="000000"/>
          <w:sz w:val="28"/>
          <w:szCs w:val="28"/>
          <w:lang w:val="ru-RU"/>
        </w:rPr>
        <w:t>кці</w:t>
      </w:r>
      <w:r>
        <w:rPr>
          <w:color w:val="000000"/>
          <w:sz w:val="28"/>
          <w:szCs w:val="28"/>
          <w:lang w:val="ru-RU"/>
        </w:rPr>
        <w:t>ї</w:t>
      </w:r>
      <w:r w:rsidRPr="009F278C">
        <w:rPr>
          <w:color w:val="000000"/>
          <w:sz w:val="28"/>
          <w:szCs w:val="28"/>
          <w:lang w:val="ru-RU"/>
        </w:rPr>
        <w:t xml:space="preserve"> </w:t>
      </w:r>
      <w:r>
        <w:rPr>
          <w:color w:val="000000"/>
          <w:sz w:val="28"/>
          <w:szCs w:val="28"/>
          <w:lang w:val="ru-RU"/>
        </w:rPr>
        <w:t>«</w:t>
      </w:r>
      <w:r w:rsidRPr="009F278C">
        <w:rPr>
          <w:color w:val="000000"/>
          <w:sz w:val="28"/>
          <w:szCs w:val="28"/>
          <w:lang w:val="ru-RU"/>
        </w:rPr>
        <w:t>Святий Миколай</w:t>
      </w:r>
      <w:r>
        <w:rPr>
          <w:color w:val="000000"/>
          <w:sz w:val="28"/>
          <w:szCs w:val="28"/>
          <w:lang w:val="ru-RU"/>
        </w:rPr>
        <w:t>»</w:t>
      </w:r>
      <w:r w:rsidRPr="009F278C">
        <w:rPr>
          <w:color w:val="000000"/>
          <w:sz w:val="28"/>
          <w:szCs w:val="28"/>
          <w:lang w:val="ru-RU"/>
        </w:rPr>
        <w:t xml:space="preserve"> – це не лише допомога, але й важливий аспект соціальної відповідальності. Через таку діяльність ми навчаємося співчу</w:t>
      </w:r>
      <w:r>
        <w:rPr>
          <w:color w:val="000000"/>
          <w:sz w:val="28"/>
          <w:szCs w:val="28"/>
          <w:lang w:val="ru-RU"/>
        </w:rPr>
        <w:t>ттю</w:t>
      </w:r>
      <w:r w:rsidRPr="009F278C">
        <w:rPr>
          <w:color w:val="000000"/>
          <w:sz w:val="28"/>
          <w:szCs w:val="28"/>
          <w:lang w:val="ru-RU"/>
        </w:rPr>
        <w:t>, доброт</w:t>
      </w:r>
      <w:r>
        <w:rPr>
          <w:color w:val="000000"/>
          <w:sz w:val="28"/>
          <w:szCs w:val="28"/>
          <w:lang w:val="ru-RU"/>
        </w:rPr>
        <w:t>і</w:t>
      </w:r>
      <w:r w:rsidRPr="009F278C">
        <w:rPr>
          <w:color w:val="000000"/>
          <w:sz w:val="28"/>
          <w:szCs w:val="28"/>
          <w:lang w:val="ru-RU"/>
        </w:rPr>
        <w:t xml:space="preserve"> та небайдужості. Це також сприяє розумінню значення свят </w:t>
      </w:r>
      <w:r>
        <w:rPr>
          <w:color w:val="000000"/>
          <w:sz w:val="28"/>
          <w:szCs w:val="28"/>
          <w:lang w:val="ru-RU"/>
        </w:rPr>
        <w:t>і</w:t>
      </w:r>
      <w:r w:rsidRPr="009F278C">
        <w:rPr>
          <w:color w:val="000000"/>
          <w:sz w:val="28"/>
          <w:szCs w:val="28"/>
          <w:lang w:val="ru-RU"/>
        </w:rPr>
        <w:t xml:space="preserve"> традицій, а також допомагає нам зрозуміти, що свята часом бу</w:t>
      </w:r>
      <w:r>
        <w:rPr>
          <w:color w:val="000000"/>
          <w:sz w:val="28"/>
          <w:szCs w:val="28"/>
          <w:lang w:val="ru-RU"/>
        </w:rPr>
        <w:t>вають</w:t>
      </w:r>
      <w:r w:rsidRPr="009F278C">
        <w:rPr>
          <w:color w:val="000000"/>
          <w:sz w:val="28"/>
          <w:szCs w:val="28"/>
          <w:lang w:val="ru-RU"/>
        </w:rPr>
        <w:t xml:space="preserve"> не лише для отримання подарунків, але </w:t>
      </w:r>
      <w:r>
        <w:rPr>
          <w:color w:val="000000"/>
          <w:sz w:val="28"/>
          <w:szCs w:val="28"/>
          <w:lang w:val="ru-RU"/>
        </w:rPr>
        <w:t>й</w:t>
      </w:r>
      <w:r w:rsidRPr="009F278C">
        <w:rPr>
          <w:color w:val="000000"/>
          <w:sz w:val="28"/>
          <w:szCs w:val="28"/>
          <w:lang w:val="ru-RU"/>
        </w:rPr>
        <w:t xml:space="preserve"> для допомоги тим, хто цього потребує. Викладачі також активно долучаються до проведення усіх акцій</w:t>
      </w:r>
      <w:r w:rsidRPr="009F278C">
        <w:rPr>
          <w:color w:val="000000"/>
          <w:sz w:val="28"/>
          <w:szCs w:val="28"/>
        </w:rPr>
        <w:t>.</w:t>
      </w:r>
    </w:p>
    <w:p w:rsidR="001672B1" w:rsidRPr="009F278C" w:rsidRDefault="001672B1" w:rsidP="001A7655">
      <w:pPr>
        <w:shd w:val="clear" w:color="auto" w:fill="FFFFFF"/>
        <w:ind w:firstLine="709"/>
        <w:jc w:val="both"/>
        <w:rPr>
          <w:color w:val="000000"/>
          <w:sz w:val="28"/>
          <w:szCs w:val="28"/>
        </w:rPr>
      </w:pPr>
      <w:r>
        <w:rPr>
          <w:color w:val="000000"/>
          <w:sz w:val="28"/>
          <w:szCs w:val="28"/>
        </w:rPr>
        <w:t>Основними соціальними і волонтерськими акціями, здійсненими Білоцерківським комплексом, були:</w:t>
      </w:r>
    </w:p>
    <w:p w:rsidR="001672B1" w:rsidRPr="0042277B" w:rsidRDefault="001672B1" w:rsidP="001A7655">
      <w:pPr>
        <w:pStyle w:val="afe"/>
        <w:numPr>
          <w:ilvl w:val="0"/>
          <w:numId w:val="43"/>
        </w:numPr>
        <w:tabs>
          <w:tab w:val="left" w:pos="-180"/>
          <w:tab w:val="left" w:pos="0"/>
          <w:tab w:val="left" w:pos="426"/>
          <w:tab w:val="left" w:pos="993"/>
        </w:tabs>
        <w:ind w:left="0" w:right="-5" w:firstLine="709"/>
        <w:jc w:val="both"/>
        <w:rPr>
          <w:rFonts w:ascii="Times New Roman" w:hAnsi="Times New Roman"/>
          <w:sz w:val="28"/>
          <w:szCs w:val="28"/>
          <w:lang w:val="uk-UA"/>
        </w:rPr>
      </w:pPr>
      <w:r w:rsidRPr="0042277B">
        <w:rPr>
          <w:rFonts w:ascii="Times New Roman" w:hAnsi="Times New Roman"/>
          <w:sz w:val="28"/>
          <w:szCs w:val="28"/>
          <w:lang w:val="uk-UA"/>
        </w:rPr>
        <w:t>Участь студентів та викладачів в акції «Медикаменти – нашим захисникам»;</w:t>
      </w:r>
    </w:p>
    <w:p w:rsidR="001672B1" w:rsidRPr="0042277B" w:rsidRDefault="001672B1" w:rsidP="001A7655">
      <w:pPr>
        <w:pStyle w:val="afe"/>
        <w:numPr>
          <w:ilvl w:val="0"/>
          <w:numId w:val="43"/>
        </w:numPr>
        <w:tabs>
          <w:tab w:val="left" w:pos="-180"/>
          <w:tab w:val="left" w:pos="0"/>
          <w:tab w:val="left" w:pos="426"/>
          <w:tab w:val="left" w:pos="993"/>
        </w:tabs>
        <w:ind w:left="0" w:right="-5" w:firstLine="709"/>
        <w:jc w:val="both"/>
        <w:rPr>
          <w:rFonts w:ascii="Times New Roman" w:hAnsi="Times New Roman"/>
          <w:sz w:val="28"/>
          <w:szCs w:val="28"/>
          <w:lang w:val="uk-UA"/>
        </w:rPr>
      </w:pPr>
      <w:r w:rsidRPr="0042277B">
        <w:rPr>
          <w:rFonts w:ascii="Times New Roman" w:hAnsi="Times New Roman"/>
          <w:sz w:val="28"/>
          <w:szCs w:val="28"/>
          <w:lang w:val="uk-UA"/>
        </w:rPr>
        <w:t>Благодійні акції для допомоги в лікуванні та реабілітації нашим студентам та випускникам, які отримали поранення на війні;</w:t>
      </w:r>
    </w:p>
    <w:p w:rsidR="001672B1" w:rsidRPr="0042277B" w:rsidRDefault="001672B1" w:rsidP="001A7655">
      <w:pPr>
        <w:pStyle w:val="afe"/>
        <w:numPr>
          <w:ilvl w:val="0"/>
          <w:numId w:val="43"/>
        </w:numPr>
        <w:tabs>
          <w:tab w:val="left" w:pos="-180"/>
          <w:tab w:val="left" w:pos="0"/>
          <w:tab w:val="left" w:pos="426"/>
          <w:tab w:val="left" w:pos="993"/>
        </w:tabs>
        <w:ind w:left="0" w:right="-5" w:firstLine="709"/>
        <w:jc w:val="both"/>
        <w:rPr>
          <w:rFonts w:ascii="Times New Roman" w:hAnsi="Times New Roman"/>
          <w:sz w:val="28"/>
          <w:szCs w:val="28"/>
          <w:lang w:val="uk-UA"/>
        </w:rPr>
      </w:pPr>
      <w:r w:rsidRPr="0042277B">
        <w:rPr>
          <w:rFonts w:ascii="Times New Roman" w:hAnsi="Times New Roman"/>
          <w:sz w:val="28"/>
          <w:szCs w:val="28"/>
          <w:lang w:val="uk-UA"/>
        </w:rPr>
        <w:t>Благодійна акція на підтримку людей та тварин Херсонської області в період підриву Каховської ГЕС;</w:t>
      </w:r>
    </w:p>
    <w:p w:rsidR="001672B1" w:rsidRPr="0042277B" w:rsidRDefault="001672B1" w:rsidP="001A7655">
      <w:pPr>
        <w:pStyle w:val="afa"/>
        <w:numPr>
          <w:ilvl w:val="0"/>
          <w:numId w:val="43"/>
        </w:numPr>
        <w:shd w:val="clear" w:color="auto" w:fill="FFFFFF"/>
        <w:tabs>
          <w:tab w:val="left" w:pos="426"/>
          <w:tab w:val="left" w:pos="993"/>
          <w:tab w:val="left" w:pos="1560"/>
        </w:tabs>
        <w:spacing w:before="0" w:beforeAutospacing="0" w:after="0" w:afterAutospacing="0"/>
        <w:ind w:left="0" w:firstLine="709"/>
        <w:contextualSpacing/>
        <w:jc w:val="both"/>
        <w:rPr>
          <w:color w:val="000000"/>
          <w:sz w:val="28"/>
          <w:szCs w:val="28"/>
        </w:rPr>
      </w:pPr>
      <w:r w:rsidRPr="0042277B">
        <w:rPr>
          <w:sz w:val="28"/>
          <w:szCs w:val="28"/>
        </w:rPr>
        <w:lastRenderedPageBreak/>
        <w:t>Допомога здобувачів освіти комплексу в організації Дня захисту дітей;</w:t>
      </w:r>
    </w:p>
    <w:p w:rsidR="001672B1" w:rsidRPr="0042277B" w:rsidRDefault="001672B1" w:rsidP="001A7655">
      <w:pPr>
        <w:pStyle w:val="a3"/>
        <w:numPr>
          <w:ilvl w:val="0"/>
          <w:numId w:val="43"/>
        </w:numPr>
        <w:shd w:val="clear" w:color="auto" w:fill="FFFFFF"/>
        <w:tabs>
          <w:tab w:val="left" w:pos="426"/>
          <w:tab w:val="left" w:pos="993"/>
        </w:tabs>
        <w:ind w:left="0" w:firstLine="709"/>
        <w:jc w:val="both"/>
        <w:rPr>
          <w:color w:val="000000"/>
          <w:sz w:val="28"/>
          <w:szCs w:val="28"/>
        </w:rPr>
      </w:pPr>
      <w:r w:rsidRPr="0042277B">
        <w:rPr>
          <w:sz w:val="28"/>
          <w:szCs w:val="28"/>
        </w:rPr>
        <w:t>Постійна співпраця з БО «Українська освітня фундація» та допомога в організації місій-поїздок до сімей із дітьми військовослужбовців ЗСУ;</w:t>
      </w:r>
    </w:p>
    <w:p w:rsidR="001672B1" w:rsidRPr="0042277B" w:rsidRDefault="001672B1" w:rsidP="001A7655">
      <w:pPr>
        <w:pStyle w:val="a3"/>
        <w:numPr>
          <w:ilvl w:val="0"/>
          <w:numId w:val="43"/>
        </w:numPr>
        <w:shd w:val="clear" w:color="auto" w:fill="FFFFFF"/>
        <w:tabs>
          <w:tab w:val="left" w:pos="426"/>
          <w:tab w:val="left" w:pos="993"/>
        </w:tabs>
        <w:ind w:left="0" w:firstLine="709"/>
        <w:jc w:val="both"/>
        <w:rPr>
          <w:color w:val="000000"/>
          <w:sz w:val="28"/>
          <w:szCs w:val="28"/>
        </w:rPr>
      </w:pPr>
      <w:r w:rsidRPr="0042277B">
        <w:rPr>
          <w:sz w:val="28"/>
          <w:szCs w:val="28"/>
        </w:rPr>
        <w:t>С</w:t>
      </w:r>
      <w:r w:rsidRPr="0042277B">
        <w:rPr>
          <w:sz w:val="28"/>
          <w:szCs w:val="28"/>
          <w:lang w:val="ru-RU"/>
        </w:rPr>
        <w:t>півпраця з Волонтерською організацією «Час перемог» у зборі продуктів харчування, медикаментів та інших потреб для військових ЗСУ</w:t>
      </w:r>
      <w:r w:rsidRPr="0042277B">
        <w:rPr>
          <w:sz w:val="28"/>
          <w:szCs w:val="28"/>
        </w:rPr>
        <w:t>;</w:t>
      </w:r>
    </w:p>
    <w:p w:rsidR="001672B1" w:rsidRPr="0042277B" w:rsidRDefault="001672B1" w:rsidP="001A7655">
      <w:pPr>
        <w:pStyle w:val="a3"/>
        <w:numPr>
          <w:ilvl w:val="0"/>
          <w:numId w:val="43"/>
        </w:numPr>
        <w:shd w:val="clear" w:color="auto" w:fill="FFFFFF"/>
        <w:tabs>
          <w:tab w:val="left" w:pos="426"/>
          <w:tab w:val="left" w:pos="709"/>
          <w:tab w:val="left" w:pos="993"/>
        </w:tabs>
        <w:ind w:left="0" w:firstLine="709"/>
        <w:jc w:val="both"/>
        <w:rPr>
          <w:color w:val="000000"/>
          <w:sz w:val="28"/>
          <w:szCs w:val="28"/>
        </w:rPr>
      </w:pPr>
      <w:r w:rsidRPr="0042277B">
        <w:rPr>
          <w:sz w:val="28"/>
          <w:szCs w:val="28"/>
        </w:rPr>
        <w:t>П</w:t>
      </w:r>
      <w:r w:rsidRPr="0042277B">
        <w:rPr>
          <w:sz w:val="28"/>
          <w:szCs w:val="28"/>
          <w:lang w:val="ru-RU"/>
        </w:rPr>
        <w:t>остійна допомога дітям-сиротам із багатодітної родини ВПО з Херсонської області</w:t>
      </w:r>
      <w:r w:rsidRPr="0042277B">
        <w:rPr>
          <w:sz w:val="28"/>
          <w:szCs w:val="28"/>
        </w:rPr>
        <w:t>;</w:t>
      </w:r>
    </w:p>
    <w:p w:rsidR="001672B1" w:rsidRPr="0042277B" w:rsidRDefault="001672B1" w:rsidP="001A7655">
      <w:pPr>
        <w:pStyle w:val="a3"/>
        <w:numPr>
          <w:ilvl w:val="0"/>
          <w:numId w:val="43"/>
        </w:numPr>
        <w:shd w:val="clear" w:color="auto" w:fill="FFFFFF"/>
        <w:tabs>
          <w:tab w:val="left" w:pos="426"/>
          <w:tab w:val="left" w:pos="709"/>
          <w:tab w:val="left" w:pos="993"/>
        </w:tabs>
        <w:ind w:left="0" w:firstLine="709"/>
        <w:jc w:val="both"/>
        <w:rPr>
          <w:sz w:val="28"/>
          <w:szCs w:val="28"/>
          <w:lang w:val="ru-RU"/>
        </w:rPr>
      </w:pPr>
      <w:r w:rsidRPr="0042277B">
        <w:rPr>
          <w:sz w:val="28"/>
          <w:szCs w:val="28"/>
        </w:rPr>
        <w:t>П</w:t>
      </w:r>
      <w:r w:rsidRPr="0042277B">
        <w:rPr>
          <w:sz w:val="28"/>
          <w:szCs w:val="28"/>
          <w:lang w:val="ru-RU"/>
        </w:rPr>
        <w:t>остійна допомога людям похилого віку з м. Ізюм Харківської області.</w:t>
      </w:r>
    </w:p>
    <w:p w:rsidR="001672B1" w:rsidRPr="009F278C" w:rsidRDefault="001672B1" w:rsidP="001A7655">
      <w:pPr>
        <w:tabs>
          <w:tab w:val="left" w:pos="993"/>
        </w:tabs>
        <w:ind w:firstLine="709"/>
        <w:jc w:val="both"/>
        <w:rPr>
          <w:sz w:val="28"/>
          <w:szCs w:val="28"/>
        </w:rPr>
      </w:pPr>
      <w:r w:rsidRPr="009F278C">
        <w:rPr>
          <w:sz w:val="28"/>
          <w:szCs w:val="28"/>
        </w:rPr>
        <w:t xml:space="preserve">З-поміж планів на наступний навчальний рік можемо виділити такі: продовжити розвиток волонтерського руху Університету через залучення </w:t>
      </w:r>
      <w:r w:rsidRPr="00435140">
        <w:rPr>
          <w:sz w:val="28"/>
          <w:szCs w:val="28"/>
        </w:rPr>
        <w:t>здобувачів освіти</w:t>
      </w:r>
      <w:r w:rsidRPr="009F278C">
        <w:rPr>
          <w:sz w:val="28"/>
          <w:szCs w:val="28"/>
        </w:rPr>
        <w:t xml:space="preserve"> до благодійних патріотичних акцій: «Армія потребує твоєї підтримки», «Подаруй оберіг для воїна», Всеукраїнської акції «Лист пораненому» (передача листів, малюнків, власних виробів), відвідування військовослужбовців, які отримали поранення внаслідок виконання бойових завдань і перебувають на лікуванні, проходять реабілітацію у військових шпиталях тощо.</w:t>
      </w:r>
    </w:p>
    <w:p w:rsidR="001672B1" w:rsidRPr="009F278C" w:rsidRDefault="001672B1" w:rsidP="001A7655">
      <w:pPr>
        <w:pStyle w:val="afa"/>
        <w:shd w:val="clear" w:color="auto" w:fill="FFFFFF"/>
        <w:tabs>
          <w:tab w:val="left" w:pos="1560"/>
        </w:tabs>
        <w:spacing w:before="0" w:beforeAutospacing="0" w:after="0" w:afterAutospacing="0"/>
        <w:ind w:firstLine="709"/>
        <w:jc w:val="both"/>
        <w:rPr>
          <w:color w:val="000000"/>
          <w:sz w:val="28"/>
          <w:szCs w:val="28"/>
        </w:rPr>
      </w:pPr>
    </w:p>
    <w:p w:rsidR="001672B1" w:rsidRPr="009F278C" w:rsidRDefault="001672B1" w:rsidP="001A7655">
      <w:pPr>
        <w:shd w:val="clear" w:color="auto" w:fill="FFFFFF"/>
        <w:ind w:firstLine="709"/>
        <w:jc w:val="both"/>
        <w:rPr>
          <w:sz w:val="28"/>
          <w:szCs w:val="28"/>
        </w:rPr>
      </w:pPr>
      <w:r w:rsidRPr="009F278C">
        <w:rPr>
          <w:b/>
          <w:sz w:val="28"/>
          <w:szCs w:val="28"/>
        </w:rPr>
        <w:t>2.7.4. Культурно-масова діяльність</w:t>
      </w:r>
      <w:r>
        <w:rPr>
          <w:b/>
          <w:sz w:val="28"/>
          <w:szCs w:val="28"/>
        </w:rPr>
        <w:t>.</w:t>
      </w:r>
      <w:r w:rsidRPr="009F278C">
        <w:rPr>
          <w:b/>
          <w:sz w:val="28"/>
          <w:szCs w:val="28"/>
        </w:rPr>
        <w:t xml:space="preserve"> </w:t>
      </w:r>
    </w:p>
    <w:p w:rsidR="001672B1" w:rsidRPr="0049167B" w:rsidRDefault="001672B1" w:rsidP="001A7655">
      <w:pPr>
        <w:ind w:firstLine="709"/>
        <w:jc w:val="both"/>
        <w:rPr>
          <w:rFonts w:eastAsia="Calibri"/>
          <w:sz w:val="28"/>
          <w:szCs w:val="28"/>
          <w:lang w:val="ru-RU"/>
        </w:rPr>
      </w:pPr>
      <w:r w:rsidRPr="0049167B">
        <w:rPr>
          <w:color w:val="1C1E21"/>
          <w:sz w:val="28"/>
          <w:szCs w:val="28"/>
        </w:rPr>
        <w:t xml:space="preserve">Здобувачі освіти </w:t>
      </w:r>
      <w:r w:rsidRPr="0049167B">
        <w:rPr>
          <w:rFonts w:eastAsia="Calibri"/>
          <w:sz w:val="28"/>
          <w:szCs w:val="28"/>
          <w:lang w:val="ru-RU"/>
        </w:rPr>
        <w:t xml:space="preserve">всіх підрозділів залучалися до участі у різноманітних заходах міського та загальноуніверситетського рівнів, перемагали в конкурсах та достойно представляли університет. Протягом </w:t>
      </w:r>
      <w:r>
        <w:rPr>
          <w:rFonts w:eastAsia="Calibri"/>
          <w:sz w:val="28"/>
          <w:szCs w:val="28"/>
          <w:lang w:val="ru-RU"/>
        </w:rPr>
        <w:t>рок</w:t>
      </w:r>
      <w:r w:rsidRPr="0049167B">
        <w:rPr>
          <w:rFonts w:eastAsia="Calibri"/>
          <w:sz w:val="28"/>
          <w:szCs w:val="28"/>
          <w:lang w:val="ru-RU"/>
        </w:rPr>
        <w:t xml:space="preserve">у </w:t>
      </w:r>
      <w:r w:rsidRPr="0049167B">
        <w:rPr>
          <w:color w:val="1C1E21"/>
          <w:sz w:val="28"/>
          <w:szCs w:val="28"/>
        </w:rPr>
        <w:t xml:space="preserve">здобувачі освіти </w:t>
      </w:r>
      <w:r w:rsidRPr="0049167B">
        <w:rPr>
          <w:rFonts w:eastAsia="Calibri"/>
          <w:sz w:val="28"/>
          <w:szCs w:val="28"/>
          <w:lang w:val="ru-RU"/>
        </w:rPr>
        <w:t>брали участь у тренінгах, брейн-рингах, квестах, фестивалях.</w:t>
      </w:r>
    </w:p>
    <w:p w:rsidR="001672B1" w:rsidRPr="009F278C" w:rsidRDefault="001672B1" w:rsidP="001A7655">
      <w:pPr>
        <w:ind w:firstLine="709"/>
        <w:jc w:val="both"/>
        <w:rPr>
          <w:sz w:val="28"/>
          <w:szCs w:val="28"/>
          <w:lang w:val="ru-RU"/>
        </w:rPr>
      </w:pPr>
      <w:r w:rsidRPr="004331E6">
        <w:rPr>
          <w:sz w:val="28"/>
          <w:szCs w:val="28"/>
          <w:shd w:val="clear" w:color="auto" w:fill="FEFEFE"/>
        </w:rPr>
        <w:t xml:space="preserve">Упродовж 2023-2024 навчального року в університеті було організовано та </w:t>
      </w:r>
      <w:r w:rsidRPr="004331E6">
        <w:rPr>
          <w:sz w:val="28"/>
          <w:szCs w:val="28"/>
        </w:rPr>
        <w:t xml:space="preserve">проведено низку виховних заходів, що сприяють формуванню активної позиції у </w:t>
      </w:r>
      <w:r w:rsidRPr="00435140">
        <w:rPr>
          <w:sz w:val="28"/>
          <w:szCs w:val="28"/>
        </w:rPr>
        <w:t>здобувачів освіти</w:t>
      </w:r>
      <w:r w:rsidRPr="004331E6">
        <w:rPr>
          <w:sz w:val="28"/>
          <w:szCs w:val="28"/>
        </w:rPr>
        <w:t>, розвивають їх</w:t>
      </w:r>
      <w:r w:rsidRPr="009F278C">
        <w:rPr>
          <w:sz w:val="28"/>
          <w:szCs w:val="28"/>
        </w:rPr>
        <w:t>ні</w:t>
      </w:r>
      <w:r w:rsidRPr="004331E6">
        <w:rPr>
          <w:sz w:val="28"/>
          <w:szCs w:val="28"/>
        </w:rPr>
        <w:t xml:space="preserve"> організаторські здібності, зокрема «День знань»; «Посвята у першокурсники»; «День освітянина»; святковий концерт «Дебют першокурсника»; </w:t>
      </w:r>
      <w:r w:rsidRPr="009F278C">
        <w:rPr>
          <w:sz w:val="28"/>
          <w:szCs w:val="28"/>
        </w:rPr>
        <w:t>XX</w:t>
      </w:r>
      <w:r w:rsidRPr="004331E6">
        <w:rPr>
          <w:sz w:val="28"/>
          <w:szCs w:val="28"/>
        </w:rPr>
        <w:t xml:space="preserve"> Всеукраїнський фестиваль студентської творчості «Сяйво надій», студентські вечорниці. </w:t>
      </w:r>
      <w:r w:rsidRPr="009F278C">
        <w:rPr>
          <w:sz w:val="28"/>
          <w:szCs w:val="28"/>
          <w:lang w:val="ru-RU"/>
        </w:rPr>
        <w:t>Вперше було проведено студентський літературно-мистецький фестиваль-конкурс «Тарас Григорович Шевченко –пророк і мислитель»; а також літературний вечір «Поезія – краса душі та слова».</w:t>
      </w:r>
    </w:p>
    <w:p w:rsidR="001672B1" w:rsidRPr="009F278C" w:rsidRDefault="001672B1" w:rsidP="001A7655">
      <w:pPr>
        <w:ind w:firstLine="709"/>
        <w:jc w:val="both"/>
        <w:rPr>
          <w:sz w:val="28"/>
          <w:szCs w:val="28"/>
          <w:lang w:val="ru-RU"/>
        </w:rPr>
      </w:pPr>
      <w:r w:rsidRPr="009F278C">
        <w:rPr>
          <w:sz w:val="28"/>
          <w:szCs w:val="28"/>
          <w:lang w:val="ru-RU"/>
        </w:rPr>
        <w:t>Також було проведено культурно-масовий захід «Хеловін».</w:t>
      </w:r>
    </w:p>
    <w:p w:rsidR="001672B1" w:rsidRPr="009F278C" w:rsidRDefault="001672B1" w:rsidP="001A7655">
      <w:pPr>
        <w:ind w:firstLine="709"/>
        <w:jc w:val="both"/>
        <w:rPr>
          <w:sz w:val="28"/>
          <w:szCs w:val="28"/>
          <w:lang w:val="ru-RU"/>
        </w:rPr>
      </w:pPr>
      <w:r w:rsidRPr="009F278C">
        <w:rPr>
          <w:sz w:val="28"/>
          <w:szCs w:val="28"/>
          <w:lang w:val="ru-RU"/>
        </w:rPr>
        <w:t xml:space="preserve">У базовій структурі </w:t>
      </w:r>
      <w:r>
        <w:rPr>
          <w:color w:val="1C1E21"/>
          <w:sz w:val="28"/>
          <w:szCs w:val="28"/>
        </w:rPr>
        <w:t>здобувачі освіти</w:t>
      </w:r>
      <w:r w:rsidRPr="009F278C">
        <w:rPr>
          <w:color w:val="1C1E21"/>
          <w:sz w:val="28"/>
          <w:szCs w:val="28"/>
        </w:rPr>
        <w:t xml:space="preserve"> </w:t>
      </w:r>
      <w:r w:rsidRPr="009F278C">
        <w:rPr>
          <w:sz w:val="28"/>
          <w:szCs w:val="28"/>
          <w:lang w:val="ru-RU"/>
        </w:rPr>
        <w:t xml:space="preserve">долучилися до привітань до «Дня закоханих», акція </w:t>
      </w:r>
      <w:r>
        <w:rPr>
          <w:sz w:val="28"/>
          <w:szCs w:val="28"/>
          <w:lang w:val="ru-RU"/>
        </w:rPr>
        <w:t>утверджувала</w:t>
      </w:r>
      <w:r w:rsidRPr="009F278C">
        <w:rPr>
          <w:sz w:val="28"/>
          <w:szCs w:val="28"/>
          <w:lang w:val="ru-RU"/>
        </w:rPr>
        <w:t xml:space="preserve"> те, що за допомогою кохання ми переможемо усе.</w:t>
      </w:r>
    </w:p>
    <w:p w:rsidR="001672B1" w:rsidRPr="009F278C" w:rsidRDefault="001672B1" w:rsidP="001A7655">
      <w:pPr>
        <w:ind w:firstLine="709"/>
        <w:jc w:val="both"/>
        <w:rPr>
          <w:sz w:val="28"/>
          <w:szCs w:val="28"/>
          <w:lang w:val="ru-RU"/>
        </w:rPr>
      </w:pPr>
      <w:r>
        <w:rPr>
          <w:sz w:val="28"/>
          <w:szCs w:val="28"/>
          <w:lang w:val="ru-RU"/>
        </w:rPr>
        <w:t>Д</w:t>
      </w:r>
      <w:r w:rsidRPr="009F278C">
        <w:rPr>
          <w:sz w:val="28"/>
          <w:szCs w:val="28"/>
          <w:lang w:val="ru-RU"/>
        </w:rPr>
        <w:t>о 25-річчя Університету</w:t>
      </w:r>
      <w:r>
        <w:rPr>
          <w:sz w:val="28"/>
          <w:szCs w:val="28"/>
          <w:lang w:val="ru-RU"/>
        </w:rPr>
        <w:t>,</w:t>
      </w:r>
      <w:r w:rsidRPr="009F278C">
        <w:rPr>
          <w:sz w:val="28"/>
          <w:szCs w:val="28"/>
          <w:lang w:val="ru-RU"/>
        </w:rPr>
        <w:t xml:space="preserve"> </w:t>
      </w:r>
      <w:r>
        <w:rPr>
          <w:sz w:val="28"/>
          <w:szCs w:val="28"/>
          <w:lang w:val="ru-RU"/>
        </w:rPr>
        <w:t>Д</w:t>
      </w:r>
      <w:r w:rsidRPr="009F278C">
        <w:rPr>
          <w:sz w:val="28"/>
          <w:szCs w:val="28"/>
          <w:lang w:val="ru-RU"/>
        </w:rPr>
        <w:t>н</w:t>
      </w:r>
      <w:r>
        <w:rPr>
          <w:sz w:val="28"/>
          <w:szCs w:val="28"/>
          <w:lang w:val="ru-RU"/>
        </w:rPr>
        <w:t>я</w:t>
      </w:r>
      <w:r w:rsidRPr="009F278C">
        <w:rPr>
          <w:sz w:val="28"/>
          <w:szCs w:val="28"/>
          <w:lang w:val="ru-RU"/>
        </w:rPr>
        <w:t xml:space="preserve"> вишиванки</w:t>
      </w:r>
      <w:r>
        <w:rPr>
          <w:sz w:val="28"/>
          <w:szCs w:val="28"/>
          <w:lang w:val="ru-RU"/>
        </w:rPr>
        <w:t>,</w:t>
      </w:r>
      <w:r w:rsidRPr="009F278C">
        <w:rPr>
          <w:sz w:val="28"/>
          <w:szCs w:val="28"/>
          <w:lang w:val="ru-RU"/>
        </w:rPr>
        <w:t xml:space="preserve"> </w:t>
      </w:r>
      <w:r>
        <w:rPr>
          <w:sz w:val="28"/>
          <w:szCs w:val="28"/>
          <w:lang w:val="ru-RU"/>
        </w:rPr>
        <w:t>з метою п</w:t>
      </w:r>
      <w:r w:rsidRPr="009F278C">
        <w:rPr>
          <w:sz w:val="28"/>
          <w:szCs w:val="28"/>
          <w:lang w:val="ru-RU"/>
        </w:rPr>
        <w:t>ідтримк</w:t>
      </w:r>
      <w:r>
        <w:rPr>
          <w:sz w:val="28"/>
          <w:szCs w:val="28"/>
          <w:lang w:val="ru-RU"/>
        </w:rPr>
        <w:t>и</w:t>
      </w:r>
      <w:r w:rsidRPr="009F278C">
        <w:rPr>
          <w:sz w:val="28"/>
          <w:szCs w:val="28"/>
          <w:lang w:val="ru-RU"/>
        </w:rPr>
        <w:t xml:space="preserve"> дітей із синдромом Дауна та інш</w:t>
      </w:r>
      <w:r>
        <w:rPr>
          <w:sz w:val="28"/>
          <w:szCs w:val="28"/>
          <w:lang w:val="ru-RU"/>
        </w:rPr>
        <w:t>их приводів</w:t>
      </w:r>
      <w:r w:rsidRPr="009F278C">
        <w:rPr>
          <w:sz w:val="28"/>
          <w:szCs w:val="28"/>
          <w:lang w:val="ru-RU"/>
        </w:rPr>
        <w:t xml:space="preserve"> запускалися флешмоби.</w:t>
      </w:r>
    </w:p>
    <w:p w:rsidR="001672B1" w:rsidRPr="00BF565C" w:rsidRDefault="001672B1" w:rsidP="001A7655">
      <w:pPr>
        <w:ind w:firstLine="709"/>
        <w:jc w:val="both"/>
        <w:rPr>
          <w:sz w:val="28"/>
          <w:szCs w:val="28"/>
          <w:lang w:val="ru-RU" w:eastAsia="uk-UA"/>
        </w:rPr>
      </w:pPr>
      <w:r w:rsidRPr="00BF565C">
        <w:rPr>
          <w:rFonts w:eastAsia="Times New Roman"/>
          <w:color w:val="000000"/>
          <w:sz w:val="28"/>
          <w:szCs w:val="28"/>
          <w:lang w:val="ru-RU" w:eastAsia="uk-UA"/>
        </w:rPr>
        <w:t xml:space="preserve">У Васильківському комплексі </w:t>
      </w:r>
      <w:r w:rsidRPr="00BF565C">
        <w:rPr>
          <w:color w:val="000000"/>
          <w:sz w:val="28"/>
          <w:szCs w:val="28"/>
          <w:lang w:val="ru-RU" w:eastAsia="uk-UA"/>
        </w:rPr>
        <w:t xml:space="preserve">14.02.2024 р. </w:t>
      </w:r>
      <w:r w:rsidRPr="00BF565C">
        <w:rPr>
          <w:color w:val="000000"/>
          <w:sz w:val="28"/>
          <w:szCs w:val="28"/>
          <w:lang w:eastAsia="uk-UA"/>
        </w:rPr>
        <w:t xml:space="preserve">відбувся </w:t>
      </w:r>
      <w:r w:rsidRPr="00BF565C">
        <w:rPr>
          <w:color w:val="000000"/>
          <w:sz w:val="28"/>
          <w:szCs w:val="28"/>
          <w:lang w:val="ru-RU" w:eastAsia="uk-UA"/>
        </w:rPr>
        <w:t xml:space="preserve">Міжнародний день дарування книг. Це одне з наймолодших свят у календарі. Його започаткувала американка Еммі Бродмур у 2012 році. Ідею підказав її маленький син, який запитав маму, чому немає особливого дня, коли люди дарують один одному книги. Ця добровільна ініціатива спрямована на підвищення інтересу і доступу до книги, до читання. </w:t>
      </w:r>
      <w:r w:rsidRPr="00BF565C">
        <w:rPr>
          <w:color w:val="1C1E21"/>
          <w:sz w:val="28"/>
          <w:szCs w:val="28"/>
        </w:rPr>
        <w:t xml:space="preserve">Здобувачі освіти </w:t>
      </w:r>
      <w:r w:rsidRPr="00BF565C">
        <w:rPr>
          <w:color w:val="000000"/>
          <w:sz w:val="28"/>
          <w:szCs w:val="28"/>
          <w:lang w:val="ru-RU" w:eastAsia="uk-UA"/>
        </w:rPr>
        <w:t>та викладачі принесли улюблені книжки та розповіли історію написання книжки і</w:t>
      </w:r>
      <w:r w:rsidRPr="00BF565C">
        <w:rPr>
          <w:color w:val="000000"/>
          <w:sz w:val="28"/>
          <w:szCs w:val="28"/>
          <w:lang w:eastAsia="uk-UA"/>
        </w:rPr>
        <w:t xml:space="preserve"> </w:t>
      </w:r>
      <w:r w:rsidRPr="00BF565C">
        <w:rPr>
          <w:color w:val="000000"/>
          <w:sz w:val="28"/>
          <w:szCs w:val="28"/>
          <w:lang w:val="ru-RU" w:eastAsia="uk-UA"/>
        </w:rPr>
        <w:t>чому саме вона їм подобається. В кінці свята учасники обмінялись книжками.</w:t>
      </w:r>
    </w:p>
    <w:p w:rsidR="001672B1" w:rsidRPr="009F278C" w:rsidRDefault="001672B1" w:rsidP="001A7655">
      <w:pPr>
        <w:ind w:firstLine="709"/>
        <w:jc w:val="both"/>
        <w:rPr>
          <w:sz w:val="28"/>
          <w:szCs w:val="28"/>
        </w:rPr>
      </w:pPr>
      <w:r w:rsidRPr="0010509A">
        <w:rPr>
          <w:sz w:val="28"/>
          <w:szCs w:val="28"/>
        </w:rPr>
        <w:lastRenderedPageBreak/>
        <w:t xml:space="preserve">У звітній період у базовій структурі Університету відбувся конкурс «Презентуй свою спеціальність», де взяли участь </w:t>
      </w:r>
      <w:r w:rsidRPr="0010509A">
        <w:rPr>
          <w:color w:val="1C1E21"/>
          <w:sz w:val="28"/>
          <w:szCs w:val="28"/>
        </w:rPr>
        <w:t xml:space="preserve">здобувачі освіти </w:t>
      </w:r>
      <w:r w:rsidRPr="0010509A">
        <w:rPr>
          <w:sz w:val="28"/>
          <w:szCs w:val="28"/>
        </w:rPr>
        <w:t>Інституту економіки та менеджменту, Інституту права та суспільних відносин, Інженерно-технологічного інституту, Інституту соціальних технологій та Фахового коледжу «Освіта».</w:t>
      </w:r>
    </w:p>
    <w:p w:rsidR="001672B1" w:rsidRPr="00435140" w:rsidRDefault="001672B1" w:rsidP="001A7655">
      <w:pPr>
        <w:shd w:val="clear" w:color="auto" w:fill="FFFFFF"/>
        <w:tabs>
          <w:tab w:val="left" w:pos="993"/>
        </w:tabs>
        <w:ind w:firstLine="709"/>
        <w:jc w:val="both"/>
        <w:rPr>
          <w:sz w:val="28"/>
          <w:szCs w:val="28"/>
          <w:lang w:val="ru-RU"/>
        </w:rPr>
      </w:pPr>
      <w:r w:rsidRPr="009F278C">
        <w:rPr>
          <w:sz w:val="28"/>
          <w:szCs w:val="28"/>
        </w:rPr>
        <w:t xml:space="preserve">Належна увага приділяється вихованню у </w:t>
      </w:r>
      <w:r w:rsidRPr="00435140">
        <w:rPr>
          <w:sz w:val="28"/>
          <w:szCs w:val="28"/>
        </w:rPr>
        <w:t>здобувачів освіти</w:t>
      </w:r>
      <w:r w:rsidRPr="009F278C">
        <w:rPr>
          <w:sz w:val="28"/>
          <w:szCs w:val="28"/>
        </w:rPr>
        <w:t xml:space="preserve"> високої культури, художніх та естетичних смаків. Постійно відзначаються основні державні свята та традиційні інститутські свята.</w:t>
      </w:r>
    </w:p>
    <w:p w:rsidR="001672B1" w:rsidRPr="002B006B" w:rsidRDefault="001672B1" w:rsidP="001A7655">
      <w:pPr>
        <w:ind w:firstLine="709"/>
        <w:jc w:val="both"/>
        <w:rPr>
          <w:sz w:val="28"/>
          <w:szCs w:val="28"/>
        </w:rPr>
      </w:pPr>
      <w:r w:rsidRPr="00D2644D">
        <w:rPr>
          <w:color w:val="050505"/>
          <w:sz w:val="28"/>
          <w:szCs w:val="28"/>
        </w:rPr>
        <w:t>21.12.2023 р.</w:t>
      </w:r>
      <w:r>
        <w:rPr>
          <w:color w:val="050505"/>
          <w:sz w:val="28"/>
          <w:szCs w:val="28"/>
        </w:rPr>
        <w:t xml:space="preserve"> </w:t>
      </w:r>
      <w:r w:rsidRPr="00D2644D">
        <w:rPr>
          <w:color w:val="050505"/>
          <w:sz w:val="28"/>
          <w:szCs w:val="28"/>
        </w:rPr>
        <w:t xml:space="preserve">для </w:t>
      </w:r>
      <w:r w:rsidRPr="00D2644D">
        <w:rPr>
          <w:sz w:val="28"/>
          <w:szCs w:val="28"/>
        </w:rPr>
        <w:t xml:space="preserve">здобувачів освіти </w:t>
      </w:r>
      <w:r w:rsidRPr="00D2644D">
        <w:rPr>
          <w:color w:val="050505"/>
          <w:sz w:val="28"/>
          <w:szCs w:val="28"/>
        </w:rPr>
        <w:t xml:space="preserve">та викладачів </w:t>
      </w:r>
      <w:r>
        <w:rPr>
          <w:color w:val="050505"/>
          <w:sz w:val="28"/>
          <w:szCs w:val="28"/>
        </w:rPr>
        <w:t xml:space="preserve">Луцького </w:t>
      </w:r>
      <w:r w:rsidRPr="00D2644D">
        <w:rPr>
          <w:color w:val="050505"/>
          <w:sz w:val="28"/>
          <w:szCs w:val="28"/>
        </w:rPr>
        <w:t xml:space="preserve">інституту </w:t>
      </w:r>
      <w:r>
        <w:rPr>
          <w:color w:val="050505"/>
          <w:sz w:val="28"/>
          <w:szCs w:val="28"/>
        </w:rPr>
        <w:t>розвитку людини п</w:t>
      </w:r>
      <w:r w:rsidRPr="00D2644D">
        <w:rPr>
          <w:color w:val="050505"/>
          <w:sz w:val="28"/>
          <w:szCs w:val="28"/>
        </w:rPr>
        <w:t xml:space="preserve">роведено </w:t>
      </w:r>
      <w:r>
        <w:rPr>
          <w:color w:val="050505"/>
          <w:sz w:val="28"/>
          <w:szCs w:val="28"/>
        </w:rPr>
        <w:t>святковий новорічний концерт</w:t>
      </w:r>
      <w:r w:rsidRPr="00D2644D">
        <w:rPr>
          <w:color w:val="050505"/>
          <w:sz w:val="28"/>
          <w:szCs w:val="28"/>
        </w:rPr>
        <w:t>.</w:t>
      </w:r>
      <w:r>
        <w:rPr>
          <w:color w:val="050505"/>
          <w:sz w:val="28"/>
          <w:szCs w:val="28"/>
        </w:rPr>
        <w:t xml:space="preserve"> </w:t>
      </w:r>
    </w:p>
    <w:p w:rsidR="001672B1" w:rsidRDefault="001672B1" w:rsidP="001A7655">
      <w:pPr>
        <w:shd w:val="clear" w:color="auto" w:fill="FFFFFF"/>
        <w:autoSpaceDE w:val="0"/>
        <w:autoSpaceDN w:val="0"/>
        <w:adjustRightInd w:val="0"/>
        <w:ind w:firstLine="709"/>
        <w:jc w:val="both"/>
        <w:rPr>
          <w:rFonts w:eastAsia="Calibri"/>
          <w:sz w:val="28"/>
          <w:szCs w:val="28"/>
          <w:lang w:val="ru-RU"/>
        </w:rPr>
      </w:pPr>
      <w:r w:rsidRPr="0049167B">
        <w:rPr>
          <w:rFonts w:eastAsia="Calibri"/>
          <w:sz w:val="28"/>
          <w:szCs w:val="28"/>
          <w:lang w:val="ru-RU"/>
        </w:rPr>
        <w:t>У Хмельницькому комплексі було проведено низку заходів до 300-річчя Григорія Сковороди</w:t>
      </w:r>
      <w:r>
        <w:rPr>
          <w:rFonts w:eastAsia="Calibri"/>
          <w:sz w:val="28"/>
          <w:szCs w:val="28"/>
          <w:lang w:val="ru-RU"/>
        </w:rPr>
        <w:t>.</w:t>
      </w:r>
      <w:r w:rsidRPr="0049167B">
        <w:rPr>
          <w:rFonts w:eastAsia="Calibri"/>
          <w:sz w:val="28"/>
          <w:szCs w:val="28"/>
          <w:lang w:val="ru-RU"/>
        </w:rPr>
        <w:t xml:space="preserve"> </w:t>
      </w:r>
    </w:p>
    <w:p w:rsidR="001672B1" w:rsidRPr="009F278C" w:rsidRDefault="001672B1" w:rsidP="001A7655">
      <w:pPr>
        <w:shd w:val="clear" w:color="auto" w:fill="FFFFFF"/>
        <w:ind w:firstLine="709"/>
        <w:jc w:val="both"/>
        <w:rPr>
          <w:color w:val="1C1E21"/>
          <w:sz w:val="28"/>
          <w:szCs w:val="28"/>
        </w:rPr>
      </w:pPr>
      <w:r>
        <w:rPr>
          <w:color w:val="1C1E21"/>
          <w:sz w:val="28"/>
          <w:szCs w:val="28"/>
        </w:rPr>
        <w:t>0</w:t>
      </w:r>
      <w:r w:rsidRPr="009F278C">
        <w:rPr>
          <w:color w:val="1C1E21"/>
          <w:sz w:val="28"/>
          <w:szCs w:val="28"/>
        </w:rPr>
        <w:t>8</w:t>
      </w:r>
      <w:r>
        <w:rPr>
          <w:color w:val="1C1E21"/>
          <w:sz w:val="28"/>
          <w:szCs w:val="28"/>
        </w:rPr>
        <w:t>.10.2023 р.</w:t>
      </w:r>
      <w:r w:rsidRPr="009F278C">
        <w:rPr>
          <w:color w:val="1C1E21"/>
          <w:sz w:val="28"/>
          <w:szCs w:val="28"/>
        </w:rPr>
        <w:t xml:space="preserve"> відзначалося свято </w:t>
      </w:r>
      <w:r>
        <w:rPr>
          <w:color w:val="1C1E21"/>
          <w:sz w:val="28"/>
          <w:szCs w:val="28"/>
        </w:rPr>
        <w:t>–</w:t>
      </w:r>
      <w:r w:rsidRPr="009F278C">
        <w:rPr>
          <w:color w:val="1C1E21"/>
          <w:sz w:val="28"/>
          <w:szCs w:val="28"/>
        </w:rPr>
        <w:t xml:space="preserve"> День юриста. Студентська рада та старости академічних груп Полтавського </w:t>
      </w:r>
      <w:r>
        <w:rPr>
          <w:color w:val="1C1E21"/>
          <w:sz w:val="28"/>
          <w:szCs w:val="28"/>
        </w:rPr>
        <w:t>комплекс</w:t>
      </w:r>
      <w:r w:rsidRPr="009F278C">
        <w:rPr>
          <w:color w:val="1C1E21"/>
          <w:sz w:val="28"/>
          <w:szCs w:val="28"/>
        </w:rPr>
        <w:t xml:space="preserve">у привітали </w:t>
      </w:r>
      <w:r w:rsidRPr="00435140">
        <w:rPr>
          <w:sz w:val="28"/>
          <w:szCs w:val="28"/>
        </w:rPr>
        <w:t>здобувачів освіти</w:t>
      </w:r>
      <w:r w:rsidRPr="009F278C">
        <w:rPr>
          <w:sz w:val="28"/>
          <w:szCs w:val="28"/>
        </w:rPr>
        <w:t xml:space="preserve"> </w:t>
      </w:r>
      <w:r w:rsidRPr="009F278C">
        <w:rPr>
          <w:color w:val="1C1E21"/>
          <w:sz w:val="28"/>
          <w:szCs w:val="28"/>
        </w:rPr>
        <w:t xml:space="preserve">і викладачів спеціальності </w:t>
      </w:r>
      <w:r>
        <w:rPr>
          <w:color w:val="1C1E21"/>
          <w:sz w:val="28"/>
          <w:szCs w:val="28"/>
        </w:rPr>
        <w:t>«</w:t>
      </w:r>
      <w:r w:rsidRPr="009F278C">
        <w:rPr>
          <w:color w:val="1C1E21"/>
          <w:sz w:val="28"/>
          <w:szCs w:val="28"/>
        </w:rPr>
        <w:t>Право</w:t>
      </w:r>
      <w:r>
        <w:rPr>
          <w:color w:val="1C1E21"/>
          <w:sz w:val="28"/>
          <w:szCs w:val="28"/>
        </w:rPr>
        <w:t>»</w:t>
      </w:r>
      <w:r w:rsidRPr="009F278C">
        <w:rPr>
          <w:color w:val="1C1E21"/>
          <w:sz w:val="28"/>
          <w:szCs w:val="28"/>
        </w:rPr>
        <w:t>. Заходи до Дня юриста тривали два дні. Першого дня Cтудентською радою було організоване креативне привітання викладачів, а наступного дня – демонстрація фільму на юридичну тематику «Тільки правда» з подальшим його обговоренням.</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У Полтавському </w:t>
      </w:r>
      <w:r>
        <w:rPr>
          <w:color w:val="1C1E21"/>
          <w:sz w:val="28"/>
          <w:szCs w:val="28"/>
        </w:rPr>
        <w:t>комплекс</w:t>
      </w:r>
      <w:r w:rsidRPr="009F278C">
        <w:rPr>
          <w:color w:val="1C1E21"/>
          <w:sz w:val="28"/>
          <w:szCs w:val="28"/>
        </w:rPr>
        <w:t>і протягом вересня бул</w:t>
      </w:r>
      <w:r>
        <w:rPr>
          <w:color w:val="1C1E21"/>
          <w:sz w:val="28"/>
          <w:szCs w:val="28"/>
        </w:rPr>
        <w:t>о</w:t>
      </w:r>
      <w:r w:rsidRPr="009F278C">
        <w:rPr>
          <w:color w:val="1C1E21"/>
          <w:sz w:val="28"/>
          <w:szCs w:val="28"/>
        </w:rPr>
        <w:t xml:space="preserve"> проведен</w:t>
      </w:r>
      <w:r>
        <w:rPr>
          <w:color w:val="1C1E21"/>
          <w:sz w:val="28"/>
          <w:szCs w:val="28"/>
        </w:rPr>
        <w:t>о</w:t>
      </w:r>
      <w:r w:rsidRPr="009F278C">
        <w:rPr>
          <w:color w:val="1C1E21"/>
          <w:sz w:val="28"/>
          <w:szCs w:val="28"/>
        </w:rPr>
        <w:t xml:space="preserve"> низк</w:t>
      </w:r>
      <w:r>
        <w:rPr>
          <w:color w:val="1C1E21"/>
          <w:sz w:val="28"/>
          <w:szCs w:val="28"/>
        </w:rPr>
        <w:t>у</w:t>
      </w:r>
      <w:r w:rsidRPr="009F278C">
        <w:rPr>
          <w:color w:val="1C1E21"/>
          <w:sz w:val="28"/>
          <w:szCs w:val="28"/>
        </w:rPr>
        <w:t xml:space="preserve"> надзвичайно цікавих заходів, присвячених іноземним мовам та Дню перекладача. Зокрема, </w:t>
      </w:r>
      <w:r>
        <w:rPr>
          <w:color w:val="1C1E21"/>
          <w:sz w:val="28"/>
          <w:szCs w:val="28"/>
        </w:rPr>
        <w:t>0</w:t>
      </w:r>
      <w:r w:rsidRPr="009F278C">
        <w:rPr>
          <w:color w:val="1C1E21"/>
          <w:sz w:val="28"/>
          <w:szCs w:val="28"/>
        </w:rPr>
        <w:t>9</w:t>
      </w:r>
      <w:r>
        <w:rPr>
          <w:color w:val="1C1E21"/>
          <w:sz w:val="28"/>
          <w:szCs w:val="28"/>
        </w:rPr>
        <w:t>.09.2023 р.</w:t>
      </w:r>
      <w:r w:rsidRPr="009F278C">
        <w:rPr>
          <w:color w:val="1C1E21"/>
          <w:sz w:val="28"/>
          <w:szCs w:val="28"/>
        </w:rPr>
        <w:t xml:space="preserve"> викладачі кафедри філології та соціально-гуманітарних дисциплін Наталія Рябокінь, Людмила Данилюк, Оксана Торба, Станіслав Пашко та здобувачі другого рівня вищої освіти спеціальності </w:t>
      </w:r>
      <w:r>
        <w:rPr>
          <w:color w:val="1C1E21"/>
          <w:sz w:val="28"/>
          <w:szCs w:val="28"/>
        </w:rPr>
        <w:t>«</w:t>
      </w:r>
      <w:r w:rsidRPr="009F278C">
        <w:rPr>
          <w:color w:val="1C1E21"/>
          <w:sz w:val="28"/>
          <w:szCs w:val="28"/>
        </w:rPr>
        <w:t>Філологія</w:t>
      </w:r>
      <w:r>
        <w:rPr>
          <w:color w:val="1C1E21"/>
          <w:sz w:val="28"/>
          <w:szCs w:val="28"/>
        </w:rPr>
        <w:t>»</w:t>
      </w:r>
      <w:r w:rsidRPr="009F278C">
        <w:rPr>
          <w:color w:val="1C1E21"/>
          <w:sz w:val="28"/>
          <w:szCs w:val="28"/>
        </w:rPr>
        <w:t xml:space="preserve"> Анна Кузьменко, Наталія Коваленко, Артур Йосипенко, Сергій Рибченко</w:t>
      </w:r>
      <w:r>
        <w:rPr>
          <w:color w:val="1C1E21"/>
          <w:sz w:val="28"/>
          <w:szCs w:val="28"/>
        </w:rPr>
        <w:t>,</w:t>
      </w:r>
      <w:r w:rsidRPr="009F278C">
        <w:rPr>
          <w:color w:val="1C1E21"/>
          <w:sz w:val="28"/>
          <w:szCs w:val="28"/>
        </w:rPr>
        <w:t xml:space="preserve"> Максим Слободянюк, Сергій Шахов, Олеся Радишевська та ін. у межах мовного</w:t>
      </w:r>
      <w:r>
        <w:rPr>
          <w:color w:val="1C1E21"/>
          <w:sz w:val="28"/>
          <w:szCs w:val="28"/>
        </w:rPr>
        <w:t xml:space="preserve"> клубу брали участь у воркшопі </w:t>
      </w:r>
      <w:r w:rsidRPr="009F278C">
        <w:rPr>
          <w:color w:val="1C1E21"/>
          <w:sz w:val="28"/>
          <w:szCs w:val="28"/>
        </w:rPr>
        <w:t xml:space="preserve">з паном Вольфґанґом Шубертом.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16</w:t>
      </w:r>
      <w:r>
        <w:rPr>
          <w:color w:val="1C1E21"/>
          <w:sz w:val="28"/>
          <w:szCs w:val="28"/>
        </w:rPr>
        <w:t>.09.2023 р.</w:t>
      </w:r>
      <w:r w:rsidRPr="009F278C">
        <w:rPr>
          <w:color w:val="1C1E21"/>
          <w:sz w:val="28"/>
          <w:szCs w:val="28"/>
        </w:rPr>
        <w:t xml:space="preserve"> викладачі кафедри філології та соціально-гуманітарних дисциплін та здобувачі першого </w:t>
      </w:r>
      <w:r>
        <w:rPr>
          <w:color w:val="1C1E21"/>
          <w:sz w:val="28"/>
          <w:szCs w:val="28"/>
        </w:rPr>
        <w:t>і</w:t>
      </w:r>
      <w:r w:rsidRPr="009F278C">
        <w:rPr>
          <w:color w:val="1C1E21"/>
          <w:sz w:val="28"/>
          <w:szCs w:val="28"/>
        </w:rPr>
        <w:t xml:space="preserve"> другого рівн</w:t>
      </w:r>
      <w:r>
        <w:rPr>
          <w:color w:val="1C1E21"/>
          <w:sz w:val="28"/>
          <w:szCs w:val="28"/>
        </w:rPr>
        <w:t>ів</w:t>
      </w:r>
      <w:r w:rsidRPr="009F278C">
        <w:rPr>
          <w:color w:val="1C1E21"/>
          <w:sz w:val="28"/>
          <w:szCs w:val="28"/>
        </w:rPr>
        <w:t xml:space="preserve"> вищої освіти спеціальності </w:t>
      </w:r>
      <w:r>
        <w:rPr>
          <w:color w:val="1C1E21"/>
          <w:sz w:val="28"/>
          <w:szCs w:val="28"/>
        </w:rPr>
        <w:t>«</w:t>
      </w:r>
      <w:r w:rsidRPr="009F278C">
        <w:rPr>
          <w:color w:val="1C1E21"/>
          <w:sz w:val="28"/>
          <w:szCs w:val="28"/>
        </w:rPr>
        <w:t>Філологія</w:t>
      </w:r>
      <w:r>
        <w:rPr>
          <w:color w:val="1C1E21"/>
          <w:sz w:val="28"/>
          <w:szCs w:val="28"/>
        </w:rPr>
        <w:t>»</w:t>
      </w:r>
      <w:r w:rsidRPr="009F278C">
        <w:rPr>
          <w:color w:val="1C1E21"/>
          <w:sz w:val="28"/>
          <w:szCs w:val="28"/>
        </w:rPr>
        <w:t xml:space="preserve"> у межах мовного клубу брали участь у двох воркшопах із Петрою Аврам. Обговорювалася надзвичайно цікава та актуальна тема: </w:t>
      </w:r>
      <w:r>
        <w:rPr>
          <w:color w:val="1C1E21"/>
          <w:sz w:val="28"/>
          <w:szCs w:val="28"/>
        </w:rPr>
        <w:t>«</w:t>
      </w:r>
      <w:r w:rsidRPr="009F278C">
        <w:rPr>
          <w:color w:val="1C1E21"/>
          <w:sz w:val="28"/>
          <w:szCs w:val="28"/>
        </w:rPr>
        <w:t>Das Oktoberfest</w:t>
      </w:r>
      <w:r>
        <w:rPr>
          <w:color w:val="1C1E21"/>
          <w:sz w:val="28"/>
          <w:szCs w:val="28"/>
        </w:rPr>
        <w:t>»</w:t>
      </w:r>
      <w:r w:rsidRPr="009F278C">
        <w:rPr>
          <w:color w:val="1C1E21"/>
          <w:sz w:val="28"/>
          <w:szCs w:val="28"/>
        </w:rPr>
        <w:t>.</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28</w:t>
      </w:r>
      <w:r>
        <w:rPr>
          <w:color w:val="1C1E21"/>
          <w:sz w:val="28"/>
          <w:szCs w:val="28"/>
        </w:rPr>
        <w:t>.09.2023 р.</w:t>
      </w:r>
      <w:r w:rsidRPr="009F278C">
        <w:rPr>
          <w:color w:val="1C1E21"/>
          <w:sz w:val="28"/>
          <w:szCs w:val="28"/>
        </w:rPr>
        <w:t xml:space="preserve"> викладачі кафедри Наталія Рябокінь, Людмила Данилюк, Оксана Торба, Станіслав Пашко та здобувачі першого рівня вищої освіти 2, 3 </w:t>
      </w:r>
      <w:r>
        <w:rPr>
          <w:color w:val="1C1E21"/>
          <w:sz w:val="28"/>
          <w:szCs w:val="28"/>
        </w:rPr>
        <w:t>і</w:t>
      </w:r>
      <w:r w:rsidRPr="009F278C">
        <w:rPr>
          <w:color w:val="1C1E21"/>
          <w:sz w:val="28"/>
          <w:szCs w:val="28"/>
        </w:rPr>
        <w:t xml:space="preserve"> 4 курсів прослухали лекцію українського науковця, громадського та політичного діяча, перекладача Максима Стріхи на тему </w:t>
      </w:r>
      <w:r>
        <w:rPr>
          <w:color w:val="1C1E21"/>
          <w:sz w:val="28"/>
          <w:szCs w:val="28"/>
        </w:rPr>
        <w:t>«</w:t>
      </w:r>
      <w:r w:rsidRPr="009F278C">
        <w:rPr>
          <w:color w:val="1C1E21"/>
          <w:sz w:val="28"/>
          <w:szCs w:val="28"/>
        </w:rPr>
        <w:t>Англомовні підручники українською: з досвіду редактора й перекладача</w:t>
      </w:r>
      <w:r>
        <w:rPr>
          <w:color w:val="1C1E21"/>
          <w:sz w:val="28"/>
          <w:szCs w:val="28"/>
        </w:rPr>
        <w:t>»</w:t>
      </w:r>
      <w:r w:rsidRPr="009F278C">
        <w:rPr>
          <w:color w:val="1C1E21"/>
          <w:sz w:val="28"/>
          <w:szCs w:val="28"/>
        </w:rPr>
        <w:t>.</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З 20 вересня по 2 жовтня кафедрою філології та соціально-гуманітарних дисциплін бу</w:t>
      </w:r>
      <w:r>
        <w:rPr>
          <w:color w:val="1C1E21"/>
          <w:sz w:val="28"/>
          <w:szCs w:val="28"/>
        </w:rPr>
        <w:t>ло</w:t>
      </w:r>
      <w:r w:rsidRPr="009F278C">
        <w:rPr>
          <w:color w:val="1C1E21"/>
          <w:sz w:val="28"/>
          <w:szCs w:val="28"/>
        </w:rPr>
        <w:t xml:space="preserve"> оголошен</w:t>
      </w:r>
      <w:r>
        <w:rPr>
          <w:color w:val="1C1E21"/>
          <w:sz w:val="28"/>
          <w:szCs w:val="28"/>
        </w:rPr>
        <w:t>о</w:t>
      </w:r>
      <w:r w:rsidRPr="009F278C">
        <w:rPr>
          <w:color w:val="1C1E21"/>
          <w:sz w:val="28"/>
          <w:szCs w:val="28"/>
        </w:rPr>
        <w:t xml:space="preserve"> щорічний конкурс художнього перекладу. Метою цього конкурсу є виявлення талановитих перекладачів серед здобувачів </w:t>
      </w:r>
      <w:r>
        <w:rPr>
          <w:color w:val="1C1E21"/>
          <w:sz w:val="28"/>
          <w:szCs w:val="28"/>
        </w:rPr>
        <w:t xml:space="preserve">освіти </w:t>
      </w:r>
      <w:r w:rsidRPr="009F278C">
        <w:rPr>
          <w:color w:val="1C1E21"/>
          <w:sz w:val="28"/>
          <w:szCs w:val="28"/>
        </w:rPr>
        <w:t>та удосконалення їх</w:t>
      </w:r>
      <w:r>
        <w:rPr>
          <w:color w:val="1C1E21"/>
          <w:sz w:val="28"/>
          <w:szCs w:val="28"/>
        </w:rPr>
        <w:t>ньої</w:t>
      </w:r>
      <w:r w:rsidRPr="009F278C">
        <w:rPr>
          <w:color w:val="1C1E21"/>
          <w:sz w:val="28"/>
          <w:szCs w:val="28"/>
        </w:rPr>
        <w:t xml:space="preserve"> майстерності в перекладацькій справі.</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Учасники перекладали вірш здобувачки Полтавського фахового колледжу Дорогокуплі Даші «Молюсь за тебе, Україно!» на англійську та німецьку мови. Переможцями конкурсу першої категорії учасників </w:t>
      </w:r>
      <w:r>
        <w:rPr>
          <w:color w:val="1C1E21"/>
          <w:sz w:val="28"/>
          <w:szCs w:val="28"/>
        </w:rPr>
        <w:t>(</w:t>
      </w:r>
      <w:r w:rsidRPr="009F278C">
        <w:rPr>
          <w:color w:val="1C1E21"/>
          <w:sz w:val="28"/>
          <w:szCs w:val="28"/>
        </w:rPr>
        <w:t xml:space="preserve">спеціальність 035 </w:t>
      </w:r>
      <w:r>
        <w:rPr>
          <w:color w:val="1C1E21"/>
          <w:sz w:val="28"/>
          <w:szCs w:val="28"/>
        </w:rPr>
        <w:t>«</w:t>
      </w:r>
      <w:r w:rsidRPr="009F278C">
        <w:rPr>
          <w:color w:val="1C1E21"/>
          <w:sz w:val="28"/>
          <w:szCs w:val="28"/>
        </w:rPr>
        <w:t>Філологія</w:t>
      </w:r>
      <w:r>
        <w:rPr>
          <w:color w:val="1C1E21"/>
          <w:sz w:val="28"/>
          <w:szCs w:val="28"/>
        </w:rPr>
        <w:t>»)</w:t>
      </w:r>
      <w:r w:rsidRPr="009F278C">
        <w:rPr>
          <w:color w:val="1C1E21"/>
          <w:sz w:val="28"/>
          <w:szCs w:val="28"/>
        </w:rPr>
        <w:t xml:space="preserve"> стали:</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1 місце – Чумаш Даяна, здобувачка </w:t>
      </w:r>
      <w:r>
        <w:rPr>
          <w:color w:val="1C1E21"/>
          <w:sz w:val="28"/>
          <w:szCs w:val="28"/>
        </w:rPr>
        <w:t>освіти</w:t>
      </w:r>
      <w:r w:rsidRPr="009F278C">
        <w:rPr>
          <w:color w:val="1C1E21"/>
          <w:sz w:val="28"/>
          <w:szCs w:val="28"/>
        </w:rPr>
        <w:t xml:space="preserve"> 4 курс</w:t>
      </w:r>
      <w:r>
        <w:rPr>
          <w:color w:val="1C1E21"/>
          <w:sz w:val="28"/>
          <w:szCs w:val="28"/>
        </w:rPr>
        <w:t>у бакалаврату</w:t>
      </w:r>
      <w:r w:rsidRPr="009F278C">
        <w:rPr>
          <w:color w:val="1C1E21"/>
          <w:sz w:val="28"/>
          <w:szCs w:val="28"/>
        </w:rPr>
        <w:t>;</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lastRenderedPageBreak/>
        <w:t xml:space="preserve">2 місце – Євсютіна Василіса, здобувачка </w:t>
      </w:r>
      <w:r>
        <w:rPr>
          <w:color w:val="1C1E21"/>
          <w:sz w:val="28"/>
          <w:szCs w:val="28"/>
        </w:rPr>
        <w:t>освіти</w:t>
      </w:r>
      <w:r w:rsidRPr="009F278C">
        <w:rPr>
          <w:color w:val="1C1E21"/>
          <w:sz w:val="28"/>
          <w:szCs w:val="28"/>
        </w:rPr>
        <w:t xml:space="preserve"> 3 курс</w:t>
      </w:r>
      <w:r>
        <w:rPr>
          <w:color w:val="1C1E21"/>
          <w:sz w:val="28"/>
          <w:szCs w:val="28"/>
        </w:rPr>
        <w:t>у бакалаврату</w:t>
      </w:r>
      <w:r w:rsidRPr="009F278C">
        <w:rPr>
          <w:color w:val="1C1E21"/>
          <w:sz w:val="28"/>
          <w:szCs w:val="28"/>
        </w:rPr>
        <w:t>;</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3 місце – Хмеленко Максим, здобувач </w:t>
      </w:r>
      <w:r>
        <w:rPr>
          <w:color w:val="1C1E21"/>
          <w:sz w:val="28"/>
          <w:szCs w:val="28"/>
        </w:rPr>
        <w:t>освіти</w:t>
      </w:r>
      <w:r w:rsidRPr="009F278C">
        <w:rPr>
          <w:color w:val="1C1E21"/>
          <w:sz w:val="28"/>
          <w:szCs w:val="28"/>
        </w:rPr>
        <w:t xml:space="preserve"> 3 курс</w:t>
      </w:r>
      <w:r>
        <w:rPr>
          <w:color w:val="1C1E21"/>
          <w:sz w:val="28"/>
          <w:szCs w:val="28"/>
        </w:rPr>
        <w:t>у</w:t>
      </w:r>
      <w:r w:rsidRPr="00C31D77">
        <w:rPr>
          <w:color w:val="1C1E21"/>
          <w:sz w:val="28"/>
          <w:szCs w:val="28"/>
        </w:rPr>
        <w:t xml:space="preserve"> </w:t>
      </w:r>
      <w:r>
        <w:rPr>
          <w:color w:val="1C1E21"/>
          <w:sz w:val="28"/>
          <w:szCs w:val="28"/>
        </w:rPr>
        <w:t>бакалаврату</w:t>
      </w:r>
      <w:r w:rsidRPr="009F278C">
        <w:rPr>
          <w:color w:val="1C1E21"/>
          <w:sz w:val="28"/>
          <w:szCs w:val="28"/>
        </w:rPr>
        <w:t>.</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Переможці конкурсу другої категорії учасників </w:t>
      </w:r>
      <w:r>
        <w:rPr>
          <w:color w:val="1C1E21"/>
          <w:sz w:val="28"/>
          <w:szCs w:val="28"/>
        </w:rPr>
        <w:t>(</w:t>
      </w:r>
      <w:r w:rsidRPr="009F278C">
        <w:rPr>
          <w:color w:val="1C1E21"/>
          <w:sz w:val="28"/>
          <w:szCs w:val="28"/>
        </w:rPr>
        <w:t>немовні спеціальності</w:t>
      </w:r>
      <w:r>
        <w:rPr>
          <w:color w:val="1C1E21"/>
          <w:sz w:val="28"/>
          <w:szCs w:val="28"/>
        </w:rPr>
        <w:t>)</w:t>
      </w:r>
      <w:r w:rsidRPr="009F278C">
        <w:rPr>
          <w:color w:val="1C1E21"/>
          <w:sz w:val="28"/>
          <w:szCs w:val="28"/>
        </w:rPr>
        <w:t>:</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1 місце – Буцько Євгенія, здобувачка освіти 4 курс</w:t>
      </w:r>
      <w:r>
        <w:rPr>
          <w:color w:val="1C1E21"/>
          <w:sz w:val="28"/>
          <w:szCs w:val="28"/>
        </w:rPr>
        <w:t>у бакалаврату</w:t>
      </w:r>
      <w:r w:rsidRPr="009F278C">
        <w:rPr>
          <w:color w:val="1C1E21"/>
          <w:sz w:val="28"/>
          <w:szCs w:val="28"/>
        </w:rPr>
        <w:t>;</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2 місце – Шурубін Христина, здобувачка 3 курс</w:t>
      </w:r>
      <w:r>
        <w:rPr>
          <w:color w:val="1C1E21"/>
          <w:sz w:val="28"/>
          <w:szCs w:val="28"/>
        </w:rPr>
        <w:t>у</w:t>
      </w:r>
      <w:r w:rsidRPr="009F278C">
        <w:rPr>
          <w:color w:val="1C1E21"/>
          <w:sz w:val="28"/>
          <w:szCs w:val="28"/>
        </w:rPr>
        <w:t xml:space="preserve"> фахово</w:t>
      </w:r>
      <w:r>
        <w:rPr>
          <w:color w:val="1C1E21"/>
          <w:sz w:val="28"/>
          <w:szCs w:val="28"/>
        </w:rPr>
        <w:t>ї</w:t>
      </w:r>
      <w:r w:rsidRPr="009F278C">
        <w:rPr>
          <w:color w:val="1C1E21"/>
          <w:sz w:val="28"/>
          <w:szCs w:val="28"/>
        </w:rPr>
        <w:t xml:space="preserve"> </w:t>
      </w:r>
      <w:r>
        <w:rPr>
          <w:color w:val="1C1E21"/>
          <w:sz w:val="28"/>
          <w:szCs w:val="28"/>
        </w:rPr>
        <w:t>передвищої освіти</w:t>
      </w:r>
      <w:r w:rsidRPr="009F278C">
        <w:rPr>
          <w:color w:val="1C1E21"/>
          <w:sz w:val="28"/>
          <w:szCs w:val="28"/>
        </w:rPr>
        <w:t xml:space="preserve">;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3 місце – Дегтярь Артем, здобувач </w:t>
      </w:r>
      <w:r>
        <w:rPr>
          <w:color w:val="1C1E21"/>
          <w:sz w:val="28"/>
          <w:szCs w:val="28"/>
        </w:rPr>
        <w:t>освіти</w:t>
      </w:r>
      <w:r w:rsidRPr="009F278C">
        <w:rPr>
          <w:color w:val="1C1E21"/>
          <w:sz w:val="28"/>
          <w:szCs w:val="28"/>
        </w:rPr>
        <w:t xml:space="preserve"> 2 курс</w:t>
      </w:r>
      <w:r>
        <w:rPr>
          <w:color w:val="1C1E21"/>
          <w:sz w:val="28"/>
          <w:szCs w:val="28"/>
        </w:rPr>
        <w:t>у бакалаврату</w:t>
      </w:r>
      <w:r w:rsidRPr="009F278C">
        <w:rPr>
          <w:color w:val="1C1E21"/>
          <w:sz w:val="28"/>
          <w:szCs w:val="28"/>
        </w:rPr>
        <w:t>.</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xml:space="preserve">Гарною традицією стало спільне дозвілля кураторів груп та </w:t>
      </w:r>
      <w:r w:rsidRPr="00435140">
        <w:rPr>
          <w:sz w:val="28"/>
          <w:szCs w:val="28"/>
        </w:rPr>
        <w:t>здобувачів освіти</w:t>
      </w:r>
      <w:r w:rsidRPr="009F278C">
        <w:rPr>
          <w:sz w:val="28"/>
          <w:szCs w:val="28"/>
        </w:rPr>
        <w:t>.</w:t>
      </w:r>
    </w:p>
    <w:p w:rsidR="001672B1" w:rsidRDefault="001672B1" w:rsidP="001A7655">
      <w:pPr>
        <w:pStyle w:val="afa"/>
        <w:shd w:val="clear" w:color="auto" w:fill="FFFFFF"/>
        <w:spacing w:before="0" w:beforeAutospacing="0" w:after="0" w:afterAutospacing="0"/>
        <w:ind w:firstLine="709"/>
        <w:jc w:val="both"/>
        <w:rPr>
          <w:color w:val="1C1E21"/>
          <w:sz w:val="28"/>
          <w:szCs w:val="28"/>
        </w:rPr>
      </w:pPr>
      <w:r w:rsidRPr="00D25597">
        <w:rPr>
          <w:color w:val="1C1E21"/>
          <w:sz w:val="28"/>
          <w:szCs w:val="28"/>
        </w:rPr>
        <w:t xml:space="preserve">6 грудня в Україні відзначається День Миколи Чудотворця та День Збройних Сил України. Студентська рада Полтавського комплексу привітала здобувачів освіти, співробітників та їхніх дітей, влаштувавши тепле свято. </w:t>
      </w:r>
    </w:p>
    <w:p w:rsidR="001672B1" w:rsidRPr="00D25597" w:rsidRDefault="001672B1" w:rsidP="001A7655">
      <w:pPr>
        <w:ind w:firstLine="709"/>
        <w:jc w:val="both"/>
        <w:rPr>
          <w:color w:val="1C1E21"/>
          <w:sz w:val="28"/>
          <w:szCs w:val="28"/>
        </w:rPr>
      </w:pPr>
      <w:r w:rsidRPr="00D25597">
        <w:rPr>
          <w:color w:val="1C1E21"/>
          <w:sz w:val="28"/>
          <w:szCs w:val="28"/>
        </w:rPr>
        <w:t xml:space="preserve">Здобувачі освіти </w:t>
      </w:r>
      <w:r w:rsidRPr="00D25597">
        <w:rPr>
          <w:sz w:val="28"/>
          <w:szCs w:val="28"/>
        </w:rPr>
        <w:t>Дубенського комплексу взяли участь у міській грі-вікторині «Стежками закоханих»; студентському літературно-мистецькому фестивалі-конкурсі «Т.Г. Шевченко – пророк і мислитель»; квесті пам’ятками міста Дубно «Легенда принцеси: пошук у забутому місті».</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Pr>
          <w:color w:val="1C1E21"/>
          <w:sz w:val="28"/>
          <w:szCs w:val="28"/>
        </w:rPr>
        <w:t>Здобувачі освіти</w:t>
      </w:r>
      <w:r w:rsidRPr="009F278C">
        <w:rPr>
          <w:color w:val="1C1E21"/>
          <w:sz w:val="28"/>
          <w:szCs w:val="28"/>
        </w:rPr>
        <w:t xml:space="preserve"> </w:t>
      </w:r>
      <w:r w:rsidRPr="009F278C">
        <w:rPr>
          <w:sz w:val="28"/>
          <w:szCs w:val="28"/>
        </w:rPr>
        <w:t xml:space="preserve">Центральноукраїнського </w:t>
      </w:r>
      <w:r>
        <w:rPr>
          <w:sz w:val="28"/>
          <w:szCs w:val="28"/>
        </w:rPr>
        <w:t>комплексу</w:t>
      </w:r>
      <w:r w:rsidRPr="009F278C">
        <w:rPr>
          <w:sz w:val="28"/>
          <w:szCs w:val="28"/>
        </w:rPr>
        <w:t xml:space="preserve"> </w:t>
      </w:r>
      <w:r>
        <w:rPr>
          <w:sz w:val="28"/>
          <w:szCs w:val="28"/>
        </w:rPr>
        <w:t>в</w:t>
      </w:r>
      <w:r w:rsidRPr="009F278C">
        <w:rPr>
          <w:sz w:val="28"/>
          <w:szCs w:val="28"/>
        </w:rPr>
        <w:t xml:space="preserve"> межах роботи розмовно-інтеграційного клубу </w:t>
      </w:r>
      <w:r>
        <w:rPr>
          <w:sz w:val="28"/>
          <w:szCs w:val="28"/>
        </w:rPr>
        <w:t>«</w:t>
      </w:r>
      <w:r w:rsidRPr="009F278C">
        <w:rPr>
          <w:sz w:val="28"/>
          <w:szCs w:val="28"/>
        </w:rPr>
        <w:t>РІКА</w:t>
      </w:r>
      <w:r>
        <w:rPr>
          <w:sz w:val="28"/>
          <w:szCs w:val="28"/>
        </w:rPr>
        <w:t>»</w:t>
      </w:r>
      <w:r w:rsidRPr="009F278C">
        <w:rPr>
          <w:sz w:val="28"/>
          <w:szCs w:val="28"/>
        </w:rPr>
        <w:t xml:space="preserve"> з</w:t>
      </w:r>
      <w:r>
        <w:rPr>
          <w:sz w:val="28"/>
          <w:szCs w:val="28"/>
        </w:rPr>
        <w:t>-поміж інших заходів</w:t>
      </w:r>
      <w:r w:rsidRPr="009F278C">
        <w:rPr>
          <w:sz w:val="28"/>
          <w:szCs w:val="28"/>
        </w:rPr>
        <w:t>:</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w:t>
      </w:r>
      <w:r>
        <w:rPr>
          <w:sz w:val="28"/>
          <w:szCs w:val="28"/>
        </w:rPr>
        <w:t xml:space="preserve"> </w:t>
      </w:r>
      <w:r w:rsidRPr="009F278C">
        <w:rPr>
          <w:sz w:val="28"/>
          <w:szCs w:val="28"/>
        </w:rPr>
        <w:t xml:space="preserve">взяли участь у розмовно-інтеграційному клубі </w:t>
      </w:r>
      <w:r>
        <w:rPr>
          <w:sz w:val="28"/>
          <w:szCs w:val="28"/>
        </w:rPr>
        <w:t>«</w:t>
      </w:r>
      <w:r w:rsidRPr="009F278C">
        <w:rPr>
          <w:sz w:val="28"/>
          <w:szCs w:val="28"/>
        </w:rPr>
        <w:t>РІКА</w:t>
      </w:r>
      <w:r>
        <w:rPr>
          <w:sz w:val="28"/>
          <w:szCs w:val="28"/>
        </w:rPr>
        <w:t>»</w:t>
      </w:r>
      <w:r w:rsidRPr="009F278C">
        <w:rPr>
          <w:sz w:val="28"/>
          <w:szCs w:val="28"/>
        </w:rPr>
        <w:t xml:space="preserve"> на тему «Творчість як спосіб розвинення світогляду: презентація книги Вʼячеслава Бондаря «Хмари. Хвилі»; техніки стабілізації психоемоційного стану через мистецтво</w:t>
      </w:r>
      <w:r>
        <w:rPr>
          <w:sz w:val="28"/>
          <w:szCs w:val="28"/>
        </w:rPr>
        <w:t>»;</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w:t>
      </w:r>
      <w:r>
        <w:rPr>
          <w:sz w:val="28"/>
          <w:szCs w:val="28"/>
        </w:rPr>
        <w:t xml:space="preserve"> </w:t>
      </w:r>
      <w:r w:rsidRPr="009F278C">
        <w:rPr>
          <w:sz w:val="28"/>
          <w:szCs w:val="28"/>
        </w:rPr>
        <w:t>долучилися до святкування Дня Європи</w:t>
      </w:r>
      <w:r>
        <w:rPr>
          <w:sz w:val="28"/>
          <w:szCs w:val="28"/>
        </w:rPr>
        <w:t>;</w:t>
      </w:r>
    </w:p>
    <w:p w:rsidR="001672B1" w:rsidRPr="008076C4" w:rsidRDefault="001672B1" w:rsidP="001A7655">
      <w:pPr>
        <w:pStyle w:val="afa"/>
        <w:shd w:val="clear" w:color="auto" w:fill="FFFFFF"/>
        <w:spacing w:before="0" w:beforeAutospacing="0" w:after="0" w:afterAutospacing="0"/>
        <w:ind w:firstLine="709"/>
        <w:jc w:val="both"/>
        <w:rPr>
          <w:color w:val="050505"/>
          <w:sz w:val="28"/>
          <w:szCs w:val="28"/>
        </w:rPr>
      </w:pPr>
      <w:r w:rsidRPr="008076C4">
        <w:rPr>
          <w:color w:val="050505"/>
          <w:sz w:val="28"/>
          <w:szCs w:val="28"/>
        </w:rPr>
        <w:t xml:space="preserve">– взяли участь у засіданні розмовного клубу «РІКА» на тему «Велика буква й лапки у власних назвах». Проєкт реалізується в рамках партнерської угоди між «UNHCR Ukraine» – Aгентства ООН у справах біженців в Україні та ГО «Десяте квітня». Під час засідання </w:t>
      </w:r>
      <w:r w:rsidRPr="008076C4">
        <w:rPr>
          <w:color w:val="1C1E21"/>
          <w:sz w:val="28"/>
          <w:szCs w:val="28"/>
        </w:rPr>
        <w:t xml:space="preserve">здобувачі освіти </w:t>
      </w:r>
      <w:r w:rsidRPr="008076C4">
        <w:rPr>
          <w:color w:val="050505"/>
          <w:sz w:val="28"/>
          <w:szCs w:val="28"/>
        </w:rPr>
        <w:t>мали можливість отримати корисні знання з української літературної мови;</w:t>
      </w:r>
    </w:p>
    <w:p w:rsidR="001672B1" w:rsidRPr="008076C4" w:rsidRDefault="001672B1" w:rsidP="001A7655">
      <w:pPr>
        <w:pStyle w:val="afa"/>
        <w:shd w:val="clear" w:color="auto" w:fill="FFFFFF"/>
        <w:spacing w:before="0" w:beforeAutospacing="0" w:after="0" w:afterAutospacing="0"/>
        <w:ind w:firstLine="709"/>
        <w:jc w:val="both"/>
        <w:rPr>
          <w:sz w:val="28"/>
          <w:szCs w:val="28"/>
        </w:rPr>
      </w:pPr>
      <w:r w:rsidRPr="008076C4">
        <w:rPr>
          <w:sz w:val="28"/>
          <w:szCs w:val="28"/>
        </w:rPr>
        <w:t>– організували та провели тематичну вечірку до святкування Геловіну. Чудові декорації та конкурси з солодкими призами підготувала студентська рада Цен</w:t>
      </w:r>
      <w:r>
        <w:rPr>
          <w:sz w:val="28"/>
          <w:szCs w:val="28"/>
        </w:rPr>
        <w:t>т</w:t>
      </w:r>
      <w:r w:rsidRPr="008076C4">
        <w:rPr>
          <w:sz w:val="28"/>
          <w:szCs w:val="28"/>
        </w:rPr>
        <w:t>ральноукраїнського комплексу. Ця подія була наповнена неймовірними моментами та жахливо креативними костюмами. Всі, хто завітав на цей захід, буквально перетворилися на своїх улюблених героїв зі світу жахів та фентезі</w:t>
      </w:r>
      <w:r>
        <w:rPr>
          <w:sz w:val="28"/>
          <w:szCs w:val="28"/>
        </w:rPr>
        <w:t>.</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 xml:space="preserve">Центральноукраїнський інститут розвитку людини взяв участь у ярмарку професій </w:t>
      </w:r>
      <w:r>
        <w:rPr>
          <w:sz w:val="28"/>
          <w:szCs w:val="28"/>
        </w:rPr>
        <w:t>«</w:t>
      </w:r>
      <w:r w:rsidRPr="009F278C">
        <w:rPr>
          <w:sz w:val="28"/>
          <w:szCs w:val="28"/>
        </w:rPr>
        <w:t>Profi-Fair</w:t>
      </w:r>
      <w:r>
        <w:rPr>
          <w:sz w:val="28"/>
          <w:szCs w:val="28"/>
        </w:rPr>
        <w:t xml:space="preserve">», де поспілкувалися з молоддю </w:t>
      </w:r>
      <w:r w:rsidRPr="009F278C">
        <w:rPr>
          <w:sz w:val="28"/>
          <w:szCs w:val="28"/>
        </w:rPr>
        <w:t xml:space="preserve">Кіровоградщини, розповіли їм про можливості, які відкриває перед ними </w:t>
      </w:r>
      <w:r>
        <w:rPr>
          <w:sz w:val="28"/>
          <w:szCs w:val="28"/>
        </w:rPr>
        <w:t>і</w:t>
      </w:r>
      <w:r w:rsidRPr="009F278C">
        <w:rPr>
          <w:sz w:val="28"/>
          <w:szCs w:val="28"/>
        </w:rPr>
        <w:t>нститут.</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Центральноукраїнський інститут розвитку людини було нагороджено грамотою до Дня Європи за підтримку і розвиток європейських цінностей серед студентської молоді.</w:t>
      </w:r>
    </w:p>
    <w:p w:rsidR="001672B1" w:rsidRPr="009F278C" w:rsidRDefault="001672B1" w:rsidP="001A7655">
      <w:pPr>
        <w:ind w:firstLine="709"/>
        <w:jc w:val="both"/>
        <w:rPr>
          <w:rFonts w:eastAsia="Segoe UI Historic"/>
          <w:sz w:val="28"/>
          <w:szCs w:val="28"/>
          <w:lang w:bidi="ar"/>
        </w:rPr>
      </w:pPr>
      <w:r w:rsidRPr="009F278C">
        <w:rPr>
          <w:rFonts w:eastAsia="Segoe UI Historic"/>
          <w:sz w:val="28"/>
          <w:szCs w:val="28"/>
          <w:lang w:val="ru-RU" w:bidi="ar"/>
        </w:rPr>
        <w:t xml:space="preserve">На базі Вінницького </w:t>
      </w:r>
      <w:r>
        <w:rPr>
          <w:rFonts w:eastAsia="Segoe UI Historic"/>
          <w:sz w:val="28"/>
          <w:szCs w:val="28"/>
          <w:lang w:val="ru-RU" w:bidi="ar"/>
        </w:rPr>
        <w:t>комплексу</w:t>
      </w:r>
      <w:r w:rsidRPr="009F278C">
        <w:rPr>
          <w:rFonts w:eastAsia="Segoe UI Historic"/>
          <w:sz w:val="28"/>
          <w:szCs w:val="28"/>
          <w:lang w:val="ru-RU" w:bidi="ar"/>
        </w:rPr>
        <w:t xml:space="preserve"> відбул</w:t>
      </w:r>
      <w:r w:rsidRPr="009F278C">
        <w:rPr>
          <w:rFonts w:eastAsia="Segoe UI Historic"/>
          <w:sz w:val="28"/>
          <w:szCs w:val="28"/>
          <w:lang w:bidi="ar"/>
        </w:rPr>
        <w:t xml:space="preserve">ися </w:t>
      </w:r>
      <w:r>
        <w:rPr>
          <w:rFonts w:eastAsia="Segoe UI Historic"/>
          <w:sz w:val="28"/>
          <w:szCs w:val="28"/>
          <w:lang w:bidi="ar"/>
        </w:rPr>
        <w:t>так</w:t>
      </w:r>
      <w:r w:rsidRPr="009F278C">
        <w:rPr>
          <w:rFonts w:eastAsia="Segoe UI Historic"/>
          <w:sz w:val="28"/>
          <w:szCs w:val="28"/>
          <w:lang w:bidi="ar"/>
        </w:rPr>
        <w:t>і заходи:</w:t>
      </w:r>
    </w:p>
    <w:p w:rsidR="001672B1" w:rsidRDefault="001672B1" w:rsidP="001A7655">
      <w:pPr>
        <w:ind w:firstLine="709"/>
        <w:jc w:val="both"/>
        <w:rPr>
          <w:sz w:val="28"/>
          <w:szCs w:val="28"/>
          <w:lang w:val="ru-RU"/>
        </w:rPr>
      </w:pPr>
      <w:r w:rsidRPr="00D25597">
        <w:rPr>
          <w:sz w:val="28"/>
          <w:szCs w:val="28"/>
        </w:rPr>
        <w:t>17</w:t>
      </w:r>
      <w:r w:rsidRPr="00D25597">
        <w:rPr>
          <w:sz w:val="28"/>
          <w:szCs w:val="28"/>
          <w:lang w:val="ru-RU"/>
        </w:rPr>
        <w:t>.11.2023 р. – святков</w:t>
      </w:r>
      <w:r w:rsidRPr="00D25597">
        <w:rPr>
          <w:sz w:val="28"/>
          <w:szCs w:val="28"/>
        </w:rPr>
        <w:t>ий</w:t>
      </w:r>
      <w:r w:rsidRPr="00D25597">
        <w:rPr>
          <w:sz w:val="28"/>
          <w:szCs w:val="28"/>
          <w:lang w:val="ru-RU"/>
        </w:rPr>
        <w:t xml:space="preserve"> концерт до Міжнародного дня студента</w:t>
      </w:r>
      <w:r w:rsidRPr="00D25597">
        <w:rPr>
          <w:rFonts w:eastAsia="Malgun Gothic Semilight"/>
          <w:sz w:val="28"/>
          <w:szCs w:val="28"/>
          <w:lang w:val="ru-RU"/>
        </w:rPr>
        <w:t>, де здобувачі освіти веселилися, отримували подяки та грамоти за досягнення у науці, спорті, навчанні, громадській діяльності</w:t>
      </w:r>
      <w:r w:rsidRPr="00D25597">
        <w:rPr>
          <w:sz w:val="28"/>
          <w:szCs w:val="28"/>
          <w:lang w:val="ru-RU"/>
        </w:rPr>
        <w:t>;</w:t>
      </w:r>
    </w:p>
    <w:p w:rsidR="001672B1" w:rsidRPr="009F278C" w:rsidRDefault="001672B1" w:rsidP="001A7655">
      <w:pPr>
        <w:ind w:firstLine="709"/>
        <w:jc w:val="both"/>
        <w:rPr>
          <w:sz w:val="28"/>
          <w:szCs w:val="28"/>
          <w:lang w:val="ru-RU"/>
        </w:rPr>
      </w:pPr>
      <w:r w:rsidRPr="00D25597">
        <w:rPr>
          <w:sz w:val="28"/>
          <w:szCs w:val="28"/>
          <w:lang w:val="ru-RU"/>
        </w:rPr>
        <w:lastRenderedPageBreak/>
        <w:t xml:space="preserve">12.03.2024 р. – </w:t>
      </w:r>
      <w:r w:rsidRPr="00D25597">
        <w:rPr>
          <w:rFonts w:eastAsia="Malgun Gothic Semilight"/>
          <w:sz w:val="28"/>
          <w:szCs w:val="28"/>
        </w:rPr>
        <w:t>Шевченківські читання, у рамках яких було проведено відкриті лекції про життєвий та творчий шлях Великого Кобзаря, конкурс малюнків, віршів, есеїв, присвячених поету та його творчому доробку;</w:t>
      </w:r>
    </w:p>
    <w:p w:rsidR="001672B1" w:rsidRPr="009F278C" w:rsidRDefault="001672B1" w:rsidP="001A7655">
      <w:pPr>
        <w:ind w:firstLine="709"/>
        <w:jc w:val="both"/>
        <w:rPr>
          <w:sz w:val="28"/>
          <w:szCs w:val="28"/>
          <w:lang w:val="ru-RU"/>
        </w:rPr>
      </w:pPr>
      <w:r w:rsidRPr="009F278C">
        <w:rPr>
          <w:sz w:val="28"/>
          <w:szCs w:val="28"/>
          <w:lang w:val="ru-RU"/>
        </w:rPr>
        <w:t>20</w:t>
      </w:r>
      <w:r>
        <w:rPr>
          <w:sz w:val="28"/>
          <w:szCs w:val="28"/>
          <w:lang w:val="ru-RU"/>
        </w:rPr>
        <w:t>.03.2024 р.</w:t>
      </w:r>
      <w:r w:rsidRPr="009F278C">
        <w:rPr>
          <w:sz w:val="28"/>
          <w:szCs w:val="28"/>
          <w:lang w:val="ru-RU"/>
        </w:rPr>
        <w:t xml:space="preserve"> – участь </w:t>
      </w:r>
      <w:r>
        <w:rPr>
          <w:color w:val="1C1E21"/>
          <w:sz w:val="28"/>
          <w:szCs w:val="28"/>
        </w:rPr>
        <w:t>здобувачів освіти</w:t>
      </w:r>
      <w:r w:rsidRPr="009F278C">
        <w:rPr>
          <w:color w:val="1C1E21"/>
          <w:sz w:val="28"/>
          <w:szCs w:val="28"/>
        </w:rPr>
        <w:t xml:space="preserve"> </w:t>
      </w:r>
      <w:r w:rsidRPr="009F278C">
        <w:rPr>
          <w:sz w:val="28"/>
          <w:szCs w:val="28"/>
          <w:lang w:val="ru-RU"/>
        </w:rPr>
        <w:t>у молодіжній інтелектуально-розважальній грі «БатлУМ», де наша команда посіла 5 місце серед 21 команд міста Вінниця</w:t>
      </w:r>
      <w:r>
        <w:rPr>
          <w:sz w:val="28"/>
          <w:szCs w:val="28"/>
          <w:lang w:val="ru-RU"/>
        </w:rPr>
        <w:t>;</w:t>
      </w:r>
    </w:p>
    <w:p w:rsidR="001672B1" w:rsidRPr="009F278C" w:rsidRDefault="001672B1" w:rsidP="001A7655">
      <w:pPr>
        <w:ind w:firstLine="709"/>
        <w:jc w:val="both"/>
        <w:rPr>
          <w:sz w:val="28"/>
          <w:szCs w:val="28"/>
          <w:lang w:val="ru-RU"/>
        </w:rPr>
      </w:pPr>
      <w:r w:rsidRPr="009F278C">
        <w:rPr>
          <w:sz w:val="28"/>
          <w:szCs w:val="28"/>
          <w:lang w:val="ru-RU"/>
        </w:rPr>
        <w:t>07</w:t>
      </w:r>
      <w:r>
        <w:rPr>
          <w:sz w:val="28"/>
          <w:szCs w:val="28"/>
          <w:lang w:val="ru-RU"/>
        </w:rPr>
        <w:t>.05.2024 р.</w:t>
      </w:r>
      <w:r w:rsidRPr="009F278C">
        <w:rPr>
          <w:sz w:val="28"/>
          <w:szCs w:val="28"/>
          <w:lang w:val="ru-RU"/>
        </w:rPr>
        <w:t xml:space="preserve"> – турнір </w:t>
      </w:r>
      <w:r>
        <w:rPr>
          <w:sz w:val="28"/>
          <w:szCs w:val="28"/>
          <w:lang w:val="ru-RU"/>
        </w:rPr>
        <w:t>і</w:t>
      </w:r>
      <w:r w:rsidRPr="009F278C">
        <w:rPr>
          <w:sz w:val="28"/>
          <w:szCs w:val="28"/>
          <w:lang w:val="ru-RU"/>
        </w:rPr>
        <w:t xml:space="preserve">з боулінгу серед </w:t>
      </w:r>
      <w:r>
        <w:rPr>
          <w:color w:val="1C1E21"/>
          <w:sz w:val="28"/>
          <w:szCs w:val="28"/>
        </w:rPr>
        <w:t>здобувачів освіти</w:t>
      </w:r>
      <w:r w:rsidRPr="009F278C">
        <w:rPr>
          <w:color w:val="1C1E21"/>
          <w:sz w:val="28"/>
          <w:szCs w:val="28"/>
        </w:rPr>
        <w:t xml:space="preserve"> </w:t>
      </w:r>
      <w:r>
        <w:rPr>
          <w:sz w:val="28"/>
          <w:szCs w:val="28"/>
          <w:lang w:val="ru-RU"/>
        </w:rPr>
        <w:t xml:space="preserve">ЗВО </w:t>
      </w:r>
      <w:r w:rsidRPr="009F278C">
        <w:rPr>
          <w:sz w:val="28"/>
          <w:szCs w:val="28"/>
          <w:lang w:val="ru-RU"/>
        </w:rPr>
        <w:t>міста Вінниц</w:t>
      </w:r>
      <w:r>
        <w:rPr>
          <w:sz w:val="28"/>
          <w:szCs w:val="28"/>
          <w:lang w:val="ru-RU"/>
        </w:rPr>
        <w:t>я;</w:t>
      </w:r>
    </w:p>
    <w:p w:rsidR="001672B1" w:rsidRPr="009F278C" w:rsidRDefault="001672B1" w:rsidP="001A7655">
      <w:pPr>
        <w:ind w:firstLine="709"/>
        <w:jc w:val="both"/>
        <w:rPr>
          <w:sz w:val="28"/>
          <w:szCs w:val="28"/>
          <w:lang w:val="ru-RU"/>
        </w:rPr>
      </w:pPr>
      <w:r w:rsidRPr="009F278C">
        <w:rPr>
          <w:rFonts w:eastAsia="Segoe UI Historic"/>
          <w:sz w:val="28"/>
          <w:szCs w:val="28"/>
          <w:lang w:val="ru-RU"/>
        </w:rPr>
        <w:t>17</w:t>
      </w:r>
      <w:r>
        <w:rPr>
          <w:sz w:val="28"/>
          <w:szCs w:val="28"/>
          <w:lang w:val="ru-RU"/>
        </w:rPr>
        <w:t>.05.2024 р.</w:t>
      </w:r>
      <w:r w:rsidRPr="009F278C">
        <w:rPr>
          <w:sz w:val="28"/>
          <w:szCs w:val="28"/>
          <w:lang w:val="ru-RU"/>
        </w:rPr>
        <w:t xml:space="preserve"> </w:t>
      </w:r>
      <w:r>
        <w:rPr>
          <w:rFonts w:eastAsia="Segoe UI Historic"/>
          <w:sz w:val="28"/>
          <w:szCs w:val="28"/>
          <w:lang w:val="ru-RU"/>
        </w:rPr>
        <w:t>–</w:t>
      </w:r>
      <w:r>
        <w:rPr>
          <w:rFonts w:eastAsia="Segoe UI Historic"/>
          <w:sz w:val="28"/>
          <w:szCs w:val="28"/>
          <w:lang w:bidi="ar"/>
        </w:rPr>
        <w:t xml:space="preserve"> </w:t>
      </w:r>
      <w:r w:rsidRPr="009F278C">
        <w:rPr>
          <w:rFonts w:eastAsia="Segoe UI Historic"/>
          <w:sz w:val="28"/>
          <w:szCs w:val="28"/>
          <w:lang w:val="ru-RU" w:bidi="ar"/>
        </w:rPr>
        <w:t xml:space="preserve">зустріч в офлайн та онлайн форматах через застосунок </w:t>
      </w:r>
      <w:r w:rsidRPr="009F278C">
        <w:rPr>
          <w:rFonts w:eastAsia="Segoe UI Historic"/>
          <w:sz w:val="28"/>
          <w:szCs w:val="28"/>
          <w:lang w:bidi="ar"/>
        </w:rPr>
        <w:t>Zoom</w:t>
      </w:r>
      <w:r w:rsidRPr="009F278C">
        <w:rPr>
          <w:rFonts w:eastAsia="Segoe UI Historic"/>
          <w:sz w:val="28"/>
          <w:szCs w:val="28"/>
          <w:lang w:val="ru-RU" w:bidi="ar"/>
        </w:rPr>
        <w:t xml:space="preserve"> </w:t>
      </w:r>
      <w:r>
        <w:rPr>
          <w:rFonts w:eastAsia="Segoe UI Historic"/>
          <w:sz w:val="28"/>
          <w:szCs w:val="28"/>
          <w:lang w:val="ru-RU" w:bidi="ar"/>
        </w:rPr>
        <w:t>і</w:t>
      </w:r>
      <w:r w:rsidRPr="009F278C">
        <w:rPr>
          <w:rFonts w:eastAsia="Segoe UI Historic"/>
          <w:sz w:val="28"/>
          <w:szCs w:val="28"/>
          <w:lang w:val="ru-RU" w:bidi="ar"/>
        </w:rPr>
        <w:t>з представниками Управління патрульної поліції у Вінницькій області Шаповаловою Олесею Василівною та Шнягою Наталею Григорівною щодо умов та особливостей працевлаштування у патрульній поліції.</w:t>
      </w:r>
      <w:r w:rsidRPr="009F278C">
        <w:rPr>
          <w:sz w:val="28"/>
          <w:szCs w:val="28"/>
          <w:lang w:val="ru-RU"/>
        </w:rPr>
        <w:t xml:space="preserve"> </w:t>
      </w:r>
    </w:p>
    <w:p w:rsidR="001672B1" w:rsidRPr="009F278C" w:rsidRDefault="001672B1" w:rsidP="001A7655">
      <w:pPr>
        <w:ind w:firstLine="709"/>
        <w:jc w:val="both"/>
        <w:rPr>
          <w:rFonts w:eastAsia="Segoe UI Historic"/>
          <w:color w:val="050505"/>
          <w:sz w:val="28"/>
          <w:szCs w:val="28"/>
          <w:lang w:val="ru-RU"/>
        </w:rPr>
      </w:pPr>
      <w:r w:rsidRPr="0049167B">
        <w:rPr>
          <w:rFonts w:eastAsia="Segoe UI Historic"/>
          <w:color w:val="050505"/>
          <w:sz w:val="28"/>
          <w:szCs w:val="28"/>
          <w:lang w:val="ru-RU" w:bidi="ar"/>
        </w:rPr>
        <w:t xml:space="preserve">У квітні </w:t>
      </w:r>
      <w:r w:rsidRPr="0049167B">
        <w:rPr>
          <w:color w:val="1C1E21"/>
          <w:sz w:val="28"/>
          <w:szCs w:val="28"/>
        </w:rPr>
        <w:t xml:space="preserve">здобувачі освіти </w:t>
      </w:r>
      <w:r w:rsidRPr="0049167B">
        <w:rPr>
          <w:rFonts w:eastAsia="Segoe UI Historic"/>
          <w:color w:val="050505"/>
          <w:sz w:val="28"/>
          <w:szCs w:val="28"/>
          <w:lang w:val="ru-RU"/>
        </w:rPr>
        <w:t>Вінницького комплексу посіли призові місця у І Всеукраїнському літературно-мистецькому конкурсі імені Олени Теліги «Вітрами й сонцем Бог мій шлях намітив» у номінації «Художні твори (поетичні)».</w:t>
      </w:r>
    </w:p>
    <w:p w:rsidR="001672B1" w:rsidRPr="009F278C" w:rsidRDefault="001672B1" w:rsidP="001A7655">
      <w:pPr>
        <w:shd w:val="clear" w:color="auto" w:fill="FFFFFF"/>
        <w:tabs>
          <w:tab w:val="left" w:pos="709"/>
        </w:tabs>
        <w:ind w:firstLine="709"/>
        <w:jc w:val="both"/>
        <w:rPr>
          <w:color w:val="000000"/>
          <w:sz w:val="28"/>
          <w:szCs w:val="28"/>
          <w:lang w:val="ru-RU"/>
        </w:rPr>
      </w:pPr>
      <w:r>
        <w:rPr>
          <w:color w:val="1C1E21"/>
          <w:sz w:val="28"/>
          <w:szCs w:val="28"/>
        </w:rPr>
        <w:t>Здобувачі освіти</w:t>
      </w:r>
      <w:r w:rsidRPr="009F278C">
        <w:rPr>
          <w:color w:val="1C1E21"/>
          <w:sz w:val="28"/>
          <w:szCs w:val="28"/>
        </w:rPr>
        <w:t xml:space="preserve"> </w:t>
      </w:r>
      <w:r w:rsidRPr="009F278C">
        <w:rPr>
          <w:sz w:val="28"/>
          <w:szCs w:val="28"/>
        </w:rPr>
        <w:t>р</w:t>
      </w:r>
      <w:r>
        <w:rPr>
          <w:sz w:val="28"/>
          <w:szCs w:val="28"/>
        </w:rPr>
        <w:t>ізних підрозділів долучилися до відзначення</w:t>
      </w:r>
      <w:r w:rsidRPr="009F278C">
        <w:rPr>
          <w:b/>
          <w:sz w:val="28"/>
          <w:szCs w:val="28"/>
        </w:rPr>
        <w:t xml:space="preserve"> </w:t>
      </w:r>
      <w:r>
        <w:rPr>
          <w:color w:val="000000"/>
          <w:sz w:val="28"/>
          <w:szCs w:val="28"/>
        </w:rPr>
        <w:t>М</w:t>
      </w:r>
      <w:r w:rsidRPr="009F278C">
        <w:rPr>
          <w:color w:val="000000"/>
          <w:sz w:val="28"/>
          <w:szCs w:val="28"/>
          <w:lang w:val="ru-RU"/>
        </w:rPr>
        <w:t>іжнародного</w:t>
      </w:r>
      <w:r w:rsidRPr="009F278C">
        <w:rPr>
          <w:color w:val="000000"/>
          <w:sz w:val="28"/>
          <w:szCs w:val="28"/>
        </w:rPr>
        <w:t xml:space="preserve"> Д</w:t>
      </w:r>
      <w:r w:rsidRPr="009F278C">
        <w:rPr>
          <w:color w:val="000000"/>
          <w:sz w:val="28"/>
          <w:szCs w:val="28"/>
          <w:lang w:val="ru-RU"/>
        </w:rPr>
        <w:t xml:space="preserve">ня </w:t>
      </w:r>
      <w:r>
        <w:rPr>
          <w:color w:val="000000"/>
          <w:sz w:val="28"/>
          <w:szCs w:val="28"/>
          <w:lang w:val="ru-RU"/>
        </w:rPr>
        <w:t>м</w:t>
      </w:r>
      <w:r w:rsidRPr="009F278C">
        <w:rPr>
          <w:color w:val="000000"/>
          <w:sz w:val="28"/>
          <w:szCs w:val="28"/>
          <w:lang w:val="ru-RU"/>
        </w:rPr>
        <w:t>иру;</w:t>
      </w:r>
      <w:r w:rsidRPr="009F278C">
        <w:rPr>
          <w:color w:val="000000"/>
          <w:sz w:val="28"/>
          <w:szCs w:val="28"/>
        </w:rPr>
        <w:t xml:space="preserve"> к</w:t>
      </w:r>
      <w:r w:rsidRPr="009F278C">
        <w:rPr>
          <w:color w:val="000000"/>
          <w:sz w:val="28"/>
          <w:szCs w:val="28"/>
          <w:lang w:val="ru-RU"/>
        </w:rPr>
        <w:t>онкурс</w:t>
      </w:r>
      <w:r w:rsidRPr="009F278C">
        <w:rPr>
          <w:color w:val="000000"/>
          <w:sz w:val="28"/>
          <w:szCs w:val="28"/>
        </w:rPr>
        <w:t>у</w:t>
      </w:r>
      <w:r>
        <w:rPr>
          <w:color w:val="000000"/>
          <w:sz w:val="28"/>
          <w:szCs w:val="28"/>
          <w:lang w:val="ru-RU"/>
        </w:rPr>
        <w:t xml:space="preserve"> читців «</w:t>
      </w:r>
      <w:r w:rsidRPr="009F278C">
        <w:rPr>
          <w:color w:val="000000"/>
          <w:sz w:val="28"/>
          <w:szCs w:val="28"/>
          <w:lang w:val="ru-RU"/>
        </w:rPr>
        <w:t>Нас об’єднала Україна»</w:t>
      </w:r>
      <w:r w:rsidRPr="009F278C">
        <w:rPr>
          <w:color w:val="000000"/>
          <w:sz w:val="28"/>
          <w:szCs w:val="28"/>
        </w:rPr>
        <w:t>,</w:t>
      </w:r>
      <w:r w:rsidRPr="009F278C">
        <w:rPr>
          <w:color w:val="000000"/>
          <w:sz w:val="28"/>
          <w:szCs w:val="28"/>
          <w:lang w:val="ru-RU"/>
        </w:rPr>
        <w:t xml:space="preserve"> присвячен</w:t>
      </w:r>
      <w:r w:rsidRPr="009F278C">
        <w:rPr>
          <w:color w:val="000000"/>
          <w:sz w:val="28"/>
          <w:szCs w:val="28"/>
        </w:rPr>
        <w:t>ому</w:t>
      </w:r>
      <w:r>
        <w:rPr>
          <w:color w:val="000000"/>
          <w:sz w:val="28"/>
          <w:szCs w:val="28"/>
          <w:lang w:val="ru-RU"/>
        </w:rPr>
        <w:t xml:space="preserve"> 25-</w:t>
      </w:r>
      <w:r w:rsidRPr="009F278C">
        <w:rPr>
          <w:color w:val="000000"/>
          <w:sz w:val="28"/>
          <w:szCs w:val="28"/>
        </w:rPr>
        <w:t>ій</w:t>
      </w:r>
      <w:r w:rsidRPr="009F278C">
        <w:rPr>
          <w:color w:val="000000"/>
          <w:sz w:val="28"/>
          <w:szCs w:val="28"/>
          <w:lang w:val="ru-RU"/>
        </w:rPr>
        <w:t xml:space="preserve"> річн</w:t>
      </w:r>
      <w:r w:rsidRPr="009F278C">
        <w:rPr>
          <w:color w:val="000000"/>
          <w:sz w:val="28"/>
          <w:szCs w:val="28"/>
        </w:rPr>
        <w:t>иці</w:t>
      </w:r>
      <w:r w:rsidRPr="009F278C">
        <w:rPr>
          <w:color w:val="000000"/>
          <w:sz w:val="28"/>
          <w:szCs w:val="28"/>
          <w:lang w:val="ru-RU"/>
        </w:rPr>
        <w:t xml:space="preserve"> Університету «Україна»;</w:t>
      </w:r>
      <w:r w:rsidRPr="009F278C">
        <w:rPr>
          <w:color w:val="000000"/>
          <w:sz w:val="28"/>
          <w:szCs w:val="28"/>
        </w:rPr>
        <w:t xml:space="preserve"> ю</w:t>
      </w:r>
      <w:r w:rsidRPr="009F278C">
        <w:rPr>
          <w:color w:val="000000"/>
          <w:sz w:val="28"/>
          <w:szCs w:val="28"/>
          <w:lang w:val="ru-RU"/>
        </w:rPr>
        <w:t>ридичн</w:t>
      </w:r>
      <w:r w:rsidRPr="009F278C">
        <w:rPr>
          <w:color w:val="000000"/>
          <w:sz w:val="28"/>
          <w:szCs w:val="28"/>
        </w:rPr>
        <w:t>ого</w:t>
      </w:r>
      <w:r w:rsidRPr="009F278C">
        <w:rPr>
          <w:color w:val="000000"/>
          <w:sz w:val="28"/>
          <w:szCs w:val="28"/>
          <w:lang w:val="ru-RU"/>
        </w:rPr>
        <w:t xml:space="preserve"> турнір</w:t>
      </w:r>
      <w:r w:rsidRPr="009F278C">
        <w:rPr>
          <w:color w:val="000000"/>
          <w:sz w:val="28"/>
          <w:szCs w:val="28"/>
        </w:rPr>
        <w:t>у</w:t>
      </w:r>
      <w:r w:rsidRPr="009F278C">
        <w:rPr>
          <w:color w:val="000000"/>
          <w:sz w:val="28"/>
          <w:szCs w:val="28"/>
          <w:lang w:val="ru-RU"/>
        </w:rPr>
        <w:t xml:space="preserve"> між ТВСП Університету «Україна»;</w:t>
      </w:r>
      <w:r w:rsidRPr="009F278C">
        <w:rPr>
          <w:color w:val="000000"/>
          <w:sz w:val="28"/>
          <w:szCs w:val="28"/>
        </w:rPr>
        <w:t xml:space="preserve"> </w:t>
      </w:r>
      <w:r w:rsidRPr="009F278C">
        <w:rPr>
          <w:color w:val="000000"/>
          <w:sz w:val="28"/>
          <w:szCs w:val="28"/>
          <w:lang w:val="ru-RU"/>
        </w:rPr>
        <w:t>Дн</w:t>
      </w:r>
      <w:r w:rsidRPr="009F278C">
        <w:rPr>
          <w:color w:val="000000"/>
          <w:sz w:val="28"/>
          <w:szCs w:val="28"/>
        </w:rPr>
        <w:t>я</w:t>
      </w:r>
      <w:r w:rsidRPr="009F278C">
        <w:rPr>
          <w:color w:val="000000"/>
          <w:sz w:val="28"/>
          <w:szCs w:val="28"/>
          <w:lang w:val="ru-RU"/>
        </w:rPr>
        <w:t xml:space="preserve"> гідності та свободи;</w:t>
      </w:r>
      <w:r w:rsidRPr="009F278C">
        <w:rPr>
          <w:color w:val="000000"/>
          <w:sz w:val="28"/>
          <w:szCs w:val="28"/>
        </w:rPr>
        <w:t xml:space="preserve"> </w:t>
      </w:r>
      <w:r w:rsidRPr="009F278C">
        <w:rPr>
          <w:color w:val="000000"/>
          <w:sz w:val="28"/>
          <w:szCs w:val="28"/>
          <w:lang w:val="ru-RU"/>
        </w:rPr>
        <w:t>Дн</w:t>
      </w:r>
      <w:r w:rsidRPr="009F278C">
        <w:rPr>
          <w:color w:val="000000"/>
          <w:sz w:val="28"/>
          <w:szCs w:val="28"/>
        </w:rPr>
        <w:t>я</w:t>
      </w:r>
      <w:r w:rsidRPr="009F278C">
        <w:rPr>
          <w:color w:val="000000"/>
          <w:sz w:val="28"/>
          <w:szCs w:val="28"/>
          <w:lang w:val="ru-RU"/>
        </w:rPr>
        <w:t xml:space="preserve"> Української хустки;</w:t>
      </w:r>
      <w:r w:rsidRPr="009F278C">
        <w:rPr>
          <w:color w:val="000000"/>
          <w:sz w:val="28"/>
          <w:szCs w:val="28"/>
        </w:rPr>
        <w:t xml:space="preserve"> </w:t>
      </w:r>
      <w:r w:rsidRPr="009F278C">
        <w:rPr>
          <w:color w:val="000000"/>
          <w:sz w:val="28"/>
          <w:szCs w:val="28"/>
          <w:lang w:val="ru-RU"/>
        </w:rPr>
        <w:t>Національн</w:t>
      </w:r>
      <w:r w:rsidRPr="009F278C">
        <w:rPr>
          <w:color w:val="000000"/>
          <w:sz w:val="28"/>
          <w:szCs w:val="28"/>
        </w:rPr>
        <w:t>ого</w:t>
      </w:r>
      <w:r w:rsidRPr="009F278C">
        <w:rPr>
          <w:color w:val="000000"/>
          <w:sz w:val="28"/>
          <w:szCs w:val="28"/>
          <w:lang w:val="ru-RU"/>
        </w:rPr>
        <w:t xml:space="preserve"> тиж</w:t>
      </w:r>
      <w:r w:rsidRPr="009F278C">
        <w:rPr>
          <w:color w:val="000000"/>
          <w:sz w:val="28"/>
          <w:szCs w:val="28"/>
        </w:rPr>
        <w:t>ня</w:t>
      </w:r>
      <w:r w:rsidRPr="009F278C">
        <w:rPr>
          <w:color w:val="000000"/>
          <w:sz w:val="28"/>
          <w:szCs w:val="28"/>
          <w:lang w:val="ru-RU"/>
        </w:rPr>
        <w:t xml:space="preserve"> читання</w:t>
      </w:r>
      <w:r w:rsidRPr="009F278C">
        <w:rPr>
          <w:color w:val="000000"/>
          <w:sz w:val="28"/>
          <w:szCs w:val="28"/>
        </w:rPr>
        <w:t xml:space="preserve">до </w:t>
      </w:r>
      <w:r w:rsidRPr="009F278C">
        <w:rPr>
          <w:sz w:val="28"/>
          <w:szCs w:val="28"/>
          <w:lang w:val="ru-RU"/>
        </w:rPr>
        <w:t>флеш-моб</w:t>
      </w:r>
      <w:r w:rsidRPr="009F278C">
        <w:rPr>
          <w:sz w:val="28"/>
          <w:szCs w:val="28"/>
        </w:rPr>
        <w:t>у</w:t>
      </w:r>
      <w:r w:rsidRPr="009F278C">
        <w:rPr>
          <w:sz w:val="28"/>
          <w:szCs w:val="28"/>
          <w:lang w:val="ru-RU"/>
        </w:rPr>
        <w:t xml:space="preserve"> до </w:t>
      </w:r>
      <w:r>
        <w:rPr>
          <w:sz w:val="28"/>
          <w:szCs w:val="28"/>
          <w:lang w:val="ru-RU"/>
        </w:rPr>
        <w:t>25-річчя Університету «Україна»</w:t>
      </w:r>
      <w:r w:rsidRPr="009F278C">
        <w:rPr>
          <w:sz w:val="28"/>
          <w:szCs w:val="28"/>
          <w:lang w:val="ru-RU"/>
        </w:rPr>
        <w:t xml:space="preserve"> «Я – частинка Університету»</w:t>
      </w:r>
      <w:r w:rsidRPr="009F278C">
        <w:rPr>
          <w:sz w:val="28"/>
          <w:szCs w:val="28"/>
        </w:rPr>
        <w:t>.</w:t>
      </w:r>
    </w:p>
    <w:p w:rsidR="001672B1" w:rsidRDefault="001672B1" w:rsidP="001A7655">
      <w:pPr>
        <w:tabs>
          <w:tab w:val="left" w:pos="0"/>
          <w:tab w:val="left" w:pos="180"/>
          <w:tab w:val="left" w:pos="360"/>
        </w:tabs>
        <w:ind w:firstLine="709"/>
        <w:jc w:val="both"/>
        <w:rPr>
          <w:sz w:val="28"/>
          <w:szCs w:val="28"/>
        </w:rPr>
      </w:pPr>
    </w:p>
    <w:p w:rsidR="001672B1" w:rsidRPr="009F278C" w:rsidRDefault="001672B1" w:rsidP="001A7655">
      <w:pPr>
        <w:ind w:firstLine="709"/>
        <w:jc w:val="both"/>
        <w:rPr>
          <w:b/>
          <w:sz w:val="28"/>
          <w:szCs w:val="28"/>
        </w:rPr>
      </w:pPr>
      <w:r w:rsidRPr="009F278C">
        <w:rPr>
          <w:b/>
          <w:sz w:val="28"/>
          <w:szCs w:val="28"/>
        </w:rPr>
        <w:t>2.7.5. Спортивно-масова діяльність</w:t>
      </w:r>
    </w:p>
    <w:p w:rsidR="001672B1" w:rsidRPr="009F278C" w:rsidRDefault="001672B1" w:rsidP="001A7655">
      <w:pPr>
        <w:ind w:firstLine="709"/>
        <w:jc w:val="both"/>
        <w:rPr>
          <w:sz w:val="28"/>
          <w:szCs w:val="28"/>
          <w:lang w:val="ru-RU"/>
        </w:rPr>
      </w:pPr>
      <w:r w:rsidRPr="009F278C">
        <w:rPr>
          <w:sz w:val="28"/>
          <w:szCs w:val="28"/>
          <w:lang w:val="ru-RU"/>
        </w:rPr>
        <w:t xml:space="preserve">Традиційні виховні заходи спрямовувались на масове залучення студентства до </w:t>
      </w:r>
      <w:r>
        <w:rPr>
          <w:sz w:val="28"/>
          <w:szCs w:val="28"/>
          <w:lang w:val="ru-RU"/>
        </w:rPr>
        <w:t>активного студентського життя</w:t>
      </w:r>
      <w:r w:rsidRPr="009F278C">
        <w:rPr>
          <w:sz w:val="28"/>
          <w:szCs w:val="28"/>
          <w:lang w:val="ru-RU"/>
        </w:rPr>
        <w:t xml:space="preserve">. Таким є спортивно-дозвільневий захід для </w:t>
      </w:r>
      <w:r>
        <w:rPr>
          <w:color w:val="1C1E21"/>
          <w:sz w:val="28"/>
          <w:szCs w:val="28"/>
        </w:rPr>
        <w:t>здобувачів освіти</w:t>
      </w:r>
      <w:r w:rsidRPr="009F278C">
        <w:rPr>
          <w:color w:val="1C1E21"/>
          <w:sz w:val="28"/>
          <w:szCs w:val="28"/>
        </w:rPr>
        <w:t xml:space="preserve"> </w:t>
      </w:r>
      <w:r w:rsidRPr="009F278C">
        <w:rPr>
          <w:sz w:val="28"/>
          <w:szCs w:val="28"/>
          <w:lang w:val="ru-RU"/>
        </w:rPr>
        <w:t>та викладачів «День здоров’я». У цьому році він проводився у вересні, у командній формі з різноманітними активними завданнями. З метою профілактики негативних явищ у молодіжному середовищі та пропаганди здорового й активного способу життя було запрошено спеціаліста з надання першої домедичної допомоги, адже це є важливим у наш час.</w:t>
      </w:r>
    </w:p>
    <w:p w:rsidR="001672B1" w:rsidRPr="009F278C" w:rsidRDefault="001672B1" w:rsidP="001A7655">
      <w:pPr>
        <w:ind w:firstLine="709"/>
        <w:jc w:val="both"/>
        <w:rPr>
          <w:b/>
          <w:sz w:val="28"/>
          <w:szCs w:val="28"/>
        </w:rPr>
      </w:pPr>
      <w:r w:rsidRPr="009F278C">
        <w:rPr>
          <w:sz w:val="28"/>
          <w:szCs w:val="28"/>
        </w:rPr>
        <w:t>У вересні 2023 року тради</w:t>
      </w:r>
      <w:r>
        <w:rPr>
          <w:sz w:val="28"/>
          <w:szCs w:val="28"/>
        </w:rPr>
        <w:t>ційно</w:t>
      </w:r>
      <w:r w:rsidRPr="009F278C">
        <w:rPr>
          <w:sz w:val="28"/>
          <w:szCs w:val="28"/>
        </w:rPr>
        <w:t xml:space="preserve"> </w:t>
      </w:r>
      <w:r>
        <w:rPr>
          <w:color w:val="1C1E21"/>
          <w:sz w:val="28"/>
          <w:szCs w:val="28"/>
        </w:rPr>
        <w:t>здобувачі освіти</w:t>
      </w:r>
      <w:r w:rsidRPr="009F278C">
        <w:rPr>
          <w:color w:val="1C1E21"/>
          <w:sz w:val="28"/>
          <w:szCs w:val="28"/>
        </w:rPr>
        <w:t xml:space="preserve"> </w:t>
      </w:r>
      <w:r w:rsidRPr="009F278C">
        <w:rPr>
          <w:color w:val="050505"/>
          <w:sz w:val="28"/>
          <w:szCs w:val="28"/>
          <w:shd w:val="clear" w:color="auto" w:fill="FFFFFF"/>
          <w:lang w:val="ru-RU"/>
        </w:rPr>
        <w:t xml:space="preserve">Житомирського економіко-гуманітарного інституту </w:t>
      </w:r>
      <w:r>
        <w:rPr>
          <w:color w:val="050505"/>
          <w:sz w:val="28"/>
          <w:szCs w:val="28"/>
          <w:shd w:val="clear" w:color="auto" w:fill="FFFFFF"/>
          <w:lang w:val="ru-RU"/>
        </w:rPr>
        <w:t>взя</w:t>
      </w:r>
      <w:r w:rsidRPr="009F278C">
        <w:rPr>
          <w:color w:val="050505"/>
          <w:sz w:val="28"/>
          <w:szCs w:val="28"/>
          <w:shd w:val="clear" w:color="auto" w:fill="FFFFFF"/>
          <w:lang w:val="ru-RU"/>
        </w:rPr>
        <w:t xml:space="preserve">ли участь у </w:t>
      </w:r>
      <w:r>
        <w:rPr>
          <w:color w:val="050505"/>
          <w:sz w:val="28"/>
          <w:szCs w:val="28"/>
          <w:shd w:val="clear" w:color="auto" w:fill="FFFFFF"/>
          <w:lang w:val="ru-RU"/>
        </w:rPr>
        <w:t>В</w:t>
      </w:r>
      <w:r w:rsidRPr="009F278C">
        <w:rPr>
          <w:color w:val="050505"/>
          <w:sz w:val="28"/>
          <w:szCs w:val="28"/>
          <w:shd w:val="clear" w:color="auto" w:fill="FFFFFF"/>
          <w:lang w:val="ru-RU"/>
        </w:rPr>
        <w:t xml:space="preserve">сеукраїнскому спортивно-оздоровчому фестивалі з веслування на човнах </w:t>
      </w:r>
      <w:r>
        <w:rPr>
          <w:color w:val="050505"/>
          <w:sz w:val="28"/>
          <w:szCs w:val="28"/>
          <w:shd w:val="clear" w:color="auto" w:fill="FFFFFF"/>
          <w:lang w:val="ru-RU"/>
        </w:rPr>
        <w:t>«</w:t>
      </w:r>
      <w:r w:rsidRPr="009F278C">
        <w:rPr>
          <w:color w:val="050505"/>
          <w:sz w:val="28"/>
          <w:szCs w:val="28"/>
          <w:shd w:val="clear" w:color="auto" w:fill="FFFFFF"/>
          <w:lang w:val="ru-RU"/>
        </w:rPr>
        <w:t>Дракон</w:t>
      </w:r>
      <w:r>
        <w:rPr>
          <w:color w:val="050505"/>
          <w:sz w:val="28"/>
          <w:szCs w:val="28"/>
          <w:shd w:val="clear" w:color="auto" w:fill="FFFFFF"/>
          <w:lang w:val="ru-RU"/>
        </w:rPr>
        <w:t>»</w:t>
      </w:r>
      <w:r w:rsidRPr="009F278C">
        <w:rPr>
          <w:color w:val="050505"/>
          <w:sz w:val="28"/>
          <w:szCs w:val="28"/>
          <w:shd w:val="clear" w:color="auto" w:fill="FFFFFF"/>
          <w:lang w:val="ru-RU"/>
        </w:rPr>
        <w:t>.</w:t>
      </w:r>
      <w:r w:rsidRPr="009F278C">
        <w:rPr>
          <w:color w:val="050505"/>
          <w:sz w:val="28"/>
          <w:szCs w:val="28"/>
          <w:shd w:val="clear" w:color="auto" w:fill="FFFFFF"/>
        </w:rPr>
        <w:t xml:space="preserve"> </w:t>
      </w:r>
      <w:r w:rsidRPr="009F278C">
        <w:rPr>
          <w:color w:val="050505"/>
          <w:sz w:val="28"/>
          <w:szCs w:val="28"/>
          <w:shd w:val="clear" w:color="auto" w:fill="FFFFFF"/>
          <w:lang w:val="ru-RU"/>
        </w:rPr>
        <w:t xml:space="preserve">У змаганнях </w:t>
      </w:r>
      <w:r>
        <w:rPr>
          <w:color w:val="050505"/>
          <w:sz w:val="28"/>
          <w:szCs w:val="28"/>
          <w:shd w:val="clear" w:color="auto" w:fill="FFFFFF"/>
          <w:lang w:val="ru-RU"/>
        </w:rPr>
        <w:t>бра</w:t>
      </w:r>
      <w:r w:rsidRPr="009F278C">
        <w:rPr>
          <w:color w:val="050505"/>
          <w:sz w:val="28"/>
          <w:szCs w:val="28"/>
          <w:shd w:val="clear" w:color="auto" w:fill="FFFFFF"/>
          <w:lang w:val="ru-RU"/>
        </w:rPr>
        <w:t xml:space="preserve">ли участь понад 30 команд </w:t>
      </w:r>
      <w:r>
        <w:rPr>
          <w:color w:val="050505"/>
          <w:sz w:val="28"/>
          <w:szCs w:val="28"/>
          <w:shd w:val="clear" w:color="auto" w:fill="FFFFFF"/>
          <w:lang w:val="ru-RU"/>
        </w:rPr>
        <w:t>і</w:t>
      </w:r>
      <w:r w:rsidRPr="009F278C">
        <w:rPr>
          <w:color w:val="050505"/>
          <w:sz w:val="28"/>
          <w:szCs w:val="28"/>
          <w:shd w:val="clear" w:color="auto" w:fill="FFFFFF"/>
          <w:lang w:val="ru-RU"/>
        </w:rPr>
        <w:t>з Житомирської області та різних міст України.</w:t>
      </w:r>
      <w:r w:rsidRPr="009F278C">
        <w:rPr>
          <w:color w:val="050505"/>
          <w:sz w:val="28"/>
          <w:szCs w:val="28"/>
          <w:shd w:val="clear" w:color="auto" w:fill="FFFFFF"/>
        </w:rPr>
        <w:t xml:space="preserve"> </w:t>
      </w:r>
      <w:r>
        <w:rPr>
          <w:color w:val="050505"/>
          <w:sz w:val="28"/>
          <w:szCs w:val="28"/>
          <w:lang w:eastAsia="ru-RU"/>
        </w:rPr>
        <w:t>Н</w:t>
      </w:r>
      <w:r w:rsidRPr="009F278C">
        <w:rPr>
          <w:color w:val="050505"/>
          <w:sz w:val="28"/>
          <w:szCs w:val="28"/>
          <w:lang w:eastAsia="ru-RU"/>
        </w:rPr>
        <w:t xml:space="preserve">аші </w:t>
      </w:r>
      <w:r>
        <w:rPr>
          <w:color w:val="1C1E21"/>
          <w:sz w:val="28"/>
          <w:szCs w:val="28"/>
        </w:rPr>
        <w:t>здобувачі освіти</w:t>
      </w:r>
      <w:r w:rsidRPr="009F278C">
        <w:rPr>
          <w:color w:val="1C1E21"/>
          <w:sz w:val="28"/>
          <w:szCs w:val="28"/>
        </w:rPr>
        <w:t xml:space="preserve"> </w:t>
      </w:r>
      <w:r>
        <w:rPr>
          <w:color w:val="1C1E21"/>
          <w:sz w:val="28"/>
          <w:szCs w:val="28"/>
        </w:rPr>
        <w:t xml:space="preserve">змагалися </w:t>
      </w:r>
      <w:r w:rsidRPr="009F278C">
        <w:rPr>
          <w:color w:val="050505"/>
          <w:sz w:val="28"/>
          <w:szCs w:val="28"/>
          <w:lang w:eastAsia="ru-RU"/>
        </w:rPr>
        <w:t>проти збірної України</w:t>
      </w:r>
      <w:r>
        <w:rPr>
          <w:color w:val="050505"/>
          <w:sz w:val="28"/>
          <w:szCs w:val="28"/>
          <w:lang w:eastAsia="ru-RU"/>
        </w:rPr>
        <w:t xml:space="preserve"> </w:t>
      </w:r>
      <w:r w:rsidRPr="009F278C">
        <w:rPr>
          <w:color w:val="050505"/>
          <w:sz w:val="28"/>
          <w:szCs w:val="28"/>
          <w:shd w:val="clear" w:color="auto" w:fill="FFFFFF"/>
        </w:rPr>
        <w:t xml:space="preserve">у </w:t>
      </w:r>
      <w:r>
        <w:rPr>
          <w:color w:val="050505"/>
          <w:sz w:val="28"/>
          <w:szCs w:val="28"/>
          <w:lang w:eastAsia="ru-RU"/>
        </w:rPr>
        <w:t>цікавому</w:t>
      </w:r>
      <w:r w:rsidRPr="009F278C">
        <w:rPr>
          <w:color w:val="050505"/>
          <w:sz w:val="28"/>
          <w:szCs w:val="28"/>
          <w:lang w:val="ru-RU" w:eastAsia="ru-RU"/>
        </w:rPr>
        <w:t xml:space="preserve"> конкурс</w:t>
      </w:r>
      <w:r w:rsidRPr="009F278C">
        <w:rPr>
          <w:color w:val="050505"/>
          <w:sz w:val="28"/>
          <w:szCs w:val="28"/>
          <w:lang w:eastAsia="ru-RU"/>
        </w:rPr>
        <w:t>і</w:t>
      </w:r>
      <w:r w:rsidRPr="009F278C">
        <w:rPr>
          <w:color w:val="050505"/>
          <w:sz w:val="28"/>
          <w:szCs w:val="28"/>
          <w:lang w:val="ru-RU" w:eastAsia="ru-RU"/>
        </w:rPr>
        <w:t xml:space="preserve"> </w:t>
      </w:r>
      <w:r>
        <w:rPr>
          <w:color w:val="050505"/>
          <w:sz w:val="28"/>
          <w:szCs w:val="28"/>
          <w:lang w:val="ru-RU" w:eastAsia="ru-RU"/>
        </w:rPr>
        <w:t>«</w:t>
      </w:r>
      <w:r w:rsidRPr="009F278C">
        <w:rPr>
          <w:color w:val="050505"/>
          <w:sz w:val="28"/>
          <w:szCs w:val="28"/>
          <w:lang w:val="ru-RU" w:eastAsia="ru-RU"/>
        </w:rPr>
        <w:t>Перетягування Дракона</w:t>
      </w:r>
      <w:r>
        <w:rPr>
          <w:color w:val="050505"/>
          <w:sz w:val="28"/>
          <w:szCs w:val="28"/>
          <w:lang w:val="ru-RU" w:eastAsia="ru-RU"/>
        </w:rPr>
        <w:t>»</w:t>
      </w:r>
      <w:r w:rsidRPr="009F278C">
        <w:rPr>
          <w:color w:val="050505"/>
          <w:sz w:val="28"/>
          <w:szCs w:val="28"/>
          <w:lang w:eastAsia="ru-RU"/>
        </w:rPr>
        <w:t>.</w:t>
      </w:r>
    </w:p>
    <w:p w:rsidR="001672B1" w:rsidRPr="009F278C" w:rsidRDefault="001672B1" w:rsidP="001A7655">
      <w:pPr>
        <w:ind w:firstLine="709"/>
        <w:jc w:val="both"/>
        <w:rPr>
          <w:b/>
          <w:sz w:val="28"/>
          <w:szCs w:val="28"/>
        </w:rPr>
      </w:pPr>
      <w:r w:rsidRPr="009F278C">
        <w:rPr>
          <w:rFonts w:eastAsia="Malgun Gothic Semilight"/>
          <w:sz w:val="28"/>
          <w:szCs w:val="28"/>
          <w:lang w:val="ru-RU"/>
        </w:rPr>
        <w:t>15</w:t>
      </w:r>
      <w:r>
        <w:rPr>
          <w:rFonts w:eastAsia="Malgun Gothic Semilight"/>
          <w:sz w:val="28"/>
          <w:szCs w:val="28"/>
          <w:lang w:val="ru-RU"/>
        </w:rPr>
        <w:t>.09.</w:t>
      </w:r>
      <w:r w:rsidRPr="009F278C">
        <w:rPr>
          <w:rFonts w:eastAsia="Malgun Gothic Semilight"/>
          <w:sz w:val="28"/>
          <w:szCs w:val="28"/>
          <w:lang w:val="ru-RU"/>
        </w:rPr>
        <w:t>2023 р</w:t>
      </w:r>
      <w:r>
        <w:rPr>
          <w:rFonts w:eastAsia="Malgun Gothic Semilight"/>
          <w:sz w:val="28"/>
          <w:szCs w:val="28"/>
          <w:lang w:val="ru-RU"/>
        </w:rPr>
        <w:t>.</w:t>
      </w:r>
      <w:r w:rsidRPr="009F278C">
        <w:rPr>
          <w:rFonts w:eastAsia="Malgun Gothic Semilight"/>
          <w:sz w:val="28"/>
          <w:szCs w:val="28"/>
          <w:lang w:val="ru-RU"/>
        </w:rPr>
        <w:t xml:space="preserve"> </w:t>
      </w:r>
      <w:r>
        <w:rPr>
          <w:color w:val="1C1E21"/>
          <w:sz w:val="28"/>
          <w:szCs w:val="28"/>
        </w:rPr>
        <w:t>здобувачі освіти</w:t>
      </w:r>
      <w:r w:rsidRPr="009F278C">
        <w:rPr>
          <w:color w:val="1C1E21"/>
          <w:sz w:val="28"/>
          <w:szCs w:val="28"/>
        </w:rPr>
        <w:t xml:space="preserve"> </w:t>
      </w:r>
      <w:r>
        <w:rPr>
          <w:rFonts w:eastAsia="Malgun Gothic Semilight"/>
          <w:sz w:val="28"/>
          <w:szCs w:val="28"/>
        </w:rPr>
        <w:t>Вінницького</w:t>
      </w:r>
      <w:r w:rsidRPr="009F278C">
        <w:rPr>
          <w:rFonts w:eastAsia="Malgun Gothic Semilight"/>
          <w:sz w:val="28"/>
          <w:szCs w:val="28"/>
          <w:lang w:val="ru-RU"/>
        </w:rPr>
        <w:t xml:space="preserve"> комплексу брали участь у спортивних змаганнях, заняттях </w:t>
      </w:r>
      <w:r>
        <w:rPr>
          <w:rFonts w:eastAsia="Malgun Gothic Semilight"/>
          <w:sz w:val="28"/>
          <w:szCs w:val="28"/>
          <w:lang w:val="ru-RU"/>
        </w:rPr>
        <w:t>і</w:t>
      </w:r>
      <w:r w:rsidRPr="009F278C">
        <w:rPr>
          <w:rFonts w:eastAsia="Malgun Gothic Semilight"/>
          <w:sz w:val="28"/>
          <w:szCs w:val="28"/>
          <w:lang w:val="ru-RU"/>
        </w:rPr>
        <w:t xml:space="preserve">з йоги та медитації, а також лекціях про здоровий спосіб життя. Заходи пройшли в атмосфері драйву, позитиву та </w:t>
      </w:r>
      <w:r>
        <w:rPr>
          <w:rFonts w:eastAsia="Malgun Gothic Semilight"/>
          <w:sz w:val="28"/>
          <w:szCs w:val="28"/>
          <w:lang w:val="ru-RU"/>
        </w:rPr>
        <w:t>дружньої приязні</w:t>
      </w:r>
      <w:r w:rsidRPr="009F278C">
        <w:rPr>
          <w:rFonts w:eastAsia="Malgun Gothic Semilight"/>
          <w:sz w:val="28"/>
          <w:szCs w:val="28"/>
          <w:lang w:val="ru-RU"/>
        </w:rPr>
        <w:t>. Це був корисний виховний захід задля відновлення психоемоційного стану.</w:t>
      </w:r>
    </w:p>
    <w:p w:rsidR="001672B1" w:rsidRPr="009F278C" w:rsidRDefault="001672B1" w:rsidP="001A7655">
      <w:pPr>
        <w:ind w:firstLine="709"/>
        <w:jc w:val="both"/>
        <w:rPr>
          <w:b/>
          <w:sz w:val="28"/>
          <w:szCs w:val="28"/>
        </w:rPr>
      </w:pPr>
      <w:r w:rsidRPr="008D3F3B">
        <w:rPr>
          <w:rFonts w:eastAsia="Malgun Gothic Semilight"/>
          <w:sz w:val="28"/>
          <w:szCs w:val="28"/>
        </w:rPr>
        <w:t xml:space="preserve">29.09.2023 р. у спортивному комплексі «Колос» за організації представників студентського самоврядування та викладача фізичної культури </w:t>
      </w:r>
      <w:r w:rsidRPr="008D3F3B">
        <w:rPr>
          <w:rFonts w:eastAsia="Malgun Gothic Semilight"/>
          <w:sz w:val="28"/>
          <w:szCs w:val="28"/>
        </w:rPr>
        <w:lastRenderedPageBreak/>
        <w:t>відбулися змагання до Дня українського козацтва «Козацькі розваги»</w:t>
      </w:r>
      <w:r>
        <w:rPr>
          <w:rFonts w:eastAsia="Malgun Gothic Semilight"/>
          <w:sz w:val="28"/>
          <w:szCs w:val="28"/>
        </w:rPr>
        <w:t>.</w:t>
      </w:r>
      <w:r w:rsidRPr="008D3F3B">
        <w:rPr>
          <w:rFonts w:eastAsia="Malgun Gothic Semilight"/>
          <w:sz w:val="28"/>
          <w:szCs w:val="28"/>
        </w:rPr>
        <w:t xml:space="preserve"> </w:t>
      </w:r>
      <w:r>
        <w:rPr>
          <w:rFonts w:eastAsia="Malgun Gothic Semilight"/>
          <w:sz w:val="28"/>
          <w:szCs w:val="28"/>
        </w:rPr>
        <w:t>Ц</w:t>
      </w:r>
      <w:r w:rsidRPr="008D3F3B">
        <w:rPr>
          <w:rFonts w:eastAsia="Malgun Gothic Semilight"/>
          <w:sz w:val="28"/>
          <w:szCs w:val="28"/>
        </w:rPr>
        <w:t xml:space="preserve">ікаві, енергійні конкурси, дружня та драйвова атмосфера панували у спортивній залі. </w:t>
      </w:r>
    </w:p>
    <w:p w:rsidR="001672B1" w:rsidRPr="005D4746" w:rsidRDefault="001672B1" w:rsidP="001A7655">
      <w:pPr>
        <w:tabs>
          <w:tab w:val="left" w:pos="993"/>
        </w:tabs>
        <w:ind w:firstLine="709"/>
        <w:jc w:val="both"/>
        <w:rPr>
          <w:sz w:val="28"/>
          <w:szCs w:val="28"/>
          <w:lang w:val="ru-RU"/>
        </w:rPr>
      </w:pPr>
      <w:r w:rsidRPr="005D4746">
        <w:rPr>
          <w:rStyle w:val="aff8"/>
          <w:sz w:val="28"/>
          <w:szCs w:val="28"/>
          <w:lang w:val="ru-RU"/>
        </w:rPr>
        <w:t>Діяльність</w:t>
      </w:r>
      <w:r w:rsidRPr="009F278C">
        <w:rPr>
          <w:b/>
          <w:iCs/>
          <w:sz w:val="28"/>
          <w:szCs w:val="28"/>
        </w:rPr>
        <w:t xml:space="preserve"> </w:t>
      </w:r>
      <w:r w:rsidRPr="009F278C">
        <w:rPr>
          <w:iCs/>
          <w:sz w:val="28"/>
          <w:szCs w:val="28"/>
        </w:rPr>
        <w:t xml:space="preserve">студентського самоврядування Луцького інституту </w:t>
      </w:r>
      <w:r>
        <w:rPr>
          <w:iCs/>
          <w:sz w:val="28"/>
          <w:szCs w:val="28"/>
        </w:rPr>
        <w:t>розвитку людини</w:t>
      </w:r>
      <w:r w:rsidRPr="009F278C">
        <w:rPr>
          <w:iCs/>
          <w:sz w:val="28"/>
          <w:szCs w:val="28"/>
        </w:rPr>
        <w:t xml:space="preserve"> спрямована на </w:t>
      </w:r>
      <w:r w:rsidRPr="009F278C">
        <w:rPr>
          <w:sz w:val="28"/>
          <w:szCs w:val="28"/>
        </w:rPr>
        <w:t xml:space="preserve">всебічне сприяння духовному та фізичному розвитку </w:t>
      </w:r>
      <w:r w:rsidRPr="005D4746">
        <w:rPr>
          <w:sz w:val="28"/>
          <w:szCs w:val="28"/>
        </w:rPr>
        <w:t xml:space="preserve">студентської молоді, </w:t>
      </w:r>
      <w:r w:rsidRPr="005D4746">
        <w:rPr>
          <w:rStyle w:val="rvts0"/>
          <w:sz w:val="28"/>
          <w:szCs w:val="28"/>
          <w:lang w:val="ru-RU"/>
        </w:rPr>
        <w:t>утвердження у неї моральних цінностей, здорового способу життя</w:t>
      </w:r>
      <w:r w:rsidRPr="005D4746">
        <w:rPr>
          <w:sz w:val="28"/>
          <w:szCs w:val="28"/>
        </w:rPr>
        <w:t>.</w:t>
      </w:r>
    </w:p>
    <w:p w:rsidR="001672B1" w:rsidRPr="00E72815" w:rsidRDefault="001672B1" w:rsidP="001A7655">
      <w:pPr>
        <w:tabs>
          <w:tab w:val="left" w:pos="540"/>
          <w:tab w:val="left" w:pos="993"/>
        </w:tabs>
        <w:ind w:firstLine="709"/>
        <w:jc w:val="both"/>
        <w:rPr>
          <w:sz w:val="28"/>
          <w:szCs w:val="28"/>
        </w:rPr>
      </w:pPr>
      <w:r w:rsidRPr="00E72815">
        <w:rPr>
          <w:sz w:val="28"/>
          <w:szCs w:val="28"/>
        </w:rPr>
        <w:t xml:space="preserve">18.10.2023 р. була організована </w:t>
      </w:r>
      <w:r w:rsidRPr="00E72815">
        <w:rPr>
          <w:sz w:val="28"/>
          <w:szCs w:val="28"/>
          <w:shd w:val="clear" w:color="auto" w:fill="FFFFFF"/>
        </w:rPr>
        <w:t>зустріч для здобувачів освіти з особливими освітніми потребами, їхніх батьків з метою висвітлення діяльності та напрямів роботи Центру соціальної інклюзії.</w:t>
      </w:r>
    </w:p>
    <w:p w:rsidR="001672B1" w:rsidRPr="001672B1" w:rsidRDefault="001672B1" w:rsidP="001A7655">
      <w:pPr>
        <w:pStyle w:val="afa"/>
        <w:shd w:val="clear" w:color="auto" w:fill="FFFFFF"/>
        <w:tabs>
          <w:tab w:val="left" w:pos="1134"/>
        </w:tabs>
        <w:spacing w:before="0" w:beforeAutospacing="0" w:after="0" w:afterAutospacing="0"/>
        <w:ind w:firstLine="709"/>
        <w:jc w:val="both"/>
        <w:rPr>
          <w:sz w:val="28"/>
          <w:szCs w:val="28"/>
          <w:lang w:val="uk-UA"/>
        </w:rPr>
      </w:pPr>
      <w:r w:rsidRPr="001672B1">
        <w:rPr>
          <w:color w:val="000000" w:themeColor="text1"/>
          <w:sz w:val="28"/>
          <w:szCs w:val="28"/>
          <w:shd w:val="clear" w:color="auto" w:fill="FFFFFF"/>
          <w:lang w:val="uk-UA"/>
        </w:rPr>
        <w:t xml:space="preserve">28.11.2023 р. Вікторія Гірин, </w:t>
      </w:r>
      <w:r w:rsidRPr="001672B1">
        <w:rPr>
          <w:sz w:val="28"/>
          <w:szCs w:val="28"/>
          <w:lang w:val="uk-UA"/>
        </w:rPr>
        <w:t>здобувачка освіти</w:t>
      </w:r>
      <w:r w:rsidRPr="001672B1">
        <w:rPr>
          <w:color w:val="000000" w:themeColor="text1"/>
          <w:sz w:val="28"/>
          <w:szCs w:val="28"/>
          <w:shd w:val="clear" w:color="auto" w:fill="FFFFFF"/>
          <w:lang w:val="uk-UA"/>
        </w:rPr>
        <w:t xml:space="preserve"> 4 курсу бакалаврату спеціальності «Терапія та реабілітація» взяла участь у Кубку України з футболу серед студенток.</w:t>
      </w:r>
    </w:p>
    <w:p w:rsidR="001672B1" w:rsidRPr="002D4B40" w:rsidRDefault="001672B1" w:rsidP="001A7655">
      <w:pPr>
        <w:shd w:val="clear" w:color="auto" w:fill="FFFFFF"/>
        <w:autoSpaceDE w:val="0"/>
        <w:autoSpaceDN w:val="0"/>
        <w:adjustRightInd w:val="0"/>
        <w:ind w:firstLine="709"/>
        <w:jc w:val="both"/>
        <w:rPr>
          <w:rFonts w:eastAsia="Calibri"/>
          <w:sz w:val="28"/>
          <w:szCs w:val="28"/>
        </w:rPr>
      </w:pPr>
      <w:r w:rsidRPr="009F278C">
        <w:rPr>
          <w:sz w:val="28"/>
          <w:szCs w:val="28"/>
        </w:rPr>
        <w:t>Хмельницький інститут</w:t>
      </w:r>
      <w:r w:rsidRPr="0098318E">
        <w:rPr>
          <w:sz w:val="28"/>
          <w:szCs w:val="28"/>
        </w:rPr>
        <w:t xml:space="preserve"> </w:t>
      </w:r>
      <w:r>
        <w:rPr>
          <w:sz w:val="28"/>
          <w:szCs w:val="28"/>
        </w:rPr>
        <w:t>соціальних технологій</w:t>
      </w:r>
      <w:r w:rsidRPr="0098318E">
        <w:rPr>
          <w:sz w:val="28"/>
          <w:szCs w:val="28"/>
        </w:rPr>
        <w:t xml:space="preserve"> </w:t>
      </w:r>
      <w:r>
        <w:rPr>
          <w:sz w:val="28"/>
          <w:szCs w:val="28"/>
        </w:rPr>
        <w:t>у</w:t>
      </w:r>
      <w:r w:rsidRPr="009F278C">
        <w:rPr>
          <w:sz w:val="28"/>
          <w:szCs w:val="28"/>
        </w:rPr>
        <w:t>зяв участь у с</w:t>
      </w:r>
      <w:r w:rsidRPr="0098318E">
        <w:rPr>
          <w:sz w:val="28"/>
          <w:szCs w:val="28"/>
        </w:rPr>
        <w:t>тудентській спартакіаді;</w:t>
      </w:r>
      <w:r w:rsidRPr="009F278C">
        <w:rPr>
          <w:rFonts w:eastAsia="Calibri"/>
          <w:sz w:val="28"/>
          <w:szCs w:val="28"/>
        </w:rPr>
        <w:t xml:space="preserve"> </w:t>
      </w:r>
      <w:r w:rsidRPr="0098318E">
        <w:rPr>
          <w:rFonts w:eastAsia="Calibri"/>
          <w:sz w:val="28"/>
          <w:szCs w:val="28"/>
        </w:rPr>
        <w:t xml:space="preserve">Першості з легкої атлетики в рамках проведення Спартакіади </w:t>
      </w:r>
      <w:r w:rsidRPr="009F278C">
        <w:rPr>
          <w:sz w:val="28"/>
          <w:szCs w:val="28"/>
        </w:rPr>
        <w:t>Хмельницьк</w:t>
      </w:r>
      <w:r w:rsidRPr="0098318E">
        <w:rPr>
          <w:rFonts w:eastAsia="Calibri"/>
          <w:sz w:val="28"/>
          <w:szCs w:val="28"/>
        </w:rPr>
        <w:t>ого комплексу;</w:t>
      </w:r>
      <w:r w:rsidRPr="009F278C">
        <w:rPr>
          <w:rFonts w:eastAsia="Calibri"/>
          <w:sz w:val="28"/>
          <w:szCs w:val="28"/>
        </w:rPr>
        <w:t xml:space="preserve"> </w:t>
      </w:r>
      <w:r w:rsidRPr="0098318E">
        <w:rPr>
          <w:rFonts w:eastAsia="Calibri"/>
          <w:sz w:val="28"/>
          <w:szCs w:val="28"/>
        </w:rPr>
        <w:t>спортивних естафетах до Дня фізичної культури і спорту;</w:t>
      </w:r>
      <w:r w:rsidRPr="009F278C">
        <w:rPr>
          <w:rFonts w:eastAsia="Calibri"/>
          <w:sz w:val="28"/>
          <w:szCs w:val="28"/>
        </w:rPr>
        <w:t xml:space="preserve"> </w:t>
      </w:r>
      <w:r w:rsidRPr="0098318E">
        <w:rPr>
          <w:rFonts w:eastAsia="Calibri"/>
          <w:sz w:val="28"/>
          <w:szCs w:val="28"/>
        </w:rPr>
        <w:t>турнірі з шахів та шашок серед хістівців і учнів Хмельницького спортивного ліцею;</w:t>
      </w:r>
      <w:r w:rsidRPr="009F278C">
        <w:rPr>
          <w:rFonts w:eastAsia="Calibri"/>
          <w:sz w:val="28"/>
          <w:szCs w:val="28"/>
        </w:rPr>
        <w:t xml:space="preserve"> </w:t>
      </w:r>
      <w:r>
        <w:rPr>
          <w:sz w:val="28"/>
          <w:szCs w:val="28"/>
        </w:rPr>
        <w:t>спортивних змаганнях</w:t>
      </w:r>
      <w:r w:rsidRPr="0098318E">
        <w:rPr>
          <w:sz w:val="28"/>
          <w:szCs w:val="28"/>
        </w:rPr>
        <w:t xml:space="preserve"> міських, всеукраїнських, міжнародних;</w:t>
      </w:r>
      <w:r w:rsidRPr="009F278C">
        <w:rPr>
          <w:rFonts w:eastAsia="Calibri"/>
          <w:sz w:val="28"/>
          <w:szCs w:val="28"/>
        </w:rPr>
        <w:t xml:space="preserve"> </w:t>
      </w:r>
      <w:r w:rsidRPr="0098318E">
        <w:rPr>
          <w:sz w:val="28"/>
          <w:szCs w:val="28"/>
        </w:rPr>
        <w:t>роботі спортивних гуртків та секцій;</w:t>
      </w:r>
      <w:r w:rsidRPr="009F278C">
        <w:rPr>
          <w:rFonts w:eastAsia="Calibri"/>
          <w:sz w:val="28"/>
          <w:szCs w:val="28"/>
        </w:rPr>
        <w:t xml:space="preserve"> </w:t>
      </w:r>
      <w:r w:rsidRPr="0098318E">
        <w:rPr>
          <w:sz w:val="28"/>
          <w:szCs w:val="28"/>
        </w:rPr>
        <w:t>популяризації спортивно-оздоровчих заходів серед учасників освітнього процесу</w:t>
      </w:r>
      <w:r>
        <w:rPr>
          <w:sz w:val="28"/>
          <w:szCs w:val="28"/>
        </w:rPr>
        <w:t>. Здобувачі освіти</w:t>
      </w:r>
      <w:r w:rsidRPr="009F278C">
        <w:rPr>
          <w:rFonts w:eastAsia="Calibri"/>
          <w:sz w:val="28"/>
          <w:szCs w:val="28"/>
        </w:rPr>
        <w:t xml:space="preserve"> </w:t>
      </w:r>
      <w:r w:rsidRPr="0098318E">
        <w:rPr>
          <w:rFonts w:eastAsia="Calibri"/>
          <w:sz w:val="28"/>
          <w:szCs w:val="28"/>
        </w:rPr>
        <w:t xml:space="preserve">пройшли одноденний вишкіл </w:t>
      </w:r>
      <w:r>
        <w:rPr>
          <w:rFonts w:eastAsia="Calibri"/>
          <w:sz w:val="28"/>
          <w:szCs w:val="28"/>
        </w:rPr>
        <w:t>і</w:t>
      </w:r>
      <w:r w:rsidRPr="0098318E">
        <w:rPr>
          <w:rFonts w:eastAsia="Calibri"/>
          <w:sz w:val="28"/>
          <w:szCs w:val="28"/>
        </w:rPr>
        <w:t xml:space="preserve">з підготовки до національного спротиву </w:t>
      </w:r>
      <w:r>
        <w:rPr>
          <w:rFonts w:eastAsia="Calibri"/>
          <w:sz w:val="28"/>
          <w:szCs w:val="28"/>
        </w:rPr>
        <w:t>в</w:t>
      </w:r>
      <w:r w:rsidRPr="0098318E">
        <w:rPr>
          <w:rFonts w:eastAsia="Calibri"/>
          <w:sz w:val="28"/>
          <w:szCs w:val="28"/>
        </w:rPr>
        <w:t xml:space="preserve"> інтелектуальному турнірі «Студентська битва»;</w:t>
      </w:r>
      <w:r w:rsidRPr="009F278C">
        <w:rPr>
          <w:rFonts w:eastAsia="Calibri"/>
          <w:sz w:val="28"/>
          <w:szCs w:val="28"/>
        </w:rPr>
        <w:t xml:space="preserve"> </w:t>
      </w:r>
      <w:r w:rsidRPr="0098318E">
        <w:rPr>
          <w:rFonts w:eastAsia="Calibri"/>
          <w:sz w:val="28"/>
          <w:szCs w:val="28"/>
        </w:rPr>
        <w:t xml:space="preserve">футбольна команда </w:t>
      </w:r>
      <w:r>
        <w:rPr>
          <w:rFonts w:eastAsia="Calibri"/>
          <w:sz w:val="28"/>
          <w:szCs w:val="28"/>
        </w:rPr>
        <w:t>і</w:t>
      </w:r>
      <w:r w:rsidRPr="0098318E">
        <w:rPr>
          <w:rFonts w:eastAsia="Calibri"/>
          <w:sz w:val="28"/>
          <w:szCs w:val="28"/>
        </w:rPr>
        <w:t>нститут</w:t>
      </w:r>
      <w:r>
        <w:rPr>
          <w:rFonts w:eastAsia="Calibri"/>
          <w:sz w:val="28"/>
          <w:szCs w:val="28"/>
        </w:rPr>
        <w:t>у</w:t>
      </w:r>
      <w:r w:rsidRPr="0098318E">
        <w:rPr>
          <w:rFonts w:eastAsia="Calibri"/>
          <w:sz w:val="28"/>
          <w:szCs w:val="28"/>
        </w:rPr>
        <w:t xml:space="preserve"> брала успішн</w:t>
      </w:r>
      <w:r>
        <w:rPr>
          <w:rFonts w:eastAsia="Calibri"/>
          <w:sz w:val="28"/>
          <w:szCs w:val="28"/>
        </w:rPr>
        <w:t>у</w:t>
      </w:r>
      <w:r w:rsidRPr="0098318E">
        <w:rPr>
          <w:rFonts w:eastAsia="Calibri"/>
          <w:sz w:val="28"/>
          <w:szCs w:val="28"/>
        </w:rPr>
        <w:t xml:space="preserve"> участь у спарингах </w:t>
      </w:r>
      <w:r>
        <w:rPr>
          <w:rFonts w:eastAsia="Calibri"/>
          <w:sz w:val="28"/>
          <w:szCs w:val="28"/>
        </w:rPr>
        <w:t>і</w:t>
      </w:r>
      <w:r w:rsidRPr="0098318E">
        <w:rPr>
          <w:rFonts w:eastAsia="Calibri"/>
          <w:sz w:val="28"/>
          <w:szCs w:val="28"/>
        </w:rPr>
        <w:t>з к</w:t>
      </w:r>
      <w:r>
        <w:rPr>
          <w:rFonts w:eastAsia="Calibri"/>
          <w:sz w:val="28"/>
          <w:szCs w:val="28"/>
        </w:rPr>
        <w:t xml:space="preserve">омандами інших ЗВО міста: </w:t>
      </w:r>
      <w:r w:rsidRPr="0098318E">
        <w:rPr>
          <w:rFonts w:eastAsia="Calibri"/>
          <w:sz w:val="28"/>
          <w:szCs w:val="28"/>
        </w:rPr>
        <w:t>Хмельницьк</w:t>
      </w:r>
      <w:r>
        <w:rPr>
          <w:rFonts w:eastAsia="Calibri"/>
          <w:sz w:val="28"/>
          <w:szCs w:val="28"/>
        </w:rPr>
        <w:t>ого</w:t>
      </w:r>
      <w:r w:rsidRPr="0098318E">
        <w:rPr>
          <w:rFonts w:eastAsia="Calibri"/>
          <w:sz w:val="28"/>
          <w:szCs w:val="28"/>
        </w:rPr>
        <w:t xml:space="preserve"> національн</w:t>
      </w:r>
      <w:r>
        <w:rPr>
          <w:rFonts w:eastAsia="Calibri"/>
          <w:sz w:val="28"/>
          <w:szCs w:val="28"/>
        </w:rPr>
        <w:t>ого</w:t>
      </w:r>
      <w:r w:rsidRPr="0098318E">
        <w:rPr>
          <w:rFonts w:eastAsia="Calibri"/>
          <w:sz w:val="28"/>
          <w:szCs w:val="28"/>
        </w:rPr>
        <w:t xml:space="preserve"> </w:t>
      </w:r>
      <w:r>
        <w:rPr>
          <w:rFonts w:eastAsia="Calibri"/>
          <w:sz w:val="28"/>
          <w:szCs w:val="28"/>
        </w:rPr>
        <w:t>у</w:t>
      </w:r>
      <w:r w:rsidRPr="0098318E">
        <w:rPr>
          <w:rFonts w:eastAsia="Calibri"/>
          <w:sz w:val="28"/>
          <w:szCs w:val="28"/>
        </w:rPr>
        <w:t>ніверситет</w:t>
      </w:r>
      <w:r>
        <w:rPr>
          <w:rFonts w:eastAsia="Calibri"/>
          <w:sz w:val="28"/>
          <w:szCs w:val="28"/>
        </w:rPr>
        <w:t xml:space="preserve">у, </w:t>
      </w:r>
      <w:r w:rsidRPr="0098318E">
        <w:rPr>
          <w:rFonts w:eastAsia="Calibri"/>
          <w:sz w:val="28"/>
          <w:szCs w:val="28"/>
        </w:rPr>
        <w:t>Хмельницьк</w:t>
      </w:r>
      <w:r>
        <w:rPr>
          <w:rFonts w:eastAsia="Calibri"/>
          <w:sz w:val="28"/>
          <w:szCs w:val="28"/>
        </w:rPr>
        <w:t>ої</w:t>
      </w:r>
      <w:r w:rsidRPr="0098318E">
        <w:rPr>
          <w:rFonts w:eastAsia="Calibri"/>
          <w:sz w:val="28"/>
          <w:szCs w:val="28"/>
        </w:rPr>
        <w:t xml:space="preserve"> гуманітарно-педагогічн</w:t>
      </w:r>
      <w:r>
        <w:rPr>
          <w:rFonts w:eastAsia="Calibri"/>
          <w:sz w:val="28"/>
          <w:szCs w:val="28"/>
        </w:rPr>
        <w:t>ої</w:t>
      </w:r>
      <w:r w:rsidRPr="0098318E">
        <w:rPr>
          <w:rFonts w:eastAsia="Calibri"/>
          <w:sz w:val="28"/>
          <w:szCs w:val="28"/>
        </w:rPr>
        <w:t xml:space="preserve"> академі</w:t>
      </w:r>
      <w:r>
        <w:rPr>
          <w:rFonts w:eastAsia="Calibri"/>
          <w:sz w:val="28"/>
          <w:szCs w:val="28"/>
        </w:rPr>
        <w:t>ї</w:t>
      </w:r>
      <w:r w:rsidRPr="0098318E">
        <w:rPr>
          <w:rFonts w:eastAsia="Calibri"/>
          <w:sz w:val="28"/>
          <w:szCs w:val="28"/>
        </w:rPr>
        <w:t xml:space="preserve"> та Хмельницьк</w:t>
      </w:r>
      <w:r>
        <w:rPr>
          <w:rFonts w:eastAsia="Calibri"/>
          <w:sz w:val="28"/>
          <w:szCs w:val="28"/>
        </w:rPr>
        <w:t>ого</w:t>
      </w:r>
      <w:r w:rsidRPr="0098318E">
        <w:rPr>
          <w:rFonts w:eastAsia="Calibri"/>
          <w:sz w:val="28"/>
          <w:szCs w:val="28"/>
        </w:rPr>
        <w:t xml:space="preserve"> політехнічн</w:t>
      </w:r>
      <w:r>
        <w:rPr>
          <w:rFonts w:eastAsia="Calibri"/>
          <w:sz w:val="28"/>
          <w:szCs w:val="28"/>
        </w:rPr>
        <w:t>ого</w:t>
      </w:r>
      <w:r w:rsidRPr="0098318E">
        <w:rPr>
          <w:rFonts w:eastAsia="Calibri"/>
          <w:sz w:val="28"/>
          <w:szCs w:val="28"/>
        </w:rPr>
        <w:t xml:space="preserve"> коледж</w:t>
      </w:r>
      <w:r>
        <w:rPr>
          <w:rFonts w:eastAsia="Calibri"/>
          <w:sz w:val="28"/>
          <w:szCs w:val="28"/>
        </w:rPr>
        <w:t>у.</w:t>
      </w:r>
      <w:r w:rsidRPr="009F278C">
        <w:rPr>
          <w:rFonts w:eastAsia="Calibri"/>
          <w:sz w:val="28"/>
          <w:szCs w:val="28"/>
        </w:rPr>
        <w:t xml:space="preserve"> </w:t>
      </w:r>
      <w:r>
        <w:rPr>
          <w:rFonts w:eastAsia="Calibri"/>
          <w:sz w:val="28"/>
          <w:szCs w:val="28"/>
        </w:rPr>
        <w:t>Д</w:t>
      </w:r>
      <w:r w:rsidRPr="0098318E">
        <w:rPr>
          <w:rFonts w:eastAsia="Calibri"/>
          <w:sz w:val="28"/>
          <w:szCs w:val="28"/>
        </w:rPr>
        <w:t xml:space="preserve">о </w:t>
      </w:r>
      <w:r>
        <w:rPr>
          <w:rFonts w:eastAsia="Calibri"/>
          <w:sz w:val="28"/>
          <w:szCs w:val="28"/>
        </w:rPr>
        <w:t>М</w:t>
      </w:r>
      <w:r w:rsidRPr="0098318E">
        <w:rPr>
          <w:rFonts w:eastAsia="Calibri"/>
          <w:sz w:val="28"/>
          <w:szCs w:val="28"/>
        </w:rPr>
        <w:t xml:space="preserve">іжнародного дня студентського спорту перший заступник відділення НОК України у Хмельницькій області Віктор Флентін провів Олімпійський урок </w:t>
      </w:r>
      <w:r w:rsidRPr="005D4746">
        <w:rPr>
          <w:sz w:val="28"/>
          <w:szCs w:val="28"/>
        </w:rPr>
        <w:t>здобувачам освіти</w:t>
      </w:r>
      <w:r w:rsidRPr="0098318E">
        <w:rPr>
          <w:rFonts w:eastAsia="Calibri"/>
          <w:sz w:val="28"/>
          <w:szCs w:val="28"/>
        </w:rPr>
        <w:t xml:space="preserve"> ХІСТ. </w:t>
      </w:r>
      <w:r w:rsidRPr="002D4B40">
        <w:rPr>
          <w:rFonts w:eastAsia="Calibri"/>
          <w:sz w:val="28"/>
          <w:szCs w:val="28"/>
        </w:rPr>
        <w:t>Також було організовано патріотичну руханку «Скоро Перемога».</w:t>
      </w:r>
    </w:p>
    <w:p w:rsidR="001672B1" w:rsidRPr="009F278C" w:rsidRDefault="001672B1" w:rsidP="001A7655">
      <w:pPr>
        <w:shd w:val="clear" w:color="auto" w:fill="FFFFFF"/>
        <w:ind w:firstLine="709"/>
        <w:jc w:val="both"/>
        <w:rPr>
          <w:sz w:val="28"/>
          <w:szCs w:val="28"/>
        </w:rPr>
      </w:pPr>
      <w:r w:rsidRPr="009F278C">
        <w:rPr>
          <w:sz w:val="28"/>
          <w:szCs w:val="28"/>
        </w:rPr>
        <w:t>25</w:t>
      </w:r>
      <w:r>
        <w:rPr>
          <w:sz w:val="28"/>
          <w:szCs w:val="28"/>
        </w:rPr>
        <w:t>.09.2023 р.</w:t>
      </w:r>
      <w:r w:rsidRPr="009F278C">
        <w:rPr>
          <w:sz w:val="28"/>
          <w:szCs w:val="28"/>
        </w:rPr>
        <w:t xml:space="preserve"> в Полтавському </w:t>
      </w:r>
      <w:r>
        <w:rPr>
          <w:sz w:val="28"/>
          <w:szCs w:val="28"/>
        </w:rPr>
        <w:t>комплексі</w:t>
      </w:r>
      <w:r w:rsidRPr="009F278C">
        <w:rPr>
          <w:sz w:val="28"/>
          <w:szCs w:val="28"/>
        </w:rPr>
        <w:t xml:space="preserve"> вітали здобувача освітньо-професійного ступеня </w:t>
      </w:r>
      <w:r>
        <w:rPr>
          <w:sz w:val="28"/>
          <w:szCs w:val="28"/>
        </w:rPr>
        <w:t>«</w:t>
      </w:r>
      <w:r w:rsidRPr="009F278C">
        <w:rPr>
          <w:sz w:val="28"/>
          <w:szCs w:val="28"/>
        </w:rPr>
        <w:t>фаховий молодший бакалавр</w:t>
      </w:r>
      <w:r>
        <w:rPr>
          <w:sz w:val="28"/>
          <w:szCs w:val="28"/>
        </w:rPr>
        <w:t>»</w:t>
      </w:r>
      <w:r w:rsidRPr="009F278C">
        <w:rPr>
          <w:sz w:val="28"/>
          <w:szCs w:val="28"/>
        </w:rPr>
        <w:t xml:space="preserve"> </w:t>
      </w:r>
      <w:r>
        <w:rPr>
          <w:sz w:val="28"/>
          <w:szCs w:val="28"/>
        </w:rPr>
        <w:t>спеціальності</w:t>
      </w:r>
      <w:r w:rsidRPr="009F278C">
        <w:rPr>
          <w:sz w:val="28"/>
          <w:szCs w:val="28"/>
        </w:rPr>
        <w:t xml:space="preserve"> </w:t>
      </w:r>
      <w:r>
        <w:rPr>
          <w:sz w:val="28"/>
          <w:szCs w:val="28"/>
        </w:rPr>
        <w:t>«П</w:t>
      </w:r>
      <w:r w:rsidRPr="009F278C">
        <w:rPr>
          <w:sz w:val="28"/>
          <w:szCs w:val="28"/>
        </w:rPr>
        <w:t>рав</w:t>
      </w:r>
      <w:r>
        <w:rPr>
          <w:sz w:val="28"/>
          <w:szCs w:val="28"/>
        </w:rPr>
        <w:t>о»</w:t>
      </w:r>
      <w:r w:rsidRPr="009F278C">
        <w:rPr>
          <w:sz w:val="28"/>
          <w:szCs w:val="28"/>
        </w:rPr>
        <w:t xml:space="preserve"> групи КЛ-23-2фмб-pl Вишар Ярослава </w:t>
      </w:r>
      <w:r>
        <w:rPr>
          <w:sz w:val="28"/>
          <w:szCs w:val="28"/>
        </w:rPr>
        <w:t>і</w:t>
      </w:r>
      <w:r w:rsidRPr="009F278C">
        <w:rPr>
          <w:sz w:val="28"/>
          <w:szCs w:val="28"/>
        </w:rPr>
        <w:t xml:space="preserve">з приголомшливою перемогою та завоюванням </w:t>
      </w:r>
      <w:r>
        <w:rPr>
          <w:sz w:val="28"/>
          <w:szCs w:val="28"/>
        </w:rPr>
        <w:t>І</w:t>
      </w:r>
      <w:r w:rsidRPr="009F278C">
        <w:rPr>
          <w:sz w:val="28"/>
          <w:szCs w:val="28"/>
        </w:rPr>
        <w:t xml:space="preserve"> місця </w:t>
      </w:r>
      <w:r>
        <w:rPr>
          <w:sz w:val="28"/>
          <w:szCs w:val="28"/>
        </w:rPr>
        <w:t>на</w:t>
      </w:r>
      <w:r w:rsidRPr="009F278C">
        <w:rPr>
          <w:sz w:val="28"/>
          <w:szCs w:val="28"/>
        </w:rPr>
        <w:t xml:space="preserve"> Міжнародному турнірі з карате «XХI Black Sea Cup 2023», що проходив в Одесі 23-24</w:t>
      </w:r>
      <w:r>
        <w:rPr>
          <w:sz w:val="28"/>
          <w:szCs w:val="28"/>
        </w:rPr>
        <w:t>.09.2023р</w:t>
      </w:r>
      <w:r w:rsidRPr="009F278C">
        <w:rPr>
          <w:sz w:val="28"/>
          <w:szCs w:val="28"/>
        </w:rPr>
        <w:t xml:space="preserve">.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З 23 вересня по 7 жовтня у Малазії (м. Куала-Лумпур) чоловічі футбольні команди з 19 країн світу змагалися за титул чемпіона світу. У фінальному матчі проти збірної Японії наша команда дістала перемогу! У складі збірної команди виступил</w:t>
      </w:r>
      <w:r>
        <w:rPr>
          <w:color w:val="1C1E21"/>
          <w:sz w:val="28"/>
          <w:szCs w:val="28"/>
        </w:rPr>
        <w:t>о</w:t>
      </w:r>
      <w:r w:rsidRPr="009F278C">
        <w:rPr>
          <w:color w:val="1C1E21"/>
          <w:sz w:val="28"/>
          <w:szCs w:val="28"/>
        </w:rPr>
        <w:t xml:space="preserve"> 11 </w:t>
      </w:r>
      <w:r>
        <w:rPr>
          <w:color w:val="1C1E21"/>
          <w:sz w:val="28"/>
          <w:szCs w:val="28"/>
        </w:rPr>
        <w:t>здобувачів освіти</w:t>
      </w:r>
      <w:r w:rsidRPr="009F278C">
        <w:rPr>
          <w:color w:val="1C1E21"/>
          <w:sz w:val="28"/>
          <w:szCs w:val="28"/>
        </w:rPr>
        <w:t xml:space="preserve"> з Полтавщини, в тому числі </w:t>
      </w:r>
      <w:r w:rsidRPr="0086332A">
        <w:rPr>
          <w:sz w:val="28"/>
          <w:szCs w:val="28"/>
        </w:rPr>
        <w:t>здобувач освіти</w:t>
      </w:r>
      <w:r w:rsidRPr="009F278C">
        <w:rPr>
          <w:color w:val="1C1E21"/>
          <w:sz w:val="28"/>
          <w:szCs w:val="28"/>
        </w:rPr>
        <w:t xml:space="preserve"> Полтавського інституту економіки і права Університету «Україна» Шалва Мчедлішвілі (магістратура спеціальності «Спеціальна освіта»), а також випускники інституту Олександр Оленич та Олександр Верещака.</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З 21 по 22 жовтня в місті Чернівці відбувся Всеукраїнський турнір </w:t>
      </w:r>
      <w:r>
        <w:rPr>
          <w:color w:val="1C1E21"/>
          <w:sz w:val="28"/>
          <w:szCs w:val="28"/>
        </w:rPr>
        <w:t>і</w:t>
      </w:r>
      <w:r w:rsidRPr="009F278C">
        <w:rPr>
          <w:color w:val="1C1E21"/>
          <w:sz w:val="28"/>
          <w:szCs w:val="28"/>
        </w:rPr>
        <w:t xml:space="preserve">з карате «Bukovyna Grand Prix» (ІІІ-ІV ранг) та тренувальний збір </w:t>
      </w:r>
      <w:r>
        <w:rPr>
          <w:color w:val="1C1E21"/>
          <w:sz w:val="28"/>
          <w:szCs w:val="28"/>
        </w:rPr>
        <w:t>і</w:t>
      </w:r>
      <w:r w:rsidRPr="009F278C">
        <w:rPr>
          <w:color w:val="1C1E21"/>
          <w:sz w:val="28"/>
          <w:szCs w:val="28"/>
        </w:rPr>
        <w:t>з Луїджі Буза – італійськи</w:t>
      </w:r>
      <w:r>
        <w:rPr>
          <w:color w:val="1C1E21"/>
          <w:sz w:val="28"/>
          <w:szCs w:val="28"/>
        </w:rPr>
        <w:t>м</w:t>
      </w:r>
      <w:r w:rsidRPr="009F278C">
        <w:rPr>
          <w:color w:val="1C1E21"/>
          <w:sz w:val="28"/>
          <w:szCs w:val="28"/>
        </w:rPr>
        <w:t xml:space="preserve"> каратист</w:t>
      </w:r>
      <w:r>
        <w:rPr>
          <w:color w:val="1C1E21"/>
          <w:sz w:val="28"/>
          <w:szCs w:val="28"/>
        </w:rPr>
        <w:t>ом</w:t>
      </w:r>
      <w:r w:rsidRPr="009F278C">
        <w:rPr>
          <w:color w:val="1C1E21"/>
          <w:sz w:val="28"/>
          <w:szCs w:val="28"/>
        </w:rPr>
        <w:t>, чемпіон</w:t>
      </w:r>
      <w:r>
        <w:rPr>
          <w:color w:val="1C1E21"/>
          <w:sz w:val="28"/>
          <w:szCs w:val="28"/>
        </w:rPr>
        <w:t>ом</w:t>
      </w:r>
      <w:r w:rsidRPr="009F278C">
        <w:rPr>
          <w:color w:val="1C1E21"/>
          <w:sz w:val="28"/>
          <w:szCs w:val="28"/>
        </w:rPr>
        <w:t xml:space="preserve"> Олімпійських ігор 2020 року, дворазови</w:t>
      </w:r>
      <w:r>
        <w:rPr>
          <w:color w:val="1C1E21"/>
          <w:sz w:val="28"/>
          <w:szCs w:val="28"/>
        </w:rPr>
        <w:t>м</w:t>
      </w:r>
      <w:r w:rsidRPr="009F278C">
        <w:rPr>
          <w:color w:val="1C1E21"/>
          <w:sz w:val="28"/>
          <w:szCs w:val="28"/>
        </w:rPr>
        <w:t xml:space="preserve"> чемпіон</w:t>
      </w:r>
      <w:r>
        <w:rPr>
          <w:color w:val="1C1E21"/>
          <w:sz w:val="28"/>
          <w:szCs w:val="28"/>
        </w:rPr>
        <w:t>ом</w:t>
      </w:r>
      <w:r w:rsidRPr="009F278C">
        <w:rPr>
          <w:color w:val="1C1E21"/>
          <w:sz w:val="28"/>
          <w:szCs w:val="28"/>
        </w:rPr>
        <w:t xml:space="preserve"> світу, п’ятиразови</w:t>
      </w:r>
      <w:r>
        <w:rPr>
          <w:color w:val="1C1E21"/>
          <w:sz w:val="28"/>
          <w:szCs w:val="28"/>
        </w:rPr>
        <w:t>м</w:t>
      </w:r>
      <w:r w:rsidRPr="009F278C">
        <w:rPr>
          <w:color w:val="1C1E21"/>
          <w:sz w:val="28"/>
          <w:szCs w:val="28"/>
        </w:rPr>
        <w:t xml:space="preserve"> чемпіон</w:t>
      </w:r>
      <w:r>
        <w:rPr>
          <w:color w:val="1C1E21"/>
          <w:sz w:val="28"/>
          <w:szCs w:val="28"/>
        </w:rPr>
        <w:t>ом</w:t>
      </w:r>
      <w:r w:rsidRPr="009F278C">
        <w:rPr>
          <w:color w:val="1C1E21"/>
          <w:sz w:val="28"/>
          <w:szCs w:val="28"/>
        </w:rPr>
        <w:t xml:space="preserve"> Європи, призер</w:t>
      </w:r>
      <w:r>
        <w:rPr>
          <w:color w:val="1C1E21"/>
          <w:sz w:val="28"/>
          <w:szCs w:val="28"/>
        </w:rPr>
        <w:t>ом</w:t>
      </w:r>
      <w:r w:rsidRPr="009F278C">
        <w:rPr>
          <w:color w:val="1C1E21"/>
          <w:sz w:val="28"/>
          <w:szCs w:val="28"/>
        </w:rPr>
        <w:t xml:space="preserve"> чемпіонатів світу та Європи, призер</w:t>
      </w:r>
      <w:r>
        <w:rPr>
          <w:color w:val="1C1E21"/>
          <w:sz w:val="28"/>
          <w:szCs w:val="28"/>
        </w:rPr>
        <w:t>ом</w:t>
      </w:r>
      <w:r w:rsidRPr="009F278C">
        <w:rPr>
          <w:color w:val="1C1E21"/>
          <w:sz w:val="28"/>
          <w:szCs w:val="28"/>
        </w:rPr>
        <w:t xml:space="preserve"> Європейськи</w:t>
      </w:r>
      <w:r>
        <w:rPr>
          <w:color w:val="1C1E21"/>
          <w:sz w:val="28"/>
          <w:szCs w:val="28"/>
        </w:rPr>
        <w:t>х</w:t>
      </w:r>
      <w:r w:rsidRPr="009F278C">
        <w:rPr>
          <w:color w:val="1C1E21"/>
          <w:sz w:val="28"/>
          <w:szCs w:val="28"/>
        </w:rPr>
        <w:t xml:space="preserve"> ігор. Захід зібрав спортсменів із 11 областей </w:t>
      </w:r>
      <w:r w:rsidRPr="009F278C">
        <w:rPr>
          <w:color w:val="1C1E21"/>
          <w:sz w:val="28"/>
          <w:szCs w:val="28"/>
        </w:rPr>
        <w:lastRenderedPageBreak/>
        <w:t>України. Не пропустив цю подію і здобувач освіти Полтавського фахового коледжу Ярослав Вишар</w:t>
      </w:r>
      <w:r>
        <w:rPr>
          <w:color w:val="1C1E21"/>
          <w:sz w:val="28"/>
          <w:szCs w:val="28"/>
        </w:rPr>
        <w:t>,</w:t>
      </w:r>
      <w:r w:rsidRPr="009F278C">
        <w:rPr>
          <w:color w:val="1C1E21"/>
          <w:sz w:val="28"/>
          <w:szCs w:val="28"/>
        </w:rPr>
        <w:t xml:space="preserve"> який </w:t>
      </w:r>
      <w:r>
        <w:rPr>
          <w:color w:val="1C1E21"/>
          <w:sz w:val="28"/>
          <w:szCs w:val="28"/>
        </w:rPr>
        <w:t>уз</w:t>
      </w:r>
      <w:r w:rsidRPr="009F278C">
        <w:rPr>
          <w:color w:val="1C1E21"/>
          <w:sz w:val="28"/>
          <w:szCs w:val="28"/>
        </w:rPr>
        <w:t xml:space="preserve">яв участь у двох заходах і виборов призові місця в куміте кадети </w:t>
      </w:r>
      <w:r>
        <w:rPr>
          <w:color w:val="1C1E21"/>
          <w:sz w:val="28"/>
          <w:szCs w:val="28"/>
        </w:rPr>
        <w:t xml:space="preserve">– </w:t>
      </w:r>
      <w:r w:rsidRPr="009F278C">
        <w:rPr>
          <w:color w:val="1C1E21"/>
          <w:sz w:val="28"/>
          <w:szCs w:val="28"/>
        </w:rPr>
        <w:t xml:space="preserve">3 місце, в ката кадети </w:t>
      </w:r>
      <w:r>
        <w:rPr>
          <w:color w:val="1C1E21"/>
          <w:sz w:val="28"/>
          <w:szCs w:val="28"/>
        </w:rPr>
        <w:t xml:space="preserve">– </w:t>
      </w:r>
      <w:r w:rsidRPr="009F278C">
        <w:rPr>
          <w:color w:val="1C1E21"/>
          <w:sz w:val="28"/>
          <w:szCs w:val="28"/>
        </w:rPr>
        <w:t>2 місце. Тренером Ярослава є викладач фізичної культури, ст</w:t>
      </w:r>
      <w:r>
        <w:rPr>
          <w:color w:val="1C1E21"/>
          <w:sz w:val="28"/>
          <w:szCs w:val="28"/>
        </w:rPr>
        <w:t>прший</w:t>
      </w:r>
      <w:r w:rsidRPr="009F278C">
        <w:rPr>
          <w:color w:val="1C1E21"/>
          <w:sz w:val="28"/>
          <w:szCs w:val="28"/>
        </w:rPr>
        <w:t xml:space="preserve"> викладач кафедри соціальної роботи та спеціальної освіти Канівець Владислав Вадимович.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25</w:t>
      </w:r>
      <w:r>
        <w:rPr>
          <w:color w:val="1C1E21"/>
          <w:sz w:val="28"/>
          <w:szCs w:val="28"/>
        </w:rPr>
        <w:t>.10.2023 р.</w:t>
      </w:r>
      <w:r w:rsidRPr="009F278C">
        <w:rPr>
          <w:color w:val="1C1E21"/>
          <w:sz w:val="28"/>
          <w:szCs w:val="28"/>
        </w:rPr>
        <w:t xml:space="preserve"> відбулися змагання з настільного тенісу серед здобувачів освіти Полтавського </w:t>
      </w:r>
      <w:r>
        <w:rPr>
          <w:color w:val="1C1E21"/>
          <w:sz w:val="28"/>
          <w:szCs w:val="28"/>
        </w:rPr>
        <w:t>комплексу</w:t>
      </w:r>
      <w:r w:rsidRPr="009F278C">
        <w:rPr>
          <w:color w:val="1C1E21"/>
          <w:sz w:val="28"/>
          <w:szCs w:val="28"/>
        </w:rPr>
        <w:t>, які стали дебютом для наших першокурсників щодо демонстрації їх</w:t>
      </w:r>
      <w:r>
        <w:rPr>
          <w:color w:val="1C1E21"/>
          <w:sz w:val="28"/>
          <w:szCs w:val="28"/>
        </w:rPr>
        <w:t>ніх</w:t>
      </w:r>
      <w:r w:rsidRPr="009F278C">
        <w:rPr>
          <w:color w:val="1C1E21"/>
          <w:sz w:val="28"/>
          <w:szCs w:val="28"/>
        </w:rPr>
        <w:t xml:space="preserve"> спортивних здібностей. На захід завітали почесні гості –</w:t>
      </w:r>
      <w:r>
        <w:rPr>
          <w:color w:val="1C1E21"/>
          <w:sz w:val="28"/>
          <w:szCs w:val="28"/>
        </w:rPr>
        <w:t xml:space="preserve"> </w:t>
      </w:r>
      <w:r w:rsidRPr="009F278C">
        <w:rPr>
          <w:color w:val="1C1E21"/>
          <w:sz w:val="28"/>
          <w:szCs w:val="28"/>
        </w:rPr>
        <w:t xml:space="preserve">викладачі та </w:t>
      </w:r>
      <w:r>
        <w:rPr>
          <w:color w:val="1C1E21"/>
          <w:sz w:val="28"/>
          <w:szCs w:val="28"/>
        </w:rPr>
        <w:t>здобувачі освіти</w:t>
      </w:r>
      <w:r w:rsidRPr="009F278C">
        <w:rPr>
          <w:color w:val="1C1E21"/>
          <w:sz w:val="28"/>
          <w:szCs w:val="28"/>
        </w:rPr>
        <w:t xml:space="preserve"> закладу: Ярослав Вишар, </w:t>
      </w:r>
      <w:r w:rsidRPr="0086332A">
        <w:rPr>
          <w:sz w:val="28"/>
          <w:szCs w:val="28"/>
        </w:rPr>
        <w:t>здобувач освіти</w:t>
      </w:r>
      <w:r w:rsidRPr="009F278C">
        <w:rPr>
          <w:color w:val="1C1E21"/>
          <w:sz w:val="28"/>
          <w:szCs w:val="28"/>
        </w:rPr>
        <w:t xml:space="preserve"> 1 курсу спеціальності </w:t>
      </w:r>
      <w:r>
        <w:rPr>
          <w:color w:val="1C1E21"/>
          <w:sz w:val="28"/>
          <w:szCs w:val="28"/>
        </w:rPr>
        <w:t>«</w:t>
      </w:r>
      <w:r w:rsidRPr="009F278C">
        <w:rPr>
          <w:color w:val="1C1E21"/>
          <w:sz w:val="28"/>
          <w:szCs w:val="28"/>
        </w:rPr>
        <w:t>Право</w:t>
      </w:r>
      <w:r>
        <w:rPr>
          <w:color w:val="1C1E21"/>
          <w:sz w:val="28"/>
          <w:szCs w:val="28"/>
        </w:rPr>
        <w:t>»</w:t>
      </w:r>
      <w:r w:rsidRPr="009F278C">
        <w:rPr>
          <w:color w:val="1C1E21"/>
          <w:sz w:val="28"/>
          <w:szCs w:val="28"/>
        </w:rPr>
        <w:t xml:space="preserve">, </w:t>
      </w:r>
      <w:r>
        <w:rPr>
          <w:color w:val="1C1E21"/>
          <w:sz w:val="28"/>
          <w:szCs w:val="28"/>
        </w:rPr>
        <w:t>ч</w:t>
      </w:r>
      <w:r w:rsidRPr="009F278C">
        <w:rPr>
          <w:color w:val="1C1E21"/>
          <w:sz w:val="28"/>
          <w:szCs w:val="28"/>
        </w:rPr>
        <w:t xml:space="preserve">емпіон і призер Кубку та Чемпіонату України з карате, переможець обласних змагань, українських прем’єр-ліг та </w:t>
      </w:r>
      <w:r>
        <w:rPr>
          <w:color w:val="1C1E21"/>
          <w:sz w:val="28"/>
          <w:szCs w:val="28"/>
        </w:rPr>
        <w:t>в</w:t>
      </w:r>
      <w:r w:rsidRPr="009F278C">
        <w:rPr>
          <w:color w:val="1C1E21"/>
          <w:sz w:val="28"/>
          <w:szCs w:val="28"/>
        </w:rPr>
        <w:t xml:space="preserve">сеукраїнських турнірів; Шалва Мчедлішвілі, </w:t>
      </w:r>
      <w:r w:rsidRPr="0086332A">
        <w:rPr>
          <w:sz w:val="28"/>
          <w:szCs w:val="28"/>
        </w:rPr>
        <w:t>здобувач освіти</w:t>
      </w:r>
      <w:r w:rsidRPr="009F278C">
        <w:rPr>
          <w:color w:val="1C1E21"/>
          <w:sz w:val="28"/>
          <w:szCs w:val="28"/>
        </w:rPr>
        <w:t xml:space="preserve"> магістратури спеціальності </w:t>
      </w:r>
      <w:r>
        <w:rPr>
          <w:color w:val="1C1E21"/>
          <w:sz w:val="28"/>
          <w:szCs w:val="28"/>
        </w:rPr>
        <w:t>«</w:t>
      </w:r>
      <w:r w:rsidRPr="009F278C">
        <w:rPr>
          <w:color w:val="1C1E21"/>
          <w:sz w:val="28"/>
          <w:szCs w:val="28"/>
        </w:rPr>
        <w:t>Спеціальна освіта</w:t>
      </w:r>
      <w:r>
        <w:rPr>
          <w:color w:val="1C1E21"/>
          <w:sz w:val="28"/>
          <w:szCs w:val="28"/>
        </w:rPr>
        <w:t>»</w:t>
      </w:r>
      <w:r w:rsidRPr="009F278C">
        <w:rPr>
          <w:color w:val="1C1E21"/>
          <w:sz w:val="28"/>
          <w:szCs w:val="28"/>
        </w:rPr>
        <w:t xml:space="preserve">, член </w:t>
      </w:r>
      <w:r>
        <w:rPr>
          <w:color w:val="1C1E21"/>
          <w:sz w:val="28"/>
          <w:szCs w:val="28"/>
        </w:rPr>
        <w:t>Н</w:t>
      </w:r>
      <w:r w:rsidRPr="009F278C">
        <w:rPr>
          <w:color w:val="1C1E21"/>
          <w:sz w:val="28"/>
          <w:szCs w:val="28"/>
        </w:rPr>
        <w:t>аціональної дефлімпійської збірної з футболу, яка у жовтні 2023 року здобула перемогу на Чемпіонаті Світу; Канівець Владислав Вадимович, викладач кафедри соціальної роботи та спеціальної освіти, тренер з карате, кандидат у майстри спорту, чорний пояс – 2 дан, Суддя національної категорії з карате. Поважне журі, до складу якого входили викладачі та представники студентського самоврядування, віддали перше почесне місце Дудці Богдану, друге – Горпиняку Віталію, третє місце поділили Бухало Валерій та Литвиненко Денис.</w:t>
      </w:r>
    </w:p>
    <w:p w:rsidR="001672B1" w:rsidRPr="009F278C" w:rsidRDefault="001672B1" w:rsidP="001A7655">
      <w:pPr>
        <w:shd w:val="clear" w:color="auto" w:fill="FFFFFF"/>
        <w:ind w:firstLine="709"/>
        <w:jc w:val="both"/>
        <w:rPr>
          <w:color w:val="1C1E21"/>
          <w:sz w:val="28"/>
          <w:szCs w:val="28"/>
        </w:rPr>
      </w:pPr>
      <w:r>
        <w:rPr>
          <w:color w:val="1C1E21"/>
          <w:sz w:val="28"/>
          <w:szCs w:val="28"/>
        </w:rPr>
        <w:t>0</w:t>
      </w:r>
      <w:r w:rsidRPr="009F278C">
        <w:rPr>
          <w:color w:val="1C1E21"/>
          <w:sz w:val="28"/>
          <w:szCs w:val="28"/>
        </w:rPr>
        <w:t>6</w:t>
      </w:r>
      <w:r>
        <w:rPr>
          <w:color w:val="1C1E21"/>
          <w:sz w:val="28"/>
          <w:szCs w:val="28"/>
        </w:rPr>
        <w:t>.12.2023 р.</w:t>
      </w:r>
      <w:r w:rsidRPr="009F278C">
        <w:rPr>
          <w:color w:val="1C1E21"/>
          <w:sz w:val="28"/>
          <w:szCs w:val="28"/>
        </w:rPr>
        <w:t xml:space="preserve"> </w:t>
      </w:r>
      <w:r>
        <w:rPr>
          <w:color w:val="1C1E21"/>
          <w:sz w:val="28"/>
          <w:szCs w:val="28"/>
        </w:rPr>
        <w:t>у</w:t>
      </w:r>
      <w:r w:rsidRPr="009F278C">
        <w:rPr>
          <w:color w:val="1C1E21"/>
          <w:sz w:val="28"/>
          <w:szCs w:val="28"/>
        </w:rPr>
        <w:t xml:space="preserve"> Полтавському </w:t>
      </w:r>
      <w:r>
        <w:rPr>
          <w:color w:val="1C1E21"/>
          <w:sz w:val="28"/>
          <w:szCs w:val="28"/>
        </w:rPr>
        <w:t>комплексі</w:t>
      </w:r>
      <w:r w:rsidRPr="009F278C">
        <w:rPr>
          <w:color w:val="1C1E21"/>
          <w:sz w:val="28"/>
          <w:szCs w:val="28"/>
        </w:rPr>
        <w:t xml:space="preserve"> вітали переможця чемпіонату України з карате JKS серед дітей, юнаків, юніорів та дорослих. Чемпіонат відбувся з 2 по 3 грудня в місті Дніпро. В ньому змагалися 200 учасників </w:t>
      </w:r>
      <w:r>
        <w:rPr>
          <w:color w:val="1C1E21"/>
          <w:sz w:val="28"/>
          <w:szCs w:val="28"/>
        </w:rPr>
        <w:t>і</w:t>
      </w:r>
      <w:r w:rsidRPr="009F278C">
        <w:rPr>
          <w:color w:val="1C1E21"/>
          <w:sz w:val="28"/>
          <w:szCs w:val="28"/>
        </w:rPr>
        <w:t>з 11 областей України.</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Здобувач фахової пе</w:t>
      </w:r>
      <w:r>
        <w:rPr>
          <w:color w:val="1C1E21"/>
          <w:sz w:val="28"/>
          <w:szCs w:val="28"/>
        </w:rPr>
        <w:t>ре</w:t>
      </w:r>
      <w:r w:rsidRPr="009F278C">
        <w:rPr>
          <w:color w:val="1C1E21"/>
          <w:sz w:val="28"/>
          <w:szCs w:val="28"/>
        </w:rPr>
        <w:t xml:space="preserve">двищої освіти Ярослав Вишар під керівництвом тренера Владислава Канівця виборов 3 нагороди: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1 місце </w:t>
      </w:r>
      <w:r>
        <w:rPr>
          <w:color w:val="1C1E21"/>
          <w:sz w:val="28"/>
          <w:szCs w:val="28"/>
        </w:rPr>
        <w:t>–</w:t>
      </w:r>
      <w:r w:rsidRPr="009F278C">
        <w:rPr>
          <w:color w:val="1C1E21"/>
          <w:sz w:val="28"/>
          <w:szCs w:val="28"/>
        </w:rPr>
        <w:t xml:space="preserve"> командне ката чоловіки 14-17 років</w:t>
      </w:r>
      <w:r>
        <w:rPr>
          <w:color w:val="1C1E21"/>
          <w:sz w:val="28"/>
          <w:szCs w:val="28"/>
        </w:rPr>
        <w:t>;</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2 місце </w:t>
      </w:r>
      <w:r>
        <w:rPr>
          <w:color w:val="1C1E21"/>
          <w:sz w:val="28"/>
          <w:szCs w:val="28"/>
        </w:rPr>
        <w:t>–</w:t>
      </w:r>
      <w:r w:rsidRPr="009F278C">
        <w:rPr>
          <w:color w:val="1C1E21"/>
          <w:sz w:val="28"/>
          <w:szCs w:val="28"/>
        </w:rPr>
        <w:t xml:space="preserve"> командне куміте чоловіки 14-15 років</w:t>
      </w:r>
      <w:r>
        <w:rPr>
          <w:color w:val="1C1E21"/>
          <w:sz w:val="28"/>
          <w:szCs w:val="28"/>
        </w:rPr>
        <w:t>;</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2 місце </w:t>
      </w:r>
      <w:r>
        <w:rPr>
          <w:color w:val="1C1E21"/>
          <w:sz w:val="28"/>
          <w:szCs w:val="28"/>
        </w:rPr>
        <w:t>–</w:t>
      </w:r>
      <w:r w:rsidRPr="009F278C">
        <w:rPr>
          <w:color w:val="1C1E21"/>
          <w:sz w:val="28"/>
          <w:szCs w:val="28"/>
        </w:rPr>
        <w:t xml:space="preserve"> ката чоловіки 14-15 років.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24</w:t>
      </w:r>
      <w:r>
        <w:rPr>
          <w:color w:val="1C1E21"/>
          <w:sz w:val="28"/>
          <w:szCs w:val="28"/>
        </w:rPr>
        <w:t>.02.2024 р.</w:t>
      </w:r>
      <w:r w:rsidRPr="009F278C">
        <w:rPr>
          <w:color w:val="1C1E21"/>
          <w:sz w:val="28"/>
          <w:szCs w:val="28"/>
        </w:rPr>
        <w:t xml:space="preserve"> у м. Суми відбувся Всеукраїнський турнір «Slobozhanshchyna open cup» (Series A UKF). У змаганнях </w:t>
      </w:r>
      <w:r>
        <w:rPr>
          <w:color w:val="1C1E21"/>
          <w:sz w:val="28"/>
          <w:szCs w:val="28"/>
        </w:rPr>
        <w:t>у</w:t>
      </w:r>
      <w:r w:rsidRPr="009F278C">
        <w:rPr>
          <w:color w:val="1C1E21"/>
          <w:sz w:val="28"/>
          <w:szCs w:val="28"/>
        </w:rPr>
        <w:t xml:space="preserve">зяли участь 320 спортсменів із 15 спортивних клубів Сумської, Харківської, Полтавської, Київської та Чернігівської областей. Здобувач фахової передвищої освіти Ярослав Вишар та викладач циклової комісії правознавства </w:t>
      </w:r>
      <w:r>
        <w:rPr>
          <w:color w:val="1C1E21"/>
          <w:sz w:val="28"/>
          <w:szCs w:val="28"/>
        </w:rPr>
        <w:t>Владислав</w:t>
      </w:r>
      <w:r w:rsidRPr="009F278C">
        <w:rPr>
          <w:color w:val="1C1E21"/>
          <w:sz w:val="28"/>
          <w:szCs w:val="28"/>
        </w:rPr>
        <w:t xml:space="preserve"> Канівець здобули чергову перемогу.</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Випускниця кафедри соціальної роботи та спеціальної освіти Полтавського інституту економіки і права шахістка Наталя Мироненко виборола «золото» на ХХ зимових Дефлімпійських іграх. Вона зайняла перше місце у командних класичних шахах серед жінок. Наталя зіграла найбільше партій серед учасниць та отримала найбільше очок. Саме це у підсумку принесло українській команді перемогу. </w:t>
      </w:r>
    </w:p>
    <w:p w:rsidR="001672B1" w:rsidRPr="009F278C" w:rsidRDefault="001672B1" w:rsidP="001A7655">
      <w:pPr>
        <w:shd w:val="clear" w:color="auto" w:fill="FFFFFF"/>
        <w:ind w:firstLine="709"/>
        <w:jc w:val="both"/>
        <w:rPr>
          <w:color w:val="1C1E21"/>
          <w:sz w:val="28"/>
          <w:szCs w:val="28"/>
        </w:rPr>
      </w:pPr>
      <w:r>
        <w:rPr>
          <w:color w:val="1C1E21"/>
          <w:sz w:val="28"/>
          <w:szCs w:val="28"/>
        </w:rPr>
        <w:t>Здобувачі освіти</w:t>
      </w:r>
      <w:r w:rsidRPr="009F278C">
        <w:rPr>
          <w:color w:val="1C1E21"/>
          <w:sz w:val="28"/>
          <w:szCs w:val="28"/>
        </w:rPr>
        <w:t xml:space="preserve"> Полтавського </w:t>
      </w:r>
      <w:r>
        <w:rPr>
          <w:color w:val="1C1E21"/>
          <w:sz w:val="28"/>
          <w:szCs w:val="28"/>
        </w:rPr>
        <w:t>комплексу</w:t>
      </w:r>
      <w:r w:rsidRPr="009F278C">
        <w:rPr>
          <w:color w:val="1C1E21"/>
          <w:sz w:val="28"/>
          <w:szCs w:val="28"/>
        </w:rPr>
        <w:t xml:space="preserve"> традиційно щороку допомагають Полтавському регіональному центру з фізичної культури і спорту осіб з інвалідністю «Інваспорт» у проведенні чемпіонату України з голболу серед спортсменів </w:t>
      </w:r>
      <w:r>
        <w:rPr>
          <w:color w:val="1C1E21"/>
          <w:sz w:val="28"/>
          <w:szCs w:val="28"/>
        </w:rPr>
        <w:t>і</w:t>
      </w:r>
      <w:r w:rsidRPr="009F278C">
        <w:rPr>
          <w:color w:val="1C1E21"/>
          <w:sz w:val="28"/>
          <w:szCs w:val="28"/>
        </w:rPr>
        <w:t xml:space="preserve">з порушенням зору. </w:t>
      </w:r>
      <w:r>
        <w:rPr>
          <w:color w:val="1C1E21"/>
          <w:sz w:val="28"/>
          <w:szCs w:val="28"/>
        </w:rPr>
        <w:t>0</w:t>
      </w:r>
      <w:r w:rsidRPr="009F278C">
        <w:rPr>
          <w:color w:val="1C1E21"/>
          <w:sz w:val="28"/>
          <w:szCs w:val="28"/>
        </w:rPr>
        <w:t>1</w:t>
      </w:r>
      <w:r>
        <w:rPr>
          <w:color w:val="1C1E21"/>
          <w:sz w:val="28"/>
          <w:szCs w:val="28"/>
        </w:rPr>
        <w:t>-07.03.2024 р.</w:t>
      </w:r>
      <w:r w:rsidRPr="009F278C">
        <w:rPr>
          <w:color w:val="1C1E21"/>
          <w:sz w:val="28"/>
          <w:szCs w:val="28"/>
        </w:rPr>
        <w:t xml:space="preserve"> у Полтав</w:t>
      </w:r>
      <w:r>
        <w:rPr>
          <w:color w:val="1C1E21"/>
          <w:sz w:val="28"/>
          <w:szCs w:val="28"/>
        </w:rPr>
        <w:t>і</w:t>
      </w:r>
      <w:r w:rsidRPr="009F278C">
        <w:rPr>
          <w:color w:val="1C1E21"/>
          <w:sz w:val="28"/>
          <w:szCs w:val="28"/>
        </w:rPr>
        <w:t xml:space="preserve"> проходив </w:t>
      </w:r>
      <w:r w:rsidRPr="009F278C">
        <w:rPr>
          <w:color w:val="1C1E21"/>
          <w:sz w:val="28"/>
          <w:szCs w:val="28"/>
        </w:rPr>
        <w:lastRenderedPageBreak/>
        <w:t xml:space="preserve">чемпіонат України з голболу серед чоловічих та жіночих команд, де чоловіча команда міста виборола 1 </w:t>
      </w:r>
      <w:r>
        <w:rPr>
          <w:color w:val="1C1E21"/>
          <w:sz w:val="28"/>
          <w:szCs w:val="28"/>
        </w:rPr>
        <w:t>і</w:t>
      </w:r>
      <w:r w:rsidRPr="009F278C">
        <w:rPr>
          <w:color w:val="1C1E21"/>
          <w:sz w:val="28"/>
          <w:szCs w:val="28"/>
        </w:rPr>
        <w:t xml:space="preserve"> 2 призові місця.</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30 березня у Полтаві відбувся відкритий чемпіонат Полтавської області з карате JKS, в якому взяли участь 103 спортсмен</w:t>
      </w:r>
      <w:r>
        <w:rPr>
          <w:color w:val="1C1E21"/>
          <w:sz w:val="28"/>
          <w:szCs w:val="28"/>
        </w:rPr>
        <w:t>и</w:t>
      </w:r>
      <w:r w:rsidRPr="009F278C">
        <w:rPr>
          <w:color w:val="1C1E21"/>
          <w:sz w:val="28"/>
          <w:szCs w:val="28"/>
        </w:rPr>
        <w:t xml:space="preserve"> з шести клубів Полтавської, Сумської, Харківської та Дніпропетровської областей. Організатором змагань виступив відокремлений підрозділ ВГО </w:t>
      </w:r>
      <w:r>
        <w:rPr>
          <w:color w:val="1C1E21"/>
          <w:sz w:val="28"/>
          <w:szCs w:val="28"/>
        </w:rPr>
        <w:t>«</w:t>
      </w:r>
      <w:r w:rsidRPr="009F278C">
        <w:rPr>
          <w:color w:val="1C1E21"/>
          <w:sz w:val="28"/>
          <w:szCs w:val="28"/>
        </w:rPr>
        <w:t>Українська асоціація карате</w:t>
      </w:r>
      <w:r>
        <w:rPr>
          <w:color w:val="1C1E21"/>
          <w:sz w:val="28"/>
          <w:szCs w:val="28"/>
        </w:rPr>
        <w:t>» в Полтавській області</w:t>
      </w:r>
      <w:r w:rsidRPr="009F278C">
        <w:rPr>
          <w:color w:val="1C1E21"/>
          <w:sz w:val="28"/>
          <w:szCs w:val="28"/>
        </w:rPr>
        <w:t xml:space="preserve"> </w:t>
      </w:r>
      <w:r>
        <w:rPr>
          <w:color w:val="1C1E21"/>
          <w:sz w:val="28"/>
          <w:szCs w:val="28"/>
        </w:rPr>
        <w:t>(</w:t>
      </w:r>
      <w:r w:rsidRPr="009F278C">
        <w:rPr>
          <w:color w:val="1C1E21"/>
          <w:sz w:val="28"/>
          <w:szCs w:val="28"/>
        </w:rPr>
        <w:t>керівник Владислав Канівець</w:t>
      </w:r>
      <w:r>
        <w:rPr>
          <w:color w:val="1C1E21"/>
          <w:sz w:val="28"/>
          <w:szCs w:val="28"/>
        </w:rPr>
        <w:t>)</w:t>
      </w:r>
      <w:r w:rsidRPr="009F278C">
        <w:rPr>
          <w:color w:val="1C1E21"/>
          <w:sz w:val="28"/>
          <w:szCs w:val="28"/>
        </w:rPr>
        <w:t xml:space="preserve">.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 xml:space="preserve">Чемпіонат пройшов </w:t>
      </w:r>
      <w:r>
        <w:rPr>
          <w:color w:val="1C1E21"/>
          <w:sz w:val="28"/>
          <w:szCs w:val="28"/>
        </w:rPr>
        <w:t>і</w:t>
      </w:r>
      <w:r w:rsidRPr="009F278C">
        <w:rPr>
          <w:color w:val="1C1E21"/>
          <w:sz w:val="28"/>
          <w:szCs w:val="28"/>
        </w:rPr>
        <w:t xml:space="preserve">з дотриманням </w:t>
      </w:r>
      <w:r>
        <w:rPr>
          <w:color w:val="1C1E21"/>
          <w:sz w:val="28"/>
          <w:szCs w:val="28"/>
        </w:rPr>
        <w:t>у</w:t>
      </w:r>
      <w:r w:rsidRPr="009F278C">
        <w:rPr>
          <w:color w:val="1C1E21"/>
          <w:sz w:val="28"/>
          <w:szCs w:val="28"/>
        </w:rPr>
        <w:t xml:space="preserve">сіх вимог безпеки. Протягом змагального дня спортсмени розіграли </w:t>
      </w:r>
      <w:r>
        <w:rPr>
          <w:color w:val="1C1E21"/>
          <w:sz w:val="28"/>
          <w:szCs w:val="28"/>
        </w:rPr>
        <w:t>47</w:t>
      </w:r>
      <w:r w:rsidRPr="009F278C">
        <w:rPr>
          <w:color w:val="1C1E21"/>
          <w:sz w:val="28"/>
          <w:szCs w:val="28"/>
        </w:rPr>
        <w:t xml:space="preserve"> комплектів медалей.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Перемогу здобули ст</w:t>
      </w:r>
      <w:r>
        <w:rPr>
          <w:color w:val="1C1E21"/>
          <w:sz w:val="28"/>
          <w:szCs w:val="28"/>
        </w:rPr>
        <w:t>арший</w:t>
      </w:r>
      <w:r w:rsidRPr="009F278C">
        <w:rPr>
          <w:color w:val="1C1E21"/>
          <w:sz w:val="28"/>
          <w:szCs w:val="28"/>
        </w:rPr>
        <w:t xml:space="preserve"> викладач кафедри соціальної роботи та спеціальної освіти Полтавського інституту економіки і права Канівець Владислав серед вікової категорії 21-39 років в </w:t>
      </w:r>
      <w:r>
        <w:rPr>
          <w:color w:val="1C1E21"/>
          <w:sz w:val="28"/>
          <w:szCs w:val="28"/>
        </w:rPr>
        <w:t>к</w:t>
      </w:r>
      <w:r w:rsidRPr="009F278C">
        <w:rPr>
          <w:color w:val="1C1E21"/>
          <w:sz w:val="28"/>
          <w:szCs w:val="28"/>
        </w:rPr>
        <w:t xml:space="preserve">уміте чоловіки </w:t>
      </w:r>
      <w:r>
        <w:rPr>
          <w:color w:val="1C1E21"/>
          <w:sz w:val="28"/>
          <w:szCs w:val="28"/>
        </w:rPr>
        <w:t>–</w:t>
      </w:r>
      <w:r w:rsidRPr="009F278C">
        <w:rPr>
          <w:color w:val="1C1E21"/>
          <w:sz w:val="28"/>
          <w:szCs w:val="28"/>
        </w:rPr>
        <w:t xml:space="preserve"> 1 місце та в </w:t>
      </w:r>
      <w:r>
        <w:rPr>
          <w:color w:val="1C1E21"/>
          <w:sz w:val="28"/>
          <w:szCs w:val="28"/>
        </w:rPr>
        <w:t>к</w:t>
      </w:r>
      <w:r w:rsidRPr="009F278C">
        <w:rPr>
          <w:color w:val="1C1E21"/>
          <w:sz w:val="28"/>
          <w:szCs w:val="28"/>
        </w:rPr>
        <w:t xml:space="preserve">ата чоловіки </w:t>
      </w:r>
      <w:r>
        <w:rPr>
          <w:color w:val="1C1E21"/>
          <w:sz w:val="28"/>
          <w:szCs w:val="28"/>
        </w:rPr>
        <w:t>–</w:t>
      </w:r>
      <w:r w:rsidRPr="009F278C">
        <w:rPr>
          <w:color w:val="1C1E21"/>
          <w:sz w:val="28"/>
          <w:szCs w:val="28"/>
        </w:rPr>
        <w:t xml:space="preserve"> 1 місце та його вихован</w:t>
      </w:r>
      <w:r>
        <w:rPr>
          <w:color w:val="1C1E21"/>
          <w:sz w:val="28"/>
          <w:szCs w:val="28"/>
        </w:rPr>
        <w:t>ець</w:t>
      </w:r>
      <w:r w:rsidRPr="009F278C">
        <w:rPr>
          <w:color w:val="1C1E21"/>
          <w:sz w:val="28"/>
          <w:szCs w:val="28"/>
        </w:rPr>
        <w:t xml:space="preserve"> </w:t>
      </w:r>
      <w:r>
        <w:rPr>
          <w:color w:val="1C1E21"/>
          <w:sz w:val="28"/>
          <w:szCs w:val="28"/>
        </w:rPr>
        <w:t>–</w:t>
      </w:r>
      <w:r w:rsidRPr="009F278C">
        <w:rPr>
          <w:color w:val="1C1E21"/>
          <w:sz w:val="28"/>
          <w:szCs w:val="28"/>
        </w:rPr>
        <w:t xml:space="preserve"> з</w:t>
      </w:r>
      <w:r>
        <w:rPr>
          <w:color w:val="1C1E21"/>
          <w:sz w:val="28"/>
          <w:szCs w:val="28"/>
        </w:rPr>
        <w:t>добувач</w:t>
      </w:r>
      <w:r w:rsidRPr="009F278C">
        <w:rPr>
          <w:color w:val="1C1E21"/>
          <w:sz w:val="28"/>
          <w:szCs w:val="28"/>
        </w:rPr>
        <w:t xml:space="preserve"> освіти Полтавського фахового коледжу </w:t>
      </w:r>
      <w:r>
        <w:rPr>
          <w:color w:val="1C1E21"/>
          <w:sz w:val="28"/>
          <w:szCs w:val="28"/>
        </w:rPr>
        <w:t>Ярослав</w:t>
      </w:r>
      <w:r w:rsidRPr="009F278C">
        <w:rPr>
          <w:color w:val="1C1E21"/>
          <w:sz w:val="28"/>
          <w:szCs w:val="28"/>
        </w:rPr>
        <w:t xml:space="preserve"> </w:t>
      </w:r>
      <w:r>
        <w:rPr>
          <w:color w:val="1C1E21"/>
          <w:sz w:val="28"/>
          <w:szCs w:val="28"/>
        </w:rPr>
        <w:t>Вишар</w:t>
      </w:r>
      <w:r w:rsidRPr="009F278C">
        <w:rPr>
          <w:color w:val="1C1E21"/>
          <w:sz w:val="28"/>
          <w:szCs w:val="28"/>
        </w:rPr>
        <w:t xml:space="preserve"> серед вікової категорії 14-15 років </w:t>
      </w:r>
      <w:r>
        <w:rPr>
          <w:color w:val="1C1E21"/>
          <w:sz w:val="28"/>
          <w:szCs w:val="28"/>
        </w:rPr>
        <w:t>у</w:t>
      </w:r>
      <w:r w:rsidRPr="009F278C">
        <w:rPr>
          <w:color w:val="1C1E21"/>
          <w:sz w:val="28"/>
          <w:szCs w:val="28"/>
        </w:rPr>
        <w:t xml:space="preserve"> </w:t>
      </w:r>
      <w:r>
        <w:rPr>
          <w:color w:val="1C1E21"/>
          <w:sz w:val="28"/>
          <w:szCs w:val="28"/>
        </w:rPr>
        <w:t>к</w:t>
      </w:r>
      <w:r w:rsidRPr="009F278C">
        <w:rPr>
          <w:color w:val="1C1E21"/>
          <w:sz w:val="28"/>
          <w:szCs w:val="28"/>
        </w:rPr>
        <w:t xml:space="preserve">уміте чоловіки </w:t>
      </w:r>
      <w:r>
        <w:rPr>
          <w:color w:val="1C1E21"/>
          <w:sz w:val="28"/>
          <w:szCs w:val="28"/>
        </w:rPr>
        <w:t>–</w:t>
      </w:r>
      <w:r w:rsidRPr="009F278C">
        <w:rPr>
          <w:color w:val="1C1E21"/>
          <w:sz w:val="28"/>
          <w:szCs w:val="28"/>
        </w:rPr>
        <w:t xml:space="preserve"> 1 місце, </w:t>
      </w:r>
      <w:r>
        <w:rPr>
          <w:color w:val="1C1E21"/>
          <w:sz w:val="28"/>
          <w:szCs w:val="28"/>
        </w:rPr>
        <w:t>к</w:t>
      </w:r>
      <w:r w:rsidRPr="009F278C">
        <w:rPr>
          <w:color w:val="1C1E21"/>
          <w:sz w:val="28"/>
          <w:szCs w:val="28"/>
        </w:rPr>
        <w:t xml:space="preserve">ата чоловіки – 1 місце та </w:t>
      </w:r>
      <w:r>
        <w:rPr>
          <w:color w:val="1C1E21"/>
          <w:sz w:val="28"/>
          <w:szCs w:val="28"/>
        </w:rPr>
        <w:t>к</w:t>
      </w:r>
      <w:r w:rsidRPr="009F278C">
        <w:rPr>
          <w:color w:val="1C1E21"/>
          <w:sz w:val="28"/>
          <w:szCs w:val="28"/>
        </w:rPr>
        <w:t xml:space="preserve">омандне куміте – 1 місце. </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18</w:t>
      </w:r>
      <w:r>
        <w:rPr>
          <w:color w:val="1C1E21"/>
          <w:sz w:val="28"/>
          <w:szCs w:val="28"/>
        </w:rPr>
        <w:t>.05.2024 р.</w:t>
      </w:r>
      <w:r w:rsidRPr="009F278C">
        <w:rPr>
          <w:color w:val="1C1E21"/>
          <w:sz w:val="28"/>
          <w:szCs w:val="28"/>
        </w:rPr>
        <w:t xml:space="preserve"> </w:t>
      </w:r>
      <w:r>
        <w:rPr>
          <w:color w:val="1C1E21"/>
          <w:sz w:val="28"/>
          <w:szCs w:val="28"/>
        </w:rPr>
        <w:t>у</w:t>
      </w:r>
      <w:r w:rsidRPr="009F278C">
        <w:rPr>
          <w:color w:val="1C1E21"/>
          <w:sz w:val="28"/>
          <w:szCs w:val="28"/>
        </w:rPr>
        <w:t xml:space="preserve"> Лубнах завершився третій день спортивних змагань, які проводилися для збору коштів на підтримку добровольчого підрозділу окремого загону вогневої підтримки «Сліпа лють» УДА. Учасники спортивно-патріотичних заходів , серед яких був здобувач першог</w:t>
      </w:r>
      <w:r>
        <w:rPr>
          <w:color w:val="1C1E21"/>
          <w:sz w:val="28"/>
          <w:szCs w:val="28"/>
        </w:rPr>
        <w:t>о курсу спеціальності 081 Право</w:t>
      </w:r>
      <w:r w:rsidRPr="009F278C">
        <w:rPr>
          <w:color w:val="1C1E21"/>
          <w:sz w:val="28"/>
          <w:szCs w:val="28"/>
        </w:rPr>
        <w:t xml:space="preserve"> Олександр Барабашевський</w:t>
      </w:r>
      <w:r>
        <w:rPr>
          <w:color w:val="1C1E21"/>
          <w:sz w:val="28"/>
          <w:szCs w:val="28"/>
        </w:rPr>
        <w:t>,</w:t>
      </w:r>
      <w:r w:rsidRPr="009F278C">
        <w:rPr>
          <w:color w:val="1C1E21"/>
          <w:sz w:val="28"/>
          <w:szCs w:val="28"/>
        </w:rPr>
        <w:t xml:space="preserve"> отрима</w:t>
      </w:r>
      <w:r>
        <w:rPr>
          <w:color w:val="1C1E21"/>
          <w:sz w:val="28"/>
          <w:szCs w:val="28"/>
        </w:rPr>
        <w:t>ли</w:t>
      </w:r>
      <w:r w:rsidRPr="009F278C">
        <w:rPr>
          <w:color w:val="1C1E21"/>
          <w:sz w:val="28"/>
          <w:szCs w:val="28"/>
        </w:rPr>
        <w:t xml:space="preserve"> нагороди та сертифікати.</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18-19</w:t>
      </w:r>
      <w:r>
        <w:rPr>
          <w:color w:val="1C1E21"/>
          <w:sz w:val="28"/>
          <w:szCs w:val="28"/>
        </w:rPr>
        <w:t>.05.2024 р. у</w:t>
      </w:r>
      <w:r w:rsidRPr="009F278C">
        <w:rPr>
          <w:color w:val="1C1E21"/>
          <w:sz w:val="28"/>
          <w:szCs w:val="28"/>
        </w:rPr>
        <w:t xml:space="preserve"> м.Чернівці пройшов Чемпіонат України з карате JKS</w:t>
      </w:r>
      <w:r>
        <w:rPr>
          <w:color w:val="1C1E21"/>
          <w:sz w:val="28"/>
          <w:szCs w:val="28"/>
        </w:rPr>
        <w:t>, в якому взяли участь б</w:t>
      </w:r>
      <w:r w:rsidRPr="009F278C">
        <w:rPr>
          <w:color w:val="1C1E21"/>
          <w:sz w:val="28"/>
          <w:szCs w:val="28"/>
        </w:rPr>
        <w:t>ільше 300 учасників</w:t>
      </w:r>
      <w:r>
        <w:rPr>
          <w:color w:val="1C1E21"/>
          <w:sz w:val="28"/>
          <w:szCs w:val="28"/>
        </w:rPr>
        <w:t xml:space="preserve"> із </w:t>
      </w:r>
      <w:r w:rsidRPr="009F278C">
        <w:rPr>
          <w:color w:val="1C1E21"/>
          <w:sz w:val="28"/>
          <w:szCs w:val="28"/>
        </w:rPr>
        <w:t>12 областей</w:t>
      </w:r>
      <w:r>
        <w:rPr>
          <w:color w:val="1C1E21"/>
          <w:sz w:val="28"/>
          <w:szCs w:val="28"/>
        </w:rPr>
        <w:t xml:space="preserve"> України і який </w:t>
      </w:r>
      <w:r w:rsidRPr="009F278C">
        <w:rPr>
          <w:color w:val="1C1E21"/>
          <w:sz w:val="28"/>
          <w:szCs w:val="28"/>
        </w:rPr>
        <w:t xml:space="preserve">був </w:t>
      </w:r>
      <w:r>
        <w:rPr>
          <w:color w:val="1C1E21"/>
          <w:sz w:val="28"/>
          <w:szCs w:val="28"/>
        </w:rPr>
        <w:t>І</w:t>
      </w:r>
      <w:r w:rsidRPr="009F278C">
        <w:rPr>
          <w:color w:val="1C1E21"/>
          <w:sz w:val="28"/>
          <w:szCs w:val="28"/>
        </w:rPr>
        <w:t xml:space="preserve"> етапом відбору на Чемпіонат Європи в Данії</w:t>
      </w:r>
      <w:r>
        <w:rPr>
          <w:color w:val="1C1E21"/>
          <w:sz w:val="28"/>
          <w:szCs w:val="28"/>
        </w:rPr>
        <w:t xml:space="preserve">. </w:t>
      </w:r>
      <w:r w:rsidRPr="009F278C">
        <w:rPr>
          <w:color w:val="1C1E21"/>
          <w:sz w:val="28"/>
          <w:szCs w:val="28"/>
        </w:rPr>
        <w:t xml:space="preserve">Ярослав Вишар </w:t>
      </w:r>
      <w:r>
        <w:rPr>
          <w:color w:val="1C1E21"/>
          <w:sz w:val="28"/>
          <w:szCs w:val="28"/>
        </w:rPr>
        <w:t xml:space="preserve">посів </w:t>
      </w:r>
      <w:r w:rsidRPr="009F278C">
        <w:rPr>
          <w:color w:val="1C1E21"/>
          <w:sz w:val="28"/>
          <w:szCs w:val="28"/>
        </w:rPr>
        <w:t>1 місце куміте чоловіки 14-15 років</w:t>
      </w:r>
      <w:r>
        <w:rPr>
          <w:color w:val="1C1E21"/>
          <w:sz w:val="28"/>
          <w:szCs w:val="28"/>
        </w:rPr>
        <w:t xml:space="preserve">, </w:t>
      </w:r>
      <w:r w:rsidRPr="009F278C">
        <w:rPr>
          <w:color w:val="1C1E21"/>
          <w:sz w:val="28"/>
          <w:szCs w:val="28"/>
        </w:rPr>
        <w:t>1 місце ката чоловіки 14-15 років</w:t>
      </w:r>
      <w:r>
        <w:rPr>
          <w:color w:val="1C1E21"/>
          <w:sz w:val="28"/>
          <w:szCs w:val="28"/>
        </w:rPr>
        <w:t>.</w:t>
      </w:r>
      <w:r w:rsidRPr="009F278C">
        <w:rPr>
          <w:color w:val="1C1E21"/>
          <w:sz w:val="28"/>
          <w:szCs w:val="28"/>
        </w:rPr>
        <w:t xml:space="preserve"> Владислав Канівець </w:t>
      </w:r>
      <w:r>
        <w:rPr>
          <w:color w:val="1C1E21"/>
          <w:sz w:val="28"/>
          <w:szCs w:val="28"/>
        </w:rPr>
        <w:t xml:space="preserve">посів </w:t>
      </w:r>
      <w:r w:rsidRPr="009F278C">
        <w:rPr>
          <w:color w:val="1C1E21"/>
          <w:sz w:val="28"/>
          <w:szCs w:val="28"/>
        </w:rPr>
        <w:t xml:space="preserve">1 місце ката чоловіки 21-39 </w:t>
      </w:r>
      <w:r>
        <w:rPr>
          <w:color w:val="1C1E21"/>
          <w:sz w:val="28"/>
          <w:szCs w:val="28"/>
        </w:rPr>
        <w:t xml:space="preserve">років, </w:t>
      </w:r>
      <w:r w:rsidRPr="009F278C">
        <w:rPr>
          <w:color w:val="1C1E21"/>
          <w:sz w:val="28"/>
          <w:szCs w:val="28"/>
        </w:rPr>
        <w:t xml:space="preserve">3 місце куміте чоловіки 21-39 </w:t>
      </w:r>
      <w:r>
        <w:rPr>
          <w:color w:val="1C1E21"/>
          <w:sz w:val="28"/>
          <w:szCs w:val="28"/>
        </w:rPr>
        <w:t>років.</w:t>
      </w:r>
    </w:p>
    <w:p w:rsidR="001672B1" w:rsidRPr="009F278C" w:rsidRDefault="001672B1" w:rsidP="001A7655">
      <w:pPr>
        <w:ind w:firstLine="709"/>
        <w:jc w:val="both"/>
        <w:rPr>
          <w:sz w:val="28"/>
          <w:szCs w:val="28"/>
        </w:rPr>
      </w:pPr>
      <w:r w:rsidRPr="009F278C">
        <w:rPr>
          <w:sz w:val="28"/>
          <w:szCs w:val="28"/>
        </w:rPr>
        <w:t>У відповідності до наказу Міністерства освіти і науки України щодо виконання плану заході</w:t>
      </w:r>
      <w:r>
        <w:rPr>
          <w:sz w:val="28"/>
          <w:szCs w:val="28"/>
        </w:rPr>
        <w:t xml:space="preserve">в, спрямованих на реформування </w:t>
      </w:r>
      <w:r w:rsidRPr="009F278C">
        <w:rPr>
          <w:sz w:val="28"/>
          <w:szCs w:val="28"/>
        </w:rPr>
        <w:t>системи фізичного виховання студентської молоді, у Центральноукраїнському інстит</w:t>
      </w:r>
      <w:r>
        <w:rPr>
          <w:sz w:val="28"/>
          <w:szCs w:val="28"/>
        </w:rPr>
        <w:t xml:space="preserve">уті розвитку людини розроблено </w:t>
      </w:r>
      <w:r w:rsidRPr="009F278C">
        <w:rPr>
          <w:sz w:val="28"/>
          <w:szCs w:val="28"/>
        </w:rPr>
        <w:t>плани роботи, які відповідають вимогам регламентуючих документів.</w:t>
      </w:r>
    </w:p>
    <w:p w:rsidR="001672B1" w:rsidRPr="009F278C" w:rsidRDefault="001672B1" w:rsidP="001A7655">
      <w:pPr>
        <w:ind w:firstLine="709"/>
        <w:jc w:val="both"/>
        <w:rPr>
          <w:sz w:val="28"/>
          <w:szCs w:val="28"/>
        </w:rPr>
      </w:pPr>
      <w:r w:rsidRPr="009F278C">
        <w:rPr>
          <w:sz w:val="28"/>
          <w:szCs w:val="28"/>
        </w:rPr>
        <w:t>Крім проведення занять, що передбачені навчальним планом та розкладом занять, складено та розроблено графік індивіду</w:t>
      </w:r>
      <w:r>
        <w:rPr>
          <w:sz w:val="28"/>
          <w:szCs w:val="28"/>
        </w:rPr>
        <w:t>альних консультацій</w:t>
      </w:r>
      <w:r w:rsidRPr="009F278C">
        <w:rPr>
          <w:sz w:val="28"/>
          <w:szCs w:val="28"/>
        </w:rPr>
        <w:t xml:space="preserve"> зі </w:t>
      </w:r>
      <w:r w:rsidRPr="005D4746">
        <w:rPr>
          <w:sz w:val="28"/>
          <w:szCs w:val="28"/>
        </w:rPr>
        <w:t>здобувачам</w:t>
      </w:r>
      <w:r>
        <w:rPr>
          <w:sz w:val="28"/>
          <w:szCs w:val="28"/>
        </w:rPr>
        <w:t>и</w:t>
      </w:r>
      <w:r w:rsidRPr="005D4746">
        <w:rPr>
          <w:sz w:val="28"/>
          <w:szCs w:val="28"/>
        </w:rPr>
        <w:t xml:space="preserve"> освіти</w:t>
      </w:r>
      <w:r w:rsidRPr="009F278C">
        <w:rPr>
          <w:sz w:val="28"/>
          <w:szCs w:val="28"/>
        </w:rPr>
        <w:t xml:space="preserve"> з питань фізично</w:t>
      </w:r>
      <w:r>
        <w:rPr>
          <w:sz w:val="28"/>
          <w:szCs w:val="28"/>
        </w:rPr>
        <w:t>го виховання</w:t>
      </w:r>
      <w:r w:rsidRPr="009F278C">
        <w:rPr>
          <w:sz w:val="28"/>
          <w:szCs w:val="28"/>
        </w:rPr>
        <w:t xml:space="preserve"> для поліпшення </w:t>
      </w:r>
      <w:r>
        <w:rPr>
          <w:sz w:val="28"/>
          <w:szCs w:val="28"/>
        </w:rPr>
        <w:t>освітнього процесу в цілому.</w:t>
      </w:r>
    </w:p>
    <w:p w:rsidR="001672B1" w:rsidRPr="009F278C" w:rsidRDefault="001672B1" w:rsidP="001A7655">
      <w:pPr>
        <w:ind w:firstLine="709"/>
        <w:jc w:val="both"/>
        <w:rPr>
          <w:sz w:val="28"/>
          <w:szCs w:val="28"/>
        </w:rPr>
      </w:pPr>
      <w:r w:rsidRPr="009F278C">
        <w:rPr>
          <w:sz w:val="28"/>
          <w:szCs w:val="28"/>
        </w:rPr>
        <w:t xml:space="preserve">На початку року розроблено та затверджено план-календар спортивно-масових заходів </w:t>
      </w:r>
      <w:r>
        <w:rPr>
          <w:sz w:val="28"/>
          <w:szCs w:val="28"/>
        </w:rPr>
        <w:t>ЗВО</w:t>
      </w:r>
      <w:r w:rsidRPr="009F278C">
        <w:rPr>
          <w:sz w:val="28"/>
          <w:szCs w:val="28"/>
        </w:rPr>
        <w:t>, що включає в себе перелік змагань</w:t>
      </w:r>
      <w:r>
        <w:rPr>
          <w:sz w:val="28"/>
          <w:szCs w:val="28"/>
        </w:rPr>
        <w:t>,</w:t>
      </w:r>
      <w:r w:rsidRPr="009F278C">
        <w:rPr>
          <w:sz w:val="28"/>
          <w:szCs w:val="28"/>
        </w:rPr>
        <w:t xml:space="preserve"> передбачених календарем спортивно-масових заходів Центральноукраїнського обласного управління з фізичного виховання та спорту комітету ФВС МОНУ та Університету «Україна».</w:t>
      </w:r>
    </w:p>
    <w:p w:rsidR="001672B1" w:rsidRPr="009F278C" w:rsidRDefault="001672B1" w:rsidP="001A7655">
      <w:pPr>
        <w:ind w:firstLine="709"/>
        <w:jc w:val="both"/>
        <w:rPr>
          <w:sz w:val="28"/>
          <w:szCs w:val="28"/>
        </w:rPr>
      </w:pPr>
      <w:r w:rsidRPr="009F278C">
        <w:rPr>
          <w:sz w:val="28"/>
          <w:szCs w:val="28"/>
        </w:rPr>
        <w:t xml:space="preserve">З метою популяризації в Україні Олімпійського руху, фізичної культури, спорту і пропаганди здорового способу життя, починаючи з жовтня, було проведено низку змагань серед </w:t>
      </w:r>
      <w:r>
        <w:rPr>
          <w:color w:val="1C1E21"/>
          <w:sz w:val="28"/>
          <w:szCs w:val="28"/>
        </w:rPr>
        <w:t>здобувачів освіти</w:t>
      </w:r>
      <w:r w:rsidRPr="009F278C">
        <w:rPr>
          <w:color w:val="1C1E21"/>
          <w:sz w:val="28"/>
          <w:szCs w:val="28"/>
        </w:rPr>
        <w:t xml:space="preserve"> </w:t>
      </w:r>
      <w:r w:rsidRPr="009F278C">
        <w:rPr>
          <w:sz w:val="28"/>
          <w:szCs w:val="28"/>
        </w:rPr>
        <w:t>різних груп та спеціальностей, зокрема, спартакіаду, змагання з футболу, волейболу</w:t>
      </w:r>
      <w:r>
        <w:rPr>
          <w:sz w:val="28"/>
          <w:szCs w:val="28"/>
        </w:rPr>
        <w:t>, пейнтболу</w:t>
      </w:r>
      <w:r w:rsidRPr="009F278C">
        <w:rPr>
          <w:sz w:val="28"/>
          <w:szCs w:val="28"/>
        </w:rPr>
        <w:t>.</w:t>
      </w:r>
    </w:p>
    <w:p w:rsidR="001672B1" w:rsidRPr="009F278C" w:rsidRDefault="001672B1" w:rsidP="001A7655">
      <w:pPr>
        <w:ind w:firstLine="709"/>
        <w:jc w:val="both"/>
        <w:rPr>
          <w:sz w:val="28"/>
          <w:szCs w:val="28"/>
        </w:rPr>
      </w:pPr>
      <w:r>
        <w:rPr>
          <w:color w:val="1C1E21"/>
          <w:sz w:val="28"/>
          <w:szCs w:val="28"/>
        </w:rPr>
        <w:lastRenderedPageBreak/>
        <w:t>Здобувачі освіти</w:t>
      </w:r>
      <w:r w:rsidRPr="009F278C">
        <w:rPr>
          <w:color w:val="1C1E21"/>
          <w:sz w:val="28"/>
          <w:szCs w:val="28"/>
        </w:rPr>
        <w:t xml:space="preserve"> </w:t>
      </w:r>
      <w:r w:rsidRPr="009F278C">
        <w:rPr>
          <w:sz w:val="28"/>
          <w:szCs w:val="28"/>
        </w:rPr>
        <w:t>Центральноукраїнського комплексу мають значні спортивні досягнення:</w:t>
      </w:r>
    </w:p>
    <w:p w:rsidR="001672B1" w:rsidRPr="009F278C" w:rsidRDefault="001672B1" w:rsidP="001A7655">
      <w:pPr>
        <w:ind w:firstLine="709"/>
        <w:jc w:val="both"/>
        <w:rPr>
          <w:sz w:val="28"/>
          <w:szCs w:val="28"/>
        </w:rPr>
      </w:pPr>
      <w:r>
        <w:rPr>
          <w:sz w:val="28"/>
          <w:szCs w:val="28"/>
          <w:lang w:val="ru-RU"/>
        </w:rPr>
        <w:t>Здобувач освіти</w:t>
      </w:r>
      <w:r w:rsidRPr="009F278C">
        <w:rPr>
          <w:sz w:val="28"/>
          <w:szCs w:val="28"/>
        </w:rPr>
        <w:t xml:space="preserve"> 2 курсу Центральноукраїнського фахового коледжу Самвел Захарян здобув перше місце на обласних змаганнях </w:t>
      </w:r>
      <w:r>
        <w:rPr>
          <w:sz w:val="28"/>
          <w:szCs w:val="28"/>
        </w:rPr>
        <w:t>і</w:t>
      </w:r>
      <w:r w:rsidRPr="009F278C">
        <w:rPr>
          <w:sz w:val="28"/>
          <w:szCs w:val="28"/>
        </w:rPr>
        <w:t>з боксу.</w:t>
      </w:r>
    </w:p>
    <w:p w:rsidR="001672B1" w:rsidRPr="009F278C" w:rsidRDefault="001672B1" w:rsidP="001A7655">
      <w:pPr>
        <w:ind w:firstLine="709"/>
        <w:jc w:val="both"/>
        <w:rPr>
          <w:sz w:val="28"/>
          <w:szCs w:val="28"/>
        </w:rPr>
      </w:pPr>
      <w:r w:rsidRPr="009F278C">
        <w:rPr>
          <w:sz w:val="28"/>
          <w:szCs w:val="28"/>
        </w:rPr>
        <w:t xml:space="preserve">Дар'я Каратчук, </w:t>
      </w:r>
      <w:r w:rsidRPr="0086332A">
        <w:rPr>
          <w:sz w:val="28"/>
          <w:szCs w:val="28"/>
        </w:rPr>
        <w:t>здобувач</w:t>
      </w:r>
      <w:r>
        <w:rPr>
          <w:sz w:val="28"/>
          <w:szCs w:val="28"/>
        </w:rPr>
        <w:t>ка</w:t>
      </w:r>
      <w:r w:rsidRPr="0086332A">
        <w:rPr>
          <w:sz w:val="28"/>
          <w:szCs w:val="28"/>
        </w:rPr>
        <w:t xml:space="preserve"> освіти</w:t>
      </w:r>
      <w:r w:rsidRPr="009F278C">
        <w:rPr>
          <w:sz w:val="28"/>
          <w:szCs w:val="28"/>
        </w:rPr>
        <w:t xml:space="preserve"> </w:t>
      </w:r>
      <w:r>
        <w:rPr>
          <w:sz w:val="28"/>
          <w:szCs w:val="28"/>
        </w:rPr>
        <w:t>І</w:t>
      </w:r>
      <w:r w:rsidRPr="009F278C">
        <w:rPr>
          <w:sz w:val="28"/>
          <w:szCs w:val="28"/>
        </w:rPr>
        <w:t xml:space="preserve"> курсу спеціальності «Терапія та реабілітація» Центральноукраїнського інституту, здобула срібло на чемпіонаті Європи з рукопашного бою серед дорослих </w:t>
      </w:r>
      <w:r>
        <w:rPr>
          <w:sz w:val="28"/>
          <w:szCs w:val="28"/>
        </w:rPr>
        <w:t>у місті Оснабрюк</w:t>
      </w:r>
      <w:r w:rsidRPr="009F278C">
        <w:rPr>
          <w:sz w:val="28"/>
          <w:szCs w:val="28"/>
        </w:rPr>
        <w:t xml:space="preserve"> </w:t>
      </w:r>
      <w:r>
        <w:rPr>
          <w:sz w:val="28"/>
          <w:szCs w:val="28"/>
        </w:rPr>
        <w:t>(</w:t>
      </w:r>
      <w:r w:rsidRPr="009F278C">
        <w:rPr>
          <w:sz w:val="28"/>
          <w:szCs w:val="28"/>
        </w:rPr>
        <w:t>Німеччина</w:t>
      </w:r>
      <w:r>
        <w:rPr>
          <w:sz w:val="28"/>
          <w:szCs w:val="28"/>
        </w:rPr>
        <w:t>)</w:t>
      </w:r>
      <w:r w:rsidRPr="009F278C">
        <w:rPr>
          <w:sz w:val="28"/>
          <w:szCs w:val="28"/>
        </w:rPr>
        <w:t>.</w:t>
      </w:r>
    </w:p>
    <w:p w:rsidR="001672B1" w:rsidRPr="009F278C" w:rsidRDefault="001672B1" w:rsidP="001A7655">
      <w:pPr>
        <w:ind w:firstLine="709"/>
        <w:jc w:val="both"/>
        <w:rPr>
          <w:sz w:val="28"/>
          <w:szCs w:val="28"/>
        </w:rPr>
      </w:pPr>
      <w:r w:rsidRPr="009F278C">
        <w:rPr>
          <w:sz w:val="28"/>
          <w:szCs w:val="28"/>
        </w:rPr>
        <w:t xml:space="preserve">Самвел Захарян, </w:t>
      </w:r>
      <w:r w:rsidRPr="0086332A">
        <w:rPr>
          <w:sz w:val="28"/>
          <w:szCs w:val="28"/>
        </w:rPr>
        <w:t>здобувач освіти</w:t>
      </w:r>
      <w:r w:rsidRPr="009F278C">
        <w:rPr>
          <w:sz w:val="28"/>
          <w:szCs w:val="28"/>
        </w:rPr>
        <w:t xml:space="preserve"> Центральноукраїнського фахового коледжу, здобув перше місце у відкритому чемпіонаті Білоцерківської територіальної громади з боксу в своїй ваговій категорії.</w:t>
      </w:r>
    </w:p>
    <w:p w:rsidR="001672B1" w:rsidRPr="009F278C" w:rsidRDefault="001672B1" w:rsidP="001A7655">
      <w:pPr>
        <w:ind w:firstLine="709"/>
        <w:jc w:val="both"/>
        <w:rPr>
          <w:sz w:val="28"/>
          <w:szCs w:val="28"/>
        </w:rPr>
      </w:pPr>
      <w:r>
        <w:rPr>
          <w:sz w:val="28"/>
          <w:szCs w:val="28"/>
        </w:rPr>
        <w:t>З</w:t>
      </w:r>
      <w:r w:rsidRPr="0086332A">
        <w:rPr>
          <w:sz w:val="28"/>
          <w:szCs w:val="28"/>
        </w:rPr>
        <w:t>добувач освіти</w:t>
      </w:r>
      <w:r w:rsidRPr="009F278C">
        <w:rPr>
          <w:sz w:val="28"/>
          <w:szCs w:val="28"/>
        </w:rPr>
        <w:t xml:space="preserve"> першого курсу спеціальності «Терапія та реабілітація» Центральноукраїнського інституту розвитку людини Тарас Нєльзєв став чемпіоном України з дзюдо серед юніорів до 21 року. Усього в першості країни взяли участь 228 дзюдоїстів та 119 дзюдоїсток </w:t>
      </w:r>
      <w:r>
        <w:rPr>
          <w:sz w:val="28"/>
          <w:szCs w:val="28"/>
        </w:rPr>
        <w:t>і</w:t>
      </w:r>
      <w:r w:rsidRPr="009F278C">
        <w:rPr>
          <w:sz w:val="28"/>
          <w:szCs w:val="28"/>
        </w:rPr>
        <w:t>з 20 регіонів та міста Київ. Тарас Нєльзєв став кращим з-поміж 48 учасників.</w:t>
      </w:r>
    </w:p>
    <w:p w:rsidR="001672B1" w:rsidRPr="009F278C" w:rsidRDefault="001672B1" w:rsidP="001A7655">
      <w:pPr>
        <w:ind w:firstLine="709"/>
        <w:jc w:val="both"/>
        <w:rPr>
          <w:sz w:val="28"/>
          <w:szCs w:val="28"/>
        </w:rPr>
      </w:pPr>
      <w:r w:rsidRPr="001672B1">
        <w:rPr>
          <w:sz w:val="28"/>
          <w:szCs w:val="28"/>
        </w:rPr>
        <w:t>Здобувач освіти</w:t>
      </w:r>
      <w:r w:rsidRPr="009F278C">
        <w:rPr>
          <w:sz w:val="28"/>
          <w:szCs w:val="28"/>
        </w:rPr>
        <w:t xml:space="preserve"> спеціальності </w:t>
      </w:r>
      <w:r>
        <w:rPr>
          <w:sz w:val="28"/>
          <w:szCs w:val="28"/>
        </w:rPr>
        <w:t>«</w:t>
      </w:r>
      <w:r w:rsidRPr="009F278C">
        <w:rPr>
          <w:sz w:val="28"/>
          <w:szCs w:val="28"/>
        </w:rPr>
        <w:t>Право</w:t>
      </w:r>
      <w:r>
        <w:rPr>
          <w:sz w:val="28"/>
          <w:szCs w:val="28"/>
        </w:rPr>
        <w:t>»</w:t>
      </w:r>
      <w:r w:rsidRPr="009F278C">
        <w:rPr>
          <w:sz w:val="28"/>
          <w:szCs w:val="28"/>
        </w:rPr>
        <w:t xml:space="preserve"> Центральноукраїнського фахового коледжу Максим Задеряка здобув перше місце </w:t>
      </w:r>
      <w:r>
        <w:rPr>
          <w:sz w:val="28"/>
          <w:szCs w:val="28"/>
        </w:rPr>
        <w:t>на</w:t>
      </w:r>
      <w:r w:rsidRPr="009F278C">
        <w:rPr>
          <w:sz w:val="28"/>
          <w:szCs w:val="28"/>
        </w:rPr>
        <w:t xml:space="preserve"> </w:t>
      </w:r>
      <w:r>
        <w:rPr>
          <w:sz w:val="28"/>
          <w:szCs w:val="28"/>
        </w:rPr>
        <w:t>Ч</w:t>
      </w:r>
      <w:r w:rsidRPr="009F278C">
        <w:rPr>
          <w:sz w:val="28"/>
          <w:szCs w:val="28"/>
        </w:rPr>
        <w:t>емпіонаті України з бойового самбо, який відбувся в Києві.</w:t>
      </w:r>
    </w:p>
    <w:p w:rsidR="001672B1" w:rsidRPr="009F278C" w:rsidRDefault="001672B1" w:rsidP="001A7655">
      <w:pPr>
        <w:shd w:val="clear" w:color="auto" w:fill="FFFFFF"/>
        <w:ind w:firstLine="709"/>
        <w:jc w:val="both"/>
        <w:rPr>
          <w:color w:val="050505"/>
          <w:sz w:val="28"/>
          <w:szCs w:val="28"/>
          <w:lang w:val="ru-RU" w:eastAsia="uk-UA"/>
        </w:rPr>
      </w:pPr>
      <w:r>
        <w:rPr>
          <w:sz w:val="28"/>
          <w:szCs w:val="28"/>
        </w:rPr>
        <w:t>З</w:t>
      </w:r>
      <w:r w:rsidRPr="0086332A">
        <w:rPr>
          <w:sz w:val="28"/>
          <w:szCs w:val="28"/>
        </w:rPr>
        <w:t xml:space="preserve">добувачі освіти </w:t>
      </w:r>
      <w:r w:rsidRPr="009F278C">
        <w:rPr>
          <w:sz w:val="28"/>
          <w:szCs w:val="28"/>
        </w:rPr>
        <w:t xml:space="preserve">Дубенського комплексу </w:t>
      </w:r>
      <w:r w:rsidRPr="0086332A">
        <w:rPr>
          <w:sz w:val="28"/>
          <w:szCs w:val="28"/>
        </w:rPr>
        <w:t>– постійні учасники загальноміських спортивних змагань, Спартакіади студентської молоді м.</w:t>
      </w:r>
      <w:r w:rsidRPr="009F278C">
        <w:rPr>
          <w:sz w:val="28"/>
          <w:szCs w:val="28"/>
        </w:rPr>
        <w:t> </w:t>
      </w:r>
      <w:r w:rsidRPr="0086332A">
        <w:rPr>
          <w:sz w:val="28"/>
          <w:szCs w:val="28"/>
        </w:rPr>
        <w:t>Дубн</w:t>
      </w:r>
      <w:r>
        <w:rPr>
          <w:sz w:val="28"/>
          <w:szCs w:val="28"/>
        </w:rPr>
        <w:t>о</w:t>
      </w:r>
      <w:r w:rsidRPr="0086332A">
        <w:rPr>
          <w:sz w:val="28"/>
          <w:szCs w:val="28"/>
        </w:rPr>
        <w:t xml:space="preserve">, </w:t>
      </w:r>
      <w:r>
        <w:rPr>
          <w:sz w:val="28"/>
          <w:szCs w:val="28"/>
        </w:rPr>
        <w:t>різнотипних міських та загально</w:t>
      </w:r>
      <w:r w:rsidRPr="0086332A">
        <w:rPr>
          <w:sz w:val="28"/>
          <w:szCs w:val="28"/>
        </w:rPr>
        <w:t xml:space="preserve">університетських заходів. </w:t>
      </w:r>
      <w:r w:rsidRPr="009F278C">
        <w:rPr>
          <w:sz w:val="28"/>
          <w:szCs w:val="28"/>
          <w:lang w:val="ru-RU"/>
        </w:rPr>
        <w:t xml:space="preserve">Долучилися до змагань </w:t>
      </w:r>
      <w:r w:rsidRPr="009F278C">
        <w:rPr>
          <w:color w:val="050505"/>
          <w:sz w:val="28"/>
          <w:szCs w:val="28"/>
          <w:lang w:val="ru-RU" w:eastAsia="uk-UA"/>
        </w:rPr>
        <w:t>зі спортивних естафет та ігрових видів спорту серед студентської молоді до Міжнародного дня спорту на благо миру та розвитку</w:t>
      </w:r>
      <w:r>
        <w:rPr>
          <w:color w:val="050505"/>
          <w:sz w:val="28"/>
          <w:szCs w:val="28"/>
          <w:lang w:val="ru-RU" w:eastAsia="uk-UA"/>
        </w:rPr>
        <w:t>,</w:t>
      </w:r>
      <w:r w:rsidRPr="009F278C">
        <w:rPr>
          <w:color w:val="050505"/>
          <w:sz w:val="28"/>
          <w:szCs w:val="28"/>
          <w:lang w:val="ru-RU" w:eastAsia="uk-UA"/>
        </w:rPr>
        <w:t xml:space="preserve"> місцевого шахового турніру пам’яті Катерини Ступницької, національної руханки </w:t>
      </w:r>
      <w:r>
        <w:rPr>
          <w:color w:val="050505"/>
          <w:sz w:val="28"/>
          <w:szCs w:val="28"/>
          <w:lang w:val="ru-RU" w:eastAsia="uk-UA"/>
        </w:rPr>
        <w:t>у</w:t>
      </w:r>
      <w:r w:rsidRPr="009F278C">
        <w:rPr>
          <w:color w:val="050505"/>
          <w:sz w:val="28"/>
          <w:szCs w:val="28"/>
          <w:lang w:val="ru-RU" w:eastAsia="uk-UA"/>
        </w:rPr>
        <w:t xml:space="preserve"> вишиванках «Дякуємо ЗСУ».</w:t>
      </w:r>
    </w:p>
    <w:p w:rsidR="001672B1" w:rsidRPr="009F278C" w:rsidRDefault="001672B1" w:rsidP="001A7655">
      <w:pPr>
        <w:tabs>
          <w:tab w:val="left" w:pos="993"/>
        </w:tabs>
        <w:ind w:firstLine="709"/>
        <w:jc w:val="both"/>
        <w:rPr>
          <w:sz w:val="28"/>
          <w:szCs w:val="28"/>
          <w:highlight w:val="magenta"/>
        </w:rPr>
      </w:pPr>
    </w:p>
    <w:p w:rsidR="001672B1" w:rsidRPr="009F278C" w:rsidRDefault="001672B1" w:rsidP="001A7655">
      <w:pPr>
        <w:ind w:firstLine="709"/>
        <w:jc w:val="both"/>
        <w:rPr>
          <w:b/>
          <w:sz w:val="28"/>
          <w:szCs w:val="28"/>
        </w:rPr>
      </w:pPr>
      <w:r w:rsidRPr="009F278C">
        <w:rPr>
          <w:b/>
          <w:sz w:val="28"/>
          <w:szCs w:val="28"/>
        </w:rPr>
        <w:t>2.7.6. Дозвіллєва діяльність</w:t>
      </w:r>
      <w:r>
        <w:rPr>
          <w:b/>
          <w:sz w:val="28"/>
          <w:szCs w:val="28"/>
        </w:rPr>
        <w:t xml:space="preserve">. </w:t>
      </w:r>
    </w:p>
    <w:p w:rsidR="001672B1" w:rsidRDefault="001672B1" w:rsidP="001A7655">
      <w:pPr>
        <w:ind w:firstLine="709"/>
        <w:jc w:val="both"/>
        <w:rPr>
          <w:rFonts w:eastAsia="Calibri"/>
          <w:sz w:val="28"/>
          <w:szCs w:val="28"/>
        </w:rPr>
      </w:pPr>
      <w:r w:rsidRPr="009F278C">
        <w:rPr>
          <w:sz w:val="28"/>
          <w:szCs w:val="28"/>
          <w:lang w:val="ru-RU"/>
        </w:rPr>
        <w:t xml:space="preserve">Культурно-дозвільнева та туристсько-екскурсійна діяльність здійснювалась у кожному навчально-виховному підрозділі. </w:t>
      </w:r>
      <w:r w:rsidRPr="0085139C">
        <w:rPr>
          <w:rFonts w:eastAsia="Calibri"/>
          <w:sz w:val="28"/>
          <w:szCs w:val="28"/>
        </w:rPr>
        <w:t xml:space="preserve">Протягом року </w:t>
      </w:r>
      <w:r w:rsidRPr="0049167B">
        <w:rPr>
          <w:color w:val="1C1E21"/>
          <w:sz w:val="28"/>
          <w:szCs w:val="28"/>
        </w:rPr>
        <w:t xml:space="preserve">здобувачі освіти </w:t>
      </w:r>
      <w:r w:rsidRPr="0085139C">
        <w:rPr>
          <w:rFonts w:eastAsia="Calibri"/>
          <w:sz w:val="28"/>
          <w:szCs w:val="28"/>
        </w:rPr>
        <w:t>відвідували музеї та виставки, відбувалися зустрічі з відомими особистостями, цікавими людьми та митцями</w:t>
      </w:r>
      <w:r>
        <w:rPr>
          <w:rFonts w:eastAsia="Calibri"/>
          <w:sz w:val="28"/>
          <w:szCs w:val="28"/>
        </w:rPr>
        <w:t>.</w:t>
      </w:r>
    </w:p>
    <w:p w:rsidR="001672B1" w:rsidRPr="009F278C" w:rsidRDefault="001672B1" w:rsidP="001A7655">
      <w:pPr>
        <w:ind w:firstLine="709"/>
        <w:jc w:val="both"/>
        <w:rPr>
          <w:rFonts w:eastAsia="Times New Roman"/>
          <w:color w:val="000000"/>
          <w:sz w:val="28"/>
          <w:szCs w:val="28"/>
          <w:lang w:eastAsia="ru-RU"/>
        </w:rPr>
      </w:pPr>
      <w:r w:rsidRPr="009F278C">
        <w:rPr>
          <w:rFonts w:eastAsia="Times New Roman"/>
          <w:color w:val="000000"/>
          <w:sz w:val="28"/>
          <w:szCs w:val="28"/>
          <w:lang w:eastAsia="ru-RU"/>
        </w:rPr>
        <w:t xml:space="preserve">З метою забезпечення різномаїття дозвіллєвої активності </w:t>
      </w:r>
      <w:r w:rsidRPr="005D4746">
        <w:rPr>
          <w:sz w:val="28"/>
          <w:szCs w:val="28"/>
        </w:rPr>
        <w:t>здобувачам освіти</w:t>
      </w:r>
      <w:r w:rsidRPr="009F278C">
        <w:rPr>
          <w:rFonts w:eastAsia="Times New Roman"/>
          <w:color w:val="000000"/>
          <w:sz w:val="28"/>
          <w:szCs w:val="28"/>
          <w:lang w:eastAsia="ru-RU"/>
        </w:rPr>
        <w:t xml:space="preserve"> Інституту економіки та менеджменту у звітному періоді було запропоновано новий формат проведення вільного часу - «завдання вихідного дня», що включали літературно-публіцистичну і кінематографічну складові. Так, здобувачам освіти надавалися переліки кінострічок та літературних бестселерів, посилання на </w:t>
      </w:r>
      <w:r>
        <w:rPr>
          <w:rFonts w:eastAsia="Times New Roman"/>
          <w:color w:val="000000"/>
          <w:sz w:val="28"/>
          <w:szCs w:val="28"/>
          <w:lang w:eastAsia="ru-RU"/>
        </w:rPr>
        <w:t>корисний медіа</w:t>
      </w:r>
      <w:r w:rsidRPr="009F278C">
        <w:rPr>
          <w:rFonts w:eastAsia="Times New Roman"/>
          <w:color w:val="000000"/>
          <w:sz w:val="28"/>
          <w:szCs w:val="28"/>
          <w:lang w:eastAsia="ru-RU"/>
        </w:rPr>
        <w:t>контент, журнальні статті й</w:t>
      </w:r>
      <w:r w:rsidRPr="009F278C">
        <w:rPr>
          <w:rFonts w:eastAsia="Times New Roman"/>
          <w:sz w:val="28"/>
          <w:szCs w:val="28"/>
          <w:lang w:eastAsia="ru-RU"/>
        </w:rPr>
        <w:t xml:space="preserve"> життєві лайфхаки </w:t>
      </w:r>
      <w:r w:rsidRPr="009F278C">
        <w:rPr>
          <w:rFonts w:eastAsia="Times New Roman"/>
          <w:color w:val="000000"/>
          <w:sz w:val="28"/>
          <w:szCs w:val="28"/>
          <w:lang w:eastAsia="ru-RU"/>
        </w:rPr>
        <w:t xml:space="preserve">успішних бізнесменів сучасності, безкоштовні курси розвитку soft-skills, прогресивні соціальні канали й навчальні розвиваючі матеріали, онлайн-експозиції в музеях та благодійні заходи у міжнародних виставкових і концерт-холах на підтримку українського народу та України в цілому. </w:t>
      </w:r>
    </w:p>
    <w:p w:rsidR="001672B1" w:rsidRPr="009F278C" w:rsidRDefault="001672B1" w:rsidP="001A7655">
      <w:pPr>
        <w:ind w:firstLine="709"/>
        <w:jc w:val="both"/>
        <w:rPr>
          <w:rFonts w:eastAsia="Times New Roman"/>
          <w:color w:val="000000"/>
          <w:sz w:val="28"/>
          <w:szCs w:val="28"/>
          <w:lang w:eastAsia="ru-RU"/>
        </w:rPr>
      </w:pPr>
      <w:r w:rsidRPr="009F278C">
        <w:rPr>
          <w:rFonts w:eastAsia="Times New Roman"/>
          <w:color w:val="000000"/>
          <w:sz w:val="28"/>
          <w:szCs w:val="28"/>
          <w:lang w:eastAsia="ru-RU"/>
        </w:rPr>
        <w:t xml:space="preserve">Колективні обговорення думок </w:t>
      </w:r>
      <w:r>
        <w:rPr>
          <w:rFonts w:eastAsia="Times New Roman"/>
          <w:color w:val="000000"/>
          <w:sz w:val="28"/>
          <w:szCs w:val="28"/>
          <w:lang w:eastAsia="ru-RU"/>
        </w:rPr>
        <w:t>у</w:t>
      </w:r>
      <w:r w:rsidRPr="009F278C">
        <w:rPr>
          <w:rFonts w:eastAsia="Times New Roman"/>
          <w:color w:val="000000"/>
          <w:sz w:val="28"/>
          <w:szCs w:val="28"/>
          <w:lang w:eastAsia="ru-RU"/>
        </w:rPr>
        <w:t xml:space="preserve"> чатах груп і обмін враженнями під час практичних занять дозволили поєднати саморозвиток, розширення світогляду, виховну діяльність, особисті</w:t>
      </w:r>
      <w:r>
        <w:rPr>
          <w:rFonts w:eastAsia="Times New Roman"/>
          <w:color w:val="000000"/>
          <w:sz w:val="28"/>
          <w:szCs w:val="28"/>
          <w:lang w:eastAsia="ru-RU"/>
        </w:rPr>
        <w:t xml:space="preserve">сне зростання здобувачів  освіти </w:t>
      </w:r>
      <w:r w:rsidRPr="009F278C">
        <w:rPr>
          <w:rFonts w:eastAsia="Times New Roman"/>
          <w:color w:val="000000"/>
          <w:sz w:val="28"/>
          <w:szCs w:val="28"/>
          <w:lang w:eastAsia="ru-RU"/>
        </w:rPr>
        <w:t>з підвищенням їхнх професійних знань та компетентісної ерудиції.</w:t>
      </w:r>
    </w:p>
    <w:p w:rsidR="001672B1" w:rsidRPr="006241A3" w:rsidRDefault="001672B1" w:rsidP="001A7655">
      <w:pPr>
        <w:tabs>
          <w:tab w:val="left" w:pos="0"/>
        </w:tabs>
        <w:ind w:firstLine="709"/>
        <w:jc w:val="both"/>
        <w:rPr>
          <w:sz w:val="28"/>
          <w:szCs w:val="28"/>
        </w:rPr>
      </w:pPr>
      <w:r w:rsidRPr="009F278C">
        <w:rPr>
          <w:sz w:val="28"/>
          <w:szCs w:val="28"/>
        </w:rPr>
        <w:lastRenderedPageBreak/>
        <w:t xml:space="preserve">Викладачі та здобувачі освіти різних підрозділів університету взяли участь </w:t>
      </w:r>
      <w:r w:rsidRPr="006241A3">
        <w:rPr>
          <w:sz w:val="28"/>
          <w:szCs w:val="28"/>
        </w:rPr>
        <w:t xml:space="preserve">у </w:t>
      </w:r>
      <w:r w:rsidRPr="009F278C">
        <w:rPr>
          <w:sz w:val="28"/>
          <w:szCs w:val="28"/>
        </w:rPr>
        <w:t>традиційній щорічній подорожі-сходжені</w:t>
      </w:r>
      <w:r w:rsidRPr="006241A3">
        <w:rPr>
          <w:sz w:val="28"/>
          <w:szCs w:val="28"/>
        </w:rPr>
        <w:t xml:space="preserve"> на г. Говерла.</w:t>
      </w:r>
    </w:p>
    <w:p w:rsidR="001672B1" w:rsidRPr="0000081C" w:rsidRDefault="001672B1" w:rsidP="001A7655">
      <w:pPr>
        <w:tabs>
          <w:tab w:val="left" w:pos="0"/>
        </w:tabs>
        <w:ind w:firstLine="709"/>
        <w:jc w:val="both"/>
        <w:rPr>
          <w:sz w:val="28"/>
          <w:szCs w:val="28"/>
        </w:rPr>
      </w:pPr>
      <w:r w:rsidRPr="009F278C">
        <w:rPr>
          <w:sz w:val="28"/>
          <w:szCs w:val="28"/>
          <w:lang w:val="ru-RU"/>
        </w:rPr>
        <w:t xml:space="preserve">Традиційним заходом в університеті є «Ніч Кіно», але через комендантську годину було проведено «Вечір кіно» та розіграш. </w:t>
      </w:r>
      <w:r>
        <w:rPr>
          <w:sz w:val="28"/>
          <w:szCs w:val="28"/>
          <w:lang w:val="ru-RU"/>
        </w:rPr>
        <w:t>Запам</w:t>
      </w:r>
      <w:r w:rsidRPr="0000081C">
        <w:rPr>
          <w:sz w:val="28"/>
          <w:szCs w:val="28"/>
          <w:lang w:val="ru-RU"/>
        </w:rPr>
        <w:t>’</w:t>
      </w:r>
      <w:r>
        <w:rPr>
          <w:sz w:val="28"/>
          <w:szCs w:val="28"/>
        </w:rPr>
        <w:t>ятався студентам і похід до кінотеатру на перегляд фільму «Довбуш».</w:t>
      </w:r>
    </w:p>
    <w:p w:rsidR="001672B1" w:rsidRDefault="001672B1" w:rsidP="001A7655">
      <w:pPr>
        <w:tabs>
          <w:tab w:val="left" w:pos="993"/>
        </w:tabs>
        <w:ind w:firstLine="709"/>
        <w:jc w:val="both"/>
        <w:rPr>
          <w:rFonts w:eastAsia="Malgun Gothic Semilight"/>
          <w:sz w:val="28"/>
          <w:szCs w:val="28"/>
        </w:rPr>
      </w:pPr>
      <w:r w:rsidRPr="0000081C">
        <w:rPr>
          <w:sz w:val="28"/>
          <w:szCs w:val="28"/>
        </w:rPr>
        <w:t>2</w:t>
      </w:r>
      <w:r>
        <w:rPr>
          <w:sz w:val="28"/>
          <w:szCs w:val="28"/>
        </w:rPr>
        <w:t xml:space="preserve"> листопада </w:t>
      </w:r>
      <w:r w:rsidRPr="0000081C">
        <w:rPr>
          <w:sz w:val="28"/>
          <w:szCs w:val="28"/>
        </w:rPr>
        <w:t xml:space="preserve">2023 р. </w:t>
      </w:r>
      <w:r>
        <w:rPr>
          <w:sz w:val="28"/>
          <w:szCs w:val="28"/>
        </w:rPr>
        <w:t xml:space="preserve">у </w:t>
      </w:r>
      <w:r w:rsidRPr="0000081C">
        <w:rPr>
          <w:rFonts w:eastAsia="Malgun Gothic Semilight"/>
          <w:sz w:val="28"/>
          <w:szCs w:val="28"/>
        </w:rPr>
        <w:t xml:space="preserve">Вінниці </w:t>
      </w:r>
      <w:r>
        <w:rPr>
          <w:rFonts w:eastAsia="Malgun Gothic Semilight"/>
          <w:sz w:val="28"/>
          <w:szCs w:val="28"/>
        </w:rPr>
        <w:t>було організовано перегляд</w:t>
      </w:r>
      <w:r w:rsidRPr="0000081C">
        <w:rPr>
          <w:rFonts w:eastAsia="Malgun Gothic Semilight"/>
          <w:sz w:val="28"/>
          <w:szCs w:val="28"/>
        </w:rPr>
        <w:t xml:space="preserve"> вистав</w:t>
      </w:r>
      <w:r>
        <w:rPr>
          <w:rFonts w:eastAsia="Malgun Gothic Semilight"/>
          <w:sz w:val="28"/>
          <w:szCs w:val="28"/>
        </w:rPr>
        <w:t>и</w:t>
      </w:r>
      <w:r w:rsidRPr="0000081C">
        <w:rPr>
          <w:rFonts w:eastAsia="Malgun Gothic Semilight"/>
          <w:sz w:val="28"/>
          <w:szCs w:val="28"/>
        </w:rPr>
        <w:t xml:space="preserve"> «</w:t>
      </w:r>
      <w:r w:rsidRPr="009F278C">
        <w:rPr>
          <w:rFonts w:eastAsia="Malgun Gothic Semilight"/>
          <w:sz w:val="28"/>
          <w:szCs w:val="28"/>
        </w:rPr>
        <w:t>Bon</w:t>
      </w:r>
      <w:r w:rsidRPr="0000081C">
        <w:rPr>
          <w:rFonts w:eastAsia="Malgun Gothic Semilight"/>
          <w:sz w:val="28"/>
          <w:szCs w:val="28"/>
        </w:rPr>
        <w:t xml:space="preserve"> </w:t>
      </w:r>
      <w:r w:rsidRPr="009F278C">
        <w:rPr>
          <w:rFonts w:eastAsia="Malgun Gothic Semilight"/>
          <w:sz w:val="28"/>
          <w:szCs w:val="28"/>
        </w:rPr>
        <w:t>appetite</w:t>
      </w:r>
      <w:r w:rsidRPr="0000081C">
        <w:rPr>
          <w:rFonts w:eastAsia="Malgun Gothic Semilight"/>
          <w:sz w:val="28"/>
          <w:szCs w:val="28"/>
        </w:rPr>
        <w:t xml:space="preserve">, або гарнір по-французьки», яка дуже сподобалася </w:t>
      </w:r>
      <w:r w:rsidRPr="005D4746">
        <w:rPr>
          <w:sz w:val="28"/>
          <w:szCs w:val="28"/>
        </w:rPr>
        <w:t>здобувачам освіти</w:t>
      </w:r>
      <w:r w:rsidRPr="0000081C">
        <w:rPr>
          <w:rFonts w:eastAsia="Malgun Gothic Semilight"/>
          <w:sz w:val="28"/>
          <w:szCs w:val="28"/>
        </w:rPr>
        <w:t xml:space="preserve">. </w:t>
      </w:r>
      <w:r w:rsidRPr="009F278C">
        <w:rPr>
          <w:rFonts w:eastAsia="Malgun Gothic Semilight"/>
          <w:sz w:val="28"/>
          <w:szCs w:val="28"/>
        </w:rPr>
        <w:t>Легко, комічно, кожен зробив для себе певні висновки.</w:t>
      </w:r>
    </w:p>
    <w:p w:rsidR="001672B1" w:rsidRPr="009F278C" w:rsidRDefault="001672B1" w:rsidP="001A7655">
      <w:pPr>
        <w:tabs>
          <w:tab w:val="left" w:pos="993"/>
        </w:tabs>
        <w:ind w:firstLine="709"/>
        <w:jc w:val="both"/>
        <w:rPr>
          <w:rFonts w:eastAsia="Times New Roman"/>
          <w:color w:val="000000"/>
          <w:sz w:val="28"/>
          <w:szCs w:val="28"/>
          <w:lang w:eastAsia="ru-RU"/>
        </w:rPr>
      </w:pPr>
      <w:r w:rsidRPr="0085139C">
        <w:rPr>
          <w:rFonts w:eastAsia="Malgun Gothic Semilight"/>
          <w:sz w:val="28"/>
          <w:szCs w:val="28"/>
        </w:rPr>
        <w:t xml:space="preserve">27 березня </w:t>
      </w:r>
      <w:r>
        <w:rPr>
          <w:rFonts w:eastAsia="Malgun Gothic Semilight"/>
          <w:sz w:val="28"/>
          <w:szCs w:val="28"/>
        </w:rPr>
        <w:t xml:space="preserve">– </w:t>
      </w:r>
      <w:r w:rsidRPr="0085139C">
        <w:rPr>
          <w:rFonts w:eastAsia="Malgun Gothic Semilight"/>
          <w:sz w:val="28"/>
          <w:szCs w:val="28"/>
        </w:rPr>
        <w:t xml:space="preserve">Міжнародний день театру. </w:t>
      </w:r>
      <w:r w:rsidRPr="009F278C">
        <w:rPr>
          <w:rFonts w:eastAsia="Malgun Gothic Semilight"/>
          <w:sz w:val="28"/>
          <w:szCs w:val="28"/>
          <w:lang w:val="ru-RU"/>
        </w:rPr>
        <w:t>Студентський актив Вінницького комплексу організував похід у театр імені М.</w:t>
      </w:r>
      <w:r>
        <w:rPr>
          <w:rFonts w:eastAsia="Malgun Gothic Semilight"/>
          <w:sz w:val="28"/>
          <w:szCs w:val="28"/>
          <w:lang w:val="ru-RU"/>
        </w:rPr>
        <w:t xml:space="preserve"> </w:t>
      </w:r>
      <w:r w:rsidRPr="009F278C">
        <w:rPr>
          <w:rFonts w:eastAsia="Malgun Gothic Semilight"/>
          <w:sz w:val="28"/>
          <w:szCs w:val="28"/>
          <w:lang w:val="ru-RU"/>
        </w:rPr>
        <w:t xml:space="preserve">Садовського на виставу </w:t>
      </w:r>
      <w:r>
        <w:rPr>
          <w:rFonts w:eastAsia="Malgun Gothic Semilight"/>
          <w:sz w:val="28"/>
          <w:szCs w:val="28"/>
          <w:lang w:val="ru-RU"/>
        </w:rPr>
        <w:t>«</w:t>
      </w:r>
      <w:r w:rsidRPr="009F278C">
        <w:rPr>
          <w:rFonts w:eastAsia="Malgun Gothic Semilight"/>
          <w:sz w:val="28"/>
          <w:szCs w:val="28"/>
          <w:lang w:val="ru-RU"/>
        </w:rPr>
        <w:t>Я б тобі небо прихилив</w:t>
      </w:r>
      <w:r>
        <w:rPr>
          <w:rFonts w:eastAsia="Malgun Gothic Semilight"/>
          <w:sz w:val="28"/>
          <w:szCs w:val="28"/>
          <w:lang w:val="ru-RU"/>
        </w:rPr>
        <w:t>»</w:t>
      </w:r>
      <w:r w:rsidRPr="009F278C">
        <w:rPr>
          <w:rFonts w:eastAsia="Malgun Gothic Semilight"/>
          <w:sz w:val="28"/>
          <w:szCs w:val="28"/>
          <w:lang w:val="ru-RU"/>
        </w:rPr>
        <w:t xml:space="preserve"> І. Карпенка-Карого. Кожен </w:t>
      </w:r>
      <w:r>
        <w:rPr>
          <w:sz w:val="28"/>
          <w:szCs w:val="28"/>
          <w:lang w:val="ru-RU"/>
        </w:rPr>
        <w:t>здобувач освіти</w:t>
      </w:r>
      <w:r w:rsidRPr="009F278C">
        <w:rPr>
          <w:rFonts w:eastAsia="Malgun Gothic Semilight"/>
          <w:sz w:val="28"/>
          <w:szCs w:val="28"/>
          <w:lang w:val="ru-RU"/>
        </w:rPr>
        <w:t xml:space="preserve"> задумався над тим, що гордість може понівечити та скалічити людину. </w:t>
      </w:r>
      <w:r>
        <w:rPr>
          <w:rFonts w:eastAsia="Malgun Gothic Semilight"/>
          <w:sz w:val="28"/>
          <w:szCs w:val="28"/>
        </w:rPr>
        <w:t xml:space="preserve">А ще в цей день відбулася </w:t>
      </w:r>
      <w:r w:rsidRPr="00D80C23">
        <w:rPr>
          <w:sz w:val="28"/>
          <w:szCs w:val="28"/>
          <w:lang w:val="ru-RU"/>
        </w:rPr>
        <w:t>екскурсія до Вінницького літературно-меморіального музею-садиби М. Коцюбинського</w:t>
      </w:r>
      <w:r>
        <w:rPr>
          <w:sz w:val="28"/>
          <w:szCs w:val="28"/>
          <w:lang w:val="ru-RU"/>
        </w:rPr>
        <w:t xml:space="preserve">. </w:t>
      </w:r>
    </w:p>
    <w:p w:rsidR="001672B1" w:rsidRPr="00D80C23" w:rsidRDefault="001672B1" w:rsidP="001A7655">
      <w:pPr>
        <w:ind w:firstLine="709"/>
        <w:jc w:val="both"/>
        <w:rPr>
          <w:sz w:val="28"/>
          <w:szCs w:val="28"/>
          <w:lang w:val="ru-RU"/>
        </w:rPr>
      </w:pPr>
      <w:r w:rsidRPr="00D80C23">
        <w:rPr>
          <w:sz w:val="28"/>
          <w:szCs w:val="28"/>
        </w:rPr>
        <w:t xml:space="preserve">З 3 по 12 червня 2024 р. відбулися екскурсії у Вінницький планетарій, у Національний музей-садибу імені М.І. Пирогова, у Вінницький обласний краєзнавчий музей, до Вінницької вежі, до Вінницького літературно-меморіального музею імені М.М. Коцюбинського, до Подільського зоопарку та Академічного музично-драматичного театру ім. </w:t>
      </w:r>
      <w:r w:rsidRPr="00D80C23">
        <w:rPr>
          <w:sz w:val="28"/>
          <w:szCs w:val="28"/>
          <w:lang w:val="ru-RU"/>
        </w:rPr>
        <w:t>М. Садовського, Боулінг-клубу в ТРЦ Мегамолл, на Ковзанку «Льодовий клуб».</w:t>
      </w:r>
    </w:p>
    <w:p w:rsidR="001672B1" w:rsidRPr="0000081C" w:rsidRDefault="001672B1" w:rsidP="001A7655">
      <w:pPr>
        <w:tabs>
          <w:tab w:val="left" w:pos="1134"/>
        </w:tabs>
        <w:suppressAutoHyphens/>
        <w:ind w:firstLine="709"/>
        <w:jc w:val="both"/>
        <w:rPr>
          <w:sz w:val="28"/>
          <w:szCs w:val="28"/>
        </w:rPr>
      </w:pPr>
      <w:r w:rsidRPr="0000081C">
        <w:rPr>
          <w:sz w:val="28"/>
          <w:szCs w:val="28"/>
        </w:rPr>
        <w:t xml:space="preserve">У Луцькому інституті розвитку людини відбулася </w:t>
      </w:r>
      <w:r w:rsidRPr="0000081C">
        <w:rPr>
          <w:rStyle w:val="aff4"/>
          <w:color w:val="050505"/>
          <w:sz w:val="28"/>
          <w:szCs w:val="28"/>
        </w:rPr>
        <w:t xml:space="preserve">зустріч із Тетяною Філевською – незалежною дослідницею, співзасновницею ГО «Інститут Малевича», креативною директоркою Українського інституту (11.10.2023 р.); </w:t>
      </w:r>
      <w:r w:rsidRPr="0000081C">
        <w:rPr>
          <w:sz w:val="28"/>
          <w:szCs w:val="28"/>
        </w:rPr>
        <w:t>е</w:t>
      </w:r>
      <w:r w:rsidRPr="0000081C">
        <w:rPr>
          <w:color w:val="050505"/>
          <w:sz w:val="28"/>
          <w:szCs w:val="28"/>
        </w:rPr>
        <w:t>кскурсія до Волинського краєзнавчого музею (07.11.2023 р.)</w:t>
      </w:r>
      <w:r w:rsidRPr="0000081C">
        <w:rPr>
          <w:sz w:val="28"/>
          <w:szCs w:val="28"/>
        </w:rPr>
        <w:t xml:space="preserve">. </w:t>
      </w:r>
      <w:r w:rsidRPr="0000081C">
        <w:rPr>
          <w:color w:val="050505"/>
          <w:sz w:val="28"/>
          <w:szCs w:val="28"/>
        </w:rPr>
        <w:t>Організовано екскурсію до музею Лесі Українки у смт. Колодяжне (23.02.2024 р.).</w:t>
      </w:r>
    </w:p>
    <w:p w:rsidR="001672B1" w:rsidRPr="001672B1" w:rsidRDefault="001672B1" w:rsidP="001A7655">
      <w:pPr>
        <w:shd w:val="clear" w:color="auto" w:fill="FFFFFF"/>
        <w:ind w:firstLine="709"/>
        <w:jc w:val="both"/>
        <w:rPr>
          <w:b/>
          <w:sz w:val="28"/>
          <w:szCs w:val="28"/>
        </w:rPr>
      </w:pPr>
      <w:r w:rsidRPr="009F278C">
        <w:rPr>
          <w:color w:val="1C1E21"/>
          <w:sz w:val="28"/>
          <w:szCs w:val="28"/>
        </w:rPr>
        <w:t>12</w:t>
      </w:r>
      <w:r>
        <w:rPr>
          <w:color w:val="1C1E21"/>
          <w:sz w:val="28"/>
          <w:szCs w:val="28"/>
        </w:rPr>
        <w:t>.10.2023 р.</w:t>
      </w:r>
      <w:r w:rsidRPr="009F278C">
        <w:rPr>
          <w:color w:val="1C1E21"/>
          <w:sz w:val="28"/>
          <w:szCs w:val="28"/>
        </w:rPr>
        <w:t xml:space="preserve"> для здобувачів освіти Полтавського </w:t>
      </w:r>
      <w:r>
        <w:rPr>
          <w:color w:val="1C1E21"/>
          <w:sz w:val="28"/>
          <w:szCs w:val="28"/>
        </w:rPr>
        <w:t>комплекс</w:t>
      </w:r>
      <w:r w:rsidRPr="009F278C">
        <w:rPr>
          <w:color w:val="1C1E21"/>
          <w:sz w:val="28"/>
          <w:szCs w:val="28"/>
        </w:rPr>
        <w:t xml:space="preserve">у було проведено екскурсію історичним центром міста Полтави. Оглядаючи місто, </w:t>
      </w:r>
      <w:r>
        <w:rPr>
          <w:color w:val="1C1E21"/>
          <w:sz w:val="28"/>
          <w:szCs w:val="28"/>
        </w:rPr>
        <w:t>здобувачі освіти</w:t>
      </w:r>
      <w:r w:rsidRPr="009F278C">
        <w:rPr>
          <w:color w:val="1C1E21"/>
          <w:sz w:val="28"/>
          <w:szCs w:val="28"/>
        </w:rPr>
        <w:t xml:space="preserve"> поглибили знання про його тисячолітню історію – від першої літописної згадки до сьогоднішнього впевненого іміджу духовної столиці України. Відвідуючи історичні пам’ятки, </w:t>
      </w:r>
      <w:r>
        <w:rPr>
          <w:color w:val="1C1E21"/>
          <w:sz w:val="28"/>
          <w:szCs w:val="28"/>
        </w:rPr>
        <w:t>здобувачі освіти</w:t>
      </w:r>
      <w:r w:rsidRPr="009F278C">
        <w:rPr>
          <w:color w:val="1C1E21"/>
          <w:sz w:val="28"/>
          <w:szCs w:val="28"/>
        </w:rPr>
        <w:t xml:space="preserve"> дізналися чимало історичних цікавинок про краян та історичних діячів, життєвий шлях яких був тісно пов’язаний із Полтавою – Івана Котляревського, Григорія Сковороду, Тараса Шевченка, Івана Мазепу, Лева Вайнгорта, Юрія Кондратюка, Симона Петлюру та інших. Завершилася екскурсія відвідинами Полтавського міського </w:t>
      </w:r>
      <w:r>
        <w:rPr>
          <w:color w:val="1C1E21"/>
          <w:sz w:val="28"/>
          <w:szCs w:val="28"/>
        </w:rPr>
        <w:t>дендропарку.</w:t>
      </w:r>
    </w:p>
    <w:p w:rsidR="001672B1" w:rsidRPr="009F278C" w:rsidRDefault="001672B1" w:rsidP="001A7655">
      <w:pPr>
        <w:shd w:val="clear" w:color="auto" w:fill="FFFFFF"/>
        <w:ind w:firstLine="709"/>
        <w:jc w:val="both"/>
        <w:rPr>
          <w:color w:val="1C1E21"/>
          <w:sz w:val="28"/>
          <w:szCs w:val="28"/>
        </w:rPr>
      </w:pPr>
      <w:r w:rsidRPr="009F278C">
        <w:rPr>
          <w:color w:val="1C1E21"/>
          <w:sz w:val="28"/>
          <w:szCs w:val="28"/>
        </w:rPr>
        <w:t>31</w:t>
      </w:r>
      <w:r>
        <w:rPr>
          <w:color w:val="1C1E21"/>
          <w:sz w:val="28"/>
          <w:szCs w:val="28"/>
        </w:rPr>
        <w:t xml:space="preserve">.10.2023 р. </w:t>
      </w:r>
      <w:r w:rsidRPr="009F278C">
        <w:rPr>
          <w:color w:val="1C1E21"/>
          <w:sz w:val="28"/>
          <w:szCs w:val="28"/>
        </w:rPr>
        <w:t xml:space="preserve">для </w:t>
      </w:r>
      <w:r>
        <w:rPr>
          <w:color w:val="1C1E21"/>
          <w:sz w:val="28"/>
          <w:szCs w:val="28"/>
        </w:rPr>
        <w:t>здобувачів освіти</w:t>
      </w:r>
      <w:r w:rsidRPr="009F278C">
        <w:rPr>
          <w:color w:val="1C1E21"/>
          <w:sz w:val="28"/>
          <w:szCs w:val="28"/>
        </w:rPr>
        <w:t xml:space="preserve"> Полтавського комплексу</w:t>
      </w:r>
      <w:r w:rsidRPr="00D25597">
        <w:rPr>
          <w:color w:val="1C1E21"/>
          <w:sz w:val="28"/>
          <w:szCs w:val="28"/>
        </w:rPr>
        <w:t xml:space="preserve"> </w:t>
      </w:r>
      <w:r w:rsidRPr="009F278C">
        <w:rPr>
          <w:color w:val="1C1E21"/>
          <w:sz w:val="28"/>
          <w:szCs w:val="28"/>
        </w:rPr>
        <w:t>студентська рада влаштувала яскравий захід, метою якого було зміцн</w:t>
      </w:r>
      <w:r>
        <w:rPr>
          <w:color w:val="1C1E21"/>
          <w:sz w:val="28"/>
          <w:szCs w:val="28"/>
        </w:rPr>
        <w:t>ення</w:t>
      </w:r>
      <w:r w:rsidRPr="009F278C">
        <w:rPr>
          <w:color w:val="1C1E21"/>
          <w:sz w:val="28"/>
          <w:szCs w:val="28"/>
        </w:rPr>
        <w:t xml:space="preserve"> дружні</w:t>
      </w:r>
      <w:r>
        <w:rPr>
          <w:color w:val="1C1E21"/>
          <w:sz w:val="28"/>
          <w:szCs w:val="28"/>
        </w:rPr>
        <w:t>х</w:t>
      </w:r>
      <w:r w:rsidRPr="009F278C">
        <w:rPr>
          <w:color w:val="1C1E21"/>
          <w:sz w:val="28"/>
          <w:szCs w:val="28"/>
        </w:rPr>
        <w:t xml:space="preserve"> стосунк</w:t>
      </w:r>
      <w:r>
        <w:rPr>
          <w:color w:val="1C1E21"/>
          <w:sz w:val="28"/>
          <w:szCs w:val="28"/>
        </w:rPr>
        <w:t>ів</w:t>
      </w:r>
      <w:r w:rsidRPr="009F278C">
        <w:rPr>
          <w:color w:val="1C1E21"/>
          <w:sz w:val="28"/>
          <w:szCs w:val="28"/>
        </w:rPr>
        <w:t>, створ</w:t>
      </w:r>
      <w:r>
        <w:rPr>
          <w:color w:val="1C1E21"/>
          <w:sz w:val="28"/>
          <w:szCs w:val="28"/>
        </w:rPr>
        <w:t>ення</w:t>
      </w:r>
      <w:r w:rsidRPr="009F278C">
        <w:rPr>
          <w:color w:val="1C1E21"/>
          <w:sz w:val="28"/>
          <w:szCs w:val="28"/>
        </w:rPr>
        <w:t xml:space="preserve"> атмосфер</w:t>
      </w:r>
      <w:r>
        <w:rPr>
          <w:color w:val="1C1E21"/>
          <w:sz w:val="28"/>
          <w:szCs w:val="28"/>
        </w:rPr>
        <w:t>и</w:t>
      </w:r>
      <w:r w:rsidRPr="009F278C">
        <w:rPr>
          <w:color w:val="1C1E21"/>
          <w:sz w:val="28"/>
          <w:szCs w:val="28"/>
        </w:rPr>
        <w:t xml:space="preserve"> доброзичливості, отрима</w:t>
      </w:r>
      <w:r>
        <w:rPr>
          <w:color w:val="1C1E21"/>
          <w:sz w:val="28"/>
          <w:szCs w:val="28"/>
        </w:rPr>
        <w:t>ння</w:t>
      </w:r>
      <w:r w:rsidRPr="009F278C">
        <w:rPr>
          <w:color w:val="1C1E21"/>
          <w:sz w:val="28"/>
          <w:szCs w:val="28"/>
        </w:rPr>
        <w:t xml:space="preserve"> позитивн</w:t>
      </w:r>
      <w:r>
        <w:rPr>
          <w:color w:val="1C1E21"/>
          <w:sz w:val="28"/>
          <w:szCs w:val="28"/>
        </w:rPr>
        <w:t>их</w:t>
      </w:r>
      <w:r w:rsidRPr="009F278C">
        <w:rPr>
          <w:color w:val="1C1E21"/>
          <w:sz w:val="28"/>
          <w:szCs w:val="28"/>
        </w:rPr>
        <w:t xml:space="preserve"> емоці</w:t>
      </w:r>
      <w:r>
        <w:rPr>
          <w:color w:val="1C1E21"/>
          <w:sz w:val="28"/>
          <w:szCs w:val="28"/>
        </w:rPr>
        <w:t>й</w:t>
      </w:r>
      <w:r w:rsidRPr="009F278C">
        <w:rPr>
          <w:color w:val="1C1E21"/>
          <w:sz w:val="28"/>
          <w:szCs w:val="28"/>
        </w:rPr>
        <w:t>. Програма заходу включала пізнавальну конкурсну програму, змагання, квести, чаювання, смаколики.</w:t>
      </w:r>
    </w:p>
    <w:p w:rsidR="001672B1" w:rsidRPr="003E67B0" w:rsidRDefault="001672B1" w:rsidP="001A7655">
      <w:pPr>
        <w:shd w:val="clear" w:color="auto" w:fill="FFFFFF"/>
        <w:autoSpaceDE w:val="0"/>
        <w:autoSpaceDN w:val="0"/>
        <w:adjustRightInd w:val="0"/>
        <w:ind w:firstLine="709"/>
        <w:jc w:val="both"/>
        <w:rPr>
          <w:rFonts w:eastAsia="Calibri"/>
          <w:sz w:val="28"/>
          <w:szCs w:val="28"/>
        </w:rPr>
      </w:pPr>
      <w:r>
        <w:rPr>
          <w:color w:val="1C1E21"/>
          <w:sz w:val="28"/>
          <w:szCs w:val="28"/>
        </w:rPr>
        <w:t>Здобувачі освіти</w:t>
      </w:r>
      <w:r w:rsidRPr="009F278C">
        <w:rPr>
          <w:color w:val="1C1E21"/>
          <w:sz w:val="28"/>
          <w:szCs w:val="28"/>
        </w:rPr>
        <w:t xml:space="preserve"> </w:t>
      </w:r>
      <w:r w:rsidRPr="003E67B0">
        <w:rPr>
          <w:rFonts w:eastAsia="Calibri"/>
          <w:sz w:val="28"/>
          <w:szCs w:val="28"/>
        </w:rPr>
        <w:t>Х</w:t>
      </w:r>
      <w:r w:rsidRPr="009F278C">
        <w:rPr>
          <w:rFonts w:eastAsia="Calibri"/>
          <w:sz w:val="28"/>
          <w:szCs w:val="28"/>
        </w:rPr>
        <w:t>мельницького інституту</w:t>
      </w:r>
      <w:r w:rsidRPr="003E67B0">
        <w:rPr>
          <w:rFonts w:eastAsia="Calibri"/>
          <w:sz w:val="28"/>
          <w:szCs w:val="28"/>
        </w:rPr>
        <w:t xml:space="preserve"> соціальних технологій </w:t>
      </w:r>
      <w:r>
        <w:rPr>
          <w:rFonts w:eastAsia="Calibri"/>
          <w:sz w:val="28"/>
          <w:szCs w:val="28"/>
        </w:rPr>
        <w:t>відвід</w:t>
      </w:r>
      <w:r w:rsidRPr="003E67B0">
        <w:rPr>
          <w:rFonts w:eastAsia="Calibri"/>
          <w:sz w:val="28"/>
          <w:szCs w:val="28"/>
        </w:rPr>
        <w:t xml:space="preserve">али творчу зустріч </w:t>
      </w:r>
      <w:r>
        <w:rPr>
          <w:rFonts w:eastAsia="Calibri"/>
          <w:sz w:val="28"/>
          <w:szCs w:val="28"/>
        </w:rPr>
        <w:t>і</w:t>
      </w:r>
      <w:r w:rsidRPr="003E67B0">
        <w:rPr>
          <w:rFonts w:eastAsia="Calibri"/>
          <w:sz w:val="28"/>
          <w:szCs w:val="28"/>
        </w:rPr>
        <w:t>з Василем Г</w:t>
      </w:r>
      <w:r w:rsidRPr="009F278C">
        <w:rPr>
          <w:rFonts w:eastAsia="Calibri"/>
          <w:sz w:val="28"/>
          <w:szCs w:val="28"/>
        </w:rPr>
        <w:t>орбатюком</w:t>
      </w:r>
      <w:r w:rsidRPr="003E67B0">
        <w:rPr>
          <w:rFonts w:eastAsia="Calibri"/>
          <w:sz w:val="28"/>
          <w:szCs w:val="28"/>
        </w:rPr>
        <w:t xml:space="preserve"> – письменником, </w:t>
      </w:r>
      <w:r>
        <w:rPr>
          <w:rFonts w:eastAsia="Calibri"/>
          <w:sz w:val="28"/>
          <w:szCs w:val="28"/>
        </w:rPr>
        <w:t>ч</w:t>
      </w:r>
      <w:r w:rsidRPr="003E67B0">
        <w:rPr>
          <w:rFonts w:eastAsia="Calibri"/>
          <w:sz w:val="28"/>
          <w:szCs w:val="28"/>
        </w:rPr>
        <w:t>леном Національної спілки письменників України, директором Хмельницького обласного літературного музею.</w:t>
      </w:r>
      <w:r>
        <w:rPr>
          <w:rFonts w:eastAsia="Calibri"/>
          <w:sz w:val="28"/>
          <w:szCs w:val="28"/>
        </w:rPr>
        <w:t xml:space="preserve"> Зустріч</w:t>
      </w:r>
      <w:r w:rsidRPr="003E67B0">
        <w:rPr>
          <w:rFonts w:eastAsia="Calibri"/>
          <w:sz w:val="28"/>
          <w:szCs w:val="28"/>
        </w:rPr>
        <w:t xml:space="preserve"> фокусувалася навколо фільму «Провідник «Волох».</w:t>
      </w:r>
    </w:p>
    <w:p w:rsidR="001672B1" w:rsidRPr="00D25597" w:rsidRDefault="001672B1" w:rsidP="001A7655">
      <w:pPr>
        <w:ind w:firstLine="709"/>
        <w:jc w:val="both"/>
        <w:rPr>
          <w:sz w:val="28"/>
          <w:szCs w:val="28"/>
        </w:rPr>
      </w:pPr>
      <w:r>
        <w:rPr>
          <w:color w:val="1C1E21"/>
          <w:sz w:val="28"/>
          <w:szCs w:val="28"/>
        </w:rPr>
        <w:lastRenderedPageBreak/>
        <w:t>Здобувачі освіти</w:t>
      </w:r>
      <w:r w:rsidRPr="009F278C">
        <w:rPr>
          <w:color w:val="1C1E21"/>
          <w:sz w:val="28"/>
          <w:szCs w:val="28"/>
        </w:rPr>
        <w:t xml:space="preserve"> </w:t>
      </w:r>
      <w:r w:rsidRPr="009F278C">
        <w:rPr>
          <w:sz w:val="28"/>
          <w:szCs w:val="28"/>
        </w:rPr>
        <w:t xml:space="preserve">Хмельницького комплексу </w:t>
      </w:r>
      <w:r>
        <w:rPr>
          <w:sz w:val="28"/>
          <w:szCs w:val="28"/>
        </w:rPr>
        <w:t>побували на</w:t>
      </w:r>
      <w:r w:rsidRPr="00D25597">
        <w:rPr>
          <w:sz w:val="28"/>
          <w:szCs w:val="28"/>
        </w:rPr>
        <w:t xml:space="preserve"> екскурсі</w:t>
      </w:r>
      <w:r>
        <w:rPr>
          <w:sz w:val="28"/>
          <w:szCs w:val="28"/>
        </w:rPr>
        <w:t>ї</w:t>
      </w:r>
      <w:r w:rsidRPr="00D25597">
        <w:rPr>
          <w:sz w:val="28"/>
          <w:szCs w:val="28"/>
        </w:rPr>
        <w:t xml:space="preserve"> до історичного міста Кам’янець-Подільський.</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Pr>
          <w:color w:val="1C1E21"/>
          <w:sz w:val="28"/>
          <w:szCs w:val="28"/>
        </w:rPr>
        <w:t>Здобувачі освіти</w:t>
      </w:r>
      <w:r w:rsidRPr="009F278C">
        <w:rPr>
          <w:color w:val="1C1E21"/>
          <w:sz w:val="28"/>
          <w:szCs w:val="28"/>
        </w:rPr>
        <w:t xml:space="preserve"> </w:t>
      </w:r>
      <w:r w:rsidRPr="009F278C">
        <w:rPr>
          <w:sz w:val="28"/>
          <w:szCs w:val="28"/>
        </w:rPr>
        <w:t xml:space="preserve">Центральноукраїнського </w:t>
      </w:r>
      <w:r>
        <w:rPr>
          <w:sz w:val="28"/>
          <w:szCs w:val="28"/>
        </w:rPr>
        <w:t>комплексу</w:t>
      </w:r>
      <w:r w:rsidRPr="009F278C">
        <w:rPr>
          <w:sz w:val="28"/>
          <w:szCs w:val="28"/>
        </w:rPr>
        <w:t xml:space="preserve"> </w:t>
      </w:r>
      <w:r>
        <w:rPr>
          <w:sz w:val="28"/>
          <w:szCs w:val="28"/>
        </w:rPr>
        <w:t>в</w:t>
      </w:r>
      <w:r w:rsidRPr="009F278C">
        <w:rPr>
          <w:sz w:val="28"/>
          <w:szCs w:val="28"/>
        </w:rPr>
        <w:t xml:space="preserve"> межах роботи розмовно-інтеграційного клубу </w:t>
      </w:r>
      <w:r>
        <w:rPr>
          <w:sz w:val="28"/>
          <w:szCs w:val="28"/>
        </w:rPr>
        <w:t>«</w:t>
      </w:r>
      <w:r w:rsidRPr="009F278C">
        <w:rPr>
          <w:sz w:val="28"/>
          <w:szCs w:val="28"/>
        </w:rPr>
        <w:t>РІКА</w:t>
      </w:r>
      <w:r>
        <w:rPr>
          <w:sz w:val="28"/>
          <w:szCs w:val="28"/>
        </w:rPr>
        <w:t>»</w:t>
      </w:r>
      <w:r w:rsidRPr="009F278C">
        <w:rPr>
          <w:sz w:val="28"/>
          <w:szCs w:val="28"/>
        </w:rPr>
        <w:t xml:space="preserve"> з</w:t>
      </w:r>
      <w:r>
        <w:rPr>
          <w:sz w:val="28"/>
          <w:szCs w:val="28"/>
        </w:rPr>
        <w:t>-поміж інших заходів</w:t>
      </w:r>
      <w:r w:rsidRPr="009F278C">
        <w:rPr>
          <w:sz w:val="28"/>
          <w:szCs w:val="28"/>
        </w:rPr>
        <w:t>:</w:t>
      </w:r>
    </w:p>
    <w:p w:rsidR="001672B1" w:rsidRPr="009F278C" w:rsidRDefault="001672B1" w:rsidP="001A7655">
      <w:pPr>
        <w:pStyle w:val="afa"/>
        <w:shd w:val="clear" w:color="auto" w:fill="FFFFFF"/>
        <w:spacing w:before="0" w:beforeAutospacing="0" w:after="0" w:afterAutospacing="0"/>
        <w:ind w:firstLine="709"/>
        <w:jc w:val="both"/>
        <w:rPr>
          <w:sz w:val="28"/>
          <w:szCs w:val="28"/>
        </w:rPr>
      </w:pPr>
      <w:r w:rsidRPr="009F278C">
        <w:rPr>
          <w:sz w:val="28"/>
          <w:szCs w:val="28"/>
        </w:rPr>
        <w:t>–</w:t>
      </w:r>
      <w:r>
        <w:rPr>
          <w:sz w:val="28"/>
          <w:szCs w:val="28"/>
        </w:rPr>
        <w:t xml:space="preserve"> відвідали</w:t>
      </w:r>
      <w:r w:rsidRPr="009F278C">
        <w:rPr>
          <w:sz w:val="28"/>
          <w:szCs w:val="28"/>
        </w:rPr>
        <w:t xml:space="preserve"> виставу «Сватання на Гончарівці» в Кіровоградському академічному обласному українському муз</w:t>
      </w:r>
      <w:r>
        <w:rPr>
          <w:sz w:val="28"/>
          <w:szCs w:val="28"/>
        </w:rPr>
        <w:t>ично-драматичному театрі ім. М.</w:t>
      </w:r>
      <w:r w:rsidRPr="009F278C">
        <w:rPr>
          <w:sz w:val="28"/>
          <w:szCs w:val="28"/>
        </w:rPr>
        <w:t>Л. Кропивницького;</w:t>
      </w:r>
    </w:p>
    <w:p w:rsidR="001672B1" w:rsidRPr="00EF79B7" w:rsidRDefault="001672B1" w:rsidP="001A7655">
      <w:pPr>
        <w:pStyle w:val="afa"/>
        <w:shd w:val="clear" w:color="auto" w:fill="FFFFFF"/>
        <w:spacing w:before="0" w:beforeAutospacing="0" w:after="0" w:afterAutospacing="0"/>
        <w:ind w:firstLine="709"/>
        <w:jc w:val="both"/>
        <w:rPr>
          <w:sz w:val="28"/>
          <w:szCs w:val="28"/>
        </w:rPr>
      </w:pPr>
      <w:r w:rsidRPr="00EF79B7">
        <w:rPr>
          <w:sz w:val="28"/>
          <w:szCs w:val="28"/>
        </w:rPr>
        <w:t>– долучилися до екскурсії «Музи міста на Інгулі», дізналися багато цікавого про видатних жінок, які жили в Кропивницькому, прогулятися вулицями міста, милуватися його архітектурою;</w:t>
      </w:r>
    </w:p>
    <w:p w:rsidR="001672B1" w:rsidRPr="00D25597" w:rsidRDefault="001672B1" w:rsidP="001A7655">
      <w:pPr>
        <w:pStyle w:val="afa"/>
        <w:numPr>
          <w:ilvl w:val="0"/>
          <w:numId w:val="38"/>
        </w:numPr>
        <w:shd w:val="clear" w:color="auto" w:fill="FFFFFF"/>
        <w:spacing w:before="0" w:beforeAutospacing="0" w:after="0" w:afterAutospacing="0"/>
        <w:ind w:left="0" w:firstLine="709"/>
        <w:contextualSpacing/>
        <w:jc w:val="both"/>
        <w:rPr>
          <w:b/>
          <w:sz w:val="28"/>
          <w:szCs w:val="28"/>
        </w:rPr>
      </w:pPr>
      <w:r w:rsidRPr="00D25597">
        <w:rPr>
          <w:sz w:val="28"/>
          <w:szCs w:val="28"/>
        </w:rPr>
        <w:t>їздили на екскурсію до Козацької долини. Неймовірні краєвиди, прогулянка мальовничим місцем, відвідування зоопарку і головне – неймовірний час, проведений разом, запам'ятається надовго.</w:t>
      </w:r>
    </w:p>
    <w:p w:rsidR="007925C7" w:rsidRDefault="007925C7" w:rsidP="001A7655">
      <w:pPr>
        <w:rPr>
          <w:sz w:val="24"/>
          <w:szCs w:val="24"/>
        </w:rPr>
      </w:pPr>
    </w:p>
    <w:p w:rsidR="00B06EF7" w:rsidRPr="00E53589" w:rsidRDefault="00B06EF7" w:rsidP="001A7655">
      <w:pPr>
        <w:suppressAutoHyphens/>
        <w:jc w:val="center"/>
        <w:rPr>
          <w:b/>
          <w:sz w:val="28"/>
          <w:lang w:eastAsia="ar-SA"/>
        </w:rPr>
      </w:pPr>
      <w:r w:rsidRPr="00E53589">
        <w:rPr>
          <w:b/>
          <w:sz w:val="28"/>
          <w:lang w:eastAsia="ar-SA"/>
        </w:rPr>
        <w:t>3. НАУКОВО-ДОСЛІДНА РОБОТА ТА МІЖНАРОДНА ДІЯЛЬНІСТЬ</w:t>
      </w:r>
    </w:p>
    <w:p w:rsidR="00B06EF7" w:rsidRPr="00E53589" w:rsidRDefault="00B06EF7" w:rsidP="001A7655">
      <w:pPr>
        <w:suppressAutoHyphens/>
        <w:jc w:val="center"/>
        <w:rPr>
          <w:b/>
          <w:sz w:val="16"/>
          <w:szCs w:val="16"/>
          <w:lang w:eastAsia="ar-SA"/>
        </w:rPr>
      </w:pPr>
    </w:p>
    <w:p w:rsidR="00B06EF7" w:rsidRPr="006C0445" w:rsidRDefault="00B06EF7" w:rsidP="001A7655">
      <w:pPr>
        <w:widowControl w:val="0"/>
        <w:ind w:firstLine="709"/>
        <w:jc w:val="both"/>
        <w:rPr>
          <w:b/>
          <w:bCs/>
          <w:sz w:val="28"/>
          <w:szCs w:val="28"/>
        </w:rPr>
      </w:pPr>
      <w:r w:rsidRPr="006C0445">
        <w:rPr>
          <w:b/>
          <w:bCs/>
          <w:sz w:val="28"/>
          <w:szCs w:val="28"/>
        </w:rPr>
        <w:t>3.1. Завершені науково-дослідні та технічні розробки, що можуть бути запропоновані для впровадження.</w:t>
      </w:r>
    </w:p>
    <w:p w:rsidR="00B06EF7" w:rsidRPr="00E53589" w:rsidRDefault="00B06EF7" w:rsidP="001A7655">
      <w:pPr>
        <w:widowControl w:val="0"/>
        <w:ind w:firstLine="709"/>
        <w:jc w:val="both"/>
        <w:rPr>
          <w:sz w:val="28"/>
          <w:szCs w:val="28"/>
        </w:rPr>
      </w:pPr>
      <w:r w:rsidRPr="00E53589">
        <w:rPr>
          <w:sz w:val="28"/>
          <w:szCs w:val="28"/>
        </w:rPr>
        <w:t>У 202</w:t>
      </w:r>
      <w:r>
        <w:rPr>
          <w:sz w:val="28"/>
          <w:szCs w:val="28"/>
        </w:rPr>
        <w:t>3</w:t>
      </w:r>
      <w:r w:rsidRPr="00E53589">
        <w:rPr>
          <w:sz w:val="28"/>
          <w:szCs w:val="28"/>
        </w:rPr>
        <w:t>/202</w:t>
      </w:r>
      <w:r>
        <w:rPr>
          <w:sz w:val="28"/>
          <w:szCs w:val="28"/>
        </w:rPr>
        <w:t>4</w:t>
      </w:r>
      <w:r w:rsidRPr="00E53589">
        <w:rPr>
          <w:sz w:val="28"/>
          <w:szCs w:val="28"/>
        </w:rPr>
        <w:t xml:space="preserve"> навчальному році в Університеті «Україна» </w:t>
      </w:r>
      <w:r>
        <w:rPr>
          <w:sz w:val="28"/>
          <w:szCs w:val="28"/>
        </w:rPr>
        <w:t xml:space="preserve">було підведено підсумки проведених </w:t>
      </w:r>
      <w:r w:rsidRPr="00E53589">
        <w:rPr>
          <w:sz w:val="28"/>
          <w:szCs w:val="28"/>
        </w:rPr>
        <w:t>науков</w:t>
      </w:r>
      <w:r>
        <w:rPr>
          <w:sz w:val="28"/>
          <w:szCs w:val="28"/>
        </w:rPr>
        <w:t>их</w:t>
      </w:r>
      <w:r w:rsidRPr="00E53589">
        <w:rPr>
          <w:sz w:val="28"/>
          <w:szCs w:val="28"/>
        </w:rPr>
        <w:t xml:space="preserve"> досліджен</w:t>
      </w:r>
      <w:r>
        <w:rPr>
          <w:sz w:val="28"/>
          <w:szCs w:val="28"/>
        </w:rPr>
        <w:t>ь</w:t>
      </w:r>
      <w:r w:rsidRPr="00E53589">
        <w:rPr>
          <w:sz w:val="28"/>
          <w:szCs w:val="28"/>
        </w:rPr>
        <w:t xml:space="preserve"> відповідно до Перспективного плану фундаментальних та прикладних наукових досліджень викладачів і здобувачів вищої освіти на 2021-2023 р.р. </w:t>
      </w:r>
    </w:p>
    <w:p w:rsidR="00B06EF7" w:rsidRPr="00B06EF7" w:rsidRDefault="00B06EF7" w:rsidP="001A7655">
      <w:pPr>
        <w:ind w:firstLine="720"/>
        <w:jc w:val="both"/>
        <w:rPr>
          <w:color w:val="FF0000"/>
          <w:sz w:val="28"/>
          <w:szCs w:val="28"/>
        </w:rPr>
      </w:pPr>
      <w:r w:rsidRPr="00B06EF7">
        <w:rPr>
          <w:color w:val="FF0000"/>
          <w:sz w:val="28"/>
          <w:szCs w:val="28"/>
        </w:rPr>
        <w:t>Загальні здобутки університету за 2021-2023 рр. у розрізі тематичних досліджень склали: опубліковано праць (монографії, посібники, підручники) – 346; опубліковано наукових статей – 1273, з них фахових 645, індексованих у наукометричних базах Scopus та WoS – 149; опубліковано тез – 3849; проведено наукових заходів – 352; подано грантових проєктів – 74; авторські права на розробку – 4; отримано патентів – 8; участь у міжнародних зарубіжних заходах– 20; укладено угоди про співробітництво з установами НАН України та галузевими Академіями наук і ЗВО – 14; укладено угоди з міністерствами, підприємствами, установами та організаціями про наукове співробітництво – 17; розробка та оновлення нормативних документів щодо функціонування університету – 75; методичні рекомендації до вивчення окремих дисциплін – 63; захищено дисертацій – 12; захищено магістерських робіт – 1048; подано конкурсних наукових студентських робіт – 234.</w:t>
      </w:r>
    </w:p>
    <w:p w:rsidR="00B06EF7" w:rsidRPr="00B06EF7" w:rsidRDefault="00B06EF7" w:rsidP="001A7655">
      <w:pPr>
        <w:ind w:firstLine="720"/>
        <w:jc w:val="both"/>
        <w:rPr>
          <w:sz w:val="28"/>
          <w:szCs w:val="28"/>
        </w:rPr>
      </w:pPr>
      <w:r>
        <w:rPr>
          <w:sz w:val="28"/>
          <w:szCs w:val="28"/>
        </w:rPr>
        <w:t xml:space="preserve">Для організації подальшої роботи було сформовано </w:t>
      </w:r>
      <w:r w:rsidRPr="00B230E9">
        <w:rPr>
          <w:sz w:val="28"/>
          <w:szCs w:val="28"/>
        </w:rPr>
        <w:t>План тематичних досліджень Університету «Україна» на 2024-2026 рр.</w:t>
      </w:r>
      <w:r>
        <w:rPr>
          <w:sz w:val="28"/>
          <w:szCs w:val="28"/>
        </w:rPr>
        <w:t>, який</w:t>
      </w:r>
      <w:r w:rsidRPr="00B230E9">
        <w:rPr>
          <w:sz w:val="28"/>
          <w:szCs w:val="28"/>
        </w:rPr>
        <w:t xml:space="preserve"> </w:t>
      </w:r>
      <w:r>
        <w:rPr>
          <w:sz w:val="28"/>
          <w:szCs w:val="28"/>
        </w:rPr>
        <w:t>налічує</w:t>
      </w:r>
      <w:r w:rsidRPr="00B230E9">
        <w:rPr>
          <w:sz w:val="28"/>
          <w:szCs w:val="28"/>
        </w:rPr>
        <w:t xml:space="preserve"> 55 тем досліджень навчально-виховних підрозділів, розподілених за галузями наук. Першочерговими завданнями для всіх навчально-виховних підрозділів є підвищення рівня наукових досліджень, їхньої інноваційної спрямованості, комерціалізації результатів, подальшого розвитку співпраці з науковими інститутами НАН України, галузевими академіями наук, закладами вищої освіти, установами та організаціями для проведення фундаментальних та прикладних </w:t>
      </w:r>
      <w:r w:rsidRPr="00B06EF7">
        <w:rPr>
          <w:sz w:val="28"/>
          <w:szCs w:val="28"/>
        </w:rPr>
        <w:t>наукових досліджень, а також пошуку шляхів залучення додаткового фінансування від українських та міжнародних донорів.</w:t>
      </w:r>
    </w:p>
    <w:p w:rsidR="00B06EF7" w:rsidRPr="00B06EF7" w:rsidRDefault="00B06EF7" w:rsidP="001A7655">
      <w:pPr>
        <w:ind w:firstLine="720"/>
        <w:jc w:val="both"/>
        <w:rPr>
          <w:i/>
          <w:color w:val="FF0000"/>
          <w:sz w:val="28"/>
          <w:szCs w:val="28"/>
        </w:rPr>
      </w:pPr>
      <w:r w:rsidRPr="00B06EF7">
        <w:rPr>
          <w:color w:val="FF0000"/>
          <w:sz w:val="28"/>
          <w:szCs w:val="28"/>
        </w:rPr>
        <w:lastRenderedPageBreak/>
        <w:t xml:space="preserve">З лютого 2024 року в Університеті розпочалась активна робота по прикладним та фундаментальним науковим дослідженням за </w:t>
      </w:r>
      <w:r w:rsidRPr="00B06EF7">
        <w:rPr>
          <w:b/>
          <w:bCs/>
          <w:color w:val="FF0000"/>
          <w:sz w:val="28"/>
          <w:szCs w:val="28"/>
        </w:rPr>
        <w:t>50 темами</w:t>
      </w:r>
      <w:r w:rsidRPr="00B06EF7">
        <w:rPr>
          <w:color w:val="FF0000"/>
          <w:sz w:val="28"/>
          <w:szCs w:val="28"/>
        </w:rPr>
        <w:t xml:space="preserve">, у т. ч. у базовій структурі  ̶  за </w:t>
      </w:r>
      <w:r w:rsidRPr="00B06EF7">
        <w:rPr>
          <w:b/>
          <w:bCs/>
          <w:color w:val="FF0000"/>
          <w:sz w:val="28"/>
          <w:szCs w:val="28"/>
        </w:rPr>
        <w:t>25</w:t>
      </w:r>
      <w:r w:rsidRPr="00B06EF7">
        <w:rPr>
          <w:color w:val="FF0000"/>
          <w:sz w:val="28"/>
          <w:szCs w:val="28"/>
        </w:rPr>
        <w:t xml:space="preserve">, у ТВСП – за </w:t>
      </w:r>
      <w:r w:rsidRPr="00B06EF7">
        <w:rPr>
          <w:b/>
          <w:bCs/>
          <w:color w:val="FF0000"/>
          <w:sz w:val="28"/>
          <w:szCs w:val="28"/>
        </w:rPr>
        <w:t>25 темами</w:t>
      </w:r>
      <w:r w:rsidRPr="00B06EF7">
        <w:rPr>
          <w:color w:val="FF0000"/>
          <w:sz w:val="28"/>
          <w:szCs w:val="28"/>
        </w:rPr>
        <w:t xml:space="preserve"> у економічних, юридичних, технічних, біологічних, психологічних, філологічних та інших галузях наук</w:t>
      </w:r>
      <w:r w:rsidRPr="00B06EF7">
        <w:rPr>
          <w:sz w:val="28"/>
          <w:szCs w:val="28"/>
        </w:rPr>
        <w:t>.</w:t>
      </w:r>
      <w:r w:rsidRPr="00B06EF7">
        <w:rPr>
          <w:i/>
          <w:color w:val="FF0000"/>
          <w:sz w:val="28"/>
          <w:szCs w:val="28"/>
        </w:rPr>
        <w:t xml:space="preserve"> </w:t>
      </w:r>
    </w:p>
    <w:p w:rsidR="00B06EF7" w:rsidRPr="00B06EF7" w:rsidRDefault="00B06EF7" w:rsidP="001A7655">
      <w:pPr>
        <w:ind w:firstLine="720"/>
        <w:jc w:val="both"/>
        <w:rPr>
          <w:bCs/>
          <w:sz w:val="28"/>
          <w:szCs w:val="28"/>
        </w:rPr>
      </w:pPr>
      <w:r w:rsidRPr="00B06EF7">
        <w:rPr>
          <w:bCs/>
          <w:sz w:val="28"/>
          <w:szCs w:val="28"/>
        </w:rPr>
        <w:t xml:space="preserve">В </w:t>
      </w:r>
      <w:r w:rsidRPr="00B06EF7">
        <w:rPr>
          <w:bCs/>
          <w:i/>
          <w:iCs/>
          <w:sz w:val="28"/>
          <w:szCs w:val="28"/>
        </w:rPr>
        <w:t>Інституті права та суспільних відносин</w:t>
      </w:r>
      <w:r w:rsidRPr="00B06EF7">
        <w:rPr>
          <w:bCs/>
          <w:sz w:val="28"/>
          <w:szCs w:val="28"/>
        </w:rPr>
        <w:t xml:space="preserve"> кафедрою галузевого права та загально-правових дисциплін зареєстровано та розпочато розробку нової теми наукового дослідження: «Проблеми та перспективи реалізації прав людини в умовах цифровізації та розбудови інклюзивного суспільства». Наукове керівництво по зазначеній темі здійснює к.ю.н., доцент, завідувач кафедри галузевого права та загальноправових дисциплін Фаст О.О.</w:t>
      </w:r>
    </w:p>
    <w:p w:rsidR="00B06EF7" w:rsidRPr="00B06EF7" w:rsidRDefault="00B06EF7" w:rsidP="001A7655">
      <w:pPr>
        <w:ind w:firstLine="720"/>
        <w:jc w:val="both"/>
        <w:rPr>
          <w:bCs/>
          <w:sz w:val="28"/>
          <w:szCs w:val="28"/>
        </w:rPr>
      </w:pPr>
      <w:r w:rsidRPr="00B06EF7">
        <w:rPr>
          <w:bCs/>
          <w:sz w:val="28"/>
          <w:szCs w:val="28"/>
        </w:rPr>
        <w:t>Протягом звітного періоду для виконання визначених тематикою наукового дослідження цілей, було організовано та проведено наступні заходи:</w:t>
      </w:r>
    </w:p>
    <w:p w:rsidR="00B06EF7" w:rsidRPr="00B06EF7" w:rsidRDefault="00B06EF7" w:rsidP="001A7655">
      <w:pPr>
        <w:ind w:firstLine="720"/>
        <w:jc w:val="both"/>
        <w:rPr>
          <w:bCs/>
          <w:sz w:val="28"/>
          <w:szCs w:val="28"/>
        </w:rPr>
      </w:pPr>
      <w:r w:rsidRPr="00B06EF7">
        <w:rPr>
          <w:bCs/>
          <w:sz w:val="28"/>
          <w:szCs w:val="28"/>
        </w:rPr>
        <w:t>Створено на платформі Університету «Україна» та постійно діє Інформаційно-просвітницький центр з прав людини для проведення спільних просвітницьких заходів із Секретаріатом Уповноваженого Верховної Ради України з прав людини;</w:t>
      </w:r>
    </w:p>
    <w:p w:rsidR="00B06EF7" w:rsidRPr="00B06EF7" w:rsidRDefault="00B06EF7" w:rsidP="001A7655">
      <w:pPr>
        <w:ind w:firstLine="720"/>
        <w:jc w:val="both"/>
        <w:rPr>
          <w:bCs/>
          <w:sz w:val="28"/>
          <w:szCs w:val="28"/>
        </w:rPr>
      </w:pPr>
      <w:r w:rsidRPr="00B06EF7">
        <w:rPr>
          <w:bCs/>
          <w:sz w:val="28"/>
          <w:szCs w:val="28"/>
        </w:rPr>
        <w:t>Інститутом права та суспільних відносин спільно з ГО «Союз «Золотий Вік України» за сприянням Кримінально-виконавчої служби України створено на базі ДУ «Житомирська УВП (№8) і успішно реалізується проект «Освітній простій» в якому беруть участь особи, які засуджені до довічного позбавлення волі. За результатами діяльності проекту у звітному періоді керівнику зазначеного центру і студенту Університету «Україна» Шухрату Насирову довічний термін ув’язнення замінено на строковий.</w:t>
      </w:r>
    </w:p>
    <w:p w:rsidR="00B06EF7" w:rsidRPr="00B06EF7" w:rsidRDefault="00B06EF7" w:rsidP="001A7655">
      <w:pPr>
        <w:ind w:firstLine="720"/>
        <w:jc w:val="both"/>
        <w:rPr>
          <w:bCs/>
          <w:sz w:val="28"/>
          <w:szCs w:val="28"/>
        </w:rPr>
      </w:pPr>
      <w:r w:rsidRPr="00B06EF7">
        <w:rPr>
          <w:bCs/>
          <w:sz w:val="28"/>
          <w:szCs w:val="28"/>
        </w:rPr>
        <w:t>Крім того в структурі Інституту створено і активно діє «Науково-практичний центр», метою якого є підвищення правової обізнаності громадян та проведення наукових досліджень в галузі захисту прав та законних інтересів людини.</w:t>
      </w:r>
    </w:p>
    <w:p w:rsidR="00B06EF7" w:rsidRPr="00B06EF7" w:rsidRDefault="00B06EF7" w:rsidP="001A7655">
      <w:pPr>
        <w:ind w:firstLine="720"/>
        <w:jc w:val="both"/>
        <w:rPr>
          <w:b/>
          <w:sz w:val="28"/>
          <w:szCs w:val="28"/>
        </w:rPr>
      </w:pPr>
    </w:p>
    <w:p w:rsidR="00B06EF7" w:rsidRPr="00B06EF7" w:rsidRDefault="00B06EF7" w:rsidP="001A7655">
      <w:pPr>
        <w:ind w:firstLine="720"/>
        <w:jc w:val="both"/>
        <w:rPr>
          <w:b/>
          <w:sz w:val="28"/>
          <w:szCs w:val="28"/>
        </w:rPr>
      </w:pPr>
      <w:r w:rsidRPr="00B06EF7">
        <w:rPr>
          <w:b/>
          <w:sz w:val="28"/>
          <w:szCs w:val="28"/>
        </w:rPr>
        <w:t>3.2. Діяльність наукових шкіл за 2023/2024 н. р.</w:t>
      </w:r>
    </w:p>
    <w:p w:rsidR="00B06EF7" w:rsidRPr="00B06EF7" w:rsidRDefault="00B06EF7" w:rsidP="001A7655">
      <w:pPr>
        <w:ind w:firstLine="720"/>
        <w:jc w:val="both"/>
        <w:rPr>
          <w:color w:val="FF0000"/>
          <w:sz w:val="28"/>
          <w:szCs w:val="28"/>
        </w:rPr>
      </w:pPr>
      <w:r w:rsidRPr="00B06EF7">
        <w:rPr>
          <w:bCs/>
          <w:color w:val="FF0000"/>
          <w:sz w:val="28"/>
          <w:szCs w:val="28"/>
        </w:rPr>
        <w:t>Науковий імідж університету та якість підготовки фахівців значною мірою визначаються рівнем розвитку та результативністю діяльності наукових шкіл.</w:t>
      </w:r>
      <w:r w:rsidRPr="00B06EF7">
        <w:rPr>
          <w:color w:val="FF0000"/>
          <w:sz w:val="28"/>
          <w:szCs w:val="28"/>
        </w:rPr>
        <w:t xml:space="preserve"> Наразі в Університеті функціонує </w:t>
      </w:r>
      <w:r w:rsidRPr="00B06EF7">
        <w:rPr>
          <w:b/>
          <w:bCs/>
          <w:color w:val="FF0000"/>
          <w:sz w:val="28"/>
          <w:szCs w:val="28"/>
        </w:rPr>
        <w:t>19</w:t>
      </w:r>
      <w:r w:rsidRPr="00B06EF7">
        <w:rPr>
          <w:color w:val="FF0000"/>
          <w:sz w:val="28"/>
          <w:szCs w:val="28"/>
        </w:rPr>
        <w:t xml:space="preserve"> </w:t>
      </w:r>
      <w:r w:rsidRPr="00B06EF7">
        <w:rPr>
          <w:b/>
          <w:color w:val="FF0000"/>
          <w:sz w:val="28"/>
          <w:szCs w:val="28"/>
        </w:rPr>
        <w:t>наукових шкіл</w:t>
      </w:r>
      <w:r w:rsidRPr="00B06EF7">
        <w:rPr>
          <w:color w:val="FF0000"/>
          <w:sz w:val="28"/>
          <w:szCs w:val="28"/>
        </w:rPr>
        <w:t xml:space="preserve"> – </w:t>
      </w:r>
      <w:r w:rsidRPr="00B06EF7">
        <w:rPr>
          <w:b/>
          <w:bCs/>
          <w:color w:val="FF0000"/>
          <w:sz w:val="28"/>
          <w:szCs w:val="28"/>
        </w:rPr>
        <w:t>4</w:t>
      </w:r>
      <w:r w:rsidRPr="00B06EF7">
        <w:rPr>
          <w:color w:val="FF0000"/>
          <w:sz w:val="28"/>
          <w:szCs w:val="28"/>
        </w:rPr>
        <w:t xml:space="preserve"> у базовій структурі і </w:t>
      </w:r>
      <w:r w:rsidRPr="00B06EF7">
        <w:rPr>
          <w:b/>
          <w:bCs/>
          <w:color w:val="FF0000"/>
          <w:sz w:val="28"/>
          <w:szCs w:val="28"/>
        </w:rPr>
        <w:t>15</w:t>
      </w:r>
      <w:r w:rsidRPr="00B06EF7">
        <w:rPr>
          <w:color w:val="FF0000"/>
          <w:sz w:val="28"/>
          <w:szCs w:val="28"/>
        </w:rPr>
        <w:t xml:space="preserve"> у ТВСП.</w:t>
      </w:r>
    </w:p>
    <w:p w:rsidR="00B06EF7" w:rsidRPr="00B06EF7" w:rsidRDefault="00B06EF7" w:rsidP="001A7655">
      <w:pPr>
        <w:widowControl w:val="0"/>
        <w:ind w:firstLine="720"/>
        <w:jc w:val="both"/>
        <w:rPr>
          <w:sz w:val="28"/>
          <w:szCs w:val="28"/>
        </w:rPr>
      </w:pPr>
      <w:r w:rsidRPr="00B06EF7">
        <w:rPr>
          <w:bCs/>
          <w:sz w:val="28"/>
          <w:szCs w:val="28"/>
        </w:rPr>
        <w:t>Мають вагомі наукові здобутки і нарощують свій потенціал наукові школи, які очолюють відомі вчені,</w:t>
      </w:r>
      <w:r w:rsidRPr="00B06EF7">
        <w:rPr>
          <w:sz w:val="28"/>
          <w:szCs w:val="28"/>
        </w:rPr>
        <w:t xml:space="preserve"> доктори наук, професори: П. Таланчук (Київ), Г. Давиденко (Вінниця), М. Чайковський (Хмельницький), І. Шинкар, (Карпати), М. Калакура (Київ), Р. Дубас (Київ), Н. Волощук (Карпати), Ткаченко І.М. (Кропивницький), З. Пахолок, О. Євтух (Луцьк), С. Короєд, Н. Сайко (Полтава), О. Олійник, Р. Скупський (Миколаїв), С. Трофимчук (Біла Церква), В. Сердюк (Київ), А. Артеменко (Житомир). </w:t>
      </w:r>
    </w:p>
    <w:p w:rsidR="00B06EF7" w:rsidRPr="00B06EF7" w:rsidRDefault="00B06EF7" w:rsidP="001A7655">
      <w:pPr>
        <w:widowControl w:val="0"/>
        <w:ind w:firstLine="720"/>
        <w:jc w:val="both"/>
        <w:rPr>
          <w:i/>
          <w:sz w:val="28"/>
          <w:szCs w:val="28"/>
        </w:rPr>
      </w:pPr>
      <w:r w:rsidRPr="00B06EF7">
        <w:rPr>
          <w:sz w:val="28"/>
          <w:szCs w:val="28"/>
        </w:rPr>
        <w:t>Плідно розвиваються й мають хороші перспективи розвитку наукові школи, якими керують науковці: К. Чупрій (Кропивницький), Л. Данилюк (Полтава) та ін.</w:t>
      </w:r>
      <w:r w:rsidRPr="00B06EF7">
        <w:rPr>
          <w:i/>
          <w:sz w:val="28"/>
          <w:szCs w:val="28"/>
        </w:rPr>
        <w:t xml:space="preserve"> </w:t>
      </w:r>
    </w:p>
    <w:p w:rsidR="00B06EF7" w:rsidRPr="00B06EF7" w:rsidRDefault="00B06EF7" w:rsidP="001A7655">
      <w:pPr>
        <w:widowControl w:val="0"/>
        <w:ind w:firstLine="720"/>
        <w:jc w:val="both"/>
        <w:rPr>
          <w:b/>
          <w:bCs/>
          <w:iCs/>
          <w:sz w:val="28"/>
          <w:szCs w:val="28"/>
        </w:rPr>
      </w:pPr>
    </w:p>
    <w:p w:rsidR="00B06EF7" w:rsidRPr="00B06EF7" w:rsidRDefault="00B06EF7" w:rsidP="001A7655">
      <w:pPr>
        <w:widowControl w:val="0"/>
        <w:ind w:firstLine="720"/>
        <w:jc w:val="both"/>
        <w:rPr>
          <w:b/>
          <w:bCs/>
          <w:iCs/>
          <w:sz w:val="28"/>
          <w:szCs w:val="28"/>
        </w:rPr>
      </w:pPr>
      <w:r w:rsidRPr="00B06EF7">
        <w:rPr>
          <w:b/>
          <w:bCs/>
          <w:iCs/>
          <w:sz w:val="28"/>
          <w:szCs w:val="28"/>
        </w:rPr>
        <w:t xml:space="preserve">3.3. Підготовка наукових кадрів, керівництво виконанням </w:t>
      </w:r>
      <w:r w:rsidRPr="00B06EF7">
        <w:rPr>
          <w:b/>
          <w:bCs/>
          <w:iCs/>
          <w:sz w:val="28"/>
          <w:szCs w:val="28"/>
        </w:rPr>
        <w:lastRenderedPageBreak/>
        <w:t>дисертаційних досліджень та участь співробітників в атестації наукових кадрів як керівника, члена експертної ради чи офіційного опонента.</w:t>
      </w:r>
    </w:p>
    <w:p w:rsidR="00B06EF7" w:rsidRPr="00B06EF7" w:rsidRDefault="00B06EF7" w:rsidP="001A7655">
      <w:pPr>
        <w:ind w:right="179" w:firstLine="720"/>
        <w:jc w:val="both"/>
        <w:rPr>
          <w:b/>
          <w:sz w:val="28"/>
          <w:szCs w:val="28"/>
        </w:rPr>
      </w:pPr>
    </w:p>
    <w:p w:rsidR="00B06EF7" w:rsidRPr="00B06EF7" w:rsidRDefault="00B06EF7" w:rsidP="001A7655">
      <w:pPr>
        <w:ind w:right="179" w:firstLine="720"/>
        <w:jc w:val="both"/>
        <w:rPr>
          <w:bCs/>
          <w:i/>
          <w:color w:val="FF0000"/>
          <w:sz w:val="28"/>
          <w:szCs w:val="28"/>
        </w:rPr>
      </w:pPr>
      <w:r w:rsidRPr="00B06EF7">
        <w:rPr>
          <w:bCs/>
          <w:color w:val="FF0000"/>
          <w:sz w:val="28"/>
          <w:szCs w:val="28"/>
        </w:rPr>
        <w:t xml:space="preserve">В університеті приділяється належна увага підготовці наукових та науково-педагогічних кадрів вищої кваліфікації. </w:t>
      </w:r>
    </w:p>
    <w:p w:rsidR="00B06EF7" w:rsidRPr="00B06EF7" w:rsidRDefault="00B06EF7" w:rsidP="001A7655">
      <w:pPr>
        <w:ind w:right="179" w:firstLine="720"/>
        <w:jc w:val="both"/>
        <w:rPr>
          <w:sz w:val="28"/>
          <w:szCs w:val="28"/>
        </w:rPr>
      </w:pPr>
      <w:r w:rsidRPr="00B06EF7">
        <w:rPr>
          <w:sz w:val="28"/>
          <w:szCs w:val="28"/>
        </w:rPr>
        <w:t>Підготовка здобувачів третього (освітньо-наукового) ступеня вищої освіти здійснюється за 6 спеціальностями: 081 «Право», 123 «Комп’ютерна інженерія», 051 «Економіка», 053 «Психологія», 034 «Культурологія», 281 «Публічне управління та адміністрування». Загальна координація підготовки аспірантів та організація освітнього процесу забезпечується Відділом аспірантури та докторантури.</w:t>
      </w:r>
    </w:p>
    <w:p w:rsidR="00B06EF7" w:rsidRPr="00B06EF7" w:rsidRDefault="00B06EF7" w:rsidP="001A7655">
      <w:pPr>
        <w:ind w:right="179" w:firstLine="720"/>
        <w:jc w:val="both"/>
        <w:rPr>
          <w:color w:val="FF0000"/>
          <w:sz w:val="28"/>
          <w:szCs w:val="28"/>
        </w:rPr>
      </w:pPr>
      <w:r w:rsidRPr="00B06EF7">
        <w:rPr>
          <w:color w:val="FF0000"/>
          <w:sz w:val="28"/>
          <w:szCs w:val="28"/>
        </w:rPr>
        <w:t>Станом на сьогодні, освітньо-науковий ступінь «доктор філософії»  здобувають 185 аспіранти, 169 із яких навчаються на денній формі навчання, а 16 на заочній.</w:t>
      </w:r>
    </w:p>
    <w:p w:rsidR="00B06EF7" w:rsidRPr="00B06EF7" w:rsidRDefault="00B06EF7" w:rsidP="001A7655">
      <w:pPr>
        <w:widowControl w:val="0"/>
        <w:ind w:right="-24" w:firstLine="709"/>
        <w:jc w:val="both"/>
        <w:rPr>
          <w:sz w:val="28"/>
          <w:szCs w:val="28"/>
        </w:rPr>
      </w:pPr>
      <w:r w:rsidRPr="00B06EF7">
        <w:rPr>
          <w:sz w:val="28"/>
          <w:szCs w:val="28"/>
        </w:rPr>
        <w:t xml:space="preserve">Дисертаційними роботами аспірантів керують </w:t>
      </w:r>
      <w:r w:rsidRPr="00B06EF7">
        <w:rPr>
          <w:b/>
          <w:sz w:val="28"/>
          <w:szCs w:val="28"/>
        </w:rPr>
        <w:t>37</w:t>
      </w:r>
      <w:r w:rsidRPr="00B06EF7">
        <w:rPr>
          <w:sz w:val="28"/>
          <w:szCs w:val="28"/>
        </w:rPr>
        <w:t xml:space="preserve"> наукових керівників, серед яких – </w:t>
      </w:r>
      <w:r w:rsidRPr="00B06EF7">
        <w:rPr>
          <w:b/>
          <w:sz w:val="28"/>
          <w:szCs w:val="28"/>
        </w:rPr>
        <w:t xml:space="preserve">15 </w:t>
      </w:r>
      <w:r w:rsidRPr="00B06EF7">
        <w:rPr>
          <w:sz w:val="28"/>
          <w:szCs w:val="28"/>
        </w:rPr>
        <w:t>докторів наук, професорів, решта – кандидати наук, доценти. Призначення наукових керівників здійснюється з урахуванням наукової кваліфікації, тематики публікацій, напрямків наукових розробок та наукових інтересів науково-педагогічних працівників.</w:t>
      </w:r>
    </w:p>
    <w:p w:rsidR="00B06EF7" w:rsidRPr="00D55838" w:rsidRDefault="00B06EF7" w:rsidP="001A7655">
      <w:pPr>
        <w:widowControl w:val="0"/>
        <w:ind w:right="-1" w:firstLine="540"/>
        <w:jc w:val="both"/>
        <w:rPr>
          <w:bCs/>
          <w:sz w:val="28"/>
          <w:szCs w:val="28"/>
        </w:rPr>
      </w:pPr>
    </w:p>
    <w:p w:rsidR="00B06EF7" w:rsidRPr="00D55838" w:rsidRDefault="00B06EF7" w:rsidP="001A7655">
      <w:pPr>
        <w:ind w:right="179" w:firstLine="720"/>
        <w:jc w:val="center"/>
        <w:rPr>
          <w:b/>
          <w:sz w:val="28"/>
        </w:rPr>
      </w:pPr>
      <w:r w:rsidRPr="00D55838">
        <w:rPr>
          <w:b/>
          <w:sz w:val="28"/>
        </w:rPr>
        <w:t>Кількість аспірантів університету за навчальними роками.</w:t>
      </w:r>
    </w:p>
    <w:p w:rsidR="00B06EF7" w:rsidRPr="00D55838" w:rsidRDefault="00B06EF7" w:rsidP="001A7655">
      <w:pPr>
        <w:ind w:right="179"/>
        <w:rPr>
          <w:b/>
          <w:sz w:val="28"/>
        </w:rPr>
      </w:pPr>
    </w:p>
    <w:tbl>
      <w:tblPr>
        <w:tblStyle w:val="-511"/>
        <w:tblW w:w="9639" w:type="dxa"/>
        <w:jc w:val="center"/>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658"/>
        <w:gridCol w:w="1136"/>
        <w:gridCol w:w="1219"/>
        <w:gridCol w:w="1338"/>
        <w:gridCol w:w="1063"/>
        <w:gridCol w:w="940"/>
        <w:gridCol w:w="1285"/>
      </w:tblGrid>
      <w:tr w:rsidR="00B06EF7" w:rsidRPr="00D55838" w:rsidTr="00B06EF7">
        <w:trPr>
          <w:cnfStyle w:val="100000000000" w:firstRow="1" w:lastRow="0" w:firstColumn="0" w:lastColumn="0" w:oddVBand="0" w:evenVBand="0" w:oddHBand="0" w:evenHBand="0" w:firstRowFirstColumn="0" w:firstRowLastColumn="0" w:lastRowFirstColumn="0" w:lastRowLastColumn="0"/>
          <w:tblCellSpacing w:w="20" w:type="dxa"/>
          <w:jc w:val="center"/>
        </w:trPr>
        <w:tc>
          <w:tcPr>
            <w:cnfStyle w:val="001000000000" w:firstRow="0" w:lastRow="0" w:firstColumn="1" w:lastColumn="0" w:oddVBand="0" w:evenVBand="0" w:oddHBand="0" w:evenHBand="0" w:firstRowFirstColumn="0" w:firstRowLastColumn="0" w:lastRowFirstColumn="0" w:lastRowLastColumn="0"/>
            <w:tcW w:w="2598" w:type="dxa"/>
            <w:shd w:val="clear" w:color="auto" w:fill="5B9BD5" w:themeFill="accent1"/>
          </w:tcPr>
          <w:p w:rsidR="00B06EF7" w:rsidRPr="00D55838" w:rsidRDefault="00B06EF7" w:rsidP="001A7655">
            <w:pPr>
              <w:jc w:val="both"/>
              <w:rPr>
                <w:color w:val="auto"/>
                <w:sz w:val="28"/>
                <w:szCs w:val="28"/>
              </w:rPr>
            </w:pPr>
          </w:p>
        </w:tc>
        <w:tc>
          <w:tcPr>
            <w:tcW w:w="2315" w:type="dxa"/>
            <w:gridSpan w:val="2"/>
            <w:shd w:val="clear" w:color="auto" w:fill="5B9BD5" w:themeFill="accent1"/>
          </w:tcPr>
          <w:p w:rsidR="00B06EF7" w:rsidRPr="00D55838" w:rsidRDefault="00B06EF7" w:rsidP="001A7655">
            <w:pPr>
              <w:jc w:val="center"/>
              <w:cnfStyle w:val="100000000000" w:firstRow="1" w:lastRow="0" w:firstColumn="0" w:lastColumn="0" w:oddVBand="0" w:evenVBand="0" w:oddHBand="0" w:evenHBand="0" w:firstRowFirstColumn="0" w:firstRowLastColumn="0" w:lastRowFirstColumn="0" w:lastRowLastColumn="0"/>
              <w:rPr>
                <w:color w:val="auto"/>
                <w:szCs w:val="28"/>
              </w:rPr>
            </w:pPr>
            <w:r w:rsidRPr="00D55838">
              <w:rPr>
                <w:color w:val="auto"/>
                <w:szCs w:val="28"/>
              </w:rPr>
              <w:t>Кількість аспірантів у 2023/2024 н. р.</w:t>
            </w:r>
          </w:p>
        </w:tc>
        <w:tc>
          <w:tcPr>
            <w:tcW w:w="2361" w:type="dxa"/>
            <w:gridSpan w:val="2"/>
            <w:tcBorders>
              <w:right w:val="single" w:sz="4" w:space="0" w:color="auto"/>
            </w:tcBorders>
            <w:shd w:val="clear" w:color="auto" w:fill="5B9BD5" w:themeFill="accent1"/>
          </w:tcPr>
          <w:p w:rsidR="00B06EF7" w:rsidRPr="00D55838" w:rsidRDefault="00B06EF7" w:rsidP="001A7655">
            <w:pPr>
              <w:jc w:val="center"/>
              <w:cnfStyle w:val="100000000000" w:firstRow="1" w:lastRow="0" w:firstColumn="0" w:lastColumn="0" w:oddVBand="0" w:evenVBand="0" w:oddHBand="0" w:evenHBand="0" w:firstRowFirstColumn="0" w:firstRowLastColumn="0" w:lastRowFirstColumn="0" w:lastRowLastColumn="0"/>
              <w:rPr>
                <w:color w:val="auto"/>
                <w:szCs w:val="28"/>
              </w:rPr>
            </w:pPr>
            <w:r w:rsidRPr="00D55838">
              <w:rPr>
                <w:color w:val="auto"/>
                <w:szCs w:val="28"/>
              </w:rPr>
              <w:t>Кількість аспірантів у 2022/2023 н. р.</w:t>
            </w:r>
          </w:p>
        </w:tc>
        <w:tc>
          <w:tcPr>
            <w:tcW w:w="2165" w:type="dxa"/>
            <w:gridSpan w:val="2"/>
            <w:tcBorders>
              <w:left w:val="single" w:sz="4" w:space="0" w:color="auto"/>
            </w:tcBorders>
            <w:shd w:val="clear" w:color="auto" w:fill="5B9BD5" w:themeFill="accent1"/>
          </w:tcPr>
          <w:p w:rsidR="00B06EF7" w:rsidRPr="00D55838" w:rsidRDefault="00B06EF7" w:rsidP="001A7655">
            <w:pPr>
              <w:jc w:val="center"/>
              <w:cnfStyle w:val="100000000000" w:firstRow="1" w:lastRow="0" w:firstColumn="0" w:lastColumn="0" w:oddVBand="0" w:evenVBand="0" w:oddHBand="0" w:evenHBand="0" w:firstRowFirstColumn="0" w:firstRowLastColumn="0" w:lastRowFirstColumn="0" w:lastRowLastColumn="0"/>
              <w:rPr>
                <w:b w:val="0"/>
                <w:bCs w:val="0"/>
                <w:color w:val="auto"/>
                <w:szCs w:val="28"/>
              </w:rPr>
            </w:pPr>
            <w:r w:rsidRPr="00D55838">
              <w:rPr>
                <w:color w:val="auto"/>
                <w:szCs w:val="28"/>
              </w:rPr>
              <w:t>Кількість аспірантів у 2021/2022 н. р.</w:t>
            </w:r>
          </w:p>
        </w:tc>
      </w:tr>
      <w:tr w:rsidR="00B06EF7" w:rsidRPr="00D55838" w:rsidTr="00B06EF7">
        <w:trPr>
          <w:cnfStyle w:val="000000100000" w:firstRow="0" w:lastRow="0" w:firstColumn="0" w:lastColumn="0" w:oddVBand="0" w:evenVBand="0" w:oddHBand="1" w:evenHBand="0" w:firstRowFirstColumn="0" w:firstRowLastColumn="0" w:lastRowFirstColumn="0" w:lastRowLastColumn="0"/>
          <w:tblCellSpacing w:w="20" w:type="dxa"/>
          <w:jc w:val="center"/>
        </w:trPr>
        <w:tc>
          <w:tcPr>
            <w:cnfStyle w:val="001000000000" w:firstRow="0" w:lastRow="0" w:firstColumn="1" w:lastColumn="0" w:oddVBand="0" w:evenVBand="0" w:oddHBand="0" w:evenHBand="0" w:firstRowFirstColumn="0" w:firstRowLastColumn="0" w:lastRowFirstColumn="0" w:lastRowLastColumn="0"/>
            <w:tcW w:w="2598" w:type="dxa"/>
            <w:shd w:val="clear" w:color="auto" w:fill="5B9BD5" w:themeFill="accent1"/>
          </w:tcPr>
          <w:p w:rsidR="00B06EF7" w:rsidRPr="00D55838" w:rsidRDefault="00B06EF7" w:rsidP="001A7655">
            <w:pPr>
              <w:jc w:val="center"/>
              <w:rPr>
                <w:color w:val="auto"/>
                <w:szCs w:val="28"/>
              </w:rPr>
            </w:pPr>
            <w:r w:rsidRPr="00D55838">
              <w:rPr>
                <w:color w:val="auto"/>
                <w:szCs w:val="28"/>
              </w:rPr>
              <w:t>Спеціальність</w:t>
            </w:r>
          </w:p>
        </w:tc>
        <w:tc>
          <w:tcPr>
            <w:tcW w:w="1096"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rFonts w:eastAsia="Calibri"/>
                <w:iCs/>
              </w:rPr>
            </w:pPr>
            <w:r w:rsidRPr="00D55838">
              <w:rPr>
                <w:rFonts w:eastAsia="Calibri"/>
                <w:i/>
                <w:iCs/>
              </w:rPr>
              <w:t>Денна форма</w:t>
            </w:r>
          </w:p>
        </w:tc>
        <w:tc>
          <w:tcPr>
            <w:tcW w:w="1179"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rFonts w:eastAsia="Calibri"/>
                <w:iCs/>
              </w:rPr>
            </w:pPr>
            <w:r w:rsidRPr="00D55838">
              <w:rPr>
                <w:rFonts w:eastAsia="Calibri"/>
                <w:i/>
                <w:iCs/>
              </w:rPr>
              <w:t>Заочна форма</w:t>
            </w:r>
          </w:p>
        </w:tc>
        <w:tc>
          <w:tcPr>
            <w:tcW w:w="1298"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rFonts w:eastAsia="Calibri"/>
                <w:iCs/>
              </w:rPr>
            </w:pPr>
            <w:r w:rsidRPr="00D55838">
              <w:rPr>
                <w:rFonts w:eastAsia="Calibri"/>
                <w:i/>
                <w:iCs/>
              </w:rPr>
              <w:t>Денна форма</w:t>
            </w:r>
          </w:p>
        </w:tc>
        <w:tc>
          <w:tcPr>
            <w:tcW w:w="1023"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rFonts w:eastAsia="Calibri"/>
                <w:iCs/>
              </w:rPr>
            </w:pPr>
            <w:r w:rsidRPr="00D55838">
              <w:rPr>
                <w:rFonts w:eastAsia="Calibri"/>
                <w:i/>
                <w:iCs/>
              </w:rPr>
              <w:t>Заочна форма</w:t>
            </w:r>
          </w:p>
        </w:tc>
        <w:tc>
          <w:tcPr>
            <w:tcW w:w="900"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rFonts w:eastAsia="Calibri"/>
                <w:iCs/>
              </w:rPr>
            </w:pPr>
            <w:r w:rsidRPr="00D55838">
              <w:rPr>
                <w:rFonts w:eastAsia="Calibri"/>
                <w:i/>
                <w:iCs/>
              </w:rPr>
              <w:t>Денна форма</w:t>
            </w:r>
          </w:p>
        </w:tc>
        <w:tc>
          <w:tcPr>
            <w:tcW w:w="1225" w:type="dxa"/>
            <w:tcBorders>
              <w:right w:val="single" w:sz="4" w:space="0" w:color="auto"/>
            </w:tcBorders>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rFonts w:eastAsia="Calibri"/>
                <w:iCs/>
              </w:rPr>
            </w:pPr>
            <w:r w:rsidRPr="00D55838">
              <w:rPr>
                <w:rFonts w:eastAsia="Calibri"/>
                <w:i/>
                <w:iCs/>
              </w:rPr>
              <w:t>Заочна форма</w:t>
            </w:r>
          </w:p>
        </w:tc>
      </w:tr>
      <w:tr w:rsidR="00B06EF7" w:rsidRPr="00D55838" w:rsidTr="00B06EF7">
        <w:trPr>
          <w:tblCellSpacing w:w="20" w:type="dxa"/>
          <w:jc w:val="center"/>
        </w:trPr>
        <w:tc>
          <w:tcPr>
            <w:cnfStyle w:val="001000000000" w:firstRow="0" w:lastRow="0" w:firstColumn="1" w:lastColumn="0" w:oddVBand="0" w:evenVBand="0" w:oddHBand="0" w:evenHBand="0" w:firstRowFirstColumn="0" w:firstRowLastColumn="0" w:lastRowFirstColumn="0" w:lastRowLastColumn="0"/>
            <w:tcW w:w="2598" w:type="dxa"/>
            <w:shd w:val="clear" w:color="auto" w:fill="5B9BD5" w:themeFill="accent1"/>
          </w:tcPr>
          <w:p w:rsidR="00B06EF7" w:rsidRPr="00D55838" w:rsidRDefault="00B06EF7" w:rsidP="001A7655">
            <w:pPr>
              <w:rPr>
                <w:color w:val="auto"/>
              </w:rPr>
            </w:pPr>
            <w:r w:rsidRPr="00D55838">
              <w:rPr>
                <w:color w:val="auto"/>
              </w:rPr>
              <w:t>081 «Право»</w:t>
            </w:r>
          </w:p>
        </w:tc>
        <w:tc>
          <w:tcPr>
            <w:tcW w:w="1096"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52</w:t>
            </w:r>
          </w:p>
        </w:tc>
        <w:tc>
          <w:tcPr>
            <w:tcW w:w="1179"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5</w:t>
            </w:r>
          </w:p>
        </w:tc>
        <w:tc>
          <w:tcPr>
            <w:tcW w:w="1298"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44</w:t>
            </w:r>
          </w:p>
        </w:tc>
        <w:tc>
          <w:tcPr>
            <w:tcW w:w="1023"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7</w:t>
            </w:r>
          </w:p>
        </w:tc>
        <w:tc>
          <w:tcPr>
            <w:tcW w:w="900"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15</w:t>
            </w:r>
          </w:p>
        </w:tc>
        <w:tc>
          <w:tcPr>
            <w:tcW w:w="1225" w:type="dxa"/>
            <w:tcBorders>
              <w:right w:val="single" w:sz="4" w:space="0" w:color="auto"/>
            </w:tcBorders>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6</w:t>
            </w:r>
          </w:p>
        </w:tc>
      </w:tr>
      <w:tr w:rsidR="00B06EF7" w:rsidRPr="00D55838" w:rsidTr="00B06EF7">
        <w:trPr>
          <w:cnfStyle w:val="000000100000" w:firstRow="0" w:lastRow="0" w:firstColumn="0" w:lastColumn="0" w:oddVBand="0" w:evenVBand="0" w:oddHBand="1" w:evenHBand="0" w:firstRowFirstColumn="0" w:firstRowLastColumn="0" w:lastRowFirstColumn="0" w:lastRowLastColumn="0"/>
          <w:tblCellSpacing w:w="20" w:type="dxa"/>
          <w:jc w:val="center"/>
        </w:trPr>
        <w:tc>
          <w:tcPr>
            <w:cnfStyle w:val="001000000000" w:firstRow="0" w:lastRow="0" w:firstColumn="1" w:lastColumn="0" w:oddVBand="0" w:evenVBand="0" w:oddHBand="0" w:evenHBand="0" w:firstRowFirstColumn="0" w:firstRowLastColumn="0" w:lastRowFirstColumn="0" w:lastRowLastColumn="0"/>
            <w:tcW w:w="2598" w:type="dxa"/>
            <w:shd w:val="clear" w:color="auto" w:fill="5B9BD5" w:themeFill="accent1"/>
          </w:tcPr>
          <w:p w:rsidR="00B06EF7" w:rsidRPr="00D55838" w:rsidRDefault="00B06EF7" w:rsidP="001A7655">
            <w:pPr>
              <w:rPr>
                <w:color w:val="auto"/>
              </w:rPr>
            </w:pPr>
            <w:r w:rsidRPr="00D55838">
              <w:rPr>
                <w:color w:val="auto"/>
              </w:rPr>
              <w:t>123 «Комп’ютерна інженерія»</w:t>
            </w:r>
          </w:p>
        </w:tc>
        <w:tc>
          <w:tcPr>
            <w:tcW w:w="1096"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33</w:t>
            </w:r>
          </w:p>
        </w:tc>
        <w:tc>
          <w:tcPr>
            <w:tcW w:w="1179"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3</w:t>
            </w:r>
          </w:p>
        </w:tc>
        <w:tc>
          <w:tcPr>
            <w:tcW w:w="1298"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42</w:t>
            </w:r>
          </w:p>
        </w:tc>
        <w:tc>
          <w:tcPr>
            <w:tcW w:w="1023"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2</w:t>
            </w:r>
          </w:p>
        </w:tc>
        <w:tc>
          <w:tcPr>
            <w:tcW w:w="900"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24</w:t>
            </w:r>
          </w:p>
        </w:tc>
        <w:tc>
          <w:tcPr>
            <w:tcW w:w="1225" w:type="dxa"/>
            <w:tcBorders>
              <w:right w:val="single" w:sz="4" w:space="0" w:color="auto"/>
            </w:tcBorders>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1</w:t>
            </w:r>
          </w:p>
        </w:tc>
      </w:tr>
      <w:tr w:rsidR="00B06EF7" w:rsidRPr="00D55838" w:rsidTr="00B06EF7">
        <w:trPr>
          <w:tblCellSpacing w:w="20" w:type="dxa"/>
          <w:jc w:val="center"/>
        </w:trPr>
        <w:tc>
          <w:tcPr>
            <w:cnfStyle w:val="001000000000" w:firstRow="0" w:lastRow="0" w:firstColumn="1" w:lastColumn="0" w:oddVBand="0" w:evenVBand="0" w:oddHBand="0" w:evenHBand="0" w:firstRowFirstColumn="0" w:firstRowLastColumn="0" w:lastRowFirstColumn="0" w:lastRowLastColumn="0"/>
            <w:tcW w:w="2598" w:type="dxa"/>
            <w:shd w:val="clear" w:color="auto" w:fill="5B9BD5" w:themeFill="accent1"/>
          </w:tcPr>
          <w:p w:rsidR="00B06EF7" w:rsidRPr="00D55838" w:rsidRDefault="00B06EF7" w:rsidP="001A7655">
            <w:pPr>
              <w:rPr>
                <w:color w:val="auto"/>
              </w:rPr>
            </w:pPr>
            <w:r w:rsidRPr="00D55838">
              <w:rPr>
                <w:color w:val="auto"/>
              </w:rPr>
              <w:t>051 «Економіка»</w:t>
            </w:r>
          </w:p>
        </w:tc>
        <w:tc>
          <w:tcPr>
            <w:tcW w:w="1096"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39</w:t>
            </w:r>
          </w:p>
        </w:tc>
        <w:tc>
          <w:tcPr>
            <w:tcW w:w="1179"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1</w:t>
            </w:r>
          </w:p>
        </w:tc>
        <w:tc>
          <w:tcPr>
            <w:tcW w:w="1298"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36</w:t>
            </w:r>
          </w:p>
        </w:tc>
        <w:tc>
          <w:tcPr>
            <w:tcW w:w="1023"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1</w:t>
            </w:r>
          </w:p>
        </w:tc>
        <w:tc>
          <w:tcPr>
            <w:tcW w:w="900"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14</w:t>
            </w:r>
          </w:p>
        </w:tc>
        <w:tc>
          <w:tcPr>
            <w:tcW w:w="1225" w:type="dxa"/>
            <w:tcBorders>
              <w:right w:val="single" w:sz="4" w:space="0" w:color="auto"/>
            </w:tcBorders>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2</w:t>
            </w:r>
          </w:p>
        </w:tc>
      </w:tr>
      <w:tr w:rsidR="00B06EF7" w:rsidRPr="00D55838" w:rsidTr="00B06EF7">
        <w:trPr>
          <w:cnfStyle w:val="000000100000" w:firstRow="0" w:lastRow="0" w:firstColumn="0" w:lastColumn="0" w:oddVBand="0" w:evenVBand="0" w:oddHBand="1" w:evenHBand="0" w:firstRowFirstColumn="0" w:firstRowLastColumn="0" w:lastRowFirstColumn="0" w:lastRowLastColumn="0"/>
          <w:tblCellSpacing w:w="20" w:type="dxa"/>
          <w:jc w:val="center"/>
        </w:trPr>
        <w:tc>
          <w:tcPr>
            <w:cnfStyle w:val="001000000000" w:firstRow="0" w:lastRow="0" w:firstColumn="1" w:lastColumn="0" w:oddVBand="0" w:evenVBand="0" w:oddHBand="0" w:evenHBand="0" w:firstRowFirstColumn="0" w:firstRowLastColumn="0" w:lastRowFirstColumn="0" w:lastRowLastColumn="0"/>
            <w:tcW w:w="2598" w:type="dxa"/>
            <w:shd w:val="clear" w:color="auto" w:fill="5B9BD5" w:themeFill="accent1"/>
          </w:tcPr>
          <w:p w:rsidR="00B06EF7" w:rsidRPr="00D55838" w:rsidRDefault="00B06EF7" w:rsidP="001A7655">
            <w:pPr>
              <w:rPr>
                <w:color w:val="auto"/>
              </w:rPr>
            </w:pPr>
            <w:r w:rsidRPr="00D55838">
              <w:rPr>
                <w:color w:val="auto"/>
              </w:rPr>
              <w:t>053 «Психологія»</w:t>
            </w:r>
          </w:p>
        </w:tc>
        <w:tc>
          <w:tcPr>
            <w:tcW w:w="1096"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1</w:t>
            </w:r>
          </w:p>
        </w:tc>
        <w:tc>
          <w:tcPr>
            <w:tcW w:w="1179"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3</w:t>
            </w:r>
          </w:p>
        </w:tc>
        <w:tc>
          <w:tcPr>
            <w:tcW w:w="1298"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3</w:t>
            </w:r>
          </w:p>
        </w:tc>
        <w:tc>
          <w:tcPr>
            <w:tcW w:w="1023"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5</w:t>
            </w:r>
          </w:p>
        </w:tc>
        <w:tc>
          <w:tcPr>
            <w:tcW w:w="900"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0</w:t>
            </w:r>
          </w:p>
        </w:tc>
        <w:tc>
          <w:tcPr>
            <w:tcW w:w="1225" w:type="dxa"/>
            <w:tcBorders>
              <w:right w:val="single" w:sz="4" w:space="0" w:color="auto"/>
            </w:tcBorders>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0</w:t>
            </w:r>
          </w:p>
        </w:tc>
      </w:tr>
      <w:tr w:rsidR="00B06EF7" w:rsidRPr="00D55838" w:rsidTr="00B06EF7">
        <w:trPr>
          <w:tblCellSpacing w:w="20" w:type="dxa"/>
          <w:jc w:val="center"/>
        </w:trPr>
        <w:tc>
          <w:tcPr>
            <w:cnfStyle w:val="001000000000" w:firstRow="0" w:lastRow="0" w:firstColumn="1" w:lastColumn="0" w:oddVBand="0" w:evenVBand="0" w:oddHBand="0" w:evenHBand="0" w:firstRowFirstColumn="0" w:firstRowLastColumn="0" w:lastRowFirstColumn="0" w:lastRowLastColumn="0"/>
            <w:tcW w:w="2598" w:type="dxa"/>
            <w:shd w:val="clear" w:color="auto" w:fill="5B9BD5" w:themeFill="accent1"/>
          </w:tcPr>
          <w:p w:rsidR="00B06EF7" w:rsidRPr="00D55838" w:rsidRDefault="00B06EF7" w:rsidP="001A7655">
            <w:pPr>
              <w:rPr>
                <w:color w:val="auto"/>
              </w:rPr>
            </w:pPr>
            <w:r w:rsidRPr="00D55838">
              <w:rPr>
                <w:color w:val="auto"/>
              </w:rPr>
              <w:t>034 «Культурологія</w:t>
            </w:r>
          </w:p>
        </w:tc>
        <w:tc>
          <w:tcPr>
            <w:tcW w:w="1096"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17</w:t>
            </w:r>
          </w:p>
        </w:tc>
        <w:tc>
          <w:tcPr>
            <w:tcW w:w="1179"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2</w:t>
            </w:r>
          </w:p>
        </w:tc>
        <w:tc>
          <w:tcPr>
            <w:tcW w:w="1298"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16</w:t>
            </w:r>
          </w:p>
        </w:tc>
        <w:tc>
          <w:tcPr>
            <w:tcW w:w="1023"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2</w:t>
            </w:r>
          </w:p>
        </w:tc>
        <w:tc>
          <w:tcPr>
            <w:tcW w:w="900" w:type="dxa"/>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2</w:t>
            </w:r>
          </w:p>
        </w:tc>
        <w:tc>
          <w:tcPr>
            <w:tcW w:w="1225" w:type="dxa"/>
            <w:tcBorders>
              <w:right w:val="single" w:sz="4" w:space="0" w:color="auto"/>
            </w:tcBorders>
            <w:shd w:val="clear" w:color="auto" w:fill="A8D08D" w:themeFill="accent6" w:themeFillTint="99"/>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sz w:val="28"/>
                <w:szCs w:val="28"/>
              </w:rPr>
            </w:pPr>
            <w:r w:rsidRPr="00D55838">
              <w:rPr>
                <w:sz w:val="28"/>
                <w:szCs w:val="28"/>
              </w:rPr>
              <w:t>0</w:t>
            </w:r>
          </w:p>
        </w:tc>
      </w:tr>
      <w:tr w:rsidR="00B06EF7" w:rsidRPr="00D55838" w:rsidTr="00B06EF7">
        <w:trPr>
          <w:cnfStyle w:val="000000100000" w:firstRow="0" w:lastRow="0" w:firstColumn="0" w:lastColumn="0" w:oddVBand="0" w:evenVBand="0" w:oddHBand="1" w:evenHBand="0" w:firstRowFirstColumn="0" w:firstRowLastColumn="0" w:lastRowFirstColumn="0" w:lastRowLastColumn="0"/>
          <w:tblCellSpacing w:w="20" w:type="dxa"/>
          <w:jc w:val="center"/>
        </w:trPr>
        <w:tc>
          <w:tcPr>
            <w:cnfStyle w:val="001000000000" w:firstRow="0" w:lastRow="0" w:firstColumn="1" w:lastColumn="0" w:oddVBand="0" w:evenVBand="0" w:oddHBand="0" w:evenHBand="0" w:firstRowFirstColumn="0" w:firstRowLastColumn="0" w:lastRowFirstColumn="0" w:lastRowLastColumn="0"/>
            <w:tcW w:w="2598" w:type="dxa"/>
            <w:shd w:val="clear" w:color="auto" w:fill="5B9BD5" w:themeFill="accent1"/>
          </w:tcPr>
          <w:p w:rsidR="00B06EF7" w:rsidRPr="00D55838" w:rsidRDefault="00B06EF7" w:rsidP="001A7655">
            <w:pPr>
              <w:rPr>
                <w:color w:val="auto"/>
              </w:rPr>
            </w:pPr>
            <w:r w:rsidRPr="00D55838">
              <w:rPr>
                <w:color w:val="auto"/>
              </w:rPr>
              <w:t>281«Публічне управління та адміністрування</w:t>
            </w:r>
          </w:p>
        </w:tc>
        <w:tc>
          <w:tcPr>
            <w:tcW w:w="1096"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27</w:t>
            </w:r>
          </w:p>
        </w:tc>
        <w:tc>
          <w:tcPr>
            <w:tcW w:w="1179"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2</w:t>
            </w:r>
          </w:p>
        </w:tc>
        <w:tc>
          <w:tcPr>
            <w:tcW w:w="1298"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24</w:t>
            </w:r>
          </w:p>
        </w:tc>
        <w:tc>
          <w:tcPr>
            <w:tcW w:w="1023"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5</w:t>
            </w:r>
          </w:p>
        </w:tc>
        <w:tc>
          <w:tcPr>
            <w:tcW w:w="900" w:type="dxa"/>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9</w:t>
            </w:r>
          </w:p>
        </w:tc>
        <w:tc>
          <w:tcPr>
            <w:tcW w:w="1225" w:type="dxa"/>
            <w:tcBorders>
              <w:right w:val="single" w:sz="4" w:space="0" w:color="auto"/>
            </w:tcBorders>
            <w:shd w:val="clear" w:color="auto" w:fill="A8D08D" w:themeFill="accent6" w:themeFillTint="99"/>
          </w:tcPr>
          <w:p w:rsidR="00B06EF7" w:rsidRPr="00D55838" w:rsidRDefault="00B06EF7" w:rsidP="001A7655">
            <w:pPr>
              <w:jc w:val="center"/>
              <w:cnfStyle w:val="000000100000" w:firstRow="0" w:lastRow="0" w:firstColumn="0" w:lastColumn="0" w:oddVBand="0" w:evenVBand="0" w:oddHBand="1" w:evenHBand="0" w:firstRowFirstColumn="0" w:firstRowLastColumn="0" w:lastRowFirstColumn="0" w:lastRowLastColumn="0"/>
              <w:rPr>
                <w:sz w:val="28"/>
                <w:szCs w:val="28"/>
              </w:rPr>
            </w:pPr>
            <w:r w:rsidRPr="00D55838">
              <w:rPr>
                <w:sz w:val="28"/>
                <w:szCs w:val="28"/>
              </w:rPr>
              <w:t>0</w:t>
            </w:r>
          </w:p>
        </w:tc>
      </w:tr>
      <w:tr w:rsidR="00B06EF7" w:rsidRPr="00D55838" w:rsidTr="00B06EF7">
        <w:trPr>
          <w:tblCellSpacing w:w="20" w:type="dxa"/>
          <w:jc w:val="center"/>
        </w:trPr>
        <w:tc>
          <w:tcPr>
            <w:cnfStyle w:val="001000000000" w:firstRow="0" w:lastRow="0" w:firstColumn="1" w:lastColumn="0" w:oddVBand="0" w:evenVBand="0" w:oddHBand="0" w:evenHBand="0" w:firstRowFirstColumn="0" w:firstRowLastColumn="0" w:lastRowFirstColumn="0" w:lastRowLastColumn="0"/>
            <w:tcW w:w="2598" w:type="dxa"/>
            <w:shd w:val="clear" w:color="auto" w:fill="00B0F0"/>
          </w:tcPr>
          <w:p w:rsidR="00B06EF7" w:rsidRPr="00D55838" w:rsidRDefault="00B06EF7" w:rsidP="001A7655">
            <w:pPr>
              <w:rPr>
                <w:color w:val="auto"/>
              </w:rPr>
            </w:pPr>
            <w:r w:rsidRPr="00D55838">
              <w:rPr>
                <w:color w:val="auto"/>
              </w:rPr>
              <w:t xml:space="preserve">Всього: </w:t>
            </w:r>
          </w:p>
        </w:tc>
        <w:tc>
          <w:tcPr>
            <w:tcW w:w="1096" w:type="dxa"/>
            <w:shd w:val="clear" w:color="auto" w:fill="00B0F0"/>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D55838">
              <w:rPr>
                <w:b/>
                <w:sz w:val="28"/>
                <w:szCs w:val="28"/>
              </w:rPr>
              <w:t>169</w:t>
            </w:r>
          </w:p>
        </w:tc>
        <w:tc>
          <w:tcPr>
            <w:tcW w:w="1179" w:type="dxa"/>
            <w:shd w:val="clear" w:color="auto" w:fill="00B0F0"/>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D55838">
              <w:rPr>
                <w:b/>
                <w:sz w:val="28"/>
                <w:szCs w:val="28"/>
              </w:rPr>
              <w:t>16</w:t>
            </w:r>
          </w:p>
        </w:tc>
        <w:tc>
          <w:tcPr>
            <w:tcW w:w="1298" w:type="dxa"/>
            <w:shd w:val="clear" w:color="auto" w:fill="00B0F0"/>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D55838">
              <w:rPr>
                <w:b/>
                <w:sz w:val="28"/>
                <w:szCs w:val="28"/>
              </w:rPr>
              <w:t>165</w:t>
            </w:r>
          </w:p>
        </w:tc>
        <w:tc>
          <w:tcPr>
            <w:tcW w:w="1023" w:type="dxa"/>
            <w:shd w:val="clear" w:color="auto" w:fill="00B0F0"/>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D55838">
              <w:rPr>
                <w:b/>
                <w:sz w:val="28"/>
                <w:szCs w:val="28"/>
              </w:rPr>
              <w:t>22</w:t>
            </w:r>
          </w:p>
        </w:tc>
        <w:tc>
          <w:tcPr>
            <w:tcW w:w="900" w:type="dxa"/>
            <w:shd w:val="clear" w:color="auto" w:fill="00B0F0"/>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D55838">
              <w:rPr>
                <w:b/>
                <w:sz w:val="28"/>
                <w:szCs w:val="28"/>
              </w:rPr>
              <w:t>65</w:t>
            </w:r>
          </w:p>
        </w:tc>
        <w:tc>
          <w:tcPr>
            <w:tcW w:w="1225" w:type="dxa"/>
            <w:tcBorders>
              <w:right w:val="single" w:sz="4" w:space="0" w:color="auto"/>
            </w:tcBorders>
            <w:shd w:val="clear" w:color="auto" w:fill="00B0F0"/>
          </w:tcPr>
          <w:p w:rsidR="00B06EF7" w:rsidRPr="00D55838" w:rsidRDefault="00B06EF7" w:rsidP="001A7655">
            <w:pPr>
              <w:jc w:val="center"/>
              <w:cnfStyle w:val="000000000000" w:firstRow="0" w:lastRow="0" w:firstColumn="0" w:lastColumn="0" w:oddVBand="0" w:evenVBand="0" w:oddHBand="0" w:evenHBand="0" w:firstRowFirstColumn="0" w:firstRowLastColumn="0" w:lastRowFirstColumn="0" w:lastRowLastColumn="0"/>
              <w:rPr>
                <w:b/>
                <w:sz w:val="28"/>
                <w:szCs w:val="28"/>
              </w:rPr>
            </w:pPr>
            <w:r w:rsidRPr="00D55838">
              <w:rPr>
                <w:b/>
                <w:sz w:val="28"/>
                <w:szCs w:val="28"/>
              </w:rPr>
              <w:t>9</w:t>
            </w:r>
          </w:p>
        </w:tc>
      </w:tr>
    </w:tbl>
    <w:p w:rsidR="00B06EF7" w:rsidRPr="00D55838" w:rsidRDefault="00B06EF7" w:rsidP="001A7655">
      <w:pPr>
        <w:widowControl w:val="0"/>
        <w:ind w:right="-24" w:firstLine="709"/>
        <w:jc w:val="both"/>
        <w:rPr>
          <w:bCs/>
          <w:sz w:val="27"/>
          <w:szCs w:val="27"/>
        </w:rPr>
      </w:pPr>
    </w:p>
    <w:p w:rsidR="00B06EF7" w:rsidRPr="00B06EF7" w:rsidRDefault="00B06EF7" w:rsidP="001A7655">
      <w:pPr>
        <w:widowControl w:val="0"/>
        <w:ind w:right="-24" w:firstLine="709"/>
        <w:jc w:val="both"/>
        <w:rPr>
          <w:color w:val="FF0000"/>
          <w:sz w:val="28"/>
          <w:szCs w:val="28"/>
          <w:lang w:val="uk" w:eastAsia="zh-CN" w:bidi="ar"/>
        </w:rPr>
      </w:pPr>
      <w:r w:rsidRPr="00B06EF7">
        <w:rPr>
          <w:color w:val="FF0000"/>
          <w:sz w:val="28"/>
          <w:szCs w:val="28"/>
        </w:rPr>
        <w:t>Упродовж 2023/2024 н. р. науково-педагогічними працівниками Університету</w:t>
      </w:r>
      <w:r w:rsidRPr="00B06EF7">
        <w:rPr>
          <w:b/>
          <w:color w:val="FF0000"/>
          <w:sz w:val="28"/>
          <w:szCs w:val="28"/>
        </w:rPr>
        <w:t xml:space="preserve"> </w:t>
      </w:r>
      <w:r w:rsidRPr="00B06EF7">
        <w:rPr>
          <w:color w:val="FF0000"/>
          <w:sz w:val="28"/>
          <w:szCs w:val="28"/>
        </w:rPr>
        <w:t xml:space="preserve">були захищені докторські дисертації: </w:t>
      </w:r>
      <w:r w:rsidRPr="00B06EF7">
        <w:rPr>
          <w:color w:val="FF0000"/>
          <w:sz w:val="28"/>
          <w:szCs w:val="28"/>
          <w:lang w:val="uk" w:eastAsia="zh-CN" w:bidi="ar"/>
        </w:rPr>
        <w:t>Рубан Д. П. «</w:t>
      </w:r>
      <w:r w:rsidRPr="00B06EF7">
        <w:rPr>
          <w:color w:val="FF0000"/>
          <w:sz w:val="28"/>
          <w:szCs w:val="28"/>
          <w:lang w:eastAsia="zh-CN" w:bidi="ar"/>
        </w:rPr>
        <w:t>Науково-прикладні основи</w:t>
      </w:r>
      <w:r w:rsidRPr="00B06EF7">
        <w:rPr>
          <w:color w:val="FF0000"/>
          <w:sz w:val="28"/>
          <w:szCs w:val="28"/>
        </w:rPr>
        <w:t xml:space="preserve"> </w:t>
      </w:r>
      <w:r w:rsidRPr="00B06EF7">
        <w:rPr>
          <w:color w:val="FF0000"/>
          <w:sz w:val="28"/>
          <w:szCs w:val="28"/>
          <w:lang w:eastAsia="zh-CN" w:bidi="ar"/>
        </w:rPr>
        <w:t>прогностичної оцінки та формування</w:t>
      </w:r>
      <w:r w:rsidRPr="00B06EF7">
        <w:rPr>
          <w:color w:val="FF0000"/>
          <w:sz w:val="28"/>
          <w:szCs w:val="28"/>
        </w:rPr>
        <w:t xml:space="preserve"> </w:t>
      </w:r>
      <w:r w:rsidRPr="00B06EF7">
        <w:rPr>
          <w:color w:val="FF0000"/>
          <w:sz w:val="28"/>
          <w:szCs w:val="28"/>
          <w:lang w:eastAsia="zh-CN" w:bidi="ar"/>
        </w:rPr>
        <w:t>ресурсу кузовів автобусів»</w:t>
      </w:r>
      <w:r w:rsidRPr="00B06EF7">
        <w:rPr>
          <w:color w:val="FF0000"/>
          <w:sz w:val="28"/>
          <w:szCs w:val="28"/>
          <w:lang w:val="uk" w:eastAsia="zh-CN" w:bidi="ar"/>
        </w:rPr>
        <w:t xml:space="preserve"> (14.03.2024); </w:t>
      </w:r>
      <w:r w:rsidRPr="00B06EF7">
        <w:rPr>
          <w:color w:val="FF0000"/>
          <w:sz w:val="28"/>
          <w:szCs w:val="28"/>
        </w:rPr>
        <w:t>Тимчишин А. М.</w:t>
      </w:r>
      <w:r w:rsidRPr="00B06EF7">
        <w:rPr>
          <w:color w:val="FF0000"/>
          <w:sz w:val="28"/>
          <w:szCs w:val="28"/>
          <w:lang w:val="uk" w:eastAsia="zh-CN" w:bidi="ar"/>
        </w:rPr>
        <w:t xml:space="preserve"> «</w:t>
      </w:r>
      <w:hyperlink r:id="rId70" w:history="1">
        <w:r w:rsidRPr="00B06EF7">
          <w:rPr>
            <w:rStyle w:val="af8"/>
            <w:color w:val="FF0000"/>
            <w:sz w:val="28"/>
            <w:szCs w:val="28"/>
            <w:shd w:val="clear" w:color="auto" w:fill="FFFFFF"/>
          </w:rPr>
          <w:t>Спеціальні знання у кримінальному процесі України: теорія та практика</w:t>
        </w:r>
      </w:hyperlink>
      <w:r w:rsidRPr="00B06EF7">
        <w:rPr>
          <w:rStyle w:val="af8"/>
          <w:color w:val="FF0000"/>
          <w:sz w:val="28"/>
          <w:szCs w:val="28"/>
          <w:shd w:val="clear" w:color="auto" w:fill="FFFFFF"/>
        </w:rPr>
        <w:t xml:space="preserve">» (20.10.2023). Кандидатські дисертації: </w:t>
      </w:r>
      <w:r w:rsidRPr="00B06EF7">
        <w:rPr>
          <w:color w:val="FF0000"/>
          <w:sz w:val="28"/>
          <w:szCs w:val="28"/>
        </w:rPr>
        <w:t>Кравченко М. С. «Підготовка майбутніх фахівців з дизайну до управління проєктами у професійній діяльності» (03.05.2024);</w:t>
      </w:r>
      <w:r w:rsidRPr="00B06EF7">
        <w:rPr>
          <w:color w:val="FF0000"/>
          <w:sz w:val="28"/>
          <w:szCs w:val="28"/>
          <w:lang w:val="uk" w:eastAsia="zh-CN" w:bidi="ar"/>
        </w:rPr>
        <w:t xml:space="preserve"> </w:t>
      </w:r>
      <w:r w:rsidRPr="00B06EF7">
        <w:rPr>
          <w:color w:val="FF0000"/>
          <w:sz w:val="28"/>
          <w:szCs w:val="28"/>
        </w:rPr>
        <w:t>Загородня А. С. «Формування механізму управління економічною безпекою підприємств в умовах цифровізації (22.02.2024);</w:t>
      </w:r>
      <w:r w:rsidRPr="00B06EF7">
        <w:rPr>
          <w:color w:val="FF0000"/>
          <w:sz w:val="28"/>
          <w:szCs w:val="28"/>
          <w:lang w:val="uk" w:eastAsia="zh-CN" w:bidi="ar"/>
        </w:rPr>
        <w:t xml:space="preserve"> </w:t>
      </w:r>
      <w:r w:rsidRPr="00B06EF7">
        <w:rPr>
          <w:color w:val="FF0000"/>
          <w:sz w:val="28"/>
          <w:szCs w:val="28"/>
        </w:rPr>
        <w:t>Каркач А. В. «Ресоціалізація літніх людей в умовах територіального центру» (23.11.2023).</w:t>
      </w:r>
    </w:p>
    <w:p w:rsidR="00B06EF7" w:rsidRPr="00D55838" w:rsidRDefault="00B06EF7" w:rsidP="001A7655">
      <w:pPr>
        <w:widowControl w:val="0"/>
        <w:ind w:firstLine="540"/>
        <w:jc w:val="both"/>
        <w:rPr>
          <w:sz w:val="28"/>
          <w:szCs w:val="28"/>
          <w:lang w:eastAsia="uk-UA"/>
        </w:rPr>
      </w:pPr>
      <w:r w:rsidRPr="00D55838">
        <w:rPr>
          <w:sz w:val="28"/>
          <w:szCs w:val="28"/>
          <w:lang w:eastAsia="uk-UA"/>
        </w:rPr>
        <w:lastRenderedPageBreak/>
        <w:t xml:space="preserve">На сьогоднішній день для аспірантів створені необхідні умови для ефективної підготовки та якісного проведення наукового дослідження та написання дисертації, а саме: </w:t>
      </w:r>
    </w:p>
    <w:p w:rsidR="00B06EF7" w:rsidRPr="00D55838" w:rsidRDefault="00B06EF7" w:rsidP="001A7655">
      <w:pPr>
        <w:widowControl w:val="0"/>
        <w:ind w:firstLine="540"/>
        <w:jc w:val="both"/>
        <w:rPr>
          <w:highlight w:val="green"/>
          <w:lang w:eastAsia="uk-UA"/>
        </w:rPr>
      </w:pPr>
      <w:r w:rsidRPr="00D55838">
        <w:rPr>
          <w:noProof/>
          <w:lang w:eastAsia="uk-UA"/>
        </w:rPr>
        <w:drawing>
          <wp:anchor distT="0" distB="0" distL="114300" distR="114300" simplePos="0" relativeHeight="251660288" behindDoc="0" locked="0" layoutInCell="1" allowOverlap="1" wp14:anchorId="5E36F3BD" wp14:editId="7D317CDD">
            <wp:simplePos x="0" y="0"/>
            <wp:positionH relativeFrom="column">
              <wp:posOffset>23495</wp:posOffset>
            </wp:positionH>
            <wp:positionV relativeFrom="paragraph">
              <wp:posOffset>177800</wp:posOffset>
            </wp:positionV>
            <wp:extent cx="6281420" cy="1184275"/>
            <wp:effectExtent l="0" t="19050" r="24130" b="53975"/>
            <wp:wrapTopAndBottom/>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14:sizeRelH relativeFrom="page">
              <wp14:pctWidth>0</wp14:pctWidth>
            </wp14:sizeRelH>
            <wp14:sizeRelV relativeFrom="page">
              <wp14:pctHeight>0</wp14:pctHeight>
            </wp14:sizeRelV>
          </wp:anchor>
        </w:drawing>
      </w:r>
    </w:p>
    <w:p w:rsidR="00B06EF7" w:rsidRPr="00D55838" w:rsidRDefault="00B06EF7" w:rsidP="001A7655">
      <w:pPr>
        <w:jc w:val="both"/>
        <w:rPr>
          <w:sz w:val="28"/>
          <w:szCs w:val="28"/>
        </w:rPr>
      </w:pPr>
      <w:r w:rsidRPr="00D55838">
        <w:rPr>
          <w:sz w:val="28"/>
          <w:szCs w:val="28"/>
        </w:rPr>
        <w:t>Протягом звітного періоду майбутні доктори філософії постійно залучались до участі у наукових заходах міжнародного та всеукраїнського рівнів. Їхні виступи на конференціях, семінарах за тематикою дисертацій є дуже важливим аспектом для обміну досвідом, інформацією, ознайомленням з новітніми технологіями у певній галузі науки. Тому науковим керівникам аспірантів слід приділити більше уваги на залучення аспірантів та докторантів до цієї сфери роботи.</w:t>
      </w:r>
    </w:p>
    <w:p w:rsidR="00B06EF7" w:rsidRPr="00D55838" w:rsidRDefault="00B06EF7" w:rsidP="001A7655">
      <w:pPr>
        <w:rPr>
          <w:sz w:val="28"/>
          <w:szCs w:val="28"/>
        </w:rPr>
      </w:pPr>
    </w:p>
    <w:p w:rsidR="00B06EF7" w:rsidRPr="00D55838" w:rsidRDefault="00B06EF7" w:rsidP="001A7655">
      <w:pPr>
        <w:widowControl w:val="0"/>
        <w:ind w:right="-24"/>
        <w:jc w:val="center"/>
        <w:rPr>
          <w:b/>
          <w:bCs/>
          <w:sz w:val="28"/>
          <w:szCs w:val="28"/>
        </w:rPr>
      </w:pPr>
      <w:r w:rsidRPr="00D55838">
        <w:rPr>
          <w:b/>
          <w:bCs/>
          <w:sz w:val="28"/>
          <w:szCs w:val="28"/>
        </w:rPr>
        <w:t xml:space="preserve">Підвищення наукової кваліфікації працівниками університету </w:t>
      </w:r>
    </w:p>
    <w:p w:rsidR="00B06EF7" w:rsidRPr="00D55838" w:rsidRDefault="00B06EF7" w:rsidP="001A7655">
      <w:pPr>
        <w:widowControl w:val="0"/>
        <w:ind w:right="-24"/>
        <w:jc w:val="center"/>
        <w:rPr>
          <w:b/>
          <w:bCs/>
          <w:sz w:val="28"/>
          <w:szCs w:val="28"/>
        </w:rPr>
      </w:pPr>
      <w:r w:rsidRPr="00D55838">
        <w:rPr>
          <w:b/>
          <w:bCs/>
          <w:sz w:val="28"/>
          <w:szCs w:val="28"/>
        </w:rPr>
        <w:t>у 2022/2023 н.р.</w:t>
      </w:r>
    </w:p>
    <w:tbl>
      <w:tblPr>
        <w:tblStyle w:val="af4"/>
        <w:tblW w:w="10632" w:type="dxa"/>
        <w:tblInd w:w="-714" w:type="dxa"/>
        <w:tblLayout w:type="fixed"/>
        <w:tblLook w:val="04A0" w:firstRow="1" w:lastRow="0" w:firstColumn="1" w:lastColumn="0" w:noHBand="0" w:noVBand="1"/>
      </w:tblPr>
      <w:tblGrid>
        <w:gridCol w:w="3039"/>
        <w:gridCol w:w="429"/>
        <w:gridCol w:w="467"/>
        <w:gridCol w:w="457"/>
        <w:gridCol w:w="636"/>
        <w:gridCol w:w="567"/>
        <w:gridCol w:w="429"/>
        <w:gridCol w:w="467"/>
        <w:gridCol w:w="467"/>
        <w:gridCol w:w="467"/>
        <w:gridCol w:w="617"/>
        <w:gridCol w:w="606"/>
        <w:gridCol w:w="425"/>
        <w:gridCol w:w="425"/>
        <w:gridCol w:w="567"/>
        <w:gridCol w:w="567"/>
      </w:tblGrid>
      <w:tr w:rsidR="00B06EF7" w:rsidRPr="00D55838" w:rsidTr="00B06EF7">
        <w:trPr>
          <w:trHeight w:val="277"/>
        </w:trPr>
        <w:tc>
          <w:tcPr>
            <w:tcW w:w="3039" w:type="dxa"/>
            <w:vMerge w:val="restart"/>
            <w:vAlign w:val="center"/>
            <w:hideMark/>
          </w:tcPr>
          <w:p w:rsidR="00B06EF7" w:rsidRPr="00D55838" w:rsidRDefault="00B06EF7" w:rsidP="001A7655">
            <w:pPr>
              <w:jc w:val="center"/>
              <w:rPr>
                <w:b/>
                <w:bCs/>
              </w:rPr>
            </w:pPr>
            <w:r w:rsidRPr="00D55838">
              <w:rPr>
                <w:b/>
                <w:bCs/>
              </w:rPr>
              <w:t>Назва структурних підрозділів</w:t>
            </w:r>
          </w:p>
        </w:tc>
        <w:tc>
          <w:tcPr>
            <w:tcW w:w="7593" w:type="dxa"/>
            <w:gridSpan w:val="15"/>
            <w:shd w:val="clear" w:color="auto" w:fill="FFC000"/>
            <w:noWrap/>
            <w:hideMark/>
          </w:tcPr>
          <w:p w:rsidR="00B06EF7" w:rsidRPr="00D55838" w:rsidRDefault="00B06EF7" w:rsidP="001A7655">
            <w:pPr>
              <w:jc w:val="center"/>
              <w:rPr>
                <w:b/>
                <w:bCs/>
              </w:rPr>
            </w:pPr>
            <w:r w:rsidRPr="00D55838">
              <w:rPr>
                <w:b/>
                <w:bCs/>
              </w:rPr>
              <w:t>Кількість працівників, які підвищують наукову кваліфікацію</w:t>
            </w:r>
          </w:p>
        </w:tc>
      </w:tr>
      <w:tr w:rsidR="00B06EF7" w:rsidRPr="00D55838" w:rsidTr="00B06EF7">
        <w:trPr>
          <w:trHeight w:val="268"/>
        </w:trPr>
        <w:tc>
          <w:tcPr>
            <w:tcW w:w="3039" w:type="dxa"/>
            <w:vMerge/>
            <w:hideMark/>
          </w:tcPr>
          <w:p w:rsidR="00B06EF7" w:rsidRPr="00D55838" w:rsidRDefault="00B06EF7" w:rsidP="001A7655">
            <w:pPr>
              <w:rPr>
                <w:b/>
                <w:bCs/>
              </w:rPr>
            </w:pPr>
          </w:p>
        </w:tc>
        <w:tc>
          <w:tcPr>
            <w:tcW w:w="2556" w:type="dxa"/>
            <w:gridSpan w:val="5"/>
            <w:hideMark/>
          </w:tcPr>
          <w:p w:rsidR="00B06EF7" w:rsidRPr="00D55838" w:rsidRDefault="00B06EF7" w:rsidP="001A7655">
            <w:pPr>
              <w:jc w:val="center"/>
              <w:rPr>
                <w:b/>
                <w:bCs/>
              </w:rPr>
            </w:pPr>
            <w:r w:rsidRPr="00D55838">
              <w:rPr>
                <w:b/>
                <w:bCs/>
              </w:rPr>
              <w:t>Аспірантів, з них</w:t>
            </w:r>
          </w:p>
        </w:tc>
        <w:tc>
          <w:tcPr>
            <w:tcW w:w="3053" w:type="dxa"/>
            <w:gridSpan w:val="6"/>
            <w:hideMark/>
          </w:tcPr>
          <w:p w:rsidR="00B06EF7" w:rsidRPr="00D55838" w:rsidRDefault="00B06EF7" w:rsidP="001A7655">
            <w:pPr>
              <w:jc w:val="center"/>
              <w:rPr>
                <w:b/>
                <w:bCs/>
              </w:rPr>
            </w:pPr>
            <w:r w:rsidRPr="00D55838">
              <w:rPr>
                <w:b/>
                <w:bCs/>
              </w:rPr>
              <w:t>Здобувачів, з них</w:t>
            </w:r>
          </w:p>
        </w:tc>
        <w:tc>
          <w:tcPr>
            <w:tcW w:w="1984" w:type="dxa"/>
            <w:gridSpan w:val="4"/>
            <w:hideMark/>
          </w:tcPr>
          <w:p w:rsidR="00B06EF7" w:rsidRPr="00D55838" w:rsidRDefault="00B06EF7" w:rsidP="001A7655">
            <w:pPr>
              <w:jc w:val="center"/>
              <w:rPr>
                <w:b/>
                <w:bCs/>
              </w:rPr>
            </w:pPr>
            <w:r w:rsidRPr="00D55838">
              <w:rPr>
                <w:b/>
                <w:bCs/>
              </w:rPr>
              <w:t xml:space="preserve">Докторантів, </w:t>
            </w:r>
          </w:p>
          <w:p w:rsidR="00B06EF7" w:rsidRPr="00D55838" w:rsidRDefault="00B06EF7" w:rsidP="001A7655">
            <w:pPr>
              <w:jc w:val="center"/>
              <w:rPr>
                <w:b/>
                <w:bCs/>
              </w:rPr>
            </w:pPr>
            <w:r w:rsidRPr="00D55838">
              <w:rPr>
                <w:b/>
                <w:bCs/>
              </w:rPr>
              <w:t>з них</w:t>
            </w:r>
          </w:p>
        </w:tc>
      </w:tr>
      <w:tr w:rsidR="00B06EF7" w:rsidRPr="00D55838" w:rsidTr="00B06EF7">
        <w:trPr>
          <w:trHeight w:val="2823"/>
        </w:trPr>
        <w:tc>
          <w:tcPr>
            <w:tcW w:w="3039" w:type="dxa"/>
            <w:vMerge/>
            <w:hideMark/>
          </w:tcPr>
          <w:p w:rsidR="00B06EF7" w:rsidRPr="00D55838" w:rsidRDefault="00B06EF7" w:rsidP="001A7655">
            <w:pPr>
              <w:rPr>
                <w:b/>
                <w:bCs/>
              </w:rPr>
            </w:pPr>
          </w:p>
        </w:tc>
        <w:tc>
          <w:tcPr>
            <w:tcW w:w="429" w:type="dxa"/>
            <w:noWrap/>
            <w:textDirection w:val="btLr"/>
            <w:hideMark/>
          </w:tcPr>
          <w:p w:rsidR="00B06EF7" w:rsidRPr="00D55838" w:rsidRDefault="00B06EF7" w:rsidP="001A7655">
            <w:pPr>
              <w:jc w:val="center"/>
              <w:rPr>
                <w:b/>
                <w:bCs/>
                <w:sz w:val="18"/>
              </w:rPr>
            </w:pPr>
            <w:r w:rsidRPr="00D55838">
              <w:rPr>
                <w:b/>
                <w:bCs/>
                <w:sz w:val="18"/>
              </w:rPr>
              <w:t>всього</w:t>
            </w:r>
          </w:p>
        </w:tc>
        <w:tc>
          <w:tcPr>
            <w:tcW w:w="467" w:type="dxa"/>
            <w:textDirection w:val="btLr"/>
            <w:hideMark/>
          </w:tcPr>
          <w:p w:rsidR="00B06EF7" w:rsidRPr="00D55838" w:rsidRDefault="00B06EF7" w:rsidP="001A7655">
            <w:pPr>
              <w:jc w:val="center"/>
              <w:rPr>
                <w:b/>
                <w:bCs/>
                <w:sz w:val="18"/>
              </w:rPr>
            </w:pPr>
            <w:r w:rsidRPr="00D55838">
              <w:rPr>
                <w:b/>
                <w:bCs/>
                <w:sz w:val="18"/>
              </w:rPr>
              <w:t>штатні викладачі</w:t>
            </w:r>
          </w:p>
        </w:tc>
        <w:tc>
          <w:tcPr>
            <w:tcW w:w="457" w:type="dxa"/>
            <w:textDirection w:val="btLr"/>
            <w:hideMark/>
          </w:tcPr>
          <w:p w:rsidR="00B06EF7" w:rsidRPr="00D55838" w:rsidRDefault="00B06EF7" w:rsidP="001A7655">
            <w:pPr>
              <w:jc w:val="center"/>
              <w:rPr>
                <w:b/>
                <w:bCs/>
                <w:sz w:val="18"/>
              </w:rPr>
            </w:pPr>
            <w:r w:rsidRPr="00D55838">
              <w:rPr>
                <w:b/>
                <w:bCs/>
                <w:sz w:val="18"/>
              </w:rPr>
              <w:t>викладачі-сумісники</w:t>
            </w:r>
          </w:p>
        </w:tc>
        <w:tc>
          <w:tcPr>
            <w:tcW w:w="636" w:type="dxa"/>
            <w:textDirection w:val="btLr"/>
            <w:hideMark/>
          </w:tcPr>
          <w:p w:rsidR="00B06EF7" w:rsidRPr="00D55838" w:rsidRDefault="00B06EF7" w:rsidP="001A7655">
            <w:pPr>
              <w:jc w:val="center"/>
              <w:rPr>
                <w:b/>
                <w:bCs/>
                <w:sz w:val="18"/>
              </w:rPr>
            </w:pPr>
            <w:r w:rsidRPr="00D55838">
              <w:rPr>
                <w:b/>
                <w:bCs/>
                <w:sz w:val="18"/>
              </w:rPr>
              <w:t>в аспірантурі Університету «Україна»</w:t>
            </w:r>
          </w:p>
        </w:tc>
        <w:tc>
          <w:tcPr>
            <w:tcW w:w="567" w:type="dxa"/>
            <w:textDirection w:val="btLr"/>
            <w:hideMark/>
          </w:tcPr>
          <w:p w:rsidR="00B06EF7" w:rsidRPr="00D55838" w:rsidRDefault="00B06EF7" w:rsidP="001A7655">
            <w:pPr>
              <w:jc w:val="center"/>
              <w:rPr>
                <w:b/>
                <w:bCs/>
                <w:sz w:val="18"/>
              </w:rPr>
            </w:pPr>
            <w:r w:rsidRPr="00D55838">
              <w:rPr>
                <w:b/>
                <w:bCs/>
                <w:sz w:val="18"/>
              </w:rPr>
              <w:t>в аспірантурах інших ЗВО, установ</w:t>
            </w:r>
          </w:p>
        </w:tc>
        <w:tc>
          <w:tcPr>
            <w:tcW w:w="429" w:type="dxa"/>
            <w:textDirection w:val="btLr"/>
            <w:hideMark/>
          </w:tcPr>
          <w:p w:rsidR="00B06EF7" w:rsidRPr="00D55838" w:rsidRDefault="00B06EF7" w:rsidP="001A7655">
            <w:pPr>
              <w:jc w:val="center"/>
              <w:rPr>
                <w:b/>
                <w:bCs/>
                <w:sz w:val="18"/>
              </w:rPr>
            </w:pPr>
            <w:r w:rsidRPr="00D55838">
              <w:rPr>
                <w:b/>
                <w:bCs/>
                <w:sz w:val="18"/>
              </w:rPr>
              <w:t>захистилися у навчальному році</w:t>
            </w:r>
          </w:p>
        </w:tc>
        <w:tc>
          <w:tcPr>
            <w:tcW w:w="467" w:type="dxa"/>
            <w:noWrap/>
            <w:textDirection w:val="btLr"/>
            <w:hideMark/>
          </w:tcPr>
          <w:p w:rsidR="00B06EF7" w:rsidRPr="00D55838" w:rsidRDefault="00B06EF7" w:rsidP="001A7655">
            <w:pPr>
              <w:jc w:val="center"/>
              <w:rPr>
                <w:b/>
                <w:bCs/>
                <w:sz w:val="18"/>
              </w:rPr>
            </w:pPr>
            <w:r w:rsidRPr="00D55838">
              <w:rPr>
                <w:b/>
                <w:bCs/>
                <w:sz w:val="18"/>
              </w:rPr>
              <w:t>всього</w:t>
            </w:r>
          </w:p>
        </w:tc>
        <w:tc>
          <w:tcPr>
            <w:tcW w:w="467" w:type="dxa"/>
            <w:textDirection w:val="btLr"/>
            <w:hideMark/>
          </w:tcPr>
          <w:p w:rsidR="00B06EF7" w:rsidRPr="00D55838" w:rsidRDefault="00B06EF7" w:rsidP="001A7655">
            <w:pPr>
              <w:jc w:val="center"/>
              <w:rPr>
                <w:b/>
                <w:bCs/>
                <w:sz w:val="18"/>
              </w:rPr>
            </w:pPr>
            <w:r w:rsidRPr="00D55838">
              <w:rPr>
                <w:b/>
                <w:bCs/>
                <w:sz w:val="18"/>
              </w:rPr>
              <w:t>штатні викладачі</w:t>
            </w:r>
          </w:p>
        </w:tc>
        <w:tc>
          <w:tcPr>
            <w:tcW w:w="467" w:type="dxa"/>
            <w:textDirection w:val="btLr"/>
            <w:hideMark/>
          </w:tcPr>
          <w:p w:rsidR="00B06EF7" w:rsidRPr="00D55838" w:rsidRDefault="00B06EF7" w:rsidP="001A7655">
            <w:pPr>
              <w:jc w:val="center"/>
              <w:rPr>
                <w:b/>
                <w:bCs/>
                <w:sz w:val="18"/>
              </w:rPr>
            </w:pPr>
            <w:r w:rsidRPr="00D55838">
              <w:rPr>
                <w:b/>
                <w:bCs/>
                <w:sz w:val="18"/>
              </w:rPr>
              <w:t>викладачі-сумісники</w:t>
            </w:r>
          </w:p>
        </w:tc>
        <w:tc>
          <w:tcPr>
            <w:tcW w:w="617" w:type="dxa"/>
            <w:textDirection w:val="btLr"/>
            <w:hideMark/>
          </w:tcPr>
          <w:p w:rsidR="00B06EF7" w:rsidRPr="00D55838" w:rsidRDefault="00B06EF7" w:rsidP="001A7655">
            <w:pPr>
              <w:jc w:val="center"/>
              <w:rPr>
                <w:b/>
                <w:bCs/>
                <w:sz w:val="18"/>
              </w:rPr>
            </w:pPr>
            <w:r w:rsidRPr="00D55838">
              <w:rPr>
                <w:b/>
                <w:bCs/>
                <w:sz w:val="18"/>
              </w:rPr>
              <w:t>в аспірантурі Університету «Україна»</w:t>
            </w:r>
          </w:p>
        </w:tc>
        <w:tc>
          <w:tcPr>
            <w:tcW w:w="606" w:type="dxa"/>
            <w:textDirection w:val="btLr"/>
            <w:hideMark/>
          </w:tcPr>
          <w:p w:rsidR="00B06EF7" w:rsidRPr="00D55838" w:rsidRDefault="00B06EF7" w:rsidP="001A7655">
            <w:pPr>
              <w:jc w:val="center"/>
              <w:rPr>
                <w:b/>
                <w:bCs/>
                <w:sz w:val="18"/>
              </w:rPr>
            </w:pPr>
            <w:r w:rsidRPr="00D55838">
              <w:rPr>
                <w:b/>
                <w:bCs/>
                <w:sz w:val="18"/>
              </w:rPr>
              <w:t>в аспірантурах інших ЗВО, установ</w:t>
            </w:r>
          </w:p>
        </w:tc>
        <w:tc>
          <w:tcPr>
            <w:tcW w:w="425" w:type="dxa"/>
            <w:textDirection w:val="btLr"/>
            <w:hideMark/>
          </w:tcPr>
          <w:p w:rsidR="00B06EF7" w:rsidRPr="00D55838" w:rsidRDefault="00B06EF7" w:rsidP="001A7655">
            <w:pPr>
              <w:jc w:val="center"/>
              <w:rPr>
                <w:b/>
                <w:bCs/>
                <w:sz w:val="18"/>
              </w:rPr>
            </w:pPr>
            <w:r w:rsidRPr="00D55838">
              <w:rPr>
                <w:b/>
                <w:bCs/>
                <w:sz w:val="18"/>
              </w:rPr>
              <w:t>захистилися у навчальному році</w:t>
            </w:r>
          </w:p>
        </w:tc>
        <w:tc>
          <w:tcPr>
            <w:tcW w:w="425" w:type="dxa"/>
            <w:shd w:val="clear" w:color="auto" w:fill="FFFFFF"/>
            <w:noWrap/>
            <w:textDirection w:val="btLr"/>
            <w:hideMark/>
          </w:tcPr>
          <w:p w:rsidR="00B06EF7" w:rsidRPr="00D55838" w:rsidRDefault="00B06EF7" w:rsidP="001A7655">
            <w:pPr>
              <w:jc w:val="center"/>
              <w:rPr>
                <w:b/>
                <w:bCs/>
                <w:sz w:val="18"/>
              </w:rPr>
            </w:pPr>
            <w:r w:rsidRPr="00D55838">
              <w:rPr>
                <w:b/>
                <w:bCs/>
                <w:sz w:val="18"/>
              </w:rPr>
              <w:t>всього</w:t>
            </w:r>
          </w:p>
        </w:tc>
        <w:tc>
          <w:tcPr>
            <w:tcW w:w="567" w:type="dxa"/>
            <w:shd w:val="clear" w:color="auto" w:fill="FFFFFF"/>
            <w:textDirection w:val="btLr"/>
            <w:hideMark/>
          </w:tcPr>
          <w:p w:rsidR="00B06EF7" w:rsidRPr="00D55838" w:rsidRDefault="00B06EF7" w:rsidP="001A7655">
            <w:pPr>
              <w:jc w:val="center"/>
              <w:rPr>
                <w:b/>
                <w:bCs/>
                <w:sz w:val="18"/>
              </w:rPr>
            </w:pPr>
            <w:r w:rsidRPr="00D55838">
              <w:rPr>
                <w:b/>
                <w:bCs/>
                <w:sz w:val="18"/>
              </w:rPr>
              <w:t>штатні викладачі Університету «Україна»</w:t>
            </w:r>
          </w:p>
        </w:tc>
        <w:tc>
          <w:tcPr>
            <w:tcW w:w="567" w:type="dxa"/>
            <w:shd w:val="clear" w:color="auto" w:fill="FFFFFF"/>
            <w:textDirection w:val="btLr"/>
            <w:hideMark/>
          </w:tcPr>
          <w:p w:rsidR="00B06EF7" w:rsidRPr="00D55838" w:rsidRDefault="00B06EF7" w:rsidP="001A7655">
            <w:pPr>
              <w:jc w:val="center"/>
              <w:rPr>
                <w:b/>
                <w:bCs/>
                <w:sz w:val="18"/>
              </w:rPr>
            </w:pPr>
            <w:r w:rsidRPr="00D55838">
              <w:rPr>
                <w:b/>
                <w:bCs/>
                <w:sz w:val="18"/>
              </w:rPr>
              <w:t>викладачі-сумісники</w:t>
            </w:r>
          </w:p>
        </w:tc>
      </w:tr>
      <w:tr w:rsidR="00B06EF7" w:rsidRPr="00D55838" w:rsidTr="00B06EF7">
        <w:trPr>
          <w:trHeight w:val="418"/>
        </w:trPr>
        <w:tc>
          <w:tcPr>
            <w:tcW w:w="3039" w:type="dxa"/>
          </w:tcPr>
          <w:p w:rsidR="00B06EF7" w:rsidRPr="00D55838" w:rsidRDefault="00B06EF7" w:rsidP="001A7655">
            <w:pPr>
              <w:rPr>
                <w:b/>
                <w:bCs/>
              </w:rPr>
            </w:pPr>
            <w:r w:rsidRPr="00D55838">
              <w:rPr>
                <w:b/>
                <w:bCs/>
              </w:rPr>
              <w:t>Інститут соціальних технологій</w:t>
            </w:r>
          </w:p>
        </w:tc>
        <w:tc>
          <w:tcPr>
            <w:tcW w:w="429" w:type="dxa"/>
            <w:shd w:val="clear" w:color="auto" w:fill="F4B083"/>
            <w:noWrap/>
            <w:vAlign w:val="center"/>
          </w:tcPr>
          <w:p w:rsidR="00B06EF7" w:rsidRPr="00D55838" w:rsidRDefault="00B06EF7" w:rsidP="001A7655">
            <w:pPr>
              <w:jc w:val="center"/>
              <w:rPr>
                <w:b/>
                <w:bCs/>
              </w:rPr>
            </w:pPr>
            <w:r w:rsidRPr="00D55838">
              <w:rPr>
                <w:b/>
                <w:bCs/>
              </w:rPr>
              <w:t>4</w:t>
            </w:r>
          </w:p>
        </w:tc>
        <w:tc>
          <w:tcPr>
            <w:tcW w:w="467" w:type="dxa"/>
            <w:shd w:val="clear" w:color="auto" w:fill="F7CAAC"/>
            <w:noWrap/>
            <w:vAlign w:val="center"/>
          </w:tcPr>
          <w:p w:rsidR="00B06EF7" w:rsidRPr="00D55838" w:rsidRDefault="00B06EF7" w:rsidP="001A7655">
            <w:pPr>
              <w:jc w:val="center"/>
            </w:pPr>
            <w:r w:rsidRPr="00D55838">
              <w:t>4</w:t>
            </w:r>
          </w:p>
        </w:tc>
        <w:tc>
          <w:tcPr>
            <w:tcW w:w="457" w:type="dxa"/>
            <w:shd w:val="clear" w:color="auto" w:fill="F7CAAC"/>
            <w:vAlign w:val="center"/>
          </w:tcPr>
          <w:p w:rsidR="00B06EF7" w:rsidRPr="00D55838" w:rsidRDefault="00B06EF7" w:rsidP="001A7655">
            <w:pPr>
              <w:jc w:val="center"/>
              <w:rPr>
                <w:bCs/>
                <w:u w:val="single"/>
              </w:rPr>
            </w:pPr>
            <w:r w:rsidRPr="00D55838">
              <w:rPr>
                <w:bCs/>
                <w:u w:val="single"/>
              </w:rPr>
              <w:t>0</w:t>
            </w:r>
          </w:p>
        </w:tc>
        <w:tc>
          <w:tcPr>
            <w:tcW w:w="636" w:type="dxa"/>
            <w:shd w:val="clear" w:color="auto" w:fill="F7CAAC"/>
            <w:vAlign w:val="center"/>
          </w:tcPr>
          <w:p w:rsidR="00B06EF7" w:rsidRPr="00D55838" w:rsidRDefault="00B06EF7" w:rsidP="001A7655">
            <w:pPr>
              <w:jc w:val="center"/>
              <w:rPr>
                <w:bCs/>
                <w:u w:val="single"/>
              </w:rPr>
            </w:pPr>
            <w:r w:rsidRPr="00D55838">
              <w:rPr>
                <w:bCs/>
                <w:u w:val="single"/>
              </w:rPr>
              <w:t>2</w:t>
            </w:r>
          </w:p>
        </w:tc>
        <w:tc>
          <w:tcPr>
            <w:tcW w:w="567" w:type="dxa"/>
            <w:shd w:val="clear" w:color="auto" w:fill="F7CAAC"/>
            <w:vAlign w:val="center"/>
          </w:tcPr>
          <w:p w:rsidR="00B06EF7" w:rsidRPr="00D55838" w:rsidRDefault="00B06EF7" w:rsidP="001A7655">
            <w:pPr>
              <w:jc w:val="center"/>
              <w:rPr>
                <w:bCs/>
              </w:rPr>
            </w:pPr>
            <w:r w:rsidRPr="00D55838">
              <w:rPr>
                <w:bCs/>
              </w:rPr>
              <w:t>2</w:t>
            </w:r>
          </w:p>
        </w:tc>
        <w:tc>
          <w:tcPr>
            <w:tcW w:w="429" w:type="dxa"/>
            <w:shd w:val="clear" w:color="auto" w:fill="F7CAAC"/>
            <w:vAlign w:val="center"/>
          </w:tcPr>
          <w:p w:rsidR="00B06EF7" w:rsidRPr="00D55838" w:rsidRDefault="00B06EF7" w:rsidP="001A7655">
            <w:pPr>
              <w:jc w:val="center"/>
              <w:rPr>
                <w:bCs/>
              </w:rPr>
            </w:pPr>
            <w:r w:rsidRPr="00D55838">
              <w:rPr>
                <w:bCs/>
              </w:rPr>
              <w:t>0</w:t>
            </w:r>
          </w:p>
        </w:tc>
        <w:tc>
          <w:tcPr>
            <w:tcW w:w="467" w:type="dxa"/>
            <w:shd w:val="clear" w:color="auto" w:fill="A8D08D"/>
            <w:vAlign w:val="center"/>
          </w:tcPr>
          <w:p w:rsidR="00B06EF7" w:rsidRPr="00D55838" w:rsidRDefault="00B06EF7" w:rsidP="001A7655">
            <w:pPr>
              <w:jc w:val="center"/>
              <w:rPr>
                <w:b/>
                <w:bCs/>
              </w:rPr>
            </w:pPr>
            <w:r w:rsidRPr="00D55838">
              <w:rPr>
                <w:b/>
                <w:bCs/>
              </w:rPr>
              <w:t>0</w:t>
            </w:r>
          </w:p>
        </w:tc>
        <w:tc>
          <w:tcPr>
            <w:tcW w:w="467" w:type="dxa"/>
            <w:shd w:val="clear" w:color="auto" w:fill="C5E0B3"/>
            <w:vAlign w:val="center"/>
          </w:tcPr>
          <w:p w:rsidR="00B06EF7" w:rsidRPr="00D55838" w:rsidRDefault="00B06EF7" w:rsidP="001A7655">
            <w:pPr>
              <w:jc w:val="center"/>
              <w:rPr>
                <w:bCs/>
              </w:rPr>
            </w:pPr>
            <w:r w:rsidRPr="00D55838">
              <w:rPr>
                <w:bCs/>
              </w:rPr>
              <w:t>0</w:t>
            </w:r>
          </w:p>
        </w:tc>
        <w:tc>
          <w:tcPr>
            <w:tcW w:w="467" w:type="dxa"/>
            <w:shd w:val="clear" w:color="auto" w:fill="C5E0B3"/>
            <w:vAlign w:val="center"/>
          </w:tcPr>
          <w:p w:rsidR="00B06EF7" w:rsidRPr="00D55838" w:rsidRDefault="00B06EF7" w:rsidP="001A7655">
            <w:pPr>
              <w:jc w:val="center"/>
              <w:rPr>
                <w:bCs/>
              </w:rPr>
            </w:pPr>
            <w:r w:rsidRPr="00D55838">
              <w:rPr>
                <w:bCs/>
              </w:rPr>
              <w:t>0</w:t>
            </w:r>
          </w:p>
        </w:tc>
        <w:tc>
          <w:tcPr>
            <w:tcW w:w="617" w:type="dxa"/>
            <w:shd w:val="clear" w:color="auto" w:fill="C5E0B3"/>
            <w:vAlign w:val="center"/>
          </w:tcPr>
          <w:p w:rsidR="00B06EF7" w:rsidRPr="00D55838" w:rsidRDefault="00B06EF7" w:rsidP="001A7655">
            <w:pPr>
              <w:jc w:val="center"/>
              <w:rPr>
                <w:bCs/>
              </w:rPr>
            </w:pPr>
            <w:r w:rsidRPr="00D55838">
              <w:rPr>
                <w:bCs/>
              </w:rPr>
              <w:t>0</w:t>
            </w:r>
          </w:p>
        </w:tc>
        <w:tc>
          <w:tcPr>
            <w:tcW w:w="606" w:type="dxa"/>
            <w:shd w:val="clear" w:color="auto" w:fill="C5E0B3"/>
            <w:vAlign w:val="center"/>
          </w:tcPr>
          <w:p w:rsidR="00B06EF7" w:rsidRPr="00D55838" w:rsidRDefault="00B06EF7" w:rsidP="001A7655">
            <w:pPr>
              <w:jc w:val="center"/>
              <w:rPr>
                <w:bCs/>
              </w:rPr>
            </w:pPr>
            <w:r w:rsidRPr="00D55838">
              <w:rPr>
                <w:bCs/>
              </w:rPr>
              <w:t>0</w:t>
            </w:r>
          </w:p>
        </w:tc>
        <w:tc>
          <w:tcPr>
            <w:tcW w:w="425" w:type="dxa"/>
            <w:shd w:val="clear" w:color="auto" w:fill="C5E0B3"/>
            <w:vAlign w:val="center"/>
          </w:tcPr>
          <w:p w:rsidR="00B06EF7" w:rsidRPr="00D55838" w:rsidRDefault="00B06EF7" w:rsidP="001A7655">
            <w:pPr>
              <w:jc w:val="center"/>
              <w:rPr>
                <w:bCs/>
              </w:rPr>
            </w:pPr>
            <w:r w:rsidRPr="00D55838">
              <w:rPr>
                <w:bCs/>
              </w:rPr>
              <w:t>0</w:t>
            </w:r>
          </w:p>
        </w:tc>
        <w:tc>
          <w:tcPr>
            <w:tcW w:w="425" w:type="dxa"/>
            <w:shd w:val="clear" w:color="auto" w:fill="8EAADB"/>
            <w:vAlign w:val="center"/>
          </w:tcPr>
          <w:p w:rsidR="00B06EF7" w:rsidRPr="00D55838" w:rsidRDefault="00B06EF7" w:rsidP="001A7655">
            <w:pPr>
              <w:jc w:val="center"/>
              <w:rPr>
                <w:b/>
                <w:bCs/>
              </w:rPr>
            </w:pPr>
            <w:r w:rsidRPr="00D55838">
              <w:rPr>
                <w:b/>
                <w:bCs/>
              </w:rPr>
              <w:t>0</w:t>
            </w:r>
          </w:p>
        </w:tc>
        <w:tc>
          <w:tcPr>
            <w:tcW w:w="567" w:type="dxa"/>
            <w:shd w:val="clear" w:color="auto" w:fill="B4C6E7"/>
            <w:vAlign w:val="center"/>
          </w:tcPr>
          <w:p w:rsidR="00B06EF7" w:rsidRPr="00D55838" w:rsidRDefault="00B06EF7" w:rsidP="001A7655">
            <w:pPr>
              <w:jc w:val="center"/>
              <w:rPr>
                <w:bCs/>
              </w:rPr>
            </w:pPr>
            <w:r w:rsidRPr="00D55838">
              <w:rPr>
                <w:bCs/>
              </w:rPr>
              <w:t>0</w:t>
            </w:r>
          </w:p>
        </w:tc>
        <w:tc>
          <w:tcPr>
            <w:tcW w:w="567" w:type="dxa"/>
            <w:shd w:val="clear" w:color="auto" w:fill="B4C6E7"/>
            <w:vAlign w:val="center"/>
          </w:tcPr>
          <w:p w:rsidR="00B06EF7" w:rsidRPr="00D55838" w:rsidRDefault="00B06EF7" w:rsidP="001A7655">
            <w:pPr>
              <w:jc w:val="center"/>
              <w:rPr>
                <w:bCs/>
                <w:u w:val="single"/>
              </w:rPr>
            </w:pPr>
            <w:r w:rsidRPr="00D55838">
              <w:rPr>
                <w:bCs/>
                <w:u w:val="single"/>
              </w:rPr>
              <w:t>0</w:t>
            </w:r>
          </w:p>
        </w:tc>
      </w:tr>
      <w:tr w:rsidR="00B06EF7" w:rsidRPr="00D55838" w:rsidTr="00B06EF7">
        <w:trPr>
          <w:trHeight w:val="418"/>
        </w:trPr>
        <w:tc>
          <w:tcPr>
            <w:tcW w:w="3039" w:type="dxa"/>
          </w:tcPr>
          <w:p w:rsidR="00B06EF7" w:rsidRPr="00D55838" w:rsidRDefault="00B06EF7" w:rsidP="001A7655">
            <w:pPr>
              <w:rPr>
                <w:b/>
                <w:bCs/>
              </w:rPr>
            </w:pPr>
            <w:r w:rsidRPr="00D55838">
              <w:rPr>
                <w:b/>
                <w:bCs/>
              </w:rPr>
              <w:t>Інститут філології та масових комунікацій</w:t>
            </w:r>
          </w:p>
        </w:tc>
        <w:tc>
          <w:tcPr>
            <w:tcW w:w="429" w:type="dxa"/>
            <w:shd w:val="clear" w:color="auto" w:fill="F4B083"/>
            <w:noWrap/>
            <w:vAlign w:val="center"/>
          </w:tcPr>
          <w:p w:rsidR="00B06EF7" w:rsidRPr="00D55838" w:rsidRDefault="00B06EF7" w:rsidP="001A7655">
            <w:pPr>
              <w:jc w:val="center"/>
              <w:rPr>
                <w:b/>
                <w:bCs/>
              </w:rPr>
            </w:pPr>
            <w:r w:rsidRPr="00D55838">
              <w:rPr>
                <w:b/>
                <w:bCs/>
              </w:rPr>
              <w:t>3</w:t>
            </w:r>
          </w:p>
        </w:tc>
        <w:tc>
          <w:tcPr>
            <w:tcW w:w="467" w:type="dxa"/>
            <w:shd w:val="clear" w:color="auto" w:fill="F7CAAC"/>
            <w:noWrap/>
            <w:vAlign w:val="center"/>
          </w:tcPr>
          <w:p w:rsidR="00B06EF7" w:rsidRPr="00D55838" w:rsidRDefault="00B06EF7" w:rsidP="001A7655">
            <w:pPr>
              <w:jc w:val="center"/>
              <w:rPr>
                <w:u w:val="single"/>
              </w:rPr>
            </w:pPr>
            <w:r w:rsidRPr="00D55838">
              <w:rPr>
                <w:u w:val="single"/>
              </w:rPr>
              <w:t>2</w:t>
            </w:r>
          </w:p>
        </w:tc>
        <w:tc>
          <w:tcPr>
            <w:tcW w:w="457" w:type="dxa"/>
            <w:shd w:val="clear" w:color="auto" w:fill="F7CAAC"/>
            <w:vAlign w:val="center"/>
          </w:tcPr>
          <w:p w:rsidR="00B06EF7" w:rsidRPr="00D55838" w:rsidRDefault="00B06EF7" w:rsidP="001A7655">
            <w:pPr>
              <w:jc w:val="center"/>
              <w:rPr>
                <w:bCs/>
                <w:u w:val="single"/>
              </w:rPr>
            </w:pPr>
            <w:r w:rsidRPr="00D55838">
              <w:rPr>
                <w:bCs/>
                <w:u w:val="single"/>
              </w:rPr>
              <w:t>1</w:t>
            </w:r>
          </w:p>
        </w:tc>
        <w:tc>
          <w:tcPr>
            <w:tcW w:w="636" w:type="dxa"/>
            <w:shd w:val="clear" w:color="auto" w:fill="F7CAAC"/>
            <w:vAlign w:val="center"/>
          </w:tcPr>
          <w:p w:rsidR="00B06EF7" w:rsidRPr="00D55838" w:rsidRDefault="00B06EF7" w:rsidP="001A7655">
            <w:pPr>
              <w:jc w:val="center"/>
              <w:rPr>
                <w:bCs/>
                <w:u w:val="single"/>
              </w:rPr>
            </w:pPr>
            <w:r w:rsidRPr="00D55838">
              <w:rPr>
                <w:bCs/>
                <w:u w:val="single"/>
              </w:rPr>
              <w:t>3</w:t>
            </w:r>
          </w:p>
        </w:tc>
        <w:tc>
          <w:tcPr>
            <w:tcW w:w="567" w:type="dxa"/>
            <w:shd w:val="clear" w:color="auto" w:fill="F7CAAC"/>
            <w:vAlign w:val="center"/>
          </w:tcPr>
          <w:p w:rsidR="00B06EF7" w:rsidRPr="00D55838" w:rsidRDefault="00B06EF7" w:rsidP="001A7655">
            <w:pPr>
              <w:jc w:val="center"/>
              <w:rPr>
                <w:bCs/>
              </w:rPr>
            </w:pPr>
            <w:r w:rsidRPr="00D55838">
              <w:rPr>
                <w:bCs/>
              </w:rPr>
              <w:t>0</w:t>
            </w:r>
          </w:p>
        </w:tc>
        <w:tc>
          <w:tcPr>
            <w:tcW w:w="429" w:type="dxa"/>
            <w:shd w:val="clear" w:color="auto" w:fill="F7CAAC"/>
            <w:vAlign w:val="center"/>
          </w:tcPr>
          <w:p w:rsidR="00B06EF7" w:rsidRPr="00D55838" w:rsidRDefault="00B06EF7" w:rsidP="001A7655">
            <w:pPr>
              <w:jc w:val="center"/>
              <w:rPr>
                <w:bCs/>
              </w:rPr>
            </w:pPr>
            <w:r w:rsidRPr="00D55838">
              <w:rPr>
                <w:bCs/>
              </w:rPr>
              <w:t>0</w:t>
            </w:r>
          </w:p>
        </w:tc>
        <w:tc>
          <w:tcPr>
            <w:tcW w:w="467" w:type="dxa"/>
            <w:shd w:val="clear" w:color="auto" w:fill="A8D08D"/>
            <w:vAlign w:val="center"/>
          </w:tcPr>
          <w:p w:rsidR="00B06EF7" w:rsidRPr="00D55838" w:rsidRDefault="00B06EF7" w:rsidP="001A7655">
            <w:pPr>
              <w:jc w:val="center"/>
              <w:rPr>
                <w:b/>
                <w:bCs/>
              </w:rPr>
            </w:pPr>
            <w:r w:rsidRPr="00D55838">
              <w:rPr>
                <w:b/>
                <w:bCs/>
              </w:rPr>
              <w:t>0</w:t>
            </w:r>
          </w:p>
        </w:tc>
        <w:tc>
          <w:tcPr>
            <w:tcW w:w="467"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467" w:type="dxa"/>
            <w:shd w:val="clear" w:color="auto" w:fill="C5E0B3"/>
            <w:vAlign w:val="center"/>
          </w:tcPr>
          <w:p w:rsidR="00B06EF7" w:rsidRPr="00D55838" w:rsidRDefault="00B06EF7" w:rsidP="001A7655">
            <w:pPr>
              <w:jc w:val="center"/>
              <w:rPr>
                <w:bCs/>
              </w:rPr>
            </w:pPr>
            <w:r w:rsidRPr="00D55838">
              <w:rPr>
                <w:bCs/>
              </w:rPr>
              <w:t>0</w:t>
            </w:r>
          </w:p>
        </w:tc>
        <w:tc>
          <w:tcPr>
            <w:tcW w:w="617" w:type="dxa"/>
            <w:shd w:val="clear" w:color="auto" w:fill="C5E0B3"/>
            <w:vAlign w:val="center"/>
          </w:tcPr>
          <w:p w:rsidR="00B06EF7" w:rsidRPr="00D55838" w:rsidRDefault="00B06EF7" w:rsidP="001A7655">
            <w:pPr>
              <w:jc w:val="center"/>
              <w:rPr>
                <w:bCs/>
              </w:rPr>
            </w:pPr>
            <w:r w:rsidRPr="00D55838">
              <w:rPr>
                <w:bCs/>
              </w:rPr>
              <w:t>0</w:t>
            </w:r>
          </w:p>
        </w:tc>
        <w:tc>
          <w:tcPr>
            <w:tcW w:w="606"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425" w:type="dxa"/>
            <w:shd w:val="clear" w:color="auto" w:fill="C5E0B3"/>
            <w:vAlign w:val="center"/>
          </w:tcPr>
          <w:p w:rsidR="00B06EF7" w:rsidRPr="00D55838" w:rsidRDefault="00B06EF7" w:rsidP="001A7655">
            <w:pPr>
              <w:jc w:val="center"/>
              <w:rPr>
                <w:bCs/>
              </w:rPr>
            </w:pPr>
            <w:r w:rsidRPr="00D55838">
              <w:rPr>
                <w:bCs/>
              </w:rPr>
              <w:t>0</w:t>
            </w:r>
          </w:p>
        </w:tc>
        <w:tc>
          <w:tcPr>
            <w:tcW w:w="425" w:type="dxa"/>
            <w:shd w:val="clear" w:color="auto" w:fill="8EAADB"/>
            <w:vAlign w:val="center"/>
          </w:tcPr>
          <w:p w:rsidR="00B06EF7" w:rsidRPr="00D55838" w:rsidRDefault="00B06EF7" w:rsidP="001A7655">
            <w:pPr>
              <w:jc w:val="center"/>
              <w:rPr>
                <w:b/>
                <w:bCs/>
              </w:rPr>
            </w:pPr>
            <w:r w:rsidRPr="00D55838">
              <w:rPr>
                <w:b/>
                <w:bCs/>
              </w:rPr>
              <w:t>3</w:t>
            </w:r>
          </w:p>
        </w:tc>
        <w:tc>
          <w:tcPr>
            <w:tcW w:w="567" w:type="dxa"/>
            <w:shd w:val="clear" w:color="auto" w:fill="B4C6E7"/>
            <w:vAlign w:val="center"/>
          </w:tcPr>
          <w:p w:rsidR="00B06EF7" w:rsidRPr="00D55838" w:rsidRDefault="00B06EF7" w:rsidP="001A7655">
            <w:pPr>
              <w:jc w:val="center"/>
              <w:rPr>
                <w:bCs/>
                <w:u w:val="single"/>
              </w:rPr>
            </w:pPr>
            <w:r w:rsidRPr="00D55838">
              <w:rPr>
                <w:bCs/>
                <w:u w:val="single"/>
              </w:rPr>
              <w:t>3</w:t>
            </w:r>
          </w:p>
        </w:tc>
        <w:tc>
          <w:tcPr>
            <w:tcW w:w="567" w:type="dxa"/>
            <w:shd w:val="clear" w:color="auto" w:fill="B4C6E7"/>
            <w:vAlign w:val="center"/>
          </w:tcPr>
          <w:p w:rsidR="00B06EF7" w:rsidRPr="00D55838" w:rsidRDefault="00B06EF7" w:rsidP="001A7655">
            <w:pPr>
              <w:jc w:val="center"/>
              <w:rPr>
                <w:bCs/>
              </w:rPr>
            </w:pPr>
            <w:r w:rsidRPr="00D55838">
              <w:rPr>
                <w:bCs/>
              </w:rPr>
              <w:t>0</w:t>
            </w:r>
          </w:p>
        </w:tc>
      </w:tr>
      <w:tr w:rsidR="00B06EF7" w:rsidRPr="00D55838" w:rsidTr="00B06EF7">
        <w:trPr>
          <w:trHeight w:val="418"/>
        </w:trPr>
        <w:tc>
          <w:tcPr>
            <w:tcW w:w="3039" w:type="dxa"/>
          </w:tcPr>
          <w:p w:rsidR="00B06EF7" w:rsidRPr="00D55838" w:rsidRDefault="00B06EF7" w:rsidP="001A7655">
            <w:pPr>
              <w:rPr>
                <w:b/>
                <w:bCs/>
              </w:rPr>
            </w:pPr>
            <w:r w:rsidRPr="00D55838">
              <w:rPr>
                <w:b/>
                <w:bCs/>
              </w:rPr>
              <w:t>Інститут комп’ютерних технологій</w:t>
            </w:r>
          </w:p>
        </w:tc>
        <w:tc>
          <w:tcPr>
            <w:tcW w:w="429" w:type="dxa"/>
            <w:shd w:val="clear" w:color="auto" w:fill="F4B083"/>
            <w:noWrap/>
            <w:vAlign w:val="center"/>
          </w:tcPr>
          <w:p w:rsidR="00B06EF7" w:rsidRPr="00D55838" w:rsidRDefault="00B06EF7" w:rsidP="001A7655">
            <w:pPr>
              <w:jc w:val="center"/>
              <w:rPr>
                <w:b/>
                <w:bCs/>
              </w:rPr>
            </w:pPr>
            <w:r w:rsidRPr="00D55838">
              <w:rPr>
                <w:b/>
                <w:bCs/>
              </w:rPr>
              <w:t>4</w:t>
            </w:r>
          </w:p>
        </w:tc>
        <w:tc>
          <w:tcPr>
            <w:tcW w:w="467" w:type="dxa"/>
            <w:shd w:val="clear" w:color="auto" w:fill="F7CAAC"/>
            <w:noWrap/>
            <w:vAlign w:val="center"/>
          </w:tcPr>
          <w:p w:rsidR="00B06EF7" w:rsidRPr="00D55838" w:rsidRDefault="00B06EF7" w:rsidP="001A7655">
            <w:pPr>
              <w:jc w:val="center"/>
            </w:pPr>
            <w:r w:rsidRPr="00D55838">
              <w:t>2</w:t>
            </w:r>
          </w:p>
        </w:tc>
        <w:tc>
          <w:tcPr>
            <w:tcW w:w="457" w:type="dxa"/>
            <w:shd w:val="clear" w:color="auto" w:fill="F7CAAC"/>
            <w:vAlign w:val="center"/>
          </w:tcPr>
          <w:p w:rsidR="00B06EF7" w:rsidRPr="00D55838" w:rsidRDefault="00B06EF7" w:rsidP="001A7655">
            <w:pPr>
              <w:jc w:val="center"/>
              <w:rPr>
                <w:bCs/>
              </w:rPr>
            </w:pPr>
            <w:r w:rsidRPr="00D55838">
              <w:rPr>
                <w:bCs/>
              </w:rPr>
              <w:t>2</w:t>
            </w:r>
          </w:p>
        </w:tc>
        <w:tc>
          <w:tcPr>
            <w:tcW w:w="636" w:type="dxa"/>
            <w:shd w:val="clear" w:color="auto" w:fill="F7CAAC"/>
            <w:vAlign w:val="center"/>
          </w:tcPr>
          <w:p w:rsidR="00B06EF7" w:rsidRPr="00D55838" w:rsidRDefault="00B06EF7" w:rsidP="001A7655">
            <w:pPr>
              <w:jc w:val="center"/>
              <w:rPr>
                <w:bCs/>
              </w:rPr>
            </w:pPr>
            <w:r w:rsidRPr="00D55838">
              <w:rPr>
                <w:bCs/>
              </w:rPr>
              <w:t>2</w:t>
            </w:r>
          </w:p>
        </w:tc>
        <w:tc>
          <w:tcPr>
            <w:tcW w:w="567" w:type="dxa"/>
            <w:shd w:val="clear" w:color="auto" w:fill="F7CAAC"/>
            <w:vAlign w:val="center"/>
          </w:tcPr>
          <w:p w:rsidR="00B06EF7" w:rsidRPr="00D55838" w:rsidRDefault="00B06EF7" w:rsidP="001A7655">
            <w:pPr>
              <w:jc w:val="center"/>
              <w:rPr>
                <w:bCs/>
              </w:rPr>
            </w:pPr>
            <w:r w:rsidRPr="00D55838">
              <w:rPr>
                <w:bCs/>
              </w:rPr>
              <w:t>2</w:t>
            </w:r>
          </w:p>
        </w:tc>
        <w:tc>
          <w:tcPr>
            <w:tcW w:w="429" w:type="dxa"/>
            <w:shd w:val="clear" w:color="auto" w:fill="F7CAAC"/>
            <w:vAlign w:val="center"/>
          </w:tcPr>
          <w:p w:rsidR="00B06EF7" w:rsidRPr="00D55838" w:rsidRDefault="00B06EF7" w:rsidP="001A7655">
            <w:pPr>
              <w:jc w:val="center"/>
              <w:rPr>
                <w:bCs/>
              </w:rPr>
            </w:pPr>
            <w:r w:rsidRPr="00D55838">
              <w:rPr>
                <w:bCs/>
              </w:rPr>
              <w:t>0</w:t>
            </w:r>
          </w:p>
        </w:tc>
        <w:tc>
          <w:tcPr>
            <w:tcW w:w="467" w:type="dxa"/>
            <w:shd w:val="clear" w:color="auto" w:fill="A8D08D"/>
            <w:vAlign w:val="center"/>
          </w:tcPr>
          <w:p w:rsidR="00B06EF7" w:rsidRPr="00D55838" w:rsidRDefault="00B06EF7" w:rsidP="001A7655">
            <w:pPr>
              <w:jc w:val="center"/>
              <w:rPr>
                <w:b/>
                <w:bCs/>
              </w:rPr>
            </w:pPr>
            <w:r w:rsidRPr="00D55838">
              <w:rPr>
                <w:b/>
                <w:bCs/>
              </w:rPr>
              <w:t>0</w:t>
            </w:r>
          </w:p>
        </w:tc>
        <w:tc>
          <w:tcPr>
            <w:tcW w:w="467"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467" w:type="dxa"/>
            <w:shd w:val="clear" w:color="auto" w:fill="C5E0B3"/>
            <w:vAlign w:val="center"/>
          </w:tcPr>
          <w:p w:rsidR="00B06EF7" w:rsidRPr="00D55838" w:rsidRDefault="00B06EF7" w:rsidP="001A7655">
            <w:pPr>
              <w:jc w:val="center"/>
              <w:rPr>
                <w:bCs/>
              </w:rPr>
            </w:pPr>
            <w:r w:rsidRPr="00D55838">
              <w:rPr>
                <w:bCs/>
              </w:rPr>
              <w:t>0</w:t>
            </w:r>
          </w:p>
        </w:tc>
        <w:tc>
          <w:tcPr>
            <w:tcW w:w="617"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606" w:type="dxa"/>
            <w:shd w:val="clear" w:color="auto" w:fill="C5E0B3"/>
            <w:vAlign w:val="center"/>
          </w:tcPr>
          <w:p w:rsidR="00B06EF7" w:rsidRPr="00D55838" w:rsidRDefault="00B06EF7" w:rsidP="001A7655">
            <w:pPr>
              <w:jc w:val="center"/>
              <w:rPr>
                <w:bCs/>
              </w:rPr>
            </w:pPr>
            <w:r w:rsidRPr="00D55838">
              <w:rPr>
                <w:bCs/>
              </w:rPr>
              <w:t>0</w:t>
            </w:r>
          </w:p>
        </w:tc>
        <w:tc>
          <w:tcPr>
            <w:tcW w:w="425"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425" w:type="dxa"/>
            <w:shd w:val="clear" w:color="auto" w:fill="8EAADB"/>
            <w:vAlign w:val="center"/>
          </w:tcPr>
          <w:p w:rsidR="00B06EF7" w:rsidRPr="00D55838" w:rsidRDefault="00B06EF7" w:rsidP="001A7655">
            <w:pPr>
              <w:jc w:val="center"/>
              <w:rPr>
                <w:b/>
                <w:bCs/>
              </w:rPr>
            </w:pPr>
            <w:r w:rsidRPr="00D55838">
              <w:rPr>
                <w:b/>
                <w:bCs/>
              </w:rPr>
              <w:t>0</w:t>
            </w:r>
          </w:p>
        </w:tc>
        <w:tc>
          <w:tcPr>
            <w:tcW w:w="567" w:type="dxa"/>
            <w:shd w:val="clear" w:color="auto" w:fill="B4C6E7"/>
            <w:vAlign w:val="center"/>
          </w:tcPr>
          <w:p w:rsidR="00B06EF7" w:rsidRPr="00D55838" w:rsidRDefault="00B06EF7" w:rsidP="001A7655">
            <w:pPr>
              <w:jc w:val="center"/>
              <w:rPr>
                <w:bCs/>
              </w:rPr>
            </w:pPr>
            <w:r w:rsidRPr="00D55838">
              <w:rPr>
                <w:bCs/>
              </w:rPr>
              <w:t>0</w:t>
            </w:r>
          </w:p>
        </w:tc>
        <w:tc>
          <w:tcPr>
            <w:tcW w:w="567" w:type="dxa"/>
            <w:shd w:val="clear" w:color="auto" w:fill="B4C6E7"/>
            <w:vAlign w:val="center"/>
          </w:tcPr>
          <w:p w:rsidR="00B06EF7" w:rsidRPr="00D55838" w:rsidRDefault="00B06EF7" w:rsidP="001A7655">
            <w:pPr>
              <w:jc w:val="center"/>
              <w:rPr>
                <w:bCs/>
                <w:u w:val="single"/>
              </w:rPr>
            </w:pPr>
            <w:r w:rsidRPr="00D55838">
              <w:rPr>
                <w:bCs/>
                <w:u w:val="single"/>
              </w:rPr>
              <w:t>0</w:t>
            </w:r>
          </w:p>
        </w:tc>
      </w:tr>
      <w:tr w:rsidR="00B06EF7" w:rsidRPr="00D55838" w:rsidTr="00B06EF7">
        <w:trPr>
          <w:trHeight w:val="418"/>
        </w:trPr>
        <w:tc>
          <w:tcPr>
            <w:tcW w:w="3039" w:type="dxa"/>
          </w:tcPr>
          <w:p w:rsidR="00B06EF7" w:rsidRPr="00D55838" w:rsidRDefault="00B06EF7" w:rsidP="001A7655">
            <w:pPr>
              <w:rPr>
                <w:b/>
                <w:bCs/>
              </w:rPr>
            </w:pPr>
            <w:r w:rsidRPr="00D55838">
              <w:rPr>
                <w:b/>
                <w:bCs/>
              </w:rPr>
              <w:t>Інститут права та суспільних відносин</w:t>
            </w:r>
          </w:p>
        </w:tc>
        <w:tc>
          <w:tcPr>
            <w:tcW w:w="429" w:type="dxa"/>
            <w:shd w:val="clear" w:color="auto" w:fill="F4B083"/>
            <w:noWrap/>
            <w:vAlign w:val="center"/>
          </w:tcPr>
          <w:p w:rsidR="00B06EF7" w:rsidRPr="00D55838" w:rsidRDefault="00B06EF7" w:rsidP="001A7655">
            <w:pPr>
              <w:jc w:val="center"/>
              <w:rPr>
                <w:b/>
                <w:bCs/>
              </w:rPr>
            </w:pPr>
            <w:r w:rsidRPr="00D55838">
              <w:rPr>
                <w:b/>
                <w:bCs/>
              </w:rPr>
              <w:t>2</w:t>
            </w:r>
          </w:p>
        </w:tc>
        <w:tc>
          <w:tcPr>
            <w:tcW w:w="467" w:type="dxa"/>
            <w:shd w:val="clear" w:color="auto" w:fill="F7CAAC"/>
            <w:noWrap/>
            <w:vAlign w:val="center"/>
          </w:tcPr>
          <w:p w:rsidR="00B06EF7" w:rsidRPr="00D55838" w:rsidRDefault="00B06EF7" w:rsidP="001A7655">
            <w:pPr>
              <w:jc w:val="center"/>
            </w:pPr>
            <w:r w:rsidRPr="00D55838">
              <w:t>0</w:t>
            </w:r>
          </w:p>
        </w:tc>
        <w:tc>
          <w:tcPr>
            <w:tcW w:w="457" w:type="dxa"/>
            <w:shd w:val="clear" w:color="auto" w:fill="F7CAAC"/>
            <w:vAlign w:val="center"/>
          </w:tcPr>
          <w:p w:rsidR="00B06EF7" w:rsidRPr="00D55838" w:rsidRDefault="00B06EF7" w:rsidP="001A7655">
            <w:pPr>
              <w:jc w:val="center"/>
              <w:rPr>
                <w:bCs/>
              </w:rPr>
            </w:pPr>
            <w:r w:rsidRPr="00D55838">
              <w:rPr>
                <w:bCs/>
              </w:rPr>
              <w:t>2</w:t>
            </w:r>
          </w:p>
        </w:tc>
        <w:tc>
          <w:tcPr>
            <w:tcW w:w="636" w:type="dxa"/>
            <w:shd w:val="clear" w:color="auto" w:fill="F7CAAC"/>
            <w:vAlign w:val="center"/>
          </w:tcPr>
          <w:p w:rsidR="00B06EF7" w:rsidRPr="00D55838" w:rsidRDefault="00B06EF7" w:rsidP="001A7655">
            <w:pPr>
              <w:jc w:val="center"/>
              <w:rPr>
                <w:bCs/>
              </w:rPr>
            </w:pPr>
            <w:r w:rsidRPr="00D55838">
              <w:rPr>
                <w:bCs/>
              </w:rPr>
              <w:t>0</w:t>
            </w:r>
          </w:p>
        </w:tc>
        <w:tc>
          <w:tcPr>
            <w:tcW w:w="567" w:type="dxa"/>
            <w:shd w:val="clear" w:color="auto" w:fill="F7CAAC"/>
            <w:vAlign w:val="center"/>
          </w:tcPr>
          <w:p w:rsidR="00B06EF7" w:rsidRPr="00D55838" w:rsidRDefault="00B06EF7" w:rsidP="001A7655">
            <w:pPr>
              <w:jc w:val="center"/>
              <w:rPr>
                <w:bCs/>
              </w:rPr>
            </w:pPr>
            <w:r w:rsidRPr="00D55838">
              <w:rPr>
                <w:bCs/>
              </w:rPr>
              <w:t>2</w:t>
            </w:r>
          </w:p>
        </w:tc>
        <w:tc>
          <w:tcPr>
            <w:tcW w:w="429" w:type="dxa"/>
            <w:shd w:val="clear" w:color="auto" w:fill="F7CAAC"/>
            <w:vAlign w:val="center"/>
          </w:tcPr>
          <w:p w:rsidR="00B06EF7" w:rsidRPr="00D55838" w:rsidRDefault="00B06EF7" w:rsidP="001A7655">
            <w:pPr>
              <w:jc w:val="center"/>
              <w:rPr>
                <w:bCs/>
              </w:rPr>
            </w:pPr>
            <w:r w:rsidRPr="00D55838">
              <w:rPr>
                <w:bCs/>
              </w:rPr>
              <w:t>0</w:t>
            </w:r>
          </w:p>
        </w:tc>
        <w:tc>
          <w:tcPr>
            <w:tcW w:w="467" w:type="dxa"/>
            <w:shd w:val="clear" w:color="auto" w:fill="A8D08D"/>
            <w:vAlign w:val="center"/>
          </w:tcPr>
          <w:p w:rsidR="00B06EF7" w:rsidRPr="00D55838" w:rsidRDefault="00B06EF7" w:rsidP="001A7655">
            <w:pPr>
              <w:jc w:val="center"/>
              <w:rPr>
                <w:b/>
                <w:bCs/>
              </w:rPr>
            </w:pPr>
            <w:r w:rsidRPr="00D55838">
              <w:rPr>
                <w:b/>
                <w:bCs/>
              </w:rPr>
              <w:t>0</w:t>
            </w:r>
          </w:p>
        </w:tc>
        <w:tc>
          <w:tcPr>
            <w:tcW w:w="467" w:type="dxa"/>
            <w:shd w:val="clear" w:color="auto" w:fill="C5E0B3"/>
            <w:vAlign w:val="center"/>
          </w:tcPr>
          <w:p w:rsidR="00B06EF7" w:rsidRPr="00D55838" w:rsidRDefault="00B06EF7" w:rsidP="001A7655">
            <w:pPr>
              <w:jc w:val="center"/>
              <w:rPr>
                <w:bCs/>
              </w:rPr>
            </w:pPr>
            <w:r w:rsidRPr="00D55838">
              <w:rPr>
                <w:bCs/>
              </w:rPr>
              <w:t>0</w:t>
            </w:r>
          </w:p>
        </w:tc>
        <w:tc>
          <w:tcPr>
            <w:tcW w:w="467"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617" w:type="dxa"/>
            <w:shd w:val="clear" w:color="auto" w:fill="C5E0B3"/>
            <w:vAlign w:val="center"/>
          </w:tcPr>
          <w:p w:rsidR="00B06EF7" w:rsidRPr="00D55838" w:rsidRDefault="00B06EF7" w:rsidP="001A7655">
            <w:pPr>
              <w:jc w:val="center"/>
              <w:rPr>
                <w:bCs/>
              </w:rPr>
            </w:pPr>
            <w:r w:rsidRPr="00D55838">
              <w:rPr>
                <w:bCs/>
              </w:rPr>
              <w:t>0</w:t>
            </w:r>
          </w:p>
        </w:tc>
        <w:tc>
          <w:tcPr>
            <w:tcW w:w="606"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425" w:type="dxa"/>
            <w:shd w:val="clear" w:color="auto" w:fill="C5E0B3"/>
            <w:vAlign w:val="center"/>
          </w:tcPr>
          <w:p w:rsidR="00B06EF7" w:rsidRPr="00D55838" w:rsidRDefault="00B06EF7" w:rsidP="001A7655">
            <w:pPr>
              <w:jc w:val="center"/>
              <w:rPr>
                <w:bCs/>
              </w:rPr>
            </w:pPr>
            <w:r w:rsidRPr="00D55838">
              <w:rPr>
                <w:bCs/>
              </w:rPr>
              <w:t>0</w:t>
            </w:r>
          </w:p>
        </w:tc>
        <w:tc>
          <w:tcPr>
            <w:tcW w:w="425" w:type="dxa"/>
            <w:shd w:val="clear" w:color="auto" w:fill="8EAADB"/>
            <w:vAlign w:val="center"/>
          </w:tcPr>
          <w:p w:rsidR="00B06EF7" w:rsidRPr="00D55838" w:rsidRDefault="00B06EF7" w:rsidP="001A7655">
            <w:pPr>
              <w:jc w:val="center"/>
              <w:rPr>
                <w:b/>
                <w:bCs/>
              </w:rPr>
            </w:pPr>
            <w:r w:rsidRPr="00D55838">
              <w:rPr>
                <w:b/>
                <w:bCs/>
              </w:rPr>
              <w:t>5</w:t>
            </w:r>
          </w:p>
        </w:tc>
        <w:tc>
          <w:tcPr>
            <w:tcW w:w="567" w:type="dxa"/>
            <w:shd w:val="clear" w:color="auto" w:fill="B4C6E7"/>
            <w:vAlign w:val="center"/>
          </w:tcPr>
          <w:p w:rsidR="00B06EF7" w:rsidRPr="00D55838" w:rsidRDefault="00B06EF7" w:rsidP="001A7655">
            <w:pPr>
              <w:jc w:val="center"/>
              <w:rPr>
                <w:bCs/>
                <w:u w:val="single"/>
              </w:rPr>
            </w:pPr>
            <w:r w:rsidRPr="00D55838">
              <w:rPr>
                <w:bCs/>
                <w:u w:val="single"/>
              </w:rPr>
              <w:t>3</w:t>
            </w:r>
          </w:p>
        </w:tc>
        <w:tc>
          <w:tcPr>
            <w:tcW w:w="567" w:type="dxa"/>
            <w:shd w:val="clear" w:color="auto" w:fill="B4C6E7"/>
            <w:vAlign w:val="center"/>
          </w:tcPr>
          <w:p w:rsidR="00B06EF7" w:rsidRPr="00D55838" w:rsidRDefault="00B06EF7" w:rsidP="001A7655">
            <w:pPr>
              <w:jc w:val="center"/>
              <w:rPr>
                <w:bCs/>
                <w:u w:val="single"/>
              </w:rPr>
            </w:pPr>
            <w:r w:rsidRPr="00D55838">
              <w:rPr>
                <w:bCs/>
                <w:u w:val="single"/>
              </w:rPr>
              <w:t>2</w:t>
            </w:r>
          </w:p>
        </w:tc>
      </w:tr>
      <w:tr w:rsidR="00B06EF7" w:rsidRPr="00D55838" w:rsidTr="00B06EF7">
        <w:trPr>
          <w:trHeight w:val="418"/>
        </w:trPr>
        <w:tc>
          <w:tcPr>
            <w:tcW w:w="3039" w:type="dxa"/>
          </w:tcPr>
          <w:p w:rsidR="00B06EF7" w:rsidRPr="00D55838" w:rsidRDefault="00B06EF7" w:rsidP="001A7655">
            <w:pPr>
              <w:rPr>
                <w:b/>
                <w:bCs/>
              </w:rPr>
            </w:pPr>
            <w:r w:rsidRPr="00D55838">
              <w:rPr>
                <w:b/>
                <w:bCs/>
              </w:rPr>
              <w:t>Інженерно-технологічний інститут</w:t>
            </w:r>
          </w:p>
        </w:tc>
        <w:tc>
          <w:tcPr>
            <w:tcW w:w="429" w:type="dxa"/>
            <w:shd w:val="clear" w:color="auto" w:fill="F4B083"/>
            <w:noWrap/>
            <w:vAlign w:val="center"/>
          </w:tcPr>
          <w:p w:rsidR="00B06EF7" w:rsidRPr="00D55838" w:rsidRDefault="00B06EF7" w:rsidP="001A7655">
            <w:pPr>
              <w:jc w:val="center"/>
              <w:rPr>
                <w:b/>
                <w:bCs/>
              </w:rPr>
            </w:pPr>
            <w:r w:rsidRPr="00D55838">
              <w:rPr>
                <w:b/>
                <w:bCs/>
              </w:rPr>
              <w:t>4</w:t>
            </w:r>
          </w:p>
        </w:tc>
        <w:tc>
          <w:tcPr>
            <w:tcW w:w="467" w:type="dxa"/>
            <w:shd w:val="clear" w:color="auto" w:fill="F7CAAC"/>
            <w:noWrap/>
            <w:vAlign w:val="center"/>
          </w:tcPr>
          <w:p w:rsidR="00B06EF7" w:rsidRPr="00D55838" w:rsidRDefault="00B06EF7" w:rsidP="001A7655">
            <w:pPr>
              <w:jc w:val="center"/>
            </w:pPr>
            <w:r w:rsidRPr="00D55838">
              <w:t>4</w:t>
            </w:r>
          </w:p>
        </w:tc>
        <w:tc>
          <w:tcPr>
            <w:tcW w:w="457" w:type="dxa"/>
            <w:shd w:val="clear" w:color="auto" w:fill="F7CAAC"/>
            <w:vAlign w:val="center"/>
          </w:tcPr>
          <w:p w:rsidR="00B06EF7" w:rsidRPr="00D55838" w:rsidRDefault="00B06EF7" w:rsidP="001A7655">
            <w:pPr>
              <w:jc w:val="center"/>
              <w:rPr>
                <w:bCs/>
              </w:rPr>
            </w:pPr>
            <w:r w:rsidRPr="00D55838">
              <w:rPr>
                <w:bCs/>
              </w:rPr>
              <w:t>0</w:t>
            </w:r>
          </w:p>
        </w:tc>
        <w:tc>
          <w:tcPr>
            <w:tcW w:w="636" w:type="dxa"/>
            <w:shd w:val="clear" w:color="auto" w:fill="F7CAAC"/>
            <w:vAlign w:val="center"/>
          </w:tcPr>
          <w:p w:rsidR="00B06EF7" w:rsidRPr="00D55838" w:rsidRDefault="00B06EF7" w:rsidP="001A7655">
            <w:pPr>
              <w:jc w:val="center"/>
              <w:rPr>
                <w:bCs/>
              </w:rPr>
            </w:pPr>
            <w:r w:rsidRPr="00D55838">
              <w:rPr>
                <w:bCs/>
              </w:rPr>
              <w:t>0</w:t>
            </w:r>
          </w:p>
        </w:tc>
        <w:tc>
          <w:tcPr>
            <w:tcW w:w="567" w:type="dxa"/>
            <w:shd w:val="clear" w:color="auto" w:fill="F7CAAC"/>
            <w:vAlign w:val="center"/>
          </w:tcPr>
          <w:p w:rsidR="00B06EF7" w:rsidRPr="00D55838" w:rsidRDefault="00B06EF7" w:rsidP="001A7655">
            <w:pPr>
              <w:jc w:val="center"/>
              <w:rPr>
                <w:bCs/>
              </w:rPr>
            </w:pPr>
            <w:r w:rsidRPr="00D55838">
              <w:rPr>
                <w:bCs/>
              </w:rPr>
              <w:t>4</w:t>
            </w:r>
          </w:p>
        </w:tc>
        <w:tc>
          <w:tcPr>
            <w:tcW w:w="429" w:type="dxa"/>
            <w:shd w:val="clear" w:color="auto" w:fill="F7CAAC"/>
            <w:vAlign w:val="center"/>
          </w:tcPr>
          <w:p w:rsidR="00B06EF7" w:rsidRPr="00D55838" w:rsidRDefault="00B06EF7" w:rsidP="001A7655">
            <w:pPr>
              <w:jc w:val="center"/>
              <w:rPr>
                <w:bCs/>
              </w:rPr>
            </w:pPr>
            <w:r w:rsidRPr="00D55838">
              <w:rPr>
                <w:bCs/>
              </w:rPr>
              <w:t>1</w:t>
            </w:r>
          </w:p>
        </w:tc>
        <w:tc>
          <w:tcPr>
            <w:tcW w:w="467" w:type="dxa"/>
            <w:shd w:val="clear" w:color="auto" w:fill="A8D08D"/>
            <w:vAlign w:val="center"/>
          </w:tcPr>
          <w:p w:rsidR="00B06EF7" w:rsidRPr="00D55838" w:rsidRDefault="00B06EF7" w:rsidP="001A7655">
            <w:pPr>
              <w:jc w:val="center"/>
              <w:rPr>
                <w:b/>
                <w:bCs/>
              </w:rPr>
            </w:pPr>
            <w:r w:rsidRPr="00D55838">
              <w:rPr>
                <w:b/>
                <w:bCs/>
              </w:rPr>
              <w:t>0</w:t>
            </w:r>
          </w:p>
        </w:tc>
        <w:tc>
          <w:tcPr>
            <w:tcW w:w="467"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467"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617" w:type="dxa"/>
            <w:shd w:val="clear" w:color="auto" w:fill="C5E0B3"/>
            <w:vAlign w:val="center"/>
          </w:tcPr>
          <w:p w:rsidR="00B06EF7" w:rsidRPr="00D55838" w:rsidRDefault="00B06EF7" w:rsidP="001A7655">
            <w:pPr>
              <w:jc w:val="center"/>
              <w:rPr>
                <w:bCs/>
              </w:rPr>
            </w:pPr>
            <w:r w:rsidRPr="00D55838">
              <w:rPr>
                <w:bCs/>
              </w:rPr>
              <w:t>0</w:t>
            </w:r>
          </w:p>
        </w:tc>
        <w:tc>
          <w:tcPr>
            <w:tcW w:w="606"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425" w:type="dxa"/>
            <w:shd w:val="clear" w:color="auto" w:fill="C5E0B3"/>
            <w:vAlign w:val="center"/>
          </w:tcPr>
          <w:p w:rsidR="00B06EF7" w:rsidRPr="00D55838" w:rsidRDefault="00B06EF7" w:rsidP="001A7655">
            <w:pPr>
              <w:jc w:val="center"/>
              <w:rPr>
                <w:bCs/>
              </w:rPr>
            </w:pPr>
            <w:r w:rsidRPr="00D55838">
              <w:rPr>
                <w:bCs/>
              </w:rPr>
              <w:t>0</w:t>
            </w:r>
          </w:p>
        </w:tc>
        <w:tc>
          <w:tcPr>
            <w:tcW w:w="425" w:type="dxa"/>
            <w:shd w:val="clear" w:color="auto" w:fill="8EAADB"/>
            <w:vAlign w:val="center"/>
          </w:tcPr>
          <w:p w:rsidR="00B06EF7" w:rsidRPr="00D55838" w:rsidRDefault="00B06EF7" w:rsidP="001A7655">
            <w:pPr>
              <w:jc w:val="center"/>
              <w:rPr>
                <w:b/>
                <w:bCs/>
              </w:rPr>
            </w:pPr>
            <w:r w:rsidRPr="00D55838">
              <w:rPr>
                <w:b/>
                <w:bCs/>
              </w:rPr>
              <w:t>0</w:t>
            </w:r>
          </w:p>
        </w:tc>
        <w:tc>
          <w:tcPr>
            <w:tcW w:w="567" w:type="dxa"/>
            <w:shd w:val="clear" w:color="auto" w:fill="B4C6E7"/>
            <w:vAlign w:val="center"/>
          </w:tcPr>
          <w:p w:rsidR="00B06EF7" w:rsidRPr="00D55838" w:rsidRDefault="00B06EF7" w:rsidP="001A7655">
            <w:pPr>
              <w:jc w:val="center"/>
              <w:rPr>
                <w:bCs/>
                <w:u w:val="single"/>
              </w:rPr>
            </w:pPr>
            <w:r w:rsidRPr="00D55838">
              <w:rPr>
                <w:bCs/>
                <w:u w:val="single"/>
              </w:rPr>
              <w:t>0</w:t>
            </w:r>
          </w:p>
        </w:tc>
        <w:tc>
          <w:tcPr>
            <w:tcW w:w="567" w:type="dxa"/>
            <w:shd w:val="clear" w:color="auto" w:fill="B4C6E7"/>
            <w:vAlign w:val="center"/>
          </w:tcPr>
          <w:p w:rsidR="00B06EF7" w:rsidRPr="00D55838" w:rsidRDefault="00B06EF7" w:rsidP="001A7655">
            <w:pPr>
              <w:jc w:val="center"/>
              <w:rPr>
                <w:bCs/>
                <w:u w:val="single"/>
              </w:rPr>
            </w:pPr>
            <w:r w:rsidRPr="00D55838">
              <w:rPr>
                <w:bCs/>
                <w:u w:val="single"/>
              </w:rPr>
              <w:t>0</w:t>
            </w:r>
          </w:p>
        </w:tc>
      </w:tr>
      <w:tr w:rsidR="00B06EF7" w:rsidRPr="00D55838" w:rsidTr="00B06EF7">
        <w:trPr>
          <w:trHeight w:val="418"/>
        </w:trPr>
        <w:tc>
          <w:tcPr>
            <w:tcW w:w="3039" w:type="dxa"/>
          </w:tcPr>
          <w:p w:rsidR="00B06EF7" w:rsidRPr="00D55838" w:rsidRDefault="00B06EF7" w:rsidP="001A7655">
            <w:pPr>
              <w:rPr>
                <w:b/>
                <w:bCs/>
              </w:rPr>
            </w:pPr>
            <w:r w:rsidRPr="00D55838">
              <w:rPr>
                <w:b/>
                <w:bCs/>
              </w:rPr>
              <w:t>Інститут економіки та менеджменту</w:t>
            </w:r>
          </w:p>
        </w:tc>
        <w:tc>
          <w:tcPr>
            <w:tcW w:w="429" w:type="dxa"/>
            <w:shd w:val="clear" w:color="auto" w:fill="F4B083"/>
            <w:noWrap/>
            <w:vAlign w:val="center"/>
          </w:tcPr>
          <w:p w:rsidR="00B06EF7" w:rsidRPr="00D55838" w:rsidRDefault="00B06EF7" w:rsidP="001A7655">
            <w:pPr>
              <w:jc w:val="center"/>
              <w:rPr>
                <w:b/>
                <w:bCs/>
              </w:rPr>
            </w:pPr>
            <w:r w:rsidRPr="00D55838">
              <w:rPr>
                <w:b/>
                <w:bCs/>
              </w:rPr>
              <w:t>0</w:t>
            </w:r>
          </w:p>
        </w:tc>
        <w:tc>
          <w:tcPr>
            <w:tcW w:w="467" w:type="dxa"/>
            <w:shd w:val="clear" w:color="auto" w:fill="F7CAAC"/>
            <w:noWrap/>
            <w:vAlign w:val="center"/>
          </w:tcPr>
          <w:p w:rsidR="00B06EF7" w:rsidRPr="00D55838" w:rsidRDefault="00B06EF7" w:rsidP="001A7655">
            <w:pPr>
              <w:jc w:val="center"/>
            </w:pPr>
            <w:r w:rsidRPr="00D55838">
              <w:t>0</w:t>
            </w:r>
          </w:p>
        </w:tc>
        <w:tc>
          <w:tcPr>
            <w:tcW w:w="457" w:type="dxa"/>
            <w:shd w:val="clear" w:color="auto" w:fill="F7CAAC"/>
            <w:vAlign w:val="center"/>
          </w:tcPr>
          <w:p w:rsidR="00B06EF7" w:rsidRPr="00D55838" w:rsidRDefault="00B06EF7" w:rsidP="001A7655">
            <w:pPr>
              <w:jc w:val="center"/>
              <w:rPr>
                <w:bCs/>
              </w:rPr>
            </w:pPr>
            <w:r w:rsidRPr="00D55838">
              <w:rPr>
                <w:bCs/>
              </w:rPr>
              <w:t>0</w:t>
            </w:r>
          </w:p>
        </w:tc>
        <w:tc>
          <w:tcPr>
            <w:tcW w:w="636" w:type="dxa"/>
            <w:shd w:val="clear" w:color="auto" w:fill="F7CAAC"/>
            <w:vAlign w:val="center"/>
          </w:tcPr>
          <w:p w:rsidR="00B06EF7" w:rsidRPr="00D55838" w:rsidRDefault="00B06EF7" w:rsidP="001A7655">
            <w:pPr>
              <w:jc w:val="center"/>
              <w:rPr>
                <w:bCs/>
              </w:rPr>
            </w:pPr>
            <w:r w:rsidRPr="00D55838">
              <w:rPr>
                <w:bCs/>
              </w:rPr>
              <w:t>0</w:t>
            </w:r>
          </w:p>
        </w:tc>
        <w:tc>
          <w:tcPr>
            <w:tcW w:w="567" w:type="dxa"/>
            <w:shd w:val="clear" w:color="auto" w:fill="F7CAAC"/>
            <w:vAlign w:val="center"/>
          </w:tcPr>
          <w:p w:rsidR="00B06EF7" w:rsidRPr="00D55838" w:rsidRDefault="00B06EF7" w:rsidP="001A7655">
            <w:pPr>
              <w:jc w:val="center"/>
              <w:rPr>
                <w:bCs/>
              </w:rPr>
            </w:pPr>
            <w:r w:rsidRPr="00D55838">
              <w:rPr>
                <w:bCs/>
              </w:rPr>
              <w:t>0</w:t>
            </w:r>
          </w:p>
        </w:tc>
        <w:tc>
          <w:tcPr>
            <w:tcW w:w="429" w:type="dxa"/>
            <w:shd w:val="clear" w:color="auto" w:fill="F7CAAC"/>
            <w:vAlign w:val="center"/>
          </w:tcPr>
          <w:p w:rsidR="00B06EF7" w:rsidRPr="00D55838" w:rsidRDefault="00B06EF7" w:rsidP="001A7655">
            <w:pPr>
              <w:jc w:val="center"/>
              <w:rPr>
                <w:bCs/>
              </w:rPr>
            </w:pPr>
            <w:r w:rsidRPr="00D55838">
              <w:rPr>
                <w:bCs/>
              </w:rPr>
              <w:t>0</w:t>
            </w:r>
          </w:p>
        </w:tc>
        <w:tc>
          <w:tcPr>
            <w:tcW w:w="467" w:type="dxa"/>
            <w:shd w:val="clear" w:color="auto" w:fill="A8D08D"/>
            <w:vAlign w:val="center"/>
          </w:tcPr>
          <w:p w:rsidR="00B06EF7" w:rsidRPr="00D55838" w:rsidRDefault="00B06EF7" w:rsidP="001A7655">
            <w:pPr>
              <w:jc w:val="center"/>
              <w:rPr>
                <w:b/>
                <w:bCs/>
              </w:rPr>
            </w:pPr>
            <w:r w:rsidRPr="00D55838">
              <w:rPr>
                <w:b/>
                <w:bCs/>
              </w:rPr>
              <w:t>0</w:t>
            </w:r>
          </w:p>
        </w:tc>
        <w:tc>
          <w:tcPr>
            <w:tcW w:w="467"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467"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617" w:type="dxa"/>
            <w:shd w:val="clear" w:color="auto" w:fill="C5E0B3"/>
            <w:vAlign w:val="center"/>
          </w:tcPr>
          <w:p w:rsidR="00B06EF7" w:rsidRPr="00D55838" w:rsidRDefault="00B06EF7" w:rsidP="001A7655">
            <w:pPr>
              <w:jc w:val="center"/>
              <w:rPr>
                <w:bCs/>
              </w:rPr>
            </w:pPr>
            <w:r w:rsidRPr="00D55838">
              <w:rPr>
                <w:bCs/>
              </w:rPr>
              <w:t>0</w:t>
            </w:r>
          </w:p>
        </w:tc>
        <w:tc>
          <w:tcPr>
            <w:tcW w:w="606" w:type="dxa"/>
            <w:shd w:val="clear" w:color="auto" w:fill="C5E0B3"/>
            <w:vAlign w:val="center"/>
          </w:tcPr>
          <w:p w:rsidR="00B06EF7" w:rsidRPr="00D55838" w:rsidRDefault="00B06EF7" w:rsidP="001A7655">
            <w:pPr>
              <w:jc w:val="center"/>
              <w:rPr>
                <w:bCs/>
                <w:u w:val="single"/>
              </w:rPr>
            </w:pPr>
            <w:r w:rsidRPr="00D55838">
              <w:rPr>
                <w:bCs/>
                <w:u w:val="single"/>
              </w:rPr>
              <w:t>0</w:t>
            </w:r>
          </w:p>
        </w:tc>
        <w:tc>
          <w:tcPr>
            <w:tcW w:w="425" w:type="dxa"/>
            <w:shd w:val="clear" w:color="auto" w:fill="C5E0B3"/>
            <w:vAlign w:val="center"/>
          </w:tcPr>
          <w:p w:rsidR="00B06EF7" w:rsidRPr="00D55838" w:rsidRDefault="00B06EF7" w:rsidP="001A7655">
            <w:pPr>
              <w:jc w:val="center"/>
              <w:rPr>
                <w:bCs/>
              </w:rPr>
            </w:pPr>
            <w:r w:rsidRPr="00D55838">
              <w:rPr>
                <w:bCs/>
              </w:rPr>
              <w:t>0</w:t>
            </w:r>
          </w:p>
        </w:tc>
        <w:tc>
          <w:tcPr>
            <w:tcW w:w="425" w:type="dxa"/>
            <w:shd w:val="clear" w:color="auto" w:fill="8EAADB"/>
            <w:vAlign w:val="center"/>
          </w:tcPr>
          <w:p w:rsidR="00B06EF7" w:rsidRPr="00D55838" w:rsidRDefault="00B06EF7" w:rsidP="001A7655">
            <w:pPr>
              <w:jc w:val="center"/>
              <w:rPr>
                <w:b/>
                <w:bCs/>
              </w:rPr>
            </w:pPr>
            <w:r w:rsidRPr="00D55838">
              <w:rPr>
                <w:b/>
                <w:bCs/>
              </w:rPr>
              <w:t>0</w:t>
            </w:r>
          </w:p>
        </w:tc>
        <w:tc>
          <w:tcPr>
            <w:tcW w:w="567" w:type="dxa"/>
            <w:shd w:val="clear" w:color="auto" w:fill="B4C6E7"/>
            <w:vAlign w:val="center"/>
          </w:tcPr>
          <w:p w:rsidR="00B06EF7" w:rsidRPr="00D55838" w:rsidRDefault="00B06EF7" w:rsidP="001A7655">
            <w:pPr>
              <w:jc w:val="center"/>
              <w:rPr>
                <w:bCs/>
                <w:u w:val="single"/>
              </w:rPr>
            </w:pPr>
            <w:r w:rsidRPr="00D55838">
              <w:rPr>
                <w:bCs/>
                <w:u w:val="single"/>
              </w:rPr>
              <w:t>0</w:t>
            </w:r>
          </w:p>
        </w:tc>
        <w:tc>
          <w:tcPr>
            <w:tcW w:w="567" w:type="dxa"/>
            <w:shd w:val="clear" w:color="auto" w:fill="B4C6E7"/>
            <w:vAlign w:val="center"/>
          </w:tcPr>
          <w:p w:rsidR="00B06EF7" w:rsidRPr="00D55838" w:rsidRDefault="00B06EF7" w:rsidP="001A7655">
            <w:pPr>
              <w:jc w:val="center"/>
              <w:rPr>
                <w:bCs/>
                <w:u w:val="single"/>
              </w:rPr>
            </w:pPr>
            <w:r w:rsidRPr="00D55838">
              <w:rPr>
                <w:bCs/>
                <w:u w:val="single"/>
              </w:rPr>
              <w:t>0</w:t>
            </w:r>
          </w:p>
        </w:tc>
      </w:tr>
      <w:tr w:rsidR="00B06EF7" w:rsidRPr="00D55838" w:rsidTr="00B06EF7">
        <w:trPr>
          <w:trHeight w:val="264"/>
        </w:trPr>
        <w:tc>
          <w:tcPr>
            <w:tcW w:w="3039" w:type="dxa"/>
            <w:shd w:val="clear" w:color="auto" w:fill="FFC000"/>
            <w:hideMark/>
          </w:tcPr>
          <w:p w:rsidR="00B06EF7" w:rsidRPr="00D55838" w:rsidRDefault="00B06EF7" w:rsidP="001A7655">
            <w:pPr>
              <w:rPr>
                <w:b/>
                <w:bCs/>
                <w:i/>
              </w:rPr>
            </w:pPr>
            <w:r w:rsidRPr="00D55838">
              <w:rPr>
                <w:b/>
                <w:bCs/>
                <w:i/>
              </w:rPr>
              <w:t>Базова структура в м. Києві</w:t>
            </w:r>
          </w:p>
        </w:tc>
        <w:tc>
          <w:tcPr>
            <w:tcW w:w="429" w:type="dxa"/>
            <w:shd w:val="clear" w:color="auto" w:fill="FFC000"/>
            <w:noWrap/>
            <w:vAlign w:val="center"/>
            <w:hideMark/>
          </w:tcPr>
          <w:p w:rsidR="00B06EF7" w:rsidRPr="00D55838" w:rsidRDefault="00B06EF7" w:rsidP="001A7655">
            <w:pPr>
              <w:jc w:val="center"/>
              <w:rPr>
                <w:b/>
                <w:bCs/>
                <w:i/>
              </w:rPr>
            </w:pPr>
            <w:r w:rsidRPr="00D55838">
              <w:rPr>
                <w:b/>
                <w:bCs/>
                <w:i/>
              </w:rPr>
              <w:t>17</w:t>
            </w:r>
          </w:p>
        </w:tc>
        <w:tc>
          <w:tcPr>
            <w:tcW w:w="467" w:type="dxa"/>
            <w:shd w:val="clear" w:color="auto" w:fill="FFC000"/>
            <w:noWrap/>
            <w:vAlign w:val="center"/>
            <w:hideMark/>
          </w:tcPr>
          <w:p w:rsidR="00B06EF7" w:rsidRPr="00D55838" w:rsidRDefault="00B06EF7" w:rsidP="001A7655">
            <w:pPr>
              <w:jc w:val="center"/>
              <w:rPr>
                <w:b/>
                <w:i/>
              </w:rPr>
            </w:pPr>
            <w:r w:rsidRPr="00D55838">
              <w:rPr>
                <w:b/>
                <w:i/>
              </w:rPr>
              <w:t>12</w:t>
            </w:r>
          </w:p>
        </w:tc>
        <w:tc>
          <w:tcPr>
            <w:tcW w:w="457" w:type="dxa"/>
            <w:shd w:val="clear" w:color="auto" w:fill="FFC000"/>
            <w:vAlign w:val="center"/>
            <w:hideMark/>
          </w:tcPr>
          <w:p w:rsidR="00B06EF7" w:rsidRPr="00D55838" w:rsidRDefault="00B06EF7" w:rsidP="001A7655">
            <w:pPr>
              <w:jc w:val="center"/>
              <w:rPr>
                <w:b/>
                <w:bCs/>
                <w:i/>
              </w:rPr>
            </w:pPr>
            <w:r w:rsidRPr="00D55838">
              <w:rPr>
                <w:b/>
                <w:bCs/>
                <w:i/>
              </w:rPr>
              <w:t>5</w:t>
            </w:r>
          </w:p>
        </w:tc>
        <w:tc>
          <w:tcPr>
            <w:tcW w:w="636" w:type="dxa"/>
            <w:shd w:val="clear" w:color="auto" w:fill="FFC000"/>
            <w:vAlign w:val="center"/>
            <w:hideMark/>
          </w:tcPr>
          <w:p w:rsidR="00B06EF7" w:rsidRPr="00D55838" w:rsidRDefault="00B06EF7" w:rsidP="001A7655">
            <w:pPr>
              <w:jc w:val="center"/>
              <w:rPr>
                <w:b/>
                <w:bCs/>
                <w:i/>
              </w:rPr>
            </w:pPr>
            <w:r w:rsidRPr="00D55838">
              <w:rPr>
                <w:b/>
                <w:bCs/>
                <w:i/>
              </w:rPr>
              <w:t>7</w:t>
            </w:r>
          </w:p>
        </w:tc>
        <w:tc>
          <w:tcPr>
            <w:tcW w:w="567" w:type="dxa"/>
            <w:shd w:val="clear" w:color="auto" w:fill="FFC000"/>
            <w:vAlign w:val="center"/>
            <w:hideMark/>
          </w:tcPr>
          <w:p w:rsidR="00B06EF7" w:rsidRPr="00D55838" w:rsidRDefault="00B06EF7" w:rsidP="001A7655">
            <w:pPr>
              <w:jc w:val="center"/>
              <w:rPr>
                <w:b/>
                <w:bCs/>
                <w:i/>
              </w:rPr>
            </w:pPr>
            <w:r w:rsidRPr="00D55838">
              <w:rPr>
                <w:b/>
                <w:bCs/>
                <w:i/>
              </w:rPr>
              <w:t>10</w:t>
            </w:r>
          </w:p>
        </w:tc>
        <w:tc>
          <w:tcPr>
            <w:tcW w:w="429" w:type="dxa"/>
            <w:shd w:val="clear" w:color="auto" w:fill="FFC000"/>
            <w:vAlign w:val="center"/>
            <w:hideMark/>
          </w:tcPr>
          <w:p w:rsidR="00B06EF7" w:rsidRPr="00D55838" w:rsidRDefault="00B06EF7" w:rsidP="001A7655">
            <w:pPr>
              <w:jc w:val="center"/>
              <w:rPr>
                <w:b/>
                <w:bCs/>
                <w:i/>
              </w:rPr>
            </w:pPr>
            <w:r w:rsidRPr="00D55838">
              <w:rPr>
                <w:b/>
                <w:bCs/>
                <w:i/>
              </w:rPr>
              <w:t>1</w:t>
            </w:r>
          </w:p>
        </w:tc>
        <w:tc>
          <w:tcPr>
            <w:tcW w:w="467" w:type="dxa"/>
            <w:shd w:val="clear" w:color="auto" w:fill="FFC000"/>
            <w:vAlign w:val="center"/>
            <w:hideMark/>
          </w:tcPr>
          <w:p w:rsidR="00B06EF7" w:rsidRPr="00D55838" w:rsidRDefault="00B06EF7" w:rsidP="001A7655">
            <w:pPr>
              <w:jc w:val="center"/>
              <w:rPr>
                <w:b/>
                <w:bCs/>
                <w:i/>
              </w:rPr>
            </w:pPr>
            <w:r w:rsidRPr="00D55838">
              <w:rPr>
                <w:b/>
                <w:bCs/>
                <w:i/>
              </w:rPr>
              <w:t>0</w:t>
            </w:r>
          </w:p>
        </w:tc>
        <w:tc>
          <w:tcPr>
            <w:tcW w:w="467" w:type="dxa"/>
            <w:shd w:val="clear" w:color="auto" w:fill="FFC000"/>
            <w:vAlign w:val="center"/>
            <w:hideMark/>
          </w:tcPr>
          <w:p w:rsidR="00B06EF7" w:rsidRPr="00D55838" w:rsidRDefault="00B06EF7" w:rsidP="001A7655">
            <w:pPr>
              <w:jc w:val="center"/>
              <w:rPr>
                <w:b/>
                <w:bCs/>
                <w:i/>
              </w:rPr>
            </w:pPr>
            <w:r w:rsidRPr="00D55838">
              <w:rPr>
                <w:b/>
                <w:bCs/>
                <w:i/>
              </w:rPr>
              <w:t>0</w:t>
            </w:r>
          </w:p>
        </w:tc>
        <w:tc>
          <w:tcPr>
            <w:tcW w:w="467" w:type="dxa"/>
            <w:shd w:val="clear" w:color="auto" w:fill="FFC000"/>
            <w:vAlign w:val="center"/>
            <w:hideMark/>
          </w:tcPr>
          <w:p w:rsidR="00B06EF7" w:rsidRPr="00D55838" w:rsidRDefault="00B06EF7" w:rsidP="001A7655">
            <w:pPr>
              <w:jc w:val="center"/>
              <w:rPr>
                <w:b/>
                <w:bCs/>
                <w:i/>
              </w:rPr>
            </w:pPr>
            <w:r w:rsidRPr="00D55838">
              <w:rPr>
                <w:b/>
                <w:bCs/>
                <w:i/>
              </w:rPr>
              <w:t>0</w:t>
            </w:r>
          </w:p>
        </w:tc>
        <w:tc>
          <w:tcPr>
            <w:tcW w:w="617" w:type="dxa"/>
            <w:shd w:val="clear" w:color="auto" w:fill="FFC000"/>
            <w:vAlign w:val="center"/>
            <w:hideMark/>
          </w:tcPr>
          <w:p w:rsidR="00B06EF7" w:rsidRPr="00D55838" w:rsidRDefault="00B06EF7" w:rsidP="001A7655">
            <w:pPr>
              <w:jc w:val="center"/>
              <w:rPr>
                <w:b/>
                <w:bCs/>
                <w:i/>
              </w:rPr>
            </w:pPr>
            <w:r w:rsidRPr="00D55838">
              <w:rPr>
                <w:b/>
                <w:bCs/>
                <w:i/>
              </w:rPr>
              <w:t>0</w:t>
            </w:r>
          </w:p>
        </w:tc>
        <w:tc>
          <w:tcPr>
            <w:tcW w:w="606" w:type="dxa"/>
            <w:shd w:val="clear" w:color="auto" w:fill="FFC000"/>
            <w:vAlign w:val="center"/>
            <w:hideMark/>
          </w:tcPr>
          <w:p w:rsidR="00B06EF7" w:rsidRPr="00D55838" w:rsidRDefault="00B06EF7" w:rsidP="001A7655">
            <w:pPr>
              <w:jc w:val="center"/>
              <w:rPr>
                <w:b/>
                <w:bCs/>
                <w:i/>
              </w:rPr>
            </w:pPr>
            <w:r w:rsidRPr="00D55838">
              <w:rPr>
                <w:b/>
                <w:bCs/>
                <w:i/>
              </w:rPr>
              <w:t>0</w:t>
            </w:r>
          </w:p>
        </w:tc>
        <w:tc>
          <w:tcPr>
            <w:tcW w:w="425" w:type="dxa"/>
            <w:shd w:val="clear" w:color="auto" w:fill="FFC000"/>
            <w:vAlign w:val="center"/>
            <w:hideMark/>
          </w:tcPr>
          <w:p w:rsidR="00B06EF7" w:rsidRPr="00D55838" w:rsidRDefault="00B06EF7" w:rsidP="001A7655">
            <w:pPr>
              <w:jc w:val="center"/>
              <w:rPr>
                <w:b/>
                <w:bCs/>
                <w:i/>
              </w:rPr>
            </w:pPr>
            <w:r w:rsidRPr="00D55838">
              <w:rPr>
                <w:b/>
                <w:bCs/>
                <w:i/>
              </w:rPr>
              <w:t>0</w:t>
            </w:r>
          </w:p>
        </w:tc>
        <w:tc>
          <w:tcPr>
            <w:tcW w:w="425" w:type="dxa"/>
            <w:shd w:val="clear" w:color="auto" w:fill="FFC000"/>
            <w:vAlign w:val="center"/>
            <w:hideMark/>
          </w:tcPr>
          <w:p w:rsidR="00B06EF7" w:rsidRPr="00D55838" w:rsidRDefault="00B06EF7" w:rsidP="001A7655">
            <w:pPr>
              <w:jc w:val="center"/>
              <w:rPr>
                <w:b/>
                <w:bCs/>
                <w:i/>
              </w:rPr>
            </w:pPr>
            <w:r w:rsidRPr="00D55838">
              <w:rPr>
                <w:b/>
                <w:bCs/>
                <w:i/>
              </w:rPr>
              <w:t>8</w:t>
            </w:r>
          </w:p>
        </w:tc>
        <w:tc>
          <w:tcPr>
            <w:tcW w:w="567" w:type="dxa"/>
            <w:shd w:val="clear" w:color="auto" w:fill="FFC000"/>
            <w:vAlign w:val="center"/>
            <w:hideMark/>
          </w:tcPr>
          <w:p w:rsidR="00B06EF7" w:rsidRPr="00D55838" w:rsidRDefault="00B06EF7" w:rsidP="001A7655">
            <w:pPr>
              <w:jc w:val="center"/>
              <w:rPr>
                <w:b/>
                <w:bCs/>
                <w:i/>
              </w:rPr>
            </w:pPr>
            <w:r w:rsidRPr="00D55838">
              <w:rPr>
                <w:b/>
                <w:bCs/>
                <w:i/>
              </w:rPr>
              <w:t>6</w:t>
            </w:r>
          </w:p>
        </w:tc>
        <w:tc>
          <w:tcPr>
            <w:tcW w:w="567" w:type="dxa"/>
            <w:shd w:val="clear" w:color="auto" w:fill="FFC000"/>
            <w:vAlign w:val="center"/>
            <w:hideMark/>
          </w:tcPr>
          <w:p w:rsidR="00B06EF7" w:rsidRPr="00D55838" w:rsidRDefault="00B06EF7" w:rsidP="001A7655">
            <w:pPr>
              <w:jc w:val="center"/>
              <w:rPr>
                <w:b/>
                <w:bCs/>
                <w:i/>
              </w:rPr>
            </w:pPr>
            <w:r w:rsidRPr="00D55838">
              <w:rPr>
                <w:b/>
                <w:bCs/>
                <w:i/>
              </w:rPr>
              <w:t>2</w:t>
            </w:r>
          </w:p>
        </w:tc>
      </w:tr>
      <w:tr w:rsidR="00B06EF7" w:rsidRPr="00D55838" w:rsidTr="00B06EF7">
        <w:trPr>
          <w:trHeight w:val="249"/>
        </w:trPr>
        <w:tc>
          <w:tcPr>
            <w:tcW w:w="3039" w:type="dxa"/>
            <w:hideMark/>
          </w:tcPr>
          <w:p w:rsidR="00B06EF7" w:rsidRPr="00D55838" w:rsidRDefault="00B06EF7" w:rsidP="001A7655">
            <w:pPr>
              <w:rPr>
                <w:b/>
                <w:bCs/>
              </w:rPr>
            </w:pPr>
            <w:r w:rsidRPr="00D55838">
              <w:rPr>
                <w:b/>
                <w:bCs/>
              </w:rPr>
              <w:t xml:space="preserve">Васильківський </w:t>
            </w:r>
            <w:r>
              <w:rPr>
                <w:b/>
                <w:bCs/>
              </w:rPr>
              <w:t xml:space="preserve">фаховий </w:t>
            </w:r>
            <w:r w:rsidRPr="00D55838">
              <w:rPr>
                <w:b/>
                <w:bCs/>
              </w:rPr>
              <w:t>коледж</w:t>
            </w:r>
          </w:p>
        </w:tc>
        <w:tc>
          <w:tcPr>
            <w:tcW w:w="429" w:type="dxa"/>
            <w:shd w:val="clear" w:color="auto" w:fill="F4B083"/>
            <w:noWrap/>
            <w:vAlign w:val="center"/>
            <w:hideMark/>
          </w:tcPr>
          <w:p w:rsidR="00B06EF7" w:rsidRPr="00D55838" w:rsidRDefault="00B06EF7" w:rsidP="001A7655">
            <w:pPr>
              <w:jc w:val="center"/>
              <w:rPr>
                <w:b/>
                <w:bCs/>
              </w:rPr>
            </w:pPr>
            <w:r w:rsidRPr="00D55838">
              <w:rPr>
                <w:b/>
                <w:bCs/>
              </w:rPr>
              <w:t>0</w:t>
            </w:r>
          </w:p>
        </w:tc>
        <w:tc>
          <w:tcPr>
            <w:tcW w:w="467" w:type="dxa"/>
            <w:shd w:val="clear" w:color="auto" w:fill="F7CAAC"/>
            <w:noWrap/>
            <w:vAlign w:val="center"/>
            <w:hideMark/>
          </w:tcPr>
          <w:p w:rsidR="00B06EF7" w:rsidRPr="00D55838" w:rsidRDefault="00B06EF7" w:rsidP="001A7655">
            <w:pPr>
              <w:jc w:val="center"/>
              <w:rPr>
                <w:bCs/>
              </w:rPr>
            </w:pPr>
            <w:r w:rsidRPr="00D55838">
              <w:rPr>
                <w:bCs/>
              </w:rPr>
              <w:t>0</w:t>
            </w:r>
          </w:p>
        </w:tc>
        <w:tc>
          <w:tcPr>
            <w:tcW w:w="457" w:type="dxa"/>
            <w:shd w:val="clear" w:color="auto" w:fill="F7CAAC"/>
            <w:vAlign w:val="center"/>
            <w:hideMark/>
          </w:tcPr>
          <w:p w:rsidR="00B06EF7" w:rsidRPr="00D55838" w:rsidRDefault="00B06EF7" w:rsidP="001A7655">
            <w:pPr>
              <w:jc w:val="center"/>
              <w:rPr>
                <w:bCs/>
                <w:u w:val="single"/>
              </w:rPr>
            </w:pPr>
            <w:r w:rsidRPr="00D55838">
              <w:rPr>
                <w:bCs/>
                <w:u w:val="single"/>
              </w:rPr>
              <w:t>0</w:t>
            </w:r>
          </w:p>
        </w:tc>
        <w:tc>
          <w:tcPr>
            <w:tcW w:w="636" w:type="dxa"/>
            <w:shd w:val="clear" w:color="auto" w:fill="F7CAAC"/>
            <w:noWrap/>
            <w:vAlign w:val="center"/>
            <w:hideMark/>
          </w:tcPr>
          <w:p w:rsidR="00B06EF7" w:rsidRPr="00D55838" w:rsidRDefault="00B06EF7" w:rsidP="001A7655">
            <w:pPr>
              <w:jc w:val="center"/>
              <w:rPr>
                <w:bCs/>
              </w:rPr>
            </w:pPr>
            <w:r w:rsidRPr="00D55838">
              <w:rPr>
                <w:bCs/>
              </w:rPr>
              <w:t>0</w:t>
            </w:r>
          </w:p>
        </w:tc>
        <w:tc>
          <w:tcPr>
            <w:tcW w:w="567" w:type="dxa"/>
            <w:shd w:val="clear" w:color="auto" w:fill="F7CAAC"/>
            <w:noWrap/>
            <w:vAlign w:val="center"/>
            <w:hideMark/>
          </w:tcPr>
          <w:p w:rsidR="00B06EF7" w:rsidRPr="00D55838" w:rsidRDefault="00B06EF7" w:rsidP="001A7655">
            <w:pPr>
              <w:jc w:val="center"/>
              <w:rPr>
                <w:bCs/>
                <w:u w:val="single"/>
              </w:rPr>
            </w:pPr>
            <w:r w:rsidRPr="00D55838">
              <w:rPr>
                <w:bCs/>
                <w:u w:val="single"/>
              </w:rPr>
              <w:t>0</w:t>
            </w:r>
          </w:p>
        </w:tc>
        <w:tc>
          <w:tcPr>
            <w:tcW w:w="429" w:type="dxa"/>
            <w:shd w:val="clear" w:color="auto" w:fill="F7CAAC"/>
            <w:noWrap/>
            <w:vAlign w:val="center"/>
            <w:hideMark/>
          </w:tcPr>
          <w:p w:rsidR="00B06EF7" w:rsidRPr="00D55838" w:rsidRDefault="00B06EF7" w:rsidP="001A7655">
            <w:pPr>
              <w:jc w:val="center"/>
              <w:rPr>
                <w:bCs/>
              </w:rPr>
            </w:pPr>
            <w:r w:rsidRPr="00D55838">
              <w:rPr>
                <w:bCs/>
              </w:rPr>
              <w:t>0</w:t>
            </w:r>
          </w:p>
        </w:tc>
        <w:tc>
          <w:tcPr>
            <w:tcW w:w="467" w:type="dxa"/>
            <w:shd w:val="clear" w:color="auto" w:fill="A8D08D"/>
            <w:vAlign w:val="center"/>
            <w:hideMark/>
          </w:tcPr>
          <w:p w:rsidR="00B06EF7" w:rsidRPr="00D55838" w:rsidRDefault="00B06EF7" w:rsidP="001A7655">
            <w:pPr>
              <w:jc w:val="center"/>
              <w:rPr>
                <w:b/>
                <w:bCs/>
              </w:rPr>
            </w:pPr>
            <w:r w:rsidRPr="00D55838">
              <w:rPr>
                <w:b/>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617" w:type="dxa"/>
            <w:shd w:val="clear" w:color="auto" w:fill="C5E0B3"/>
            <w:noWrap/>
            <w:vAlign w:val="center"/>
            <w:hideMark/>
          </w:tcPr>
          <w:p w:rsidR="00B06EF7" w:rsidRPr="00D55838" w:rsidRDefault="00B06EF7" w:rsidP="001A7655">
            <w:pPr>
              <w:jc w:val="center"/>
              <w:rPr>
                <w:bCs/>
              </w:rPr>
            </w:pPr>
            <w:r w:rsidRPr="00D55838">
              <w:rPr>
                <w:bCs/>
              </w:rPr>
              <w:t>0</w:t>
            </w:r>
          </w:p>
        </w:tc>
        <w:tc>
          <w:tcPr>
            <w:tcW w:w="606"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8EAADB"/>
            <w:vAlign w:val="center"/>
            <w:hideMark/>
          </w:tcPr>
          <w:p w:rsidR="00B06EF7" w:rsidRPr="00D55838" w:rsidRDefault="00B06EF7" w:rsidP="001A7655">
            <w:pPr>
              <w:jc w:val="center"/>
              <w:rPr>
                <w:b/>
                <w:bCs/>
              </w:rPr>
            </w:pPr>
            <w:r w:rsidRPr="00D55838">
              <w:rPr>
                <w:b/>
                <w:bCs/>
              </w:rPr>
              <w:t>0</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r>
      <w:tr w:rsidR="00B06EF7" w:rsidRPr="00D55838" w:rsidTr="00B06EF7">
        <w:trPr>
          <w:trHeight w:val="423"/>
        </w:trPr>
        <w:tc>
          <w:tcPr>
            <w:tcW w:w="3039" w:type="dxa"/>
            <w:hideMark/>
          </w:tcPr>
          <w:p w:rsidR="00B06EF7" w:rsidRPr="00D55838" w:rsidRDefault="00B06EF7" w:rsidP="001A7655">
            <w:pPr>
              <w:rPr>
                <w:b/>
                <w:bCs/>
              </w:rPr>
            </w:pPr>
            <w:r w:rsidRPr="00D55838">
              <w:rPr>
                <w:b/>
                <w:bCs/>
              </w:rPr>
              <w:t xml:space="preserve">Вінницький соціально-економічний інститут </w:t>
            </w:r>
          </w:p>
        </w:tc>
        <w:tc>
          <w:tcPr>
            <w:tcW w:w="429" w:type="dxa"/>
            <w:shd w:val="clear" w:color="auto" w:fill="F4B083"/>
            <w:noWrap/>
            <w:vAlign w:val="center"/>
            <w:hideMark/>
          </w:tcPr>
          <w:p w:rsidR="00B06EF7" w:rsidRPr="00D55838" w:rsidRDefault="00B06EF7" w:rsidP="001A7655">
            <w:pPr>
              <w:jc w:val="center"/>
              <w:rPr>
                <w:b/>
                <w:bCs/>
              </w:rPr>
            </w:pPr>
            <w:r w:rsidRPr="00D55838">
              <w:rPr>
                <w:b/>
                <w:bCs/>
              </w:rPr>
              <w:t>1</w:t>
            </w:r>
          </w:p>
        </w:tc>
        <w:tc>
          <w:tcPr>
            <w:tcW w:w="467" w:type="dxa"/>
            <w:shd w:val="clear" w:color="auto" w:fill="F7CAAC"/>
            <w:noWrap/>
            <w:vAlign w:val="center"/>
            <w:hideMark/>
          </w:tcPr>
          <w:p w:rsidR="00B06EF7" w:rsidRPr="00D55838" w:rsidRDefault="00B06EF7" w:rsidP="001A7655">
            <w:pPr>
              <w:jc w:val="center"/>
              <w:rPr>
                <w:bCs/>
                <w:u w:val="single"/>
              </w:rPr>
            </w:pPr>
            <w:r w:rsidRPr="00D55838">
              <w:rPr>
                <w:bCs/>
                <w:u w:val="single"/>
              </w:rPr>
              <w:t>0</w:t>
            </w:r>
          </w:p>
        </w:tc>
        <w:tc>
          <w:tcPr>
            <w:tcW w:w="457" w:type="dxa"/>
            <w:shd w:val="clear" w:color="auto" w:fill="F7CAAC"/>
            <w:vAlign w:val="center"/>
            <w:hideMark/>
          </w:tcPr>
          <w:p w:rsidR="00B06EF7" w:rsidRPr="00D55838" w:rsidRDefault="00B06EF7" w:rsidP="001A7655">
            <w:pPr>
              <w:jc w:val="center"/>
              <w:rPr>
                <w:bCs/>
              </w:rPr>
            </w:pPr>
            <w:r w:rsidRPr="00D55838">
              <w:rPr>
                <w:bCs/>
              </w:rPr>
              <w:t>1</w:t>
            </w:r>
          </w:p>
        </w:tc>
        <w:tc>
          <w:tcPr>
            <w:tcW w:w="636" w:type="dxa"/>
            <w:shd w:val="clear" w:color="auto" w:fill="F7CAAC"/>
            <w:noWrap/>
            <w:vAlign w:val="center"/>
            <w:hideMark/>
          </w:tcPr>
          <w:p w:rsidR="00B06EF7" w:rsidRPr="00D55838" w:rsidRDefault="00B06EF7" w:rsidP="001A7655">
            <w:pPr>
              <w:jc w:val="center"/>
              <w:rPr>
                <w:bCs/>
              </w:rPr>
            </w:pPr>
            <w:r w:rsidRPr="00D55838">
              <w:rPr>
                <w:bCs/>
              </w:rPr>
              <w:t>0</w:t>
            </w:r>
          </w:p>
        </w:tc>
        <w:tc>
          <w:tcPr>
            <w:tcW w:w="567" w:type="dxa"/>
            <w:shd w:val="clear" w:color="auto" w:fill="F7CAAC"/>
            <w:noWrap/>
            <w:vAlign w:val="center"/>
            <w:hideMark/>
          </w:tcPr>
          <w:p w:rsidR="00B06EF7" w:rsidRPr="00D55838" w:rsidRDefault="00B06EF7" w:rsidP="001A7655">
            <w:pPr>
              <w:jc w:val="center"/>
              <w:rPr>
                <w:bCs/>
                <w:u w:val="single"/>
              </w:rPr>
            </w:pPr>
            <w:r w:rsidRPr="00D55838">
              <w:rPr>
                <w:bCs/>
                <w:u w:val="single"/>
              </w:rPr>
              <w:t>1</w:t>
            </w:r>
          </w:p>
        </w:tc>
        <w:tc>
          <w:tcPr>
            <w:tcW w:w="429" w:type="dxa"/>
            <w:shd w:val="clear" w:color="auto" w:fill="F7CAAC"/>
            <w:noWrap/>
            <w:vAlign w:val="center"/>
            <w:hideMark/>
          </w:tcPr>
          <w:p w:rsidR="00B06EF7" w:rsidRPr="00D55838" w:rsidRDefault="00B06EF7" w:rsidP="001A7655">
            <w:pPr>
              <w:jc w:val="center"/>
              <w:rPr>
                <w:bCs/>
                <w:u w:val="single"/>
              </w:rPr>
            </w:pPr>
            <w:r w:rsidRPr="00D55838">
              <w:rPr>
                <w:bCs/>
                <w:u w:val="single"/>
              </w:rPr>
              <w:t>0</w:t>
            </w:r>
          </w:p>
        </w:tc>
        <w:tc>
          <w:tcPr>
            <w:tcW w:w="467" w:type="dxa"/>
            <w:shd w:val="clear" w:color="auto" w:fill="A8D08D"/>
            <w:vAlign w:val="center"/>
            <w:hideMark/>
          </w:tcPr>
          <w:p w:rsidR="00B06EF7" w:rsidRPr="00D55838" w:rsidRDefault="00B06EF7" w:rsidP="001A7655">
            <w:pPr>
              <w:jc w:val="center"/>
              <w:rPr>
                <w:b/>
                <w:bCs/>
              </w:rPr>
            </w:pPr>
            <w:r w:rsidRPr="00D55838">
              <w:rPr>
                <w:b/>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617" w:type="dxa"/>
            <w:shd w:val="clear" w:color="auto" w:fill="C5E0B3"/>
            <w:noWrap/>
            <w:vAlign w:val="center"/>
            <w:hideMark/>
          </w:tcPr>
          <w:p w:rsidR="00B06EF7" w:rsidRPr="00D55838" w:rsidRDefault="00B06EF7" w:rsidP="001A7655">
            <w:pPr>
              <w:jc w:val="center"/>
              <w:rPr>
                <w:bCs/>
              </w:rPr>
            </w:pPr>
            <w:r w:rsidRPr="00D55838">
              <w:rPr>
                <w:bCs/>
              </w:rPr>
              <w:t>0</w:t>
            </w:r>
          </w:p>
        </w:tc>
        <w:tc>
          <w:tcPr>
            <w:tcW w:w="606"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8EAADB"/>
            <w:vAlign w:val="center"/>
            <w:hideMark/>
          </w:tcPr>
          <w:p w:rsidR="00B06EF7" w:rsidRPr="00D55838" w:rsidRDefault="00B06EF7" w:rsidP="001A7655">
            <w:pPr>
              <w:jc w:val="center"/>
              <w:rPr>
                <w:b/>
                <w:bCs/>
              </w:rPr>
            </w:pPr>
            <w:r w:rsidRPr="00D55838">
              <w:rPr>
                <w:b/>
                <w:bCs/>
              </w:rPr>
              <w:t>1</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c>
          <w:tcPr>
            <w:tcW w:w="567" w:type="dxa"/>
            <w:shd w:val="clear" w:color="auto" w:fill="B4C6E7"/>
            <w:noWrap/>
            <w:vAlign w:val="center"/>
            <w:hideMark/>
          </w:tcPr>
          <w:p w:rsidR="00B06EF7" w:rsidRPr="00D55838" w:rsidRDefault="00B06EF7" w:rsidP="001A7655">
            <w:pPr>
              <w:jc w:val="center"/>
              <w:rPr>
                <w:bCs/>
                <w:u w:val="single"/>
              </w:rPr>
            </w:pPr>
            <w:r w:rsidRPr="00D55838">
              <w:rPr>
                <w:bCs/>
                <w:u w:val="single"/>
              </w:rPr>
              <w:t>1</w:t>
            </w:r>
          </w:p>
        </w:tc>
      </w:tr>
      <w:tr w:rsidR="00B06EF7" w:rsidRPr="00D55838" w:rsidTr="00B06EF7">
        <w:trPr>
          <w:trHeight w:val="515"/>
        </w:trPr>
        <w:tc>
          <w:tcPr>
            <w:tcW w:w="3039" w:type="dxa"/>
            <w:hideMark/>
          </w:tcPr>
          <w:p w:rsidR="00B06EF7" w:rsidRPr="00D55838" w:rsidRDefault="00B06EF7" w:rsidP="001A7655">
            <w:pPr>
              <w:rPr>
                <w:b/>
                <w:bCs/>
              </w:rPr>
            </w:pPr>
            <w:r w:rsidRPr="00D55838">
              <w:rPr>
                <w:b/>
                <w:bCs/>
              </w:rPr>
              <w:lastRenderedPageBreak/>
              <w:t xml:space="preserve">Житомирський економіко-гуманітарний інститут </w:t>
            </w:r>
          </w:p>
        </w:tc>
        <w:tc>
          <w:tcPr>
            <w:tcW w:w="429" w:type="dxa"/>
            <w:shd w:val="clear" w:color="auto" w:fill="F4B083"/>
            <w:noWrap/>
            <w:vAlign w:val="center"/>
            <w:hideMark/>
          </w:tcPr>
          <w:p w:rsidR="00B06EF7" w:rsidRPr="00D55838" w:rsidRDefault="00B06EF7" w:rsidP="001A7655">
            <w:pPr>
              <w:jc w:val="center"/>
              <w:rPr>
                <w:b/>
                <w:bCs/>
                <w:u w:val="single"/>
              </w:rPr>
            </w:pPr>
            <w:r w:rsidRPr="00D55838">
              <w:rPr>
                <w:b/>
                <w:bCs/>
                <w:u w:val="single"/>
              </w:rPr>
              <w:t>1</w:t>
            </w:r>
          </w:p>
        </w:tc>
        <w:tc>
          <w:tcPr>
            <w:tcW w:w="467" w:type="dxa"/>
            <w:shd w:val="clear" w:color="auto" w:fill="F7CAAC"/>
            <w:noWrap/>
            <w:vAlign w:val="center"/>
            <w:hideMark/>
          </w:tcPr>
          <w:p w:rsidR="00B06EF7" w:rsidRPr="00D55838" w:rsidRDefault="00B06EF7" w:rsidP="001A7655">
            <w:pPr>
              <w:jc w:val="center"/>
              <w:rPr>
                <w:bCs/>
                <w:u w:val="single"/>
              </w:rPr>
            </w:pPr>
            <w:r w:rsidRPr="00D55838">
              <w:rPr>
                <w:bCs/>
                <w:u w:val="single"/>
              </w:rPr>
              <w:t>1</w:t>
            </w:r>
          </w:p>
        </w:tc>
        <w:tc>
          <w:tcPr>
            <w:tcW w:w="457" w:type="dxa"/>
            <w:shd w:val="clear" w:color="auto" w:fill="F7CAAC"/>
            <w:vAlign w:val="center"/>
            <w:hideMark/>
          </w:tcPr>
          <w:p w:rsidR="00B06EF7" w:rsidRPr="00D55838" w:rsidRDefault="00B06EF7" w:rsidP="001A7655">
            <w:pPr>
              <w:jc w:val="center"/>
              <w:rPr>
                <w:bCs/>
              </w:rPr>
            </w:pPr>
            <w:r w:rsidRPr="00D55838">
              <w:rPr>
                <w:bCs/>
              </w:rPr>
              <w:t>0</w:t>
            </w:r>
          </w:p>
        </w:tc>
        <w:tc>
          <w:tcPr>
            <w:tcW w:w="636" w:type="dxa"/>
            <w:shd w:val="clear" w:color="auto" w:fill="F7CAAC"/>
            <w:noWrap/>
            <w:vAlign w:val="center"/>
            <w:hideMark/>
          </w:tcPr>
          <w:p w:rsidR="00B06EF7" w:rsidRPr="00D55838" w:rsidRDefault="00B06EF7" w:rsidP="001A7655">
            <w:pPr>
              <w:jc w:val="center"/>
              <w:rPr>
                <w:bCs/>
              </w:rPr>
            </w:pPr>
            <w:r w:rsidRPr="00D55838">
              <w:rPr>
                <w:bCs/>
              </w:rPr>
              <w:t>0</w:t>
            </w:r>
          </w:p>
        </w:tc>
        <w:tc>
          <w:tcPr>
            <w:tcW w:w="567" w:type="dxa"/>
            <w:shd w:val="clear" w:color="auto" w:fill="F7CAAC"/>
            <w:noWrap/>
            <w:vAlign w:val="center"/>
            <w:hideMark/>
          </w:tcPr>
          <w:p w:rsidR="00B06EF7" w:rsidRPr="00D55838" w:rsidRDefault="00B06EF7" w:rsidP="001A7655">
            <w:pPr>
              <w:jc w:val="center"/>
              <w:rPr>
                <w:bCs/>
                <w:u w:val="single"/>
              </w:rPr>
            </w:pPr>
            <w:r w:rsidRPr="00D55838">
              <w:rPr>
                <w:bCs/>
                <w:u w:val="single"/>
              </w:rPr>
              <w:t>1</w:t>
            </w:r>
          </w:p>
        </w:tc>
        <w:tc>
          <w:tcPr>
            <w:tcW w:w="429" w:type="dxa"/>
            <w:shd w:val="clear" w:color="auto" w:fill="F7CAAC"/>
            <w:noWrap/>
            <w:vAlign w:val="center"/>
            <w:hideMark/>
          </w:tcPr>
          <w:p w:rsidR="00B06EF7" w:rsidRPr="00D55838" w:rsidRDefault="00B06EF7" w:rsidP="001A7655">
            <w:pPr>
              <w:jc w:val="center"/>
              <w:rPr>
                <w:bCs/>
              </w:rPr>
            </w:pPr>
            <w:r w:rsidRPr="00D55838">
              <w:rPr>
                <w:bCs/>
              </w:rPr>
              <w:t>0</w:t>
            </w:r>
          </w:p>
        </w:tc>
        <w:tc>
          <w:tcPr>
            <w:tcW w:w="467" w:type="dxa"/>
            <w:shd w:val="clear" w:color="auto" w:fill="A8D08D"/>
            <w:vAlign w:val="center"/>
            <w:hideMark/>
          </w:tcPr>
          <w:p w:rsidR="00B06EF7" w:rsidRPr="00D55838" w:rsidRDefault="00B06EF7" w:rsidP="001A7655">
            <w:pPr>
              <w:jc w:val="center"/>
              <w:rPr>
                <w:b/>
                <w:bCs/>
              </w:rPr>
            </w:pPr>
            <w:r w:rsidRPr="00D55838">
              <w:rPr>
                <w:b/>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617" w:type="dxa"/>
            <w:shd w:val="clear" w:color="auto" w:fill="C5E0B3"/>
            <w:noWrap/>
            <w:vAlign w:val="center"/>
            <w:hideMark/>
          </w:tcPr>
          <w:p w:rsidR="00B06EF7" w:rsidRPr="00D55838" w:rsidRDefault="00B06EF7" w:rsidP="001A7655">
            <w:pPr>
              <w:jc w:val="center"/>
              <w:rPr>
                <w:bCs/>
              </w:rPr>
            </w:pPr>
            <w:r w:rsidRPr="00D55838">
              <w:rPr>
                <w:bCs/>
              </w:rPr>
              <w:t>0</w:t>
            </w:r>
          </w:p>
        </w:tc>
        <w:tc>
          <w:tcPr>
            <w:tcW w:w="606"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8EAADB"/>
            <w:vAlign w:val="center"/>
            <w:hideMark/>
          </w:tcPr>
          <w:p w:rsidR="00B06EF7" w:rsidRPr="00D55838" w:rsidRDefault="00B06EF7" w:rsidP="001A7655">
            <w:pPr>
              <w:jc w:val="center"/>
              <w:rPr>
                <w:b/>
                <w:bCs/>
              </w:rPr>
            </w:pPr>
            <w:r w:rsidRPr="00D55838">
              <w:rPr>
                <w:b/>
                <w:bCs/>
              </w:rPr>
              <w:t>1</w:t>
            </w:r>
          </w:p>
        </w:tc>
        <w:tc>
          <w:tcPr>
            <w:tcW w:w="567" w:type="dxa"/>
            <w:shd w:val="clear" w:color="auto" w:fill="B4C6E7"/>
            <w:noWrap/>
            <w:vAlign w:val="center"/>
            <w:hideMark/>
          </w:tcPr>
          <w:p w:rsidR="00B06EF7" w:rsidRPr="00D55838" w:rsidRDefault="00B06EF7" w:rsidP="001A7655">
            <w:pPr>
              <w:jc w:val="center"/>
              <w:rPr>
                <w:bCs/>
              </w:rPr>
            </w:pPr>
            <w:r w:rsidRPr="00D55838">
              <w:rPr>
                <w:bCs/>
              </w:rPr>
              <w:t>1</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r>
      <w:tr w:rsidR="00B06EF7" w:rsidRPr="00D55838" w:rsidTr="00B06EF7">
        <w:trPr>
          <w:trHeight w:val="323"/>
        </w:trPr>
        <w:tc>
          <w:tcPr>
            <w:tcW w:w="3039" w:type="dxa"/>
            <w:hideMark/>
          </w:tcPr>
          <w:p w:rsidR="00B06EF7" w:rsidRPr="00D55838" w:rsidRDefault="00B06EF7" w:rsidP="001A7655">
            <w:pPr>
              <w:rPr>
                <w:b/>
                <w:bCs/>
              </w:rPr>
            </w:pPr>
            <w:r w:rsidRPr="00D55838">
              <w:rPr>
                <w:b/>
                <w:bCs/>
              </w:rPr>
              <w:t>Івано-Франківська філія</w:t>
            </w:r>
          </w:p>
        </w:tc>
        <w:tc>
          <w:tcPr>
            <w:tcW w:w="429" w:type="dxa"/>
            <w:shd w:val="clear" w:color="auto" w:fill="F4B083"/>
            <w:noWrap/>
            <w:vAlign w:val="center"/>
            <w:hideMark/>
          </w:tcPr>
          <w:p w:rsidR="00B06EF7" w:rsidRPr="00D55838" w:rsidRDefault="00B06EF7" w:rsidP="001A7655">
            <w:pPr>
              <w:jc w:val="center"/>
              <w:rPr>
                <w:b/>
                <w:bCs/>
              </w:rPr>
            </w:pPr>
            <w:r w:rsidRPr="00D55838">
              <w:rPr>
                <w:b/>
                <w:bCs/>
              </w:rPr>
              <w:t>2</w:t>
            </w:r>
          </w:p>
        </w:tc>
        <w:tc>
          <w:tcPr>
            <w:tcW w:w="467" w:type="dxa"/>
            <w:shd w:val="clear" w:color="auto" w:fill="F7CAAC"/>
            <w:noWrap/>
            <w:vAlign w:val="center"/>
            <w:hideMark/>
          </w:tcPr>
          <w:p w:rsidR="00B06EF7" w:rsidRPr="00D55838" w:rsidRDefault="00B06EF7" w:rsidP="001A7655">
            <w:pPr>
              <w:jc w:val="center"/>
              <w:rPr>
                <w:bCs/>
              </w:rPr>
            </w:pPr>
            <w:r w:rsidRPr="00D55838">
              <w:rPr>
                <w:bCs/>
              </w:rPr>
              <w:t>2</w:t>
            </w:r>
          </w:p>
        </w:tc>
        <w:tc>
          <w:tcPr>
            <w:tcW w:w="457" w:type="dxa"/>
            <w:shd w:val="clear" w:color="auto" w:fill="F7CAAC"/>
            <w:vAlign w:val="center"/>
            <w:hideMark/>
          </w:tcPr>
          <w:p w:rsidR="00B06EF7" w:rsidRPr="00D55838" w:rsidRDefault="00B06EF7" w:rsidP="001A7655">
            <w:pPr>
              <w:jc w:val="center"/>
              <w:rPr>
                <w:bCs/>
              </w:rPr>
            </w:pPr>
            <w:r w:rsidRPr="00D55838">
              <w:rPr>
                <w:bCs/>
              </w:rPr>
              <w:t>0</w:t>
            </w:r>
          </w:p>
        </w:tc>
        <w:tc>
          <w:tcPr>
            <w:tcW w:w="636" w:type="dxa"/>
            <w:shd w:val="clear" w:color="auto" w:fill="F7CAAC"/>
            <w:noWrap/>
            <w:vAlign w:val="center"/>
            <w:hideMark/>
          </w:tcPr>
          <w:p w:rsidR="00B06EF7" w:rsidRPr="00D55838" w:rsidRDefault="00B06EF7" w:rsidP="001A7655">
            <w:pPr>
              <w:jc w:val="center"/>
              <w:rPr>
                <w:bCs/>
              </w:rPr>
            </w:pPr>
            <w:r w:rsidRPr="00D55838">
              <w:rPr>
                <w:bCs/>
              </w:rPr>
              <w:t>0</w:t>
            </w:r>
          </w:p>
        </w:tc>
        <w:tc>
          <w:tcPr>
            <w:tcW w:w="567" w:type="dxa"/>
            <w:shd w:val="clear" w:color="auto" w:fill="F7CAAC"/>
            <w:noWrap/>
            <w:vAlign w:val="center"/>
            <w:hideMark/>
          </w:tcPr>
          <w:p w:rsidR="00B06EF7" w:rsidRPr="00D55838" w:rsidRDefault="00B06EF7" w:rsidP="001A7655">
            <w:pPr>
              <w:jc w:val="center"/>
              <w:rPr>
                <w:bCs/>
              </w:rPr>
            </w:pPr>
            <w:r w:rsidRPr="00D55838">
              <w:rPr>
                <w:bCs/>
              </w:rPr>
              <w:t>2</w:t>
            </w:r>
          </w:p>
        </w:tc>
        <w:tc>
          <w:tcPr>
            <w:tcW w:w="429" w:type="dxa"/>
            <w:shd w:val="clear" w:color="auto" w:fill="F7CAAC"/>
            <w:noWrap/>
            <w:vAlign w:val="center"/>
            <w:hideMark/>
          </w:tcPr>
          <w:p w:rsidR="00B06EF7" w:rsidRPr="00D55838" w:rsidRDefault="00B06EF7" w:rsidP="001A7655">
            <w:pPr>
              <w:jc w:val="center"/>
              <w:rPr>
                <w:bCs/>
              </w:rPr>
            </w:pPr>
            <w:r w:rsidRPr="00D55838">
              <w:rPr>
                <w:bCs/>
              </w:rPr>
              <w:t>0</w:t>
            </w:r>
          </w:p>
        </w:tc>
        <w:tc>
          <w:tcPr>
            <w:tcW w:w="467" w:type="dxa"/>
            <w:shd w:val="clear" w:color="auto" w:fill="A8D08D"/>
            <w:vAlign w:val="center"/>
            <w:hideMark/>
          </w:tcPr>
          <w:p w:rsidR="00B06EF7" w:rsidRPr="00D55838" w:rsidRDefault="00B06EF7" w:rsidP="001A7655">
            <w:pPr>
              <w:jc w:val="center"/>
              <w:rPr>
                <w:b/>
                <w:bCs/>
              </w:rPr>
            </w:pPr>
            <w:r w:rsidRPr="00D55838">
              <w:rPr>
                <w:b/>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617" w:type="dxa"/>
            <w:shd w:val="clear" w:color="auto" w:fill="C5E0B3"/>
            <w:noWrap/>
            <w:vAlign w:val="center"/>
            <w:hideMark/>
          </w:tcPr>
          <w:p w:rsidR="00B06EF7" w:rsidRPr="00D55838" w:rsidRDefault="00B06EF7" w:rsidP="001A7655">
            <w:pPr>
              <w:jc w:val="center"/>
              <w:rPr>
                <w:bCs/>
              </w:rPr>
            </w:pPr>
            <w:r w:rsidRPr="00D55838">
              <w:rPr>
                <w:bCs/>
              </w:rPr>
              <w:t>0</w:t>
            </w:r>
          </w:p>
        </w:tc>
        <w:tc>
          <w:tcPr>
            <w:tcW w:w="606"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8EAADB"/>
            <w:vAlign w:val="center"/>
            <w:hideMark/>
          </w:tcPr>
          <w:p w:rsidR="00B06EF7" w:rsidRPr="00D55838" w:rsidRDefault="00B06EF7" w:rsidP="001A7655">
            <w:pPr>
              <w:jc w:val="center"/>
              <w:rPr>
                <w:b/>
                <w:bCs/>
              </w:rPr>
            </w:pPr>
            <w:r w:rsidRPr="00D55838">
              <w:rPr>
                <w:b/>
                <w:bCs/>
              </w:rPr>
              <w:t>0</w:t>
            </w:r>
          </w:p>
        </w:tc>
        <w:tc>
          <w:tcPr>
            <w:tcW w:w="567" w:type="dxa"/>
            <w:shd w:val="clear" w:color="auto" w:fill="B4C6E7"/>
            <w:noWrap/>
            <w:vAlign w:val="center"/>
            <w:hideMark/>
          </w:tcPr>
          <w:p w:rsidR="00B06EF7" w:rsidRPr="00D55838" w:rsidRDefault="00B06EF7" w:rsidP="001A7655">
            <w:pPr>
              <w:jc w:val="center"/>
              <w:rPr>
                <w:bCs/>
                <w:u w:val="single"/>
              </w:rPr>
            </w:pPr>
            <w:r w:rsidRPr="00D55838">
              <w:rPr>
                <w:bCs/>
                <w:u w:val="single"/>
              </w:rPr>
              <w:t>0</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r>
      <w:tr w:rsidR="00B06EF7" w:rsidRPr="00D55838" w:rsidTr="00B06EF7">
        <w:trPr>
          <w:trHeight w:val="563"/>
        </w:trPr>
        <w:tc>
          <w:tcPr>
            <w:tcW w:w="3039" w:type="dxa"/>
            <w:hideMark/>
          </w:tcPr>
          <w:p w:rsidR="00B06EF7" w:rsidRPr="00D55838" w:rsidRDefault="00B06EF7" w:rsidP="001A7655">
            <w:pPr>
              <w:rPr>
                <w:b/>
                <w:bCs/>
              </w:rPr>
            </w:pPr>
            <w:r w:rsidRPr="00D55838">
              <w:rPr>
                <w:b/>
                <w:bCs/>
              </w:rPr>
              <w:t xml:space="preserve">Карпатський інститут підприємництва </w:t>
            </w:r>
          </w:p>
        </w:tc>
        <w:tc>
          <w:tcPr>
            <w:tcW w:w="429" w:type="dxa"/>
            <w:shd w:val="clear" w:color="auto" w:fill="F4B083"/>
            <w:noWrap/>
            <w:vAlign w:val="center"/>
            <w:hideMark/>
          </w:tcPr>
          <w:p w:rsidR="00B06EF7" w:rsidRPr="00D55838" w:rsidRDefault="00B06EF7" w:rsidP="001A7655">
            <w:pPr>
              <w:jc w:val="center"/>
              <w:rPr>
                <w:b/>
                <w:bCs/>
              </w:rPr>
            </w:pPr>
            <w:r w:rsidRPr="00D55838">
              <w:rPr>
                <w:b/>
                <w:bCs/>
              </w:rPr>
              <w:t>0</w:t>
            </w:r>
          </w:p>
        </w:tc>
        <w:tc>
          <w:tcPr>
            <w:tcW w:w="467" w:type="dxa"/>
            <w:shd w:val="clear" w:color="auto" w:fill="F7CAAC"/>
            <w:noWrap/>
            <w:vAlign w:val="center"/>
            <w:hideMark/>
          </w:tcPr>
          <w:p w:rsidR="00B06EF7" w:rsidRPr="00D55838" w:rsidRDefault="00B06EF7" w:rsidP="001A7655">
            <w:pPr>
              <w:jc w:val="center"/>
              <w:rPr>
                <w:bCs/>
              </w:rPr>
            </w:pPr>
            <w:r w:rsidRPr="00D55838">
              <w:rPr>
                <w:bCs/>
              </w:rPr>
              <w:t>0</w:t>
            </w:r>
          </w:p>
        </w:tc>
        <w:tc>
          <w:tcPr>
            <w:tcW w:w="457" w:type="dxa"/>
            <w:shd w:val="clear" w:color="auto" w:fill="F7CAAC"/>
            <w:vAlign w:val="center"/>
            <w:hideMark/>
          </w:tcPr>
          <w:p w:rsidR="00B06EF7" w:rsidRPr="00D55838" w:rsidRDefault="00B06EF7" w:rsidP="001A7655">
            <w:pPr>
              <w:jc w:val="center"/>
              <w:rPr>
                <w:bCs/>
              </w:rPr>
            </w:pPr>
            <w:r w:rsidRPr="00D55838">
              <w:rPr>
                <w:bCs/>
              </w:rPr>
              <w:t>0</w:t>
            </w:r>
          </w:p>
        </w:tc>
        <w:tc>
          <w:tcPr>
            <w:tcW w:w="636" w:type="dxa"/>
            <w:shd w:val="clear" w:color="auto" w:fill="F7CAAC"/>
            <w:noWrap/>
            <w:vAlign w:val="center"/>
            <w:hideMark/>
          </w:tcPr>
          <w:p w:rsidR="00B06EF7" w:rsidRPr="00D55838" w:rsidRDefault="00B06EF7" w:rsidP="001A7655">
            <w:pPr>
              <w:jc w:val="center"/>
              <w:rPr>
                <w:bCs/>
              </w:rPr>
            </w:pPr>
            <w:r w:rsidRPr="00D55838">
              <w:rPr>
                <w:bCs/>
              </w:rPr>
              <w:t>0</w:t>
            </w:r>
          </w:p>
        </w:tc>
        <w:tc>
          <w:tcPr>
            <w:tcW w:w="567" w:type="dxa"/>
            <w:shd w:val="clear" w:color="auto" w:fill="F7CAAC"/>
            <w:noWrap/>
            <w:vAlign w:val="center"/>
            <w:hideMark/>
          </w:tcPr>
          <w:p w:rsidR="00B06EF7" w:rsidRPr="00D55838" w:rsidRDefault="00B06EF7" w:rsidP="001A7655">
            <w:pPr>
              <w:jc w:val="center"/>
              <w:rPr>
                <w:bCs/>
              </w:rPr>
            </w:pPr>
            <w:r w:rsidRPr="00D55838">
              <w:rPr>
                <w:bCs/>
              </w:rPr>
              <w:t>0</w:t>
            </w:r>
          </w:p>
        </w:tc>
        <w:tc>
          <w:tcPr>
            <w:tcW w:w="429" w:type="dxa"/>
            <w:shd w:val="clear" w:color="auto" w:fill="F7CAAC"/>
            <w:noWrap/>
            <w:vAlign w:val="center"/>
            <w:hideMark/>
          </w:tcPr>
          <w:p w:rsidR="00B06EF7" w:rsidRPr="00D55838" w:rsidRDefault="00B06EF7" w:rsidP="001A7655">
            <w:pPr>
              <w:jc w:val="center"/>
              <w:rPr>
                <w:bCs/>
              </w:rPr>
            </w:pPr>
            <w:r w:rsidRPr="00D55838">
              <w:rPr>
                <w:bCs/>
              </w:rPr>
              <w:t>0</w:t>
            </w:r>
          </w:p>
        </w:tc>
        <w:tc>
          <w:tcPr>
            <w:tcW w:w="467" w:type="dxa"/>
            <w:shd w:val="clear" w:color="auto" w:fill="A8D08D"/>
            <w:vAlign w:val="center"/>
            <w:hideMark/>
          </w:tcPr>
          <w:p w:rsidR="00B06EF7" w:rsidRPr="00D55838" w:rsidRDefault="00B06EF7" w:rsidP="001A7655">
            <w:pPr>
              <w:jc w:val="center"/>
              <w:rPr>
                <w:b/>
                <w:bCs/>
              </w:rPr>
            </w:pPr>
            <w:r w:rsidRPr="00D55838">
              <w:rPr>
                <w:b/>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617" w:type="dxa"/>
            <w:shd w:val="clear" w:color="auto" w:fill="C5E0B3"/>
            <w:noWrap/>
            <w:vAlign w:val="center"/>
            <w:hideMark/>
          </w:tcPr>
          <w:p w:rsidR="00B06EF7" w:rsidRPr="00D55838" w:rsidRDefault="00B06EF7" w:rsidP="001A7655">
            <w:pPr>
              <w:jc w:val="center"/>
              <w:rPr>
                <w:bCs/>
              </w:rPr>
            </w:pPr>
            <w:r w:rsidRPr="00D55838">
              <w:rPr>
                <w:bCs/>
              </w:rPr>
              <w:t>0</w:t>
            </w:r>
          </w:p>
        </w:tc>
        <w:tc>
          <w:tcPr>
            <w:tcW w:w="606"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8EAADB"/>
            <w:vAlign w:val="center"/>
            <w:hideMark/>
          </w:tcPr>
          <w:p w:rsidR="00B06EF7" w:rsidRPr="00D55838" w:rsidRDefault="00B06EF7" w:rsidP="001A7655">
            <w:pPr>
              <w:jc w:val="center"/>
              <w:rPr>
                <w:b/>
                <w:bCs/>
              </w:rPr>
            </w:pPr>
            <w:r w:rsidRPr="00D55838">
              <w:rPr>
                <w:b/>
                <w:bCs/>
              </w:rPr>
              <w:t>0</w:t>
            </w:r>
          </w:p>
        </w:tc>
        <w:tc>
          <w:tcPr>
            <w:tcW w:w="567" w:type="dxa"/>
            <w:shd w:val="clear" w:color="auto" w:fill="B4C6E7"/>
            <w:noWrap/>
            <w:vAlign w:val="center"/>
            <w:hideMark/>
          </w:tcPr>
          <w:p w:rsidR="00B06EF7" w:rsidRPr="00D55838" w:rsidRDefault="00B06EF7" w:rsidP="001A7655">
            <w:pPr>
              <w:jc w:val="center"/>
              <w:rPr>
                <w:bCs/>
                <w:u w:val="single"/>
              </w:rPr>
            </w:pPr>
            <w:r w:rsidRPr="00D55838">
              <w:rPr>
                <w:bCs/>
                <w:u w:val="single"/>
              </w:rPr>
              <w:t>0</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r>
      <w:tr w:rsidR="00B06EF7" w:rsidRPr="00D55838" w:rsidTr="00B06EF7">
        <w:trPr>
          <w:trHeight w:val="571"/>
        </w:trPr>
        <w:tc>
          <w:tcPr>
            <w:tcW w:w="3039" w:type="dxa"/>
            <w:hideMark/>
          </w:tcPr>
          <w:p w:rsidR="00B06EF7" w:rsidRPr="00D55838" w:rsidRDefault="00B06EF7" w:rsidP="001A7655">
            <w:pPr>
              <w:rPr>
                <w:b/>
                <w:bCs/>
              </w:rPr>
            </w:pPr>
            <w:r w:rsidRPr="00D55838">
              <w:rPr>
                <w:b/>
                <w:bCs/>
              </w:rPr>
              <w:t>Мелітопольський інститут екології та соціальних технологій</w:t>
            </w:r>
          </w:p>
        </w:tc>
        <w:tc>
          <w:tcPr>
            <w:tcW w:w="429" w:type="dxa"/>
            <w:shd w:val="clear" w:color="auto" w:fill="F4B083"/>
            <w:noWrap/>
            <w:vAlign w:val="center"/>
            <w:hideMark/>
          </w:tcPr>
          <w:p w:rsidR="00B06EF7" w:rsidRPr="00D55838" w:rsidRDefault="00B06EF7" w:rsidP="001A7655">
            <w:pPr>
              <w:jc w:val="center"/>
              <w:rPr>
                <w:b/>
                <w:bCs/>
              </w:rPr>
            </w:pPr>
            <w:r w:rsidRPr="00D55838">
              <w:rPr>
                <w:b/>
                <w:bCs/>
              </w:rPr>
              <w:t>1</w:t>
            </w:r>
          </w:p>
        </w:tc>
        <w:tc>
          <w:tcPr>
            <w:tcW w:w="467" w:type="dxa"/>
            <w:shd w:val="clear" w:color="auto" w:fill="F7CAAC"/>
            <w:noWrap/>
            <w:vAlign w:val="center"/>
            <w:hideMark/>
          </w:tcPr>
          <w:p w:rsidR="00B06EF7" w:rsidRPr="00D55838" w:rsidRDefault="00B06EF7" w:rsidP="001A7655">
            <w:pPr>
              <w:jc w:val="center"/>
              <w:rPr>
                <w:bCs/>
                <w:u w:val="single"/>
              </w:rPr>
            </w:pPr>
            <w:r w:rsidRPr="00D55838">
              <w:rPr>
                <w:bCs/>
                <w:u w:val="single"/>
              </w:rPr>
              <w:t>1</w:t>
            </w:r>
          </w:p>
        </w:tc>
        <w:tc>
          <w:tcPr>
            <w:tcW w:w="457" w:type="dxa"/>
            <w:shd w:val="clear" w:color="auto" w:fill="F7CAAC"/>
            <w:vAlign w:val="center"/>
            <w:hideMark/>
          </w:tcPr>
          <w:p w:rsidR="00B06EF7" w:rsidRPr="00D55838" w:rsidRDefault="00B06EF7" w:rsidP="001A7655">
            <w:pPr>
              <w:jc w:val="center"/>
              <w:rPr>
                <w:bCs/>
                <w:u w:val="single"/>
              </w:rPr>
            </w:pPr>
            <w:r w:rsidRPr="00D55838">
              <w:rPr>
                <w:bCs/>
                <w:u w:val="single"/>
              </w:rPr>
              <w:t>0</w:t>
            </w:r>
          </w:p>
        </w:tc>
        <w:tc>
          <w:tcPr>
            <w:tcW w:w="636" w:type="dxa"/>
            <w:shd w:val="clear" w:color="auto" w:fill="F7CAAC"/>
            <w:noWrap/>
            <w:vAlign w:val="center"/>
            <w:hideMark/>
          </w:tcPr>
          <w:p w:rsidR="00B06EF7" w:rsidRPr="00D55838" w:rsidRDefault="00B06EF7" w:rsidP="001A7655">
            <w:pPr>
              <w:jc w:val="center"/>
              <w:rPr>
                <w:bCs/>
              </w:rPr>
            </w:pPr>
            <w:r w:rsidRPr="00D55838">
              <w:rPr>
                <w:bCs/>
              </w:rPr>
              <w:t>0</w:t>
            </w:r>
          </w:p>
        </w:tc>
        <w:tc>
          <w:tcPr>
            <w:tcW w:w="567" w:type="dxa"/>
            <w:shd w:val="clear" w:color="auto" w:fill="F7CAAC"/>
            <w:noWrap/>
            <w:vAlign w:val="center"/>
            <w:hideMark/>
          </w:tcPr>
          <w:p w:rsidR="00B06EF7" w:rsidRPr="00D55838" w:rsidRDefault="00B06EF7" w:rsidP="001A7655">
            <w:pPr>
              <w:jc w:val="center"/>
              <w:rPr>
                <w:bCs/>
                <w:u w:val="single"/>
              </w:rPr>
            </w:pPr>
            <w:r w:rsidRPr="00D55838">
              <w:rPr>
                <w:bCs/>
                <w:u w:val="single"/>
              </w:rPr>
              <w:t>1</w:t>
            </w:r>
          </w:p>
        </w:tc>
        <w:tc>
          <w:tcPr>
            <w:tcW w:w="429" w:type="dxa"/>
            <w:shd w:val="clear" w:color="auto" w:fill="F7CAAC"/>
            <w:noWrap/>
            <w:vAlign w:val="center"/>
            <w:hideMark/>
          </w:tcPr>
          <w:p w:rsidR="00B06EF7" w:rsidRPr="00D55838" w:rsidRDefault="00B06EF7" w:rsidP="001A7655">
            <w:pPr>
              <w:jc w:val="center"/>
              <w:rPr>
                <w:bCs/>
                <w:u w:val="single"/>
              </w:rPr>
            </w:pPr>
            <w:r w:rsidRPr="00D55838">
              <w:rPr>
                <w:bCs/>
                <w:u w:val="single"/>
              </w:rPr>
              <w:t>0</w:t>
            </w:r>
          </w:p>
        </w:tc>
        <w:tc>
          <w:tcPr>
            <w:tcW w:w="467" w:type="dxa"/>
            <w:shd w:val="clear" w:color="auto" w:fill="A8D08D"/>
            <w:vAlign w:val="center"/>
            <w:hideMark/>
          </w:tcPr>
          <w:p w:rsidR="00B06EF7" w:rsidRPr="00D55838" w:rsidRDefault="00B06EF7" w:rsidP="001A7655">
            <w:pPr>
              <w:jc w:val="center"/>
              <w:rPr>
                <w:b/>
                <w:bCs/>
              </w:rPr>
            </w:pPr>
            <w:r w:rsidRPr="00D55838">
              <w:rPr>
                <w:b/>
                <w:bCs/>
              </w:rPr>
              <w:t>0</w:t>
            </w:r>
          </w:p>
        </w:tc>
        <w:tc>
          <w:tcPr>
            <w:tcW w:w="467" w:type="dxa"/>
            <w:shd w:val="clear" w:color="auto" w:fill="C5E0B3"/>
            <w:noWrap/>
            <w:vAlign w:val="center"/>
            <w:hideMark/>
          </w:tcPr>
          <w:p w:rsidR="00B06EF7" w:rsidRPr="00D55838" w:rsidRDefault="00B06EF7" w:rsidP="001A7655">
            <w:pPr>
              <w:jc w:val="center"/>
              <w:rPr>
                <w:bCs/>
                <w:u w:val="single"/>
              </w:rPr>
            </w:pPr>
            <w:r w:rsidRPr="00D55838">
              <w:rPr>
                <w:bCs/>
                <w:u w:val="single"/>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617" w:type="dxa"/>
            <w:shd w:val="clear" w:color="auto" w:fill="C5E0B3"/>
            <w:noWrap/>
            <w:vAlign w:val="center"/>
            <w:hideMark/>
          </w:tcPr>
          <w:p w:rsidR="00B06EF7" w:rsidRPr="00D55838" w:rsidRDefault="00B06EF7" w:rsidP="001A7655">
            <w:pPr>
              <w:jc w:val="center"/>
              <w:rPr>
                <w:bCs/>
              </w:rPr>
            </w:pPr>
            <w:r w:rsidRPr="00D55838">
              <w:rPr>
                <w:bCs/>
              </w:rPr>
              <w:t>0</w:t>
            </w:r>
          </w:p>
        </w:tc>
        <w:tc>
          <w:tcPr>
            <w:tcW w:w="606" w:type="dxa"/>
            <w:shd w:val="clear" w:color="auto" w:fill="C5E0B3"/>
            <w:noWrap/>
            <w:vAlign w:val="center"/>
            <w:hideMark/>
          </w:tcPr>
          <w:p w:rsidR="00B06EF7" w:rsidRPr="00D55838" w:rsidRDefault="00B06EF7" w:rsidP="001A7655">
            <w:pPr>
              <w:jc w:val="center"/>
              <w:rPr>
                <w:bCs/>
                <w:u w:val="single"/>
              </w:rPr>
            </w:pPr>
            <w:r w:rsidRPr="00D55838">
              <w:rPr>
                <w:bCs/>
                <w:u w:val="single"/>
              </w:rPr>
              <w:t>0</w:t>
            </w:r>
          </w:p>
        </w:tc>
        <w:tc>
          <w:tcPr>
            <w:tcW w:w="425"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8EAADB"/>
            <w:vAlign w:val="center"/>
            <w:hideMark/>
          </w:tcPr>
          <w:p w:rsidR="00B06EF7" w:rsidRPr="00D55838" w:rsidRDefault="00B06EF7" w:rsidP="001A7655">
            <w:pPr>
              <w:jc w:val="center"/>
              <w:rPr>
                <w:b/>
                <w:bCs/>
              </w:rPr>
            </w:pPr>
            <w:r w:rsidRPr="00D55838">
              <w:rPr>
                <w:b/>
                <w:bCs/>
              </w:rPr>
              <w:t>0</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r>
      <w:tr w:rsidR="00B06EF7" w:rsidRPr="00D55838" w:rsidTr="00B06EF7">
        <w:trPr>
          <w:trHeight w:val="571"/>
        </w:trPr>
        <w:tc>
          <w:tcPr>
            <w:tcW w:w="3039" w:type="dxa"/>
          </w:tcPr>
          <w:p w:rsidR="00B06EF7" w:rsidRPr="00D55838" w:rsidRDefault="00B06EF7" w:rsidP="001A7655">
            <w:pPr>
              <w:rPr>
                <w:b/>
                <w:bCs/>
              </w:rPr>
            </w:pPr>
            <w:r w:rsidRPr="00D55838">
              <w:rPr>
                <w:b/>
                <w:bCs/>
              </w:rPr>
              <w:t>Миколаївський інститут розвитку людини</w:t>
            </w:r>
          </w:p>
        </w:tc>
        <w:tc>
          <w:tcPr>
            <w:tcW w:w="429" w:type="dxa"/>
            <w:shd w:val="clear" w:color="auto" w:fill="F4B083"/>
            <w:noWrap/>
            <w:vAlign w:val="center"/>
          </w:tcPr>
          <w:p w:rsidR="00B06EF7" w:rsidRPr="00D55838" w:rsidRDefault="00B06EF7" w:rsidP="001A7655">
            <w:pPr>
              <w:jc w:val="center"/>
              <w:rPr>
                <w:b/>
                <w:bCs/>
                <w:lang w:val="en-US"/>
              </w:rPr>
            </w:pPr>
            <w:r w:rsidRPr="00D55838">
              <w:rPr>
                <w:b/>
                <w:bCs/>
                <w:lang w:val="en-US"/>
              </w:rPr>
              <w:t>0</w:t>
            </w:r>
          </w:p>
        </w:tc>
        <w:tc>
          <w:tcPr>
            <w:tcW w:w="467" w:type="dxa"/>
            <w:shd w:val="clear" w:color="auto" w:fill="F7CAAC"/>
            <w:noWrap/>
            <w:vAlign w:val="center"/>
          </w:tcPr>
          <w:p w:rsidR="00B06EF7" w:rsidRPr="00D55838" w:rsidRDefault="00B06EF7" w:rsidP="001A7655">
            <w:pPr>
              <w:jc w:val="center"/>
              <w:rPr>
                <w:bCs/>
                <w:u w:val="single"/>
                <w:lang w:val="en-US"/>
              </w:rPr>
            </w:pPr>
            <w:r w:rsidRPr="00D55838">
              <w:rPr>
                <w:bCs/>
                <w:u w:val="single"/>
                <w:lang w:val="en-US"/>
              </w:rPr>
              <w:t>0</w:t>
            </w:r>
          </w:p>
        </w:tc>
        <w:tc>
          <w:tcPr>
            <w:tcW w:w="457" w:type="dxa"/>
            <w:shd w:val="clear" w:color="auto" w:fill="F7CAAC"/>
            <w:vAlign w:val="center"/>
          </w:tcPr>
          <w:p w:rsidR="00B06EF7" w:rsidRPr="00D55838" w:rsidRDefault="00B06EF7" w:rsidP="001A7655">
            <w:pPr>
              <w:jc w:val="center"/>
              <w:rPr>
                <w:bCs/>
                <w:u w:val="single"/>
              </w:rPr>
            </w:pPr>
            <w:r w:rsidRPr="00D55838">
              <w:rPr>
                <w:bCs/>
                <w:u w:val="single"/>
              </w:rPr>
              <w:t>0</w:t>
            </w:r>
          </w:p>
        </w:tc>
        <w:tc>
          <w:tcPr>
            <w:tcW w:w="636" w:type="dxa"/>
            <w:shd w:val="clear" w:color="auto" w:fill="F7CAAC"/>
            <w:noWrap/>
            <w:vAlign w:val="center"/>
          </w:tcPr>
          <w:p w:rsidR="00B06EF7" w:rsidRPr="00D55838" w:rsidRDefault="00B06EF7" w:rsidP="001A7655">
            <w:pPr>
              <w:jc w:val="center"/>
              <w:rPr>
                <w:bCs/>
                <w:lang w:val="en-US"/>
              </w:rPr>
            </w:pPr>
            <w:r w:rsidRPr="00D55838">
              <w:rPr>
                <w:bCs/>
                <w:lang w:val="en-US"/>
              </w:rPr>
              <w:t>0</w:t>
            </w:r>
          </w:p>
        </w:tc>
        <w:tc>
          <w:tcPr>
            <w:tcW w:w="567" w:type="dxa"/>
            <w:shd w:val="clear" w:color="auto" w:fill="F7CAAC"/>
            <w:noWrap/>
            <w:vAlign w:val="center"/>
          </w:tcPr>
          <w:p w:rsidR="00B06EF7" w:rsidRPr="00D55838" w:rsidRDefault="00B06EF7" w:rsidP="001A7655">
            <w:pPr>
              <w:jc w:val="center"/>
              <w:rPr>
                <w:bCs/>
                <w:u w:val="single"/>
              </w:rPr>
            </w:pPr>
            <w:r w:rsidRPr="00D55838">
              <w:rPr>
                <w:bCs/>
                <w:u w:val="single"/>
              </w:rPr>
              <w:t>0</w:t>
            </w:r>
          </w:p>
        </w:tc>
        <w:tc>
          <w:tcPr>
            <w:tcW w:w="429" w:type="dxa"/>
            <w:shd w:val="clear" w:color="auto" w:fill="F7CAAC"/>
            <w:noWrap/>
            <w:vAlign w:val="center"/>
          </w:tcPr>
          <w:p w:rsidR="00B06EF7" w:rsidRPr="00D55838" w:rsidRDefault="00B06EF7" w:rsidP="001A7655">
            <w:pPr>
              <w:jc w:val="center"/>
              <w:rPr>
                <w:bCs/>
                <w:u w:val="single"/>
              </w:rPr>
            </w:pPr>
            <w:r w:rsidRPr="00D55838">
              <w:rPr>
                <w:bCs/>
                <w:u w:val="single"/>
              </w:rPr>
              <w:t>0</w:t>
            </w:r>
          </w:p>
        </w:tc>
        <w:tc>
          <w:tcPr>
            <w:tcW w:w="467" w:type="dxa"/>
            <w:shd w:val="clear" w:color="auto" w:fill="A8D08D"/>
            <w:vAlign w:val="center"/>
          </w:tcPr>
          <w:p w:rsidR="00B06EF7" w:rsidRPr="00D55838" w:rsidRDefault="00B06EF7" w:rsidP="001A7655">
            <w:pPr>
              <w:jc w:val="center"/>
              <w:rPr>
                <w:b/>
                <w:bCs/>
                <w:lang w:val="en-US"/>
              </w:rPr>
            </w:pPr>
            <w:r w:rsidRPr="00D55838">
              <w:rPr>
                <w:b/>
                <w:bCs/>
                <w:lang w:val="en-US"/>
              </w:rPr>
              <w:t>0</w:t>
            </w:r>
          </w:p>
        </w:tc>
        <w:tc>
          <w:tcPr>
            <w:tcW w:w="467" w:type="dxa"/>
            <w:shd w:val="clear" w:color="auto" w:fill="C5E0B3"/>
            <w:noWrap/>
            <w:vAlign w:val="center"/>
          </w:tcPr>
          <w:p w:rsidR="00B06EF7" w:rsidRPr="00D55838" w:rsidRDefault="00B06EF7" w:rsidP="001A7655">
            <w:pPr>
              <w:jc w:val="center"/>
              <w:rPr>
                <w:bCs/>
                <w:u w:val="single"/>
                <w:lang w:val="en-US"/>
              </w:rPr>
            </w:pPr>
            <w:r w:rsidRPr="00D55838">
              <w:rPr>
                <w:bCs/>
                <w:u w:val="single"/>
                <w:lang w:val="en-US"/>
              </w:rPr>
              <w:t>0</w:t>
            </w:r>
          </w:p>
        </w:tc>
        <w:tc>
          <w:tcPr>
            <w:tcW w:w="467" w:type="dxa"/>
            <w:shd w:val="clear" w:color="auto" w:fill="C5E0B3"/>
            <w:noWrap/>
            <w:vAlign w:val="center"/>
          </w:tcPr>
          <w:p w:rsidR="00B06EF7" w:rsidRPr="00D55838" w:rsidRDefault="00B06EF7" w:rsidP="001A7655">
            <w:pPr>
              <w:jc w:val="center"/>
              <w:rPr>
                <w:bCs/>
                <w:lang w:val="en-US"/>
              </w:rPr>
            </w:pPr>
            <w:r w:rsidRPr="00D55838">
              <w:rPr>
                <w:bCs/>
                <w:lang w:val="en-US"/>
              </w:rPr>
              <w:t>0</w:t>
            </w:r>
          </w:p>
        </w:tc>
        <w:tc>
          <w:tcPr>
            <w:tcW w:w="617" w:type="dxa"/>
            <w:shd w:val="clear" w:color="auto" w:fill="C5E0B3"/>
            <w:noWrap/>
            <w:vAlign w:val="center"/>
          </w:tcPr>
          <w:p w:rsidR="00B06EF7" w:rsidRPr="00D55838" w:rsidRDefault="00B06EF7" w:rsidP="001A7655">
            <w:pPr>
              <w:jc w:val="center"/>
              <w:rPr>
                <w:bCs/>
                <w:lang w:val="en-US"/>
              </w:rPr>
            </w:pPr>
            <w:r w:rsidRPr="00D55838">
              <w:rPr>
                <w:bCs/>
                <w:lang w:val="en-US"/>
              </w:rPr>
              <w:t>0</w:t>
            </w:r>
          </w:p>
        </w:tc>
        <w:tc>
          <w:tcPr>
            <w:tcW w:w="606" w:type="dxa"/>
            <w:shd w:val="clear" w:color="auto" w:fill="C5E0B3"/>
            <w:noWrap/>
            <w:vAlign w:val="center"/>
          </w:tcPr>
          <w:p w:rsidR="00B06EF7" w:rsidRPr="00D55838" w:rsidRDefault="00B06EF7" w:rsidP="001A7655">
            <w:pPr>
              <w:jc w:val="center"/>
              <w:rPr>
                <w:bCs/>
                <w:u w:val="single"/>
                <w:lang w:val="en-US"/>
              </w:rPr>
            </w:pPr>
            <w:r w:rsidRPr="00D55838">
              <w:rPr>
                <w:bCs/>
                <w:u w:val="single"/>
                <w:lang w:val="en-US"/>
              </w:rPr>
              <w:t>0</w:t>
            </w:r>
          </w:p>
        </w:tc>
        <w:tc>
          <w:tcPr>
            <w:tcW w:w="425" w:type="dxa"/>
            <w:shd w:val="clear" w:color="auto" w:fill="C5E0B3"/>
            <w:noWrap/>
            <w:vAlign w:val="center"/>
          </w:tcPr>
          <w:p w:rsidR="00B06EF7" w:rsidRPr="00D55838" w:rsidRDefault="00B06EF7" w:rsidP="001A7655">
            <w:pPr>
              <w:jc w:val="center"/>
              <w:rPr>
                <w:bCs/>
                <w:lang w:val="en-US"/>
              </w:rPr>
            </w:pPr>
            <w:r w:rsidRPr="00D55838">
              <w:rPr>
                <w:bCs/>
                <w:lang w:val="en-US"/>
              </w:rPr>
              <w:t>0</w:t>
            </w:r>
          </w:p>
        </w:tc>
        <w:tc>
          <w:tcPr>
            <w:tcW w:w="425" w:type="dxa"/>
            <w:shd w:val="clear" w:color="auto" w:fill="8EAADB"/>
            <w:vAlign w:val="center"/>
          </w:tcPr>
          <w:p w:rsidR="00B06EF7" w:rsidRPr="00D55838" w:rsidRDefault="00B06EF7" w:rsidP="001A7655">
            <w:pPr>
              <w:jc w:val="center"/>
              <w:rPr>
                <w:b/>
                <w:bCs/>
              </w:rPr>
            </w:pPr>
            <w:r w:rsidRPr="00D55838">
              <w:rPr>
                <w:b/>
                <w:bCs/>
              </w:rPr>
              <w:t>1</w:t>
            </w:r>
          </w:p>
        </w:tc>
        <w:tc>
          <w:tcPr>
            <w:tcW w:w="567" w:type="dxa"/>
            <w:shd w:val="clear" w:color="auto" w:fill="B4C6E7"/>
            <w:noWrap/>
            <w:vAlign w:val="center"/>
          </w:tcPr>
          <w:p w:rsidR="00B06EF7" w:rsidRPr="00D55838" w:rsidRDefault="00B06EF7" w:rsidP="001A7655">
            <w:pPr>
              <w:jc w:val="center"/>
              <w:rPr>
                <w:bCs/>
              </w:rPr>
            </w:pPr>
            <w:r w:rsidRPr="00D55838">
              <w:rPr>
                <w:bCs/>
              </w:rPr>
              <w:t>1</w:t>
            </w:r>
          </w:p>
        </w:tc>
        <w:tc>
          <w:tcPr>
            <w:tcW w:w="567" w:type="dxa"/>
            <w:shd w:val="clear" w:color="auto" w:fill="B4C6E7"/>
            <w:noWrap/>
            <w:vAlign w:val="center"/>
          </w:tcPr>
          <w:p w:rsidR="00B06EF7" w:rsidRPr="00D55838" w:rsidRDefault="00B06EF7" w:rsidP="001A7655">
            <w:pPr>
              <w:jc w:val="center"/>
              <w:rPr>
                <w:bCs/>
                <w:lang w:val="en-US"/>
              </w:rPr>
            </w:pPr>
            <w:r w:rsidRPr="00D55838">
              <w:rPr>
                <w:bCs/>
                <w:lang w:val="en-US"/>
              </w:rPr>
              <w:t>0</w:t>
            </w:r>
          </w:p>
        </w:tc>
      </w:tr>
      <w:tr w:rsidR="00B06EF7" w:rsidRPr="00D55838" w:rsidTr="00B06EF7">
        <w:trPr>
          <w:trHeight w:val="424"/>
        </w:trPr>
        <w:tc>
          <w:tcPr>
            <w:tcW w:w="3039" w:type="dxa"/>
            <w:hideMark/>
          </w:tcPr>
          <w:p w:rsidR="00B06EF7" w:rsidRPr="00D55838" w:rsidRDefault="00B06EF7" w:rsidP="001A7655">
            <w:pPr>
              <w:rPr>
                <w:b/>
                <w:bCs/>
              </w:rPr>
            </w:pPr>
            <w:r w:rsidRPr="00D55838">
              <w:rPr>
                <w:b/>
                <w:bCs/>
              </w:rPr>
              <w:t xml:space="preserve">Полтавський інститут економіки і права </w:t>
            </w:r>
          </w:p>
        </w:tc>
        <w:tc>
          <w:tcPr>
            <w:tcW w:w="429" w:type="dxa"/>
            <w:shd w:val="clear" w:color="auto" w:fill="F4B083"/>
            <w:noWrap/>
            <w:vAlign w:val="center"/>
            <w:hideMark/>
          </w:tcPr>
          <w:p w:rsidR="00B06EF7" w:rsidRPr="00D55838" w:rsidRDefault="00B06EF7" w:rsidP="001A7655">
            <w:pPr>
              <w:jc w:val="center"/>
              <w:rPr>
                <w:b/>
                <w:bCs/>
              </w:rPr>
            </w:pPr>
            <w:r w:rsidRPr="00D55838">
              <w:rPr>
                <w:b/>
                <w:bCs/>
              </w:rPr>
              <w:t>4</w:t>
            </w:r>
          </w:p>
        </w:tc>
        <w:tc>
          <w:tcPr>
            <w:tcW w:w="467" w:type="dxa"/>
            <w:shd w:val="clear" w:color="auto" w:fill="F7CAAC"/>
            <w:noWrap/>
            <w:vAlign w:val="center"/>
            <w:hideMark/>
          </w:tcPr>
          <w:p w:rsidR="00B06EF7" w:rsidRPr="00D55838" w:rsidRDefault="00B06EF7" w:rsidP="001A7655">
            <w:pPr>
              <w:jc w:val="center"/>
              <w:rPr>
                <w:bCs/>
                <w:u w:val="single"/>
              </w:rPr>
            </w:pPr>
            <w:r w:rsidRPr="00D55838">
              <w:rPr>
                <w:bCs/>
                <w:u w:val="single"/>
              </w:rPr>
              <w:t>3</w:t>
            </w:r>
          </w:p>
        </w:tc>
        <w:tc>
          <w:tcPr>
            <w:tcW w:w="457" w:type="dxa"/>
            <w:shd w:val="clear" w:color="auto" w:fill="F7CAAC"/>
            <w:vAlign w:val="center"/>
            <w:hideMark/>
          </w:tcPr>
          <w:p w:rsidR="00B06EF7" w:rsidRPr="00D55838" w:rsidRDefault="00B06EF7" w:rsidP="001A7655">
            <w:pPr>
              <w:jc w:val="center"/>
              <w:rPr>
                <w:bCs/>
              </w:rPr>
            </w:pPr>
            <w:r w:rsidRPr="00D55838">
              <w:rPr>
                <w:bCs/>
              </w:rPr>
              <w:t>1</w:t>
            </w:r>
          </w:p>
        </w:tc>
        <w:tc>
          <w:tcPr>
            <w:tcW w:w="636" w:type="dxa"/>
            <w:shd w:val="clear" w:color="auto" w:fill="F7CAAC"/>
            <w:noWrap/>
            <w:vAlign w:val="center"/>
            <w:hideMark/>
          </w:tcPr>
          <w:p w:rsidR="00B06EF7" w:rsidRPr="00D55838" w:rsidRDefault="00B06EF7" w:rsidP="001A7655">
            <w:pPr>
              <w:jc w:val="center"/>
              <w:rPr>
                <w:bCs/>
                <w:u w:val="single"/>
              </w:rPr>
            </w:pPr>
            <w:r w:rsidRPr="00D55838">
              <w:rPr>
                <w:bCs/>
                <w:u w:val="single"/>
              </w:rPr>
              <w:t>3</w:t>
            </w:r>
          </w:p>
        </w:tc>
        <w:tc>
          <w:tcPr>
            <w:tcW w:w="567" w:type="dxa"/>
            <w:shd w:val="clear" w:color="auto" w:fill="F7CAAC"/>
            <w:noWrap/>
            <w:vAlign w:val="center"/>
            <w:hideMark/>
          </w:tcPr>
          <w:p w:rsidR="00B06EF7" w:rsidRPr="00D55838" w:rsidRDefault="00B06EF7" w:rsidP="001A7655">
            <w:pPr>
              <w:jc w:val="center"/>
              <w:rPr>
                <w:bCs/>
                <w:u w:val="single"/>
              </w:rPr>
            </w:pPr>
            <w:r w:rsidRPr="00D55838">
              <w:rPr>
                <w:bCs/>
                <w:u w:val="single"/>
              </w:rPr>
              <w:t>1</w:t>
            </w:r>
          </w:p>
        </w:tc>
        <w:tc>
          <w:tcPr>
            <w:tcW w:w="429" w:type="dxa"/>
            <w:shd w:val="clear" w:color="auto" w:fill="F7CAAC"/>
            <w:noWrap/>
            <w:vAlign w:val="center"/>
            <w:hideMark/>
          </w:tcPr>
          <w:p w:rsidR="00B06EF7" w:rsidRPr="00D55838" w:rsidRDefault="00B06EF7" w:rsidP="001A7655">
            <w:pPr>
              <w:jc w:val="center"/>
              <w:rPr>
                <w:bCs/>
              </w:rPr>
            </w:pPr>
            <w:r w:rsidRPr="00D55838">
              <w:rPr>
                <w:bCs/>
              </w:rPr>
              <w:t>1</w:t>
            </w:r>
          </w:p>
        </w:tc>
        <w:tc>
          <w:tcPr>
            <w:tcW w:w="467" w:type="dxa"/>
            <w:shd w:val="clear" w:color="auto" w:fill="A8D08D"/>
            <w:vAlign w:val="center"/>
            <w:hideMark/>
          </w:tcPr>
          <w:p w:rsidR="00B06EF7" w:rsidRPr="00D55838" w:rsidRDefault="00B06EF7" w:rsidP="001A7655">
            <w:pPr>
              <w:jc w:val="center"/>
              <w:rPr>
                <w:b/>
                <w:bCs/>
              </w:rPr>
            </w:pPr>
            <w:r w:rsidRPr="00D55838">
              <w:rPr>
                <w:b/>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617" w:type="dxa"/>
            <w:shd w:val="clear" w:color="auto" w:fill="C5E0B3"/>
            <w:noWrap/>
            <w:vAlign w:val="center"/>
            <w:hideMark/>
          </w:tcPr>
          <w:p w:rsidR="00B06EF7" w:rsidRPr="00D55838" w:rsidRDefault="00B06EF7" w:rsidP="001A7655">
            <w:pPr>
              <w:jc w:val="center"/>
              <w:rPr>
                <w:bCs/>
              </w:rPr>
            </w:pPr>
            <w:r w:rsidRPr="00D55838">
              <w:rPr>
                <w:bCs/>
              </w:rPr>
              <w:t>0</w:t>
            </w:r>
          </w:p>
        </w:tc>
        <w:tc>
          <w:tcPr>
            <w:tcW w:w="606"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8EAADB"/>
            <w:vAlign w:val="center"/>
            <w:hideMark/>
          </w:tcPr>
          <w:p w:rsidR="00B06EF7" w:rsidRPr="00D55838" w:rsidRDefault="00B06EF7" w:rsidP="001A7655">
            <w:pPr>
              <w:jc w:val="center"/>
              <w:rPr>
                <w:b/>
                <w:bCs/>
              </w:rPr>
            </w:pPr>
            <w:r w:rsidRPr="00D55838">
              <w:rPr>
                <w:b/>
                <w:bCs/>
              </w:rPr>
              <w:t>1</w:t>
            </w:r>
          </w:p>
        </w:tc>
        <w:tc>
          <w:tcPr>
            <w:tcW w:w="567" w:type="dxa"/>
            <w:shd w:val="clear" w:color="auto" w:fill="B4C6E7"/>
            <w:noWrap/>
            <w:vAlign w:val="center"/>
            <w:hideMark/>
          </w:tcPr>
          <w:p w:rsidR="00B06EF7" w:rsidRPr="00D55838" w:rsidRDefault="00B06EF7" w:rsidP="001A7655">
            <w:pPr>
              <w:jc w:val="center"/>
              <w:rPr>
                <w:bCs/>
                <w:u w:val="single"/>
              </w:rPr>
            </w:pPr>
            <w:r w:rsidRPr="00D55838">
              <w:rPr>
                <w:bCs/>
                <w:u w:val="single"/>
              </w:rPr>
              <w:t>1</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r>
      <w:tr w:rsidR="00B06EF7" w:rsidRPr="00D55838" w:rsidTr="00B06EF7">
        <w:trPr>
          <w:trHeight w:val="278"/>
        </w:trPr>
        <w:tc>
          <w:tcPr>
            <w:tcW w:w="3039" w:type="dxa"/>
            <w:hideMark/>
          </w:tcPr>
          <w:p w:rsidR="00B06EF7" w:rsidRPr="00D55838" w:rsidRDefault="00B06EF7" w:rsidP="001A7655">
            <w:pPr>
              <w:rPr>
                <w:b/>
                <w:bCs/>
              </w:rPr>
            </w:pPr>
            <w:r w:rsidRPr="00D55838">
              <w:rPr>
                <w:b/>
                <w:bCs/>
              </w:rPr>
              <w:t xml:space="preserve">Рівненський інститут </w:t>
            </w:r>
          </w:p>
        </w:tc>
        <w:tc>
          <w:tcPr>
            <w:tcW w:w="429" w:type="dxa"/>
            <w:shd w:val="clear" w:color="auto" w:fill="F4B083"/>
            <w:noWrap/>
            <w:vAlign w:val="center"/>
            <w:hideMark/>
          </w:tcPr>
          <w:p w:rsidR="00B06EF7" w:rsidRPr="00D55838" w:rsidRDefault="00B06EF7" w:rsidP="001A7655">
            <w:pPr>
              <w:jc w:val="center"/>
              <w:rPr>
                <w:b/>
                <w:bCs/>
              </w:rPr>
            </w:pPr>
            <w:r w:rsidRPr="00D55838">
              <w:rPr>
                <w:b/>
                <w:bCs/>
              </w:rPr>
              <w:t>2</w:t>
            </w:r>
          </w:p>
        </w:tc>
        <w:tc>
          <w:tcPr>
            <w:tcW w:w="467" w:type="dxa"/>
            <w:shd w:val="clear" w:color="auto" w:fill="F7CAAC"/>
            <w:noWrap/>
            <w:vAlign w:val="center"/>
            <w:hideMark/>
          </w:tcPr>
          <w:p w:rsidR="00B06EF7" w:rsidRPr="00D55838" w:rsidRDefault="00B06EF7" w:rsidP="001A7655">
            <w:pPr>
              <w:jc w:val="center"/>
              <w:rPr>
                <w:bCs/>
                <w:u w:val="single"/>
              </w:rPr>
            </w:pPr>
            <w:r w:rsidRPr="00D55838">
              <w:rPr>
                <w:bCs/>
                <w:u w:val="single"/>
              </w:rPr>
              <w:t>2</w:t>
            </w:r>
          </w:p>
        </w:tc>
        <w:tc>
          <w:tcPr>
            <w:tcW w:w="457" w:type="dxa"/>
            <w:shd w:val="clear" w:color="auto" w:fill="F7CAAC"/>
            <w:vAlign w:val="center"/>
            <w:hideMark/>
          </w:tcPr>
          <w:p w:rsidR="00B06EF7" w:rsidRPr="00D55838" w:rsidRDefault="00B06EF7" w:rsidP="001A7655">
            <w:pPr>
              <w:jc w:val="center"/>
              <w:rPr>
                <w:bCs/>
              </w:rPr>
            </w:pPr>
            <w:r w:rsidRPr="00D55838">
              <w:rPr>
                <w:bCs/>
              </w:rPr>
              <w:t>0</w:t>
            </w:r>
          </w:p>
        </w:tc>
        <w:tc>
          <w:tcPr>
            <w:tcW w:w="636" w:type="dxa"/>
            <w:shd w:val="clear" w:color="auto" w:fill="F7CAAC"/>
            <w:noWrap/>
            <w:vAlign w:val="center"/>
            <w:hideMark/>
          </w:tcPr>
          <w:p w:rsidR="00B06EF7" w:rsidRPr="00D55838" w:rsidRDefault="00B06EF7" w:rsidP="001A7655">
            <w:pPr>
              <w:jc w:val="center"/>
              <w:rPr>
                <w:bCs/>
              </w:rPr>
            </w:pPr>
            <w:r w:rsidRPr="00D55838">
              <w:rPr>
                <w:bCs/>
              </w:rPr>
              <w:t>0</w:t>
            </w:r>
          </w:p>
        </w:tc>
        <w:tc>
          <w:tcPr>
            <w:tcW w:w="567" w:type="dxa"/>
            <w:shd w:val="clear" w:color="auto" w:fill="F7CAAC"/>
            <w:noWrap/>
            <w:vAlign w:val="center"/>
            <w:hideMark/>
          </w:tcPr>
          <w:p w:rsidR="00B06EF7" w:rsidRPr="00D55838" w:rsidRDefault="00B06EF7" w:rsidP="001A7655">
            <w:pPr>
              <w:jc w:val="center"/>
              <w:rPr>
                <w:bCs/>
                <w:u w:val="single"/>
              </w:rPr>
            </w:pPr>
            <w:r w:rsidRPr="00D55838">
              <w:rPr>
                <w:bCs/>
                <w:u w:val="single"/>
              </w:rPr>
              <w:t>2</w:t>
            </w:r>
          </w:p>
        </w:tc>
        <w:tc>
          <w:tcPr>
            <w:tcW w:w="429" w:type="dxa"/>
            <w:shd w:val="clear" w:color="auto" w:fill="F7CAAC"/>
            <w:noWrap/>
            <w:vAlign w:val="center"/>
            <w:hideMark/>
          </w:tcPr>
          <w:p w:rsidR="00B06EF7" w:rsidRPr="00D55838" w:rsidRDefault="00B06EF7" w:rsidP="001A7655">
            <w:pPr>
              <w:jc w:val="center"/>
              <w:rPr>
                <w:bCs/>
                <w:u w:val="single"/>
              </w:rPr>
            </w:pPr>
            <w:r w:rsidRPr="00D55838">
              <w:rPr>
                <w:bCs/>
                <w:u w:val="single"/>
              </w:rPr>
              <w:t>0</w:t>
            </w:r>
          </w:p>
        </w:tc>
        <w:tc>
          <w:tcPr>
            <w:tcW w:w="467" w:type="dxa"/>
            <w:shd w:val="clear" w:color="auto" w:fill="A8D08D"/>
            <w:vAlign w:val="center"/>
            <w:hideMark/>
          </w:tcPr>
          <w:p w:rsidR="00B06EF7" w:rsidRPr="00D55838" w:rsidRDefault="00B06EF7" w:rsidP="001A7655">
            <w:pPr>
              <w:jc w:val="center"/>
              <w:rPr>
                <w:b/>
                <w:bCs/>
              </w:rPr>
            </w:pPr>
            <w:r w:rsidRPr="00D55838">
              <w:rPr>
                <w:b/>
                <w:bCs/>
              </w:rPr>
              <w:t>0</w:t>
            </w:r>
          </w:p>
        </w:tc>
        <w:tc>
          <w:tcPr>
            <w:tcW w:w="467" w:type="dxa"/>
            <w:shd w:val="clear" w:color="auto" w:fill="C5E0B3"/>
            <w:noWrap/>
            <w:vAlign w:val="center"/>
            <w:hideMark/>
          </w:tcPr>
          <w:p w:rsidR="00B06EF7" w:rsidRPr="00D55838" w:rsidRDefault="00B06EF7" w:rsidP="001A7655">
            <w:pPr>
              <w:jc w:val="center"/>
              <w:rPr>
                <w:bCs/>
                <w:u w:val="single"/>
              </w:rPr>
            </w:pPr>
            <w:r w:rsidRPr="00D55838">
              <w:rPr>
                <w:bCs/>
                <w:u w:val="single"/>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617" w:type="dxa"/>
            <w:shd w:val="clear" w:color="auto" w:fill="C5E0B3"/>
            <w:noWrap/>
            <w:vAlign w:val="center"/>
            <w:hideMark/>
          </w:tcPr>
          <w:p w:rsidR="00B06EF7" w:rsidRPr="00D55838" w:rsidRDefault="00B06EF7" w:rsidP="001A7655">
            <w:pPr>
              <w:jc w:val="center"/>
              <w:rPr>
                <w:bCs/>
              </w:rPr>
            </w:pPr>
            <w:r w:rsidRPr="00D55838">
              <w:rPr>
                <w:bCs/>
              </w:rPr>
              <w:t>0</w:t>
            </w:r>
          </w:p>
        </w:tc>
        <w:tc>
          <w:tcPr>
            <w:tcW w:w="606" w:type="dxa"/>
            <w:shd w:val="clear" w:color="auto" w:fill="C5E0B3"/>
            <w:noWrap/>
            <w:vAlign w:val="center"/>
            <w:hideMark/>
          </w:tcPr>
          <w:p w:rsidR="00B06EF7" w:rsidRPr="00D55838" w:rsidRDefault="00B06EF7" w:rsidP="001A7655">
            <w:pPr>
              <w:jc w:val="center"/>
              <w:rPr>
                <w:bCs/>
                <w:u w:val="single"/>
              </w:rPr>
            </w:pPr>
            <w:r w:rsidRPr="00D55838">
              <w:rPr>
                <w:bCs/>
                <w:u w:val="single"/>
              </w:rPr>
              <w:t>0</w:t>
            </w:r>
          </w:p>
        </w:tc>
        <w:tc>
          <w:tcPr>
            <w:tcW w:w="425"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8EAADB"/>
            <w:vAlign w:val="center"/>
            <w:hideMark/>
          </w:tcPr>
          <w:p w:rsidR="00B06EF7" w:rsidRPr="00D55838" w:rsidRDefault="00B06EF7" w:rsidP="001A7655">
            <w:pPr>
              <w:jc w:val="center"/>
              <w:rPr>
                <w:b/>
                <w:bCs/>
              </w:rPr>
            </w:pPr>
            <w:r w:rsidRPr="00D55838">
              <w:rPr>
                <w:b/>
                <w:bCs/>
              </w:rPr>
              <w:t>0</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r>
      <w:tr w:rsidR="00B06EF7" w:rsidRPr="00D55838" w:rsidTr="00B06EF7">
        <w:trPr>
          <w:trHeight w:val="519"/>
        </w:trPr>
        <w:tc>
          <w:tcPr>
            <w:tcW w:w="3039" w:type="dxa"/>
            <w:hideMark/>
          </w:tcPr>
          <w:p w:rsidR="00B06EF7" w:rsidRPr="00D55838" w:rsidRDefault="00B06EF7" w:rsidP="001A7655">
            <w:pPr>
              <w:rPr>
                <w:b/>
                <w:bCs/>
              </w:rPr>
            </w:pPr>
            <w:r w:rsidRPr="00D55838">
              <w:rPr>
                <w:b/>
                <w:bCs/>
              </w:rPr>
              <w:t xml:space="preserve">Хмельницький інститут соціальних технологій </w:t>
            </w:r>
          </w:p>
        </w:tc>
        <w:tc>
          <w:tcPr>
            <w:tcW w:w="429" w:type="dxa"/>
            <w:shd w:val="clear" w:color="auto" w:fill="F4B083"/>
            <w:noWrap/>
            <w:vAlign w:val="center"/>
            <w:hideMark/>
          </w:tcPr>
          <w:p w:rsidR="00B06EF7" w:rsidRPr="00D55838" w:rsidRDefault="00B06EF7" w:rsidP="001A7655">
            <w:pPr>
              <w:jc w:val="center"/>
              <w:rPr>
                <w:b/>
                <w:bCs/>
              </w:rPr>
            </w:pPr>
            <w:r w:rsidRPr="00D55838">
              <w:rPr>
                <w:b/>
                <w:bCs/>
              </w:rPr>
              <w:t>1</w:t>
            </w:r>
          </w:p>
        </w:tc>
        <w:tc>
          <w:tcPr>
            <w:tcW w:w="467" w:type="dxa"/>
            <w:shd w:val="clear" w:color="auto" w:fill="F7CAAC"/>
            <w:noWrap/>
            <w:vAlign w:val="center"/>
            <w:hideMark/>
          </w:tcPr>
          <w:p w:rsidR="00B06EF7" w:rsidRPr="00D55838" w:rsidRDefault="00B06EF7" w:rsidP="001A7655">
            <w:pPr>
              <w:jc w:val="center"/>
              <w:rPr>
                <w:bCs/>
                <w:u w:val="single"/>
              </w:rPr>
            </w:pPr>
            <w:r w:rsidRPr="00D55838">
              <w:rPr>
                <w:bCs/>
                <w:u w:val="single"/>
              </w:rPr>
              <w:t>1</w:t>
            </w:r>
          </w:p>
        </w:tc>
        <w:tc>
          <w:tcPr>
            <w:tcW w:w="457" w:type="dxa"/>
            <w:shd w:val="clear" w:color="auto" w:fill="F7CAAC"/>
            <w:vAlign w:val="center"/>
            <w:hideMark/>
          </w:tcPr>
          <w:p w:rsidR="00B06EF7" w:rsidRPr="00D55838" w:rsidRDefault="00B06EF7" w:rsidP="001A7655">
            <w:pPr>
              <w:jc w:val="center"/>
              <w:rPr>
                <w:bCs/>
              </w:rPr>
            </w:pPr>
            <w:r w:rsidRPr="00D55838">
              <w:rPr>
                <w:bCs/>
              </w:rPr>
              <w:t>0</w:t>
            </w:r>
          </w:p>
        </w:tc>
        <w:tc>
          <w:tcPr>
            <w:tcW w:w="636" w:type="dxa"/>
            <w:shd w:val="clear" w:color="auto" w:fill="F7CAAC"/>
            <w:noWrap/>
            <w:vAlign w:val="center"/>
            <w:hideMark/>
          </w:tcPr>
          <w:p w:rsidR="00B06EF7" w:rsidRPr="00D55838" w:rsidRDefault="00B06EF7" w:rsidP="001A7655">
            <w:pPr>
              <w:jc w:val="center"/>
              <w:rPr>
                <w:bCs/>
              </w:rPr>
            </w:pPr>
            <w:r w:rsidRPr="00D55838">
              <w:rPr>
                <w:bCs/>
              </w:rPr>
              <w:t>0</w:t>
            </w:r>
          </w:p>
        </w:tc>
        <w:tc>
          <w:tcPr>
            <w:tcW w:w="567" w:type="dxa"/>
            <w:shd w:val="clear" w:color="auto" w:fill="F7CAAC"/>
            <w:noWrap/>
            <w:vAlign w:val="center"/>
            <w:hideMark/>
          </w:tcPr>
          <w:p w:rsidR="00B06EF7" w:rsidRPr="00D55838" w:rsidRDefault="00B06EF7" w:rsidP="001A7655">
            <w:pPr>
              <w:jc w:val="center"/>
              <w:rPr>
                <w:bCs/>
                <w:u w:val="single"/>
              </w:rPr>
            </w:pPr>
            <w:r w:rsidRPr="00D55838">
              <w:rPr>
                <w:bCs/>
                <w:u w:val="single"/>
              </w:rPr>
              <w:t>1</w:t>
            </w:r>
          </w:p>
        </w:tc>
        <w:tc>
          <w:tcPr>
            <w:tcW w:w="429" w:type="dxa"/>
            <w:shd w:val="clear" w:color="auto" w:fill="F7CAAC"/>
            <w:noWrap/>
            <w:vAlign w:val="center"/>
            <w:hideMark/>
          </w:tcPr>
          <w:p w:rsidR="00B06EF7" w:rsidRPr="00D55838" w:rsidRDefault="00B06EF7" w:rsidP="001A7655">
            <w:pPr>
              <w:jc w:val="center"/>
              <w:rPr>
                <w:bCs/>
              </w:rPr>
            </w:pPr>
            <w:r w:rsidRPr="00D55838">
              <w:rPr>
                <w:bCs/>
              </w:rPr>
              <w:t>0</w:t>
            </w:r>
          </w:p>
        </w:tc>
        <w:tc>
          <w:tcPr>
            <w:tcW w:w="467" w:type="dxa"/>
            <w:shd w:val="clear" w:color="auto" w:fill="A8D08D"/>
            <w:vAlign w:val="center"/>
            <w:hideMark/>
          </w:tcPr>
          <w:p w:rsidR="00B06EF7" w:rsidRPr="00D55838" w:rsidRDefault="00B06EF7" w:rsidP="001A7655">
            <w:pPr>
              <w:jc w:val="center"/>
              <w:rPr>
                <w:b/>
                <w:bCs/>
              </w:rPr>
            </w:pPr>
            <w:r w:rsidRPr="00D55838">
              <w:rPr>
                <w:b/>
                <w:bCs/>
              </w:rPr>
              <w:t>0</w:t>
            </w:r>
          </w:p>
        </w:tc>
        <w:tc>
          <w:tcPr>
            <w:tcW w:w="467" w:type="dxa"/>
            <w:shd w:val="clear" w:color="auto" w:fill="C5E0B3"/>
            <w:noWrap/>
            <w:vAlign w:val="center"/>
            <w:hideMark/>
          </w:tcPr>
          <w:p w:rsidR="00B06EF7" w:rsidRPr="00D55838" w:rsidRDefault="00B06EF7" w:rsidP="001A7655">
            <w:pPr>
              <w:jc w:val="center"/>
              <w:rPr>
                <w:bCs/>
                <w:u w:val="single"/>
              </w:rPr>
            </w:pPr>
            <w:r w:rsidRPr="00D55838">
              <w:rPr>
                <w:bCs/>
                <w:u w:val="single"/>
              </w:rPr>
              <w:t>0</w:t>
            </w:r>
          </w:p>
        </w:tc>
        <w:tc>
          <w:tcPr>
            <w:tcW w:w="467" w:type="dxa"/>
            <w:shd w:val="clear" w:color="auto" w:fill="C5E0B3"/>
            <w:noWrap/>
            <w:vAlign w:val="center"/>
            <w:hideMark/>
          </w:tcPr>
          <w:p w:rsidR="00B06EF7" w:rsidRPr="00D55838" w:rsidRDefault="00B06EF7" w:rsidP="001A7655">
            <w:pPr>
              <w:jc w:val="center"/>
              <w:rPr>
                <w:bCs/>
              </w:rPr>
            </w:pPr>
            <w:r w:rsidRPr="00D55838">
              <w:rPr>
                <w:bCs/>
              </w:rPr>
              <w:t>0</w:t>
            </w:r>
          </w:p>
        </w:tc>
        <w:tc>
          <w:tcPr>
            <w:tcW w:w="617" w:type="dxa"/>
            <w:shd w:val="clear" w:color="auto" w:fill="C5E0B3"/>
            <w:noWrap/>
            <w:vAlign w:val="center"/>
            <w:hideMark/>
          </w:tcPr>
          <w:p w:rsidR="00B06EF7" w:rsidRPr="00D55838" w:rsidRDefault="00B06EF7" w:rsidP="001A7655">
            <w:pPr>
              <w:jc w:val="center"/>
              <w:rPr>
                <w:bCs/>
              </w:rPr>
            </w:pPr>
            <w:r w:rsidRPr="00D55838">
              <w:rPr>
                <w:bCs/>
              </w:rPr>
              <w:t>0</w:t>
            </w:r>
          </w:p>
        </w:tc>
        <w:tc>
          <w:tcPr>
            <w:tcW w:w="606" w:type="dxa"/>
            <w:shd w:val="clear" w:color="auto" w:fill="C5E0B3"/>
            <w:noWrap/>
            <w:vAlign w:val="center"/>
            <w:hideMark/>
          </w:tcPr>
          <w:p w:rsidR="00B06EF7" w:rsidRPr="00D55838" w:rsidRDefault="00B06EF7" w:rsidP="001A7655">
            <w:pPr>
              <w:jc w:val="center"/>
              <w:rPr>
                <w:bCs/>
                <w:u w:val="single"/>
              </w:rPr>
            </w:pPr>
            <w:r w:rsidRPr="00D55838">
              <w:rPr>
                <w:bCs/>
                <w:u w:val="single"/>
              </w:rPr>
              <w:t>0</w:t>
            </w:r>
          </w:p>
        </w:tc>
        <w:tc>
          <w:tcPr>
            <w:tcW w:w="425" w:type="dxa"/>
            <w:shd w:val="clear" w:color="auto" w:fill="C5E0B3"/>
            <w:noWrap/>
            <w:vAlign w:val="center"/>
            <w:hideMark/>
          </w:tcPr>
          <w:p w:rsidR="00B06EF7" w:rsidRPr="00D55838" w:rsidRDefault="00B06EF7" w:rsidP="001A7655">
            <w:pPr>
              <w:jc w:val="center"/>
              <w:rPr>
                <w:bCs/>
              </w:rPr>
            </w:pPr>
            <w:r w:rsidRPr="00D55838">
              <w:rPr>
                <w:bCs/>
              </w:rPr>
              <w:t>0</w:t>
            </w:r>
          </w:p>
        </w:tc>
        <w:tc>
          <w:tcPr>
            <w:tcW w:w="425" w:type="dxa"/>
            <w:shd w:val="clear" w:color="auto" w:fill="8EAADB"/>
            <w:vAlign w:val="center"/>
            <w:hideMark/>
          </w:tcPr>
          <w:p w:rsidR="00B06EF7" w:rsidRPr="00D55838" w:rsidRDefault="00B06EF7" w:rsidP="001A7655">
            <w:pPr>
              <w:jc w:val="center"/>
              <w:rPr>
                <w:b/>
                <w:bCs/>
              </w:rPr>
            </w:pPr>
            <w:r w:rsidRPr="00D55838">
              <w:rPr>
                <w:b/>
                <w:bCs/>
              </w:rPr>
              <w:t>1</w:t>
            </w:r>
          </w:p>
        </w:tc>
        <w:tc>
          <w:tcPr>
            <w:tcW w:w="567" w:type="dxa"/>
            <w:shd w:val="clear" w:color="auto" w:fill="B4C6E7"/>
            <w:noWrap/>
            <w:vAlign w:val="center"/>
            <w:hideMark/>
          </w:tcPr>
          <w:p w:rsidR="00B06EF7" w:rsidRPr="00D55838" w:rsidRDefault="00B06EF7" w:rsidP="001A7655">
            <w:pPr>
              <w:jc w:val="center"/>
              <w:rPr>
                <w:bCs/>
              </w:rPr>
            </w:pPr>
            <w:r w:rsidRPr="00D55838">
              <w:rPr>
                <w:bCs/>
              </w:rPr>
              <w:t>0</w:t>
            </w:r>
          </w:p>
        </w:tc>
        <w:tc>
          <w:tcPr>
            <w:tcW w:w="567" w:type="dxa"/>
            <w:shd w:val="clear" w:color="auto" w:fill="B4C6E7"/>
            <w:noWrap/>
            <w:vAlign w:val="center"/>
            <w:hideMark/>
          </w:tcPr>
          <w:p w:rsidR="00B06EF7" w:rsidRPr="00D55838" w:rsidRDefault="00B06EF7" w:rsidP="001A7655">
            <w:pPr>
              <w:jc w:val="center"/>
              <w:rPr>
                <w:bCs/>
              </w:rPr>
            </w:pPr>
            <w:r w:rsidRPr="00D55838">
              <w:rPr>
                <w:bCs/>
              </w:rPr>
              <w:t>1</w:t>
            </w:r>
          </w:p>
        </w:tc>
      </w:tr>
      <w:tr w:rsidR="00B06EF7" w:rsidRPr="00D55838" w:rsidTr="00B06EF7">
        <w:trPr>
          <w:trHeight w:val="519"/>
        </w:trPr>
        <w:tc>
          <w:tcPr>
            <w:tcW w:w="3039" w:type="dxa"/>
          </w:tcPr>
          <w:p w:rsidR="00B06EF7" w:rsidRPr="00D55838" w:rsidRDefault="00B06EF7" w:rsidP="001A7655">
            <w:pPr>
              <w:rPr>
                <w:b/>
                <w:bCs/>
              </w:rPr>
            </w:pPr>
            <w:r w:rsidRPr="00D55838">
              <w:rPr>
                <w:b/>
                <w:bCs/>
              </w:rPr>
              <w:t>Центральноукраїнський інститут розвитку людини</w:t>
            </w:r>
          </w:p>
        </w:tc>
        <w:tc>
          <w:tcPr>
            <w:tcW w:w="429" w:type="dxa"/>
            <w:shd w:val="clear" w:color="auto" w:fill="F4B083"/>
            <w:noWrap/>
            <w:vAlign w:val="center"/>
          </w:tcPr>
          <w:p w:rsidR="00B06EF7" w:rsidRPr="00D55838" w:rsidRDefault="00B06EF7" w:rsidP="001A7655">
            <w:pPr>
              <w:jc w:val="center"/>
              <w:rPr>
                <w:b/>
                <w:bCs/>
              </w:rPr>
            </w:pPr>
            <w:r w:rsidRPr="00D55838">
              <w:rPr>
                <w:b/>
                <w:bCs/>
              </w:rPr>
              <w:t>0</w:t>
            </w:r>
          </w:p>
        </w:tc>
        <w:tc>
          <w:tcPr>
            <w:tcW w:w="467" w:type="dxa"/>
            <w:shd w:val="clear" w:color="auto" w:fill="F7CAAC"/>
            <w:noWrap/>
            <w:vAlign w:val="center"/>
          </w:tcPr>
          <w:p w:rsidR="00B06EF7" w:rsidRPr="00D55838" w:rsidRDefault="00B06EF7" w:rsidP="001A7655">
            <w:pPr>
              <w:jc w:val="center"/>
              <w:rPr>
                <w:bCs/>
                <w:u w:val="single"/>
              </w:rPr>
            </w:pPr>
            <w:r w:rsidRPr="00D55838">
              <w:rPr>
                <w:bCs/>
              </w:rPr>
              <w:t>0</w:t>
            </w:r>
          </w:p>
        </w:tc>
        <w:tc>
          <w:tcPr>
            <w:tcW w:w="457" w:type="dxa"/>
            <w:shd w:val="clear" w:color="auto" w:fill="F7CAAC"/>
            <w:vAlign w:val="center"/>
          </w:tcPr>
          <w:p w:rsidR="00B06EF7" w:rsidRPr="00D55838" w:rsidRDefault="00B06EF7" w:rsidP="001A7655">
            <w:pPr>
              <w:jc w:val="center"/>
              <w:rPr>
                <w:bCs/>
              </w:rPr>
            </w:pPr>
            <w:r w:rsidRPr="00D55838">
              <w:rPr>
                <w:bCs/>
                <w:u w:val="single"/>
              </w:rPr>
              <w:t>0</w:t>
            </w:r>
          </w:p>
        </w:tc>
        <w:tc>
          <w:tcPr>
            <w:tcW w:w="636" w:type="dxa"/>
            <w:shd w:val="clear" w:color="auto" w:fill="F7CAAC"/>
            <w:noWrap/>
            <w:vAlign w:val="center"/>
          </w:tcPr>
          <w:p w:rsidR="00B06EF7" w:rsidRPr="00D55838" w:rsidRDefault="00B06EF7" w:rsidP="001A7655">
            <w:pPr>
              <w:jc w:val="center"/>
              <w:rPr>
                <w:bCs/>
              </w:rPr>
            </w:pPr>
            <w:r w:rsidRPr="00D55838">
              <w:rPr>
                <w:bCs/>
              </w:rPr>
              <w:t>0</w:t>
            </w:r>
          </w:p>
        </w:tc>
        <w:tc>
          <w:tcPr>
            <w:tcW w:w="567" w:type="dxa"/>
            <w:shd w:val="clear" w:color="auto" w:fill="F7CAAC"/>
            <w:noWrap/>
            <w:vAlign w:val="center"/>
          </w:tcPr>
          <w:p w:rsidR="00B06EF7" w:rsidRPr="00D55838" w:rsidRDefault="00B06EF7" w:rsidP="001A7655">
            <w:pPr>
              <w:jc w:val="center"/>
              <w:rPr>
                <w:bCs/>
                <w:u w:val="single"/>
              </w:rPr>
            </w:pPr>
            <w:r w:rsidRPr="00D55838">
              <w:rPr>
                <w:bCs/>
                <w:u w:val="single"/>
              </w:rPr>
              <w:t>0</w:t>
            </w:r>
          </w:p>
        </w:tc>
        <w:tc>
          <w:tcPr>
            <w:tcW w:w="429" w:type="dxa"/>
            <w:shd w:val="clear" w:color="auto" w:fill="F7CAAC"/>
            <w:noWrap/>
            <w:vAlign w:val="center"/>
          </w:tcPr>
          <w:p w:rsidR="00B06EF7" w:rsidRPr="00D55838" w:rsidRDefault="00B06EF7" w:rsidP="001A7655">
            <w:pPr>
              <w:jc w:val="center"/>
              <w:rPr>
                <w:bCs/>
              </w:rPr>
            </w:pPr>
            <w:r w:rsidRPr="00D55838">
              <w:rPr>
                <w:bCs/>
              </w:rPr>
              <w:t>0</w:t>
            </w:r>
          </w:p>
        </w:tc>
        <w:tc>
          <w:tcPr>
            <w:tcW w:w="467" w:type="dxa"/>
            <w:shd w:val="clear" w:color="auto" w:fill="A8D08D"/>
            <w:vAlign w:val="center"/>
          </w:tcPr>
          <w:p w:rsidR="00B06EF7" w:rsidRPr="00D55838" w:rsidRDefault="00B06EF7" w:rsidP="001A7655">
            <w:pPr>
              <w:jc w:val="center"/>
              <w:rPr>
                <w:b/>
                <w:bCs/>
              </w:rPr>
            </w:pPr>
            <w:r w:rsidRPr="00D55838">
              <w:rPr>
                <w:b/>
                <w:bCs/>
              </w:rPr>
              <w:t>0</w:t>
            </w:r>
          </w:p>
        </w:tc>
        <w:tc>
          <w:tcPr>
            <w:tcW w:w="467" w:type="dxa"/>
            <w:shd w:val="clear" w:color="auto" w:fill="C5E0B3"/>
            <w:noWrap/>
            <w:vAlign w:val="center"/>
          </w:tcPr>
          <w:p w:rsidR="00B06EF7" w:rsidRPr="00D55838" w:rsidRDefault="00B06EF7" w:rsidP="001A7655">
            <w:pPr>
              <w:jc w:val="center"/>
              <w:rPr>
                <w:bCs/>
                <w:u w:val="single"/>
              </w:rPr>
            </w:pPr>
            <w:r w:rsidRPr="00D55838">
              <w:rPr>
                <w:bCs/>
              </w:rPr>
              <w:t>0</w:t>
            </w:r>
          </w:p>
        </w:tc>
        <w:tc>
          <w:tcPr>
            <w:tcW w:w="467" w:type="dxa"/>
            <w:shd w:val="clear" w:color="auto" w:fill="C5E0B3"/>
            <w:noWrap/>
            <w:vAlign w:val="center"/>
          </w:tcPr>
          <w:p w:rsidR="00B06EF7" w:rsidRPr="00D55838" w:rsidRDefault="00B06EF7" w:rsidP="001A7655">
            <w:pPr>
              <w:jc w:val="center"/>
              <w:rPr>
                <w:bCs/>
              </w:rPr>
            </w:pPr>
            <w:r w:rsidRPr="00D55838">
              <w:rPr>
                <w:bCs/>
              </w:rPr>
              <w:t>0</w:t>
            </w:r>
          </w:p>
        </w:tc>
        <w:tc>
          <w:tcPr>
            <w:tcW w:w="617" w:type="dxa"/>
            <w:shd w:val="clear" w:color="auto" w:fill="C5E0B3"/>
            <w:noWrap/>
            <w:vAlign w:val="center"/>
          </w:tcPr>
          <w:p w:rsidR="00B06EF7" w:rsidRPr="00D55838" w:rsidRDefault="00B06EF7" w:rsidP="001A7655">
            <w:pPr>
              <w:jc w:val="center"/>
              <w:rPr>
                <w:bCs/>
              </w:rPr>
            </w:pPr>
            <w:r w:rsidRPr="00D55838">
              <w:rPr>
                <w:bCs/>
              </w:rPr>
              <w:t>0</w:t>
            </w:r>
          </w:p>
        </w:tc>
        <w:tc>
          <w:tcPr>
            <w:tcW w:w="606" w:type="dxa"/>
            <w:shd w:val="clear" w:color="auto" w:fill="C5E0B3"/>
            <w:noWrap/>
            <w:vAlign w:val="center"/>
          </w:tcPr>
          <w:p w:rsidR="00B06EF7" w:rsidRPr="00D55838" w:rsidRDefault="00B06EF7" w:rsidP="001A7655">
            <w:pPr>
              <w:jc w:val="center"/>
              <w:rPr>
                <w:bCs/>
                <w:u w:val="single"/>
              </w:rPr>
            </w:pPr>
            <w:r w:rsidRPr="00D55838">
              <w:rPr>
                <w:bCs/>
              </w:rPr>
              <w:t>0</w:t>
            </w:r>
          </w:p>
        </w:tc>
        <w:tc>
          <w:tcPr>
            <w:tcW w:w="425" w:type="dxa"/>
            <w:shd w:val="clear" w:color="auto" w:fill="C5E0B3"/>
            <w:noWrap/>
            <w:vAlign w:val="center"/>
          </w:tcPr>
          <w:p w:rsidR="00B06EF7" w:rsidRPr="00D55838" w:rsidRDefault="00B06EF7" w:rsidP="001A7655">
            <w:pPr>
              <w:jc w:val="center"/>
              <w:rPr>
                <w:bCs/>
              </w:rPr>
            </w:pPr>
            <w:r w:rsidRPr="00D55838">
              <w:rPr>
                <w:bCs/>
              </w:rPr>
              <w:t>0</w:t>
            </w:r>
          </w:p>
        </w:tc>
        <w:tc>
          <w:tcPr>
            <w:tcW w:w="425" w:type="dxa"/>
            <w:shd w:val="clear" w:color="auto" w:fill="8EAADB"/>
            <w:vAlign w:val="center"/>
          </w:tcPr>
          <w:p w:rsidR="00B06EF7" w:rsidRPr="00D55838" w:rsidRDefault="00B06EF7" w:rsidP="001A7655">
            <w:pPr>
              <w:jc w:val="center"/>
              <w:rPr>
                <w:b/>
                <w:bCs/>
              </w:rPr>
            </w:pPr>
            <w:r w:rsidRPr="00D55838">
              <w:rPr>
                <w:b/>
                <w:bCs/>
              </w:rPr>
              <w:t>1</w:t>
            </w:r>
          </w:p>
        </w:tc>
        <w:tc>
          <w:tcPr>
            <w:tcW w:w="567" w:type="dxa"/>
            <w:shd w:val="clear" w:color="auto" w:fill="B4C6E7"/>
            <w:noWrap/>
            <w:vAlign w:val="center"/>
          </w:tcPr>
          <w:p w:rsidR="00B06EF7" w:rsidRPr="00D55838" w:rsidRDefault="00B06EF7" w:rsidP="001A7655">
            <w:pPr>
              <w:jc w:val="center"/>
              <w:rPr>
                <w:bCs/>
              </w:rPr>
            </w:pPr>
            <w:r w:rsidRPr="00D55838">
              <w:rPr>
                <w:bCs/>
              </w:rPr>
              <w:t>0</w:t>
            </w:r>
          </w:p>
        </w:tc>
        <w:tc>
          <w:tcPr>
            <w:tcW w:w="567" w:type="dxa"/>
            <w:shd w:val="clear" w:color="auto" w:fill="B4C6E7"/>
            <w:noWrap/>
            <w:vAlign w:val="center"/>
          </w:tcPr>
          <w:p w:rsidR="00B06EF7" w:rsidRPr="00D55838" w:rsidRDefault="00B06EF7" w:rsidP="001A7655">
            <w:pPr>
              <w:jc w:val="center"/>
              <w:rPr>
                <w:bCs/>
              </w:rPr>
            </w:pPr>
            <w:r w:rsidRPr="00D55838">
              <w:rPr>
                <w:bCs/>
              </w:rPr>
              <w:t>1</w:t>
            </w:r>
          </w:p>
        </w:tc>
      </w:tr>
      <w:tr w:rsidR="00B06EF7" w:rsidRPr="00D55838" w:rsidTr="00B06EF7">
        <w:trPr>
          <w:trHeight w:val="519"/>
        </w:trPr>
        <w:tc>
          <w:tcPr>
            <w:tcW w:w="3039" w:type="dxa"/>
          </w:tcPr>
          <w:p w:rsidR="00B06EF7" w:rsidRPr="00D55838" w:rsidRDefault="00B06EF7" w:rsidP="001A7655">
            <w:pPr>
              <w:rPr>
                <w:b/>
                <w:bCs/>
              </w:rPr>
            </w:pPr>
            <w:r w:rsidRPr="00D55838">
              <w:rPr>
                <w:b/>
                <w:bCs/>
              </w:rPr>
              <w:t>Білоцерківський інститут економіки та управління</w:t>
            </w:r>
          </w:p>
        </w:tc>
        <w:tc>
          <w:tcPr>
            <w:tcW w:w="429" w:type="dxa"/>
            <w:shd w:val="clear" w:color="auto" w:fill="F4B083"/>
            <w:noWrap/>
            <w:vAlign w:val="center"/>
          </w:tcPr>
          <w:p w:rsidR="00B06EF7" w:rsidRPr="00D55838" w:rsidRDefault="00B06EF7" w:rsidP="001A7655">
            <w:pPr>
              <w:jc w:val="center"/>
              <w:rPr>
                <w:b/>
                <w:bCs/>
              </w:rPr>
            </w:pPr>
            <w:r w:rsidRPr="00D55838">
              <w:rPr>
                <w:b/>
                <w:bCs/>
              </w:rPr>
              <w:t>1</w:t>
            </w:r>
          </w:p>
        </w:tc>
        <w:tc>
          <w:tcPr>
            <w:tcW w:w="467" w:type="dxa"/>
            <w:shd w:val="clear" w:color="auto" w:fill="F7CAAC"/>
            <w:noWrap/>
            <w:vAlign w:val="center"/>
          </w:tcPr>
          <w:p w:rsidR="00B06EF7" w:rsidRPr="00D55838" w:rsidRDefault="00B06EF7" w:rsidP="001A7655">
            <w:pPr>
              <w:jc w:val="center"/>
              <w:rPr>
                <w:bCs/>
              </w:rPr>
            </w:pPr>
            <w:r w:rsidRPr="00D55838">
              <w:rPr>
                <w:bCs/>
              </w:rPr>
              <w:t>0</w:t>
            </w:r>
          </w:p>
        </w:tc>
        <w:tc>
          <w:tcPr>
            <w:tcW w:w="457" w:type="dxa"/>
            <w:shd w:val="clear" w:color="auto" w:fill="F7CAAC"/>
            <w:vAlign w:val="center"/>
          </w:tcPr>
          <w:p w:rsidR="00B06EF7" w:rsidRPr="00D55838" w:rsidRDefault="00B06EF7" w:rsidP="001A7655">
            <w:pPr>
              <w:jc w:val="center"/>
              <w:rPr>
                <w:bCs/>
                <w:u w:val="single"/>
              </w:rPr>
            </w:pPr>
            <w:r w:rsidRPr="00D55838">
              <w:rPr>
                <w:bCs/>
                <w:u w:val="single"/>
              </w:rPr>
              <w:t>1</w:t>
            </w:r>
          </w:p>
        </w:tc>
        <w:tc>
          <w:tcPr>
            <w:tcW w:w="636" w:type="dxa"/>
            <w:shd w:val="clear" w:color="auto" w:fill="F7CAAC"/>
            <w:noWrap/>
            <w:vAlign w:val="center"/>
          </w:tcPr>
          <w:p w:rsidR="00B06EF7" w:rsidRPr="00D55838" w:rsidRDefault="00B06EF7" w:rsidP="001A7655">
            <w:pPr>
              <w:jc w:val="center"/>
              <w:rPr>
                <w:bCs/>
              </w:rPr>
            </w:pPr>
            <w:r w:rsidRPr="00D55838">
              <w:rPr>
                <w:bCs/>
              </w:rPr>
              <w:t>0</w:t>
            </w:r>
          </w:p>
        </w:tc>
        <w:tc>
          <w:tcPr>
            <w:tcW w:w="567" w:type="dxa"/>
            <w:shd w:val="clear" w:color="auto" w:fill="F7CAAC"/>
            <w:noWrap/>
            <w:vAlign w:val="center"/>
          </w:tcPr>
          <w:p w:rsidR="00B06EF7" w:rsidRPr="00D55838" w:rsidRDefault="00B06EF7" w:rsidP="001A7655">
            <w:pPr>
              <w:jc w:val="center"/>
              <w:rPr>
                <w:bCs/>
                <w:u w:val="single"/>
              </w:rPr>
            </w:pPr>
            <w:r w:rsidRPr="00D55838">
              <w:rPr>
                <w:bCs/>
                <w:u w:val="single"/>
              </w:rPr>
              <w:t>1</w:t>
            </w:r>
          </w:p>
        </w:tc>
        <w:tc>
          <w:tcPr>
            <w:tcW w:w="429" w:type="dxa"/>
            <w:shd w:val="clear" w:color="auto" w:fill="F7CAAC"/>
            <w:noWrap/>
            <w:vAlign w:val="center"/>
          </w:tcPr>
          <w:p w:rsidR="00B06EF7" w:rsidRPr="00D55838" w:rsidRDefault="00B06EF7" w:rsidP="001A7655">
            <w:pPr>
              <w:jc w:val="center"/>
              <w:rPr>
                <w:bCs/>
              </w:rPr>
            </w:pPr>
            <w:r w:rsidRPr="00D55838">
              <w:rPr>
                <w:bCs/>
              </w:rPr>
              <w:t>0</w:t>
            </w:r>
          </w:p>
        </w:tc>
        <w:tc>
          <w:tcPr>
            <w:tcW w:w="467" w:type="dxa"/>
            <w:shd w:val="clear" w:color="auto" w:fill="A8D08D"/>
            <w:vAlign w:val="center"/>
          </w:tcPr>
          <w:p w:rsidR="00B06EF7" w:rsidRPr="00D55838" w:rsidRDefault="00B06EF7" w:rsidP="001A7655">
            <w:pPr>
              <w:jc w:val="center"/>
              <w:rPr>
                <w:b/>
                <w:bCs/>
              </w:rPr>
            </w:pPr>
            <w:r w:rsidRPr="00D55838">
              <w:rPr>
                <w:b/>
                <w:bCs/>
              </w:rPr>
              <w:t>0</w:t>
            </w:r>
          </w:p>
        </w:tc>
        <w:tc>
          <w:tcPr>
            <w:tcW w:w="467" w:type="dxa"/>
            <w:shd w:val="clear" w:color="auto" w:fill="C5E0B3"/>
            <w:noWrap/>
            <w:vAlign w:val="center"/>
          </w:tcPr>
          <w:p w:rsidR="00B06EF7" w:rsidRPr="00D55838" w:rsidRDefault="00B06EF7" w:rsidP="001A7655">
            <w:pPr>
              <w:jc w:val="center"/>
              <w:rPr>
                <w:bCs/>
              </w:rPr>
            </w:pPr>
            <w:r w:rsidRPr="00D55838">
              <w:rPr>
                <w:bCs/>
              </w:rPr>
              <w:t>0</w:t>
            </w:r>
          </w:p>
        </w:tc>
        <w:tc>
          <w:tcPr>
            <w:tcW w:w="467" w:type="dxa"/>
            <w:shd w:val="clear" w:color="auto" w:fill="C5E0B3"/>
            <w:noWrap/>
            <w:vAlign w:val="center"/>
          </w:tcPr>
          <w:p w:rsidR="00B06EF7" w:rsidRPr="00D55838" w:rsidRDefault="00B06EF7" w:rsidP="001A7655">
            <w:pPr>
              <w:jc w:val="center"/>
              <w:rPr>
                <w:bCs/>
              </w:rPr>
            </w:pPr>
            <w:r w:rsidRPr="00D55838">
              <w:rPr>
                <w:bCs/>
              </w:rPr>
              <w:t>0</w:t>
            </w:r>
          </w:p>
        </w:tc>
        <w:tc>
          <w:tcPr>
            <w:tcW w:w="617" w:type="dxa"/>
            <w:shd w:val="clear" w:color="auto" w:fill="C5E0B3"/>
            <w:noWrap/>
            <w:vAlign w:val="center"/>
          </w:tcPr>
          <w:p w:rsidR="00B06EF7" w:rsidRPr="00D55838" w:rsidRDefault="00B06EF7" w:rsidP="001A7655">
            <w:pPr>
              <w:jc w:val="center"/>
              <w:rPr>
                <w:bCs/>
              </w:rPr>
            </w:pPr>
            <w:r w:rsidRPr="00D55838">
              <w:rPr>
                <w:bCs/>
              </w:rPr>
              <w:t>0</w:t>
            </w:r>
          </w:p>
        </w:tc>
        <w:tc>
          <w:tcPr>
            <w:tcW w:w="606" w:type="dxa"/>
            <w:shd w:val="clear" w:color="auto" w:fill="C5E0B3"/>
            <w:noWrap/>
            <w:vAlign w:val="center"/>
          </w:tcPr>
          <w:p w:rsidR="00B06EF7" w:rsidRPr="00D55838" w:rsidRDefault="00B06EF7" w:rsidP="001A7655">
            <w:pPr>
              <w:jc w:val="center"/>
              <w:rPr>
                <w:bCs/>
              </w:rPr>
            </w:pPr>
            <w:r w:rsidRPr="00D55838">
              <w:rPr>
                <w:bCs/>
              </w:rPr>
              <w:t>0</w:t>
            </w:r>
          </w:p>
        </w:tc>
        <w:tc>
          <w:tcPr>
            <w:tcW w:w="425" w:type="dxa"/>
            <w:shd w:val="clear" w:color="auto" w:fill="C5E0B3"/>
            <w:noWrap/>
            <w:vAlign w:val="center"/>
          </w:tcPr>
          <w:p w:rsidR="00B06EF7" w:rsidRPr="00D55838" w:rsidRDefault="00B06EF7" w:rsidP="001A7655">
            <w:pPr>
              <w:jc w:val="center"/>
              <w:rPr>
                <w:bCs/>
              </w:rPr>
            </w:pPr>
            <w:r w:rsidRPr="00D55838">
              <w:rPr>
                <w:bCs/>
              </w:rPr>
              <w:t>0</w:t>
            </w:r>
          </w:p>
        </w:tc>
        <w:tc>
          <w:tcPr>
            <w:tcW w:w="425" w:type="dxa"/>
            <w:shd w:val="clear" w:color="auto" w:fill="8EAADB"/>
            <w:vAlign w:val="center"/>
          </w:tcPr>
          <w:p w:rsidR="00B06EF7" w:rsidRPr="00D55838" w:rsidRDefault="00B06EF7" w:rsidP="001A7655">
            <w:pPr>
              <w:jc w:val="center"/>
              <w:rPr>
                <w:b/>
                <w:bCs/>
              </w:rPr>
            </w:pPr>
            <w:r w:rsidRPr="00D55838">
              <w:rPr>
                <w:b/>
                <w:bCs/>
              </w:rPr>
              <w:t>0</w:t>
            </w:r>
          </w:p>
        </w:tc>
        <w:tc>
          <w:tcPr>
            <w:tcW w:w="567" w:type="dxa"/>
            <w:shd w:val="clear" w:color="auto" w:fill="B4C6E7"/>
            <w:noWrap/>
            <w:vAlign w:val="center"/>
          </w:tcPr>
          <w:p w:rsidR="00B06EF7" w:rsidRPr="00D55838" w:rsidRDefault="00B06EF7" w:rsidP="001A7655">
            <w:pPr>
              <w:jc w:val="center"/>
              <w:rPr>
                <w:bCs/>
              </w:rPr>
            </w:pPr>
            <w:r w:rsidRPr="00D55838">
              <w:rPr>
                <w:bCs/>
              </w:rPr>
              <w:t>0</w:t>
            </w:r>
          </w:p>
        </w:tc>
        <w:tc>
          <w:tcPr>
            <w:tcW w:w="567" w:type="dxa"/>
            <w:shd w:val="clear" w:color="auto" w:fill="B4C6E7"/>
            <w:noWrap/>
            <w:vAlign w:val="center"/>
          </w:tcPr>
          <w:p w:rsidR="00B06EF7" w:rsidRPr="00D55838" w:rsidRDefault="00B06EF7" w:rsidP="001A7655">
            <w:pPr>
              <w:jc w:val="center"/>
              <w:rPr>
                <w:bCs/>
              </w:rPr>
            </w:pPr>
            <w:r w:rsidRPr="00D55838">
              <w:rPr>
                <w:bCs/>
              </w:rPr>
              <w:t>0</w:t>
            </w:r>
          </w:p>
        </w:tc>
      </w:tr>
      <w:tr w:rsidR="00B06EF7" w:rsidRPr="00D55838" w:rsidTr="00B06EF7">
        <w:trPr>
          <w:trHeight w:val="302"/>
        </w:trPr>
        <w:tc>
          <w:tcPr>
            <w:tcW w:w="3039" w:type="dxa"/>
            <w:shd w:val="clear" w:color="auto" w:fill="FFC000"/>
            <w:hideMark/>
          </w:tcPr>
          <w:p w:rsidR="00B06EF7" w:rsidRPr="00D55838" w:rsidRDefault="00B06EF7" w:rsidP="001A7655">
            <w:pPr>
              <w:rPr>
                <w:b/>
                <w:bCs/>
                <w:i/>
                <w:iCs/>
              </w:rPr>
            </w:pPr>
            <w:r w:rsidRPr="00D55838">
              <w:rPr>
                <w:b/>
                <w:bCs/>
                <w:i/>
                <w:iCs/>
              </w:rPr>
              <w:t>Всього по TBCП:</w:t>
            </w:r>
          </w:p>
        </w:tc>
        <w:tc>
          <w:tcPr>
            <w:tcW w:w="429" w:type="dxa"/>
            <w:shd w:val="clear" w:color="auto" w:fill="FFC000"/>
            <w:vAlign w:val="center"/>
            <w:hideMark/>
          </w:tcPr>
          <w:p w:rsidR="00B06EF7" w:rsidRPr="00D55838" w:rsidRDefault="00B06EF7" w:rsidP="001A7655">
            <w:pPr>
              <w:jc w:val="center"/>
              <w:rPr>
                <w:b/>
                <w:bCs/>
              </w:rPr>
            </w:pPr>
            <w:r w:rsidRPr="00D55838">
              <w:rPr>
                <w:b/>
                <w:bCs/>
              </w:rPr>
              <w:t>13</w:t>
            </w:r>
          </w:p>
        </w:tc>
        <w:tc>
          <w:tcPr>
            <w:tcW w:w="467" w:type="dxa"/>
            <w:shd w:val="clear" w:color="auto" w:fill="FFC000"/>
            <w:vAlign w:val="center"/>
            <w:hideMark/>
          </w:tcPr>
          <w:p w:rsidR="00B06EF7" w:rsidRPr="00D55838" w:rsidRDefault="00B06EF7" w:rsidP="001A7655">
            <w:pPr>
              <w:jc w:val="center"/>
              <w:rPr>
                <w:b/>
                <w:bCs/>
              </w:rPr>
            </w:pPr>
            <w:r w:rsidRPr="00D55838">
              <w:rPr>
                <w:b/>
                <w:bCs/>
              </w:rPr>
              <w:t>10</w:t>
            </w:r>
          </w:p>
        </w:tc>
        <w:tc>
          <w:tcPr>
            <w:tcW w:w="457" w:type="dxa"/>
            <w:shd w:val="clear" w:color="auto" w:fill="FFC000"/>
            <w:vAlign w:val="center"/>
            <w:hideMark/>
          </w:tcPr>
          <w:p w:rsidR="00B06EF7" w:rsidRPr="00D55838" w:rsidRDefault="00B06EF7" w:rsidP="001A7655">
            <w:pPr>
              <w:jc w:val="center"/>
              <w:rPr>
                <w:b/>
                <w:bCs/>
              </w:rPr>
            </w:pPr>
            <w:r w:rsidRPr="00D55838">
              <w:rPr>
                <w:b/>
                <w:bCs/>
              </w:rPr>
              <w:t>3</w:t>
            </w:r>
          </w:p>
        </w:tc>
        <w:tc>
          <w:tcPr>
            <w:tcW w:w="636" w:type="dxa"/>
            <w:shd w:val="clear" w:color="auto" w:fill="FFC000"/>
            <w:vAlign w:val="center"/>
            <w:hideMark/>
          </w:tcPr>
          <w:p w:rsidR="00B06EF7" w:rsidRPr="00D55838" w:rsidRDefault="00B06EF7" w:rsidP="001A7655">
            <w:pPr>
              <w:jc w:val="center"/>
              <w:rPr>
                <w:b/>
                <w:bCs/>
              </w:rPr>
            </w:pPr>
            <w:r w:rsidRPr="00D55838">
              <w:rPr>
                <w:b/>
                <w:bCs/>
              </w:rPr>
              <w:t>3</w:t>
            </w:r>
          </w:p>
        </w:tc>
        <w:tc>
          <w:tcPr>
            <w:tcW w:w="567" w:type="dxa"/>
            <w:shd w:val="clear" w:color="auto" w:fill="FFC000"/>
            <w:vAlign w:val="center"/>
            <w:hideMark/>
          </w:tcPr>
          <w:p w:rsidR="00B06EF7" w:rsidRPr="00D55838" w:rsidRDefault="00B06EF7" w:rsidP="001A7655">
            <w:pPr>
              <w:jc w:val="center"/>
              <w:rPr>
                <w:b/>
                <w:bCs/>
              </w:rPr>
            </w:pPr>
            <w:r w:rsidRPr="00D55838">
              <w:rPr>
                <w:b/>
                <w:bCs/>
              </w:rPr>
              <w:t>10</w:t>
            </w:r>
          </w:p>
        </w:tc>
        <w:tc>
          <w:tcPr>
            <w:tcW w:w="429" w:type="dxa"/>
            <w:shd w:val="clear" w:color="auto" w:fill="FFC000"/>
            <w:vAlign w:val="center"/>
            <w:hideMark/>
          </w:tcPr>
          <w:p w:rsidR="00B06EF7" w:rsidRPr="00D55838" w:rsidRDefault="00B06EF7" w:rsidP="001A7655">
            <w:pPr>
              <w:jc w:val="center"/>
              <w:rPr>
                <w:b/>
                <w:bCs/>
              </w:rPr>
            </w:pPr>
            <w:r w:rsidRPr="00D55838">
              <w:rPr>
                <w:b/>
                <w:bCs/>
              </w:rPr>
              <w:t>1</w:t>
            </w:r>
          </w:p>
        </w:tc>
        <w:tc>
          <w:tcPr>
            <w:tcW w:w="467" w:type="dxa"/>
            <w:shd w:val="clear" w:color="auto" w:fill="FFC000"/>
            <w:vAlign w:val="center"/>
            <w:hideMark/>
          </w:tcPr>
          <w:p w:rsidR="00B06EF7" w:rsidRPr="00D55838" w:rsidRDefault="00B06EF7" w:rsidP="001A7655">
            <w:pPr>
              <w:jc w:val="center"/>
              <w:rPr>
                <w:b/>
                <w:bCs/>
              </w:rPr>
            </w:pPr>
            <w:r w:rsidRPr="00D55838">
              <w:rPr>
                <w:b/>
                <w:bCs/>
              </w:rPr>
              <w:t>0</w:t>
            </w:r>
          </w:p>
        </w:tc>
        <w:tc>
          <w:tcPr>
            <w:tcW w:w="467" w:type="dxa"/>
            <w:shd w:val="clear" w:color="auto" w:fill="FFC000"/>
            <w:vAlign w:val="center"/>
            <w:hideMark/>
          </w:tcPr>
          <w:p w:rsidR="00B06EF7" w:rsidRPr="00D55838" w:rsidRDefault="00B06EF7" w:rsidP="001A7655">
            <w:pPr>
              <w:jc w:val="center"/>
              <w:rPr>
                <w:b/>
                <w:bCs/>
              </w:rPr>
            </w:pPr>
            <w:r w:rsidRPr="00D55838">
              <w:rPr>
                <w:b/>
                <w:bCs/>
              </w:rPr>
              <w:t>0</w:t>
            </w:r>
          </w:p>
        </w:tc>
        <w:tc>
          <w:tcPr>
            <w:tcW w:w="467" w:type="dxa"/>
            <w:shd w:val="clear" w:color="auto" w:fill="FFC000"/>
            <w:vAlign w:val="center"/>
            <w:hideMark/>
          </w:tcPr>
          <w:p w:rsidR="00B06EF7" w:rsidRPr="00D55838" w:rsidRDefault="00B06EF7" w:rsidP="001A7655">
            <w:pPr>
              <w:jc w:val="center"/>
              <w:rPr>
                <w:b/>
                <w:bCs/>
              </w:rPr>
            </w:pPr>
            <w:r w:rsidRPr="00D55838">
              <w:rPr>
                <w:b/>
                <w:bCs/>
              </w:rPr>
              <w:t>0</w:t>
            </w:r>
          </w:p>
        </w:tc>
        <w:tc>
          <w:tcPr>
            <w:tcW w:w="617" w:type="dxa"/>
            <w:shd w:val="clear" w:color="auto" w:fill="FFC000"/>
            <w:vAlign w:val="center"/>
            <w:hideMark/>
          </w:tcPr>
          <w:p w:rsidR="00B06EF7" w:rsidRPr="00D55838" w:rsidRDefault="00B06EF7" w:rsidP="001A7655">
            <w:pPr>
              <w:jc w:val="center"/>
              <w:rPr>
                <w:b/>
                <w:bCs/>
              </w:rPr>
            </w:pPr>
            <w:r w:rsidRPr="00D55838">
              <w:rPr>
                <w:b/>
                <w:bCs/>
              </w:rPr>
              <w:t>0</w:t>
            </w:r>
          </w:p>
        </w:tc>
        <w:tc>
          <w:tcPr>
            <w:tcW w:w="606" w:type="dxa"/>
            <w:shd w:val="clear" w:color="auto" w:fill="FFC000"/>
            <w:vAlign w:val="center"/>
            <w:hideMark/>
          </w:tcPr>
          <w:p w:rsidR="00B06EF7" w:rsidRPr="00D55838" w:rsidRDefault="00B06EF7" w:rsidP="001A7655">
            <w:pPr>
              <w:jc w:val="center"/>
              <w:rPr>
                <w:b/>
                <w:bCs/>
              </w:rPr>
            </w:pPr>
            <w:r w:rsidRPr="00D55838">
              <w:rPr>
                <w:b/>
                <w:bCs/>
              </w:rPr>
              <w:t>0</w:t>
            </w:r>
          </w:p>
        </w:tc>
        <w:tc>
          <w:tcPr>
            <w:tcW w:w="425" w:type="dxa"/>
            <w:shd w:val="clear" w:color="auto" w:fill="FFC000"/>
            <w:vAlign w:val="center"/>
            <w:hideMark/>
          </w:tcPr>
          <w:p w:rsidR="00B06EF7" w:rsidRPr="00D55838" w:rsidRDefault="00B06EF7" w:rsidP="001A7655">
            <w:pPr>
              <w:jc w:val="center"/>
              <w:rPr>
                <w:b/>
                <w:bCs/>
              </w:rPr>
            </w:pPr>
            <w:r w:rsidRPr="00D55838">
              <w:rPr>
                <w:b/>
                <w:bCs/>
              </w:rPr>
              <w:t>0</w:t>
            </w:r>
          </w:p>
        </w:tc>
        <w:tc>
          <w:tcPr>
            <w:tcW w:w="425" w:type="dxa"/>
            <w:shd w:val="clear" w:color="auto" w:fill="FFC000"/>
            <w:vAlign w:val="center"/>
            <w:hideMark/>
          </w:tcPr>
          <w:p w:rsidR="00B06EF7" w:rsidRPr="00D55838" w:rsidRDefault="00B06EF7" w:rsidP="001A7655">
            <w:pPr>
              <w:jc w:val="center"/>
              <w:rPr>
                <w:b/>
                <w:bCs/>
              </w:rPr>
            </w:pPr>
            <w:r w:rsidRPr="00D55838">
              <w:rPr>
                <w:b/>
                <w:bCs/>
              </w:rPr>
              <w:t>6</w:t>
            </w:r>
          </w:p>
        </w:tc>
        <w:tc>
          <w:tcPr>
            <w:tcW w:w="567" w:type="dxa"/>
            <w:shd w:val="clear" w:color="auto" w:fill="FFC000"/>
            <w:vAlign w:val="center"/>
            <w:hideMark/>
          </w:tcPr>
          <w:p w:rsidR="00B06EF7" w:rsidRPr="00D55838" w:rsidRDefault="00B06EF7" w:rsidP="001A7655">
            <w:pPr>
              <w:jc w:val="center"/>
              <w:rPr>
                <w:b/>
                <w:bCs/>
              </w:rPr>
            </w:pPr>
            <w:r w:rsidRPr="00D55838">
              <w:rPr>
                <w:b/>
                <w:bCs/>
              </w:rPr>
              <w:t>3</w:t>
            </w:r>
          </w:p>
        </w:tc>
        <w:tc>
          <w:tcPr>
            <w:tcW w:w="567" w:type="dxa"/>
            <w:shd w:val="clear" w:color="auto" w:fill="FFC000"/>
            <w:vAlign w:val="center"/>
            <w:hideMark/>
          </w:tcPr>
          <w:p w:rsidR="00B06EF7" w:rsidRPr="00D55838" w:rsidRDefault="00B06EF7" w:rsidP="001A7655">
            <w:pPr>
              <w:jc w:val="center"/>
              <w:rPr>
                <w:b/>
                <w:bCs/>
              </w:rPr>
            </w:pPr>
            <w:r w:rsidRPr="00D55838">
              <w:rPr>
                <w:b/>
                <w:bCs/>
              </w:rPr>
              <w:t>3</w:t>
            </w:r>
          </w:p>
        </w:tc>
      </w:tr>
      <w:tr w:rsidR="00B06EF7" w:rsidRPr="00D55838" w:rsidTr="00B06EF7">
        <w:trPr>
          <w:trHeight w:val="238"/>
        </w:trPr>
        <w:tc>
          <w:tcPr>
            <w:tcW w:w="3039" w:type="dxa"/>
            <w:shd w:val="clear" w:color="auto" w:fill="BF8F00"/>
            <w:hideMark/>
          </w:tcPr>
          <w:p w:rsidR="00B06EF7" w:rsidRPr="00D55838" w:rsidRDefault="00B06EF7" w:rsidP="001A7655">
            <w:pPr>
              <w:rPr>
                <w:b/>
                <w:bCs/>
              </w:rPr>
            </w:pPr>
            <w:r w:rsidRPr="00D55838">
              <w:rPr>
                <w:b/>
                <w:bCs/>
              </w:rPr>
              <w:t>Всього по Університету:</w:t>
            </w:r>
          </w:p>
        </w:tc>
        <w:tc>
          <w:tcPr>
            <w:tcW w:w="429" w:type="dxa"/>
            <w:shd w:val="clear" w:color="auto" w:fill="BF8F00"/>
            <w:vAlign w:val="center"/>
            <w:hideMark/>
          </w:tcPr>
          <w:p w:rsidR="00B06EF7" w:rsidRPr="00D55838" w:rsidRDefault="00B06EF7" w:rsidP="001A7655">
            <w:pPr>
              <w:jc w:val="center"/>
              <w:rPr>
                <w:b/>
                <w:bCs/>
              </w:rPr>
            </w:pPr>
            <w:r w:rsidRPr="00D55838">
              <w:rPr>
                <w:b/>
                <w:bCs/>
              </w:rPr>
              <w:t>30</w:t>
            </w:r>
          </w:p>
        </w:tc>
        <w:tc>
          <w:tcPr>
            <w:tcW w:w="467" w:type="dxa"/>
            <w:shd w:val="clear" w:color="auto" w:fill="BF8F00"/>
            <w:vAlign w:val="center"/>
            <w:hideMark/>
          </w:tcPr>
          <w:p w:rsidR="00B06EF7" w:rsidRPr="00D55838" w:rsidRDefault="00B06EF7" w:rsidP="001A7655">
            <w:pPr>
              <w:jc w:val="center"/>
              <w:rPr>
                <w:b/>
                <w:bCs/>
              </w:rPr>
            </w:pPr>
            <w:r w:rsidRPr="00D55838">
              <w:rPr>
                <w:b/>
                <w:bCs/>
              </w:rPr>
              <w:t>22</w:t>
            </w:r>
          </w:p>
        </w:tc>
        <w:tc>
          <w:tcPr>
            <w:tcW w:w="457" w:type="dxa"/>
            <w:shd w:val="clear" w:color="auto" w:fill="BF8F00"/>
            <w:vAlign w:val="center"/>
            <w:hideMark/>
          </w:tcPr>
          <w:p w:rsidR="00B06EF7" w:rsidRPr="00D55838" w:rsidRDefault="00B06EF7" w:rsidP="001A7655">
            <w:pPr>
              <w:jc w:val="center"/>
              <w:rPr>
                <w:b/>
                <w:bCs/>
              </w:rPr>
            </w:pPr>
            <w:r w:rsidRPr="00D55838">
              <w:rPr>
                <w:b/>
                <w:bCs/>
              </w:rPr>
              <w:t>8</w:t>
            </w:r>
          </w:p>
        </w:tc>
        <w:tc>
          <w:tcPr>
            <w:tcW w:w="636" w:type="dxa"/>
            <w:shd w:val="clear" w:color="auto" w:fill="BF8F00"/>
            <w:vAlign w:val="center"/>
            <w:hideMark/>
          </w:tcPr>
          <w:p w:rsidR="00B06EF7" w:rsidRPr="00D55838" w:rsidRDefault="00B06EF7" w:rsidP="001A7655">
            <w:pPr>
              <w:jc w:val="center"/>
              <w:rPr>
                <w:b/>
                <w:bCs/>
              </w:rPr>
            </w:pPr>
            <w:r w:rsidRPr="00D55838">
              <w:rPr>
                <w:b/>
                <w:bCs/>
              </w:rPr>
              <w:t>10</w:t>
            </w:r>
          </w:p>
        </w:tc>
        <w:tc>
          <w:tcPr>
            <w:tcW w:w="567" w:type="dxa"/>
            <w:shd w:val="clear" w:color="auto" w:fill="BF8F00"/>
            <w:vAlign w:val="center"/>
            <w:hideMark/>
          </w:tcPr>
          <w:p w:rsidR="00B06EF7" w:rsidRPr="00D55838" w:rsidRDefault="00B06EF7" w:rsidP="001A7655">
            <w:pPr>
              <w:jc w:val="center"/>
              <w:rPr>
                <w:b/>
                <w:bCs/>
              </w:rPr>
            </w:pPr>
            <w:r w:rsidRPr="00D55838">
              <w:rPr>
                <w:b/>
                <w:bCs/>
              </w:rPr>
              <w:t>20</w:t>
            </w:r>
          </w:p>
        </w:tc>
        <w:tc>
          <w:tcPr>
            <w:tcW w:w="429" w:type="dxa"/>
            <w:shd w:val="clear" w:color="auto" w:fill="BF8F00"/>
            <w:vAlign w:val="center"/>
            <w:hideMark/>
          </w:tcPr>
          <w:p w:rsidR="00B06EF7" w:rsidRPr="00D55838" w:rsidRDefault="00B06EF7" w:rsidP="001A7655">
            <w:pPr>
              <w:jc w:val="center"/>
              <w:rPr>
                <w:b/>
                <w:bCs/>
              </w:rPr>
            </w:pPr>
            <w:r w:rsidRPr="00D55838">
              <w:rPr>
                <w:b/>
                <w:bCs/>
              </w:rPr>
              <w:t>2</w:t>
            </w:r>
          </w:p>
        </w:tc>
        <w:tc>
          <w:tcPr>
            <w:tcW w:w="467" w:type="dxa"/>
            <w:shd w:val="clear" w:color="auto" w:fill="BF8F00"/>
            <w:vAlign w:val="center"/>
            <w:hideMark/>
          </w:tcPr>
          <w:p w:rsidR="00B06EF7" w:rsidRPr="00D55838" w:rsidRDefault="00B06EF7" w:rsidP="001A7655">
            <w:pPr>
              <w:jc w:val="center"/>
              <w:rPr>
                <w:b/>
                <w:bCs/>
              </w:rPr>
            </w:pPr>
            <w:r w:rsidRPr="00D55838">
              <w:rPr>
                <w:b/>
                <w:bCs/>
              </w:rPr>
              <w:t>0</w:t>
            </w:r>
          </w:p>
        </w:tc>
        <w:tc>
          <w:tcPr>
            <w:tcW w:w="467" w:type="dxa"/>
            <w:shd w:val="clear" w:color="auto" w:fill="BF8F00"/>
            <w:vAlign w:val="center"/>
            <w:hideMark/>
          </w:tcPr>
          <w:p w:rsidR="00B06EF7" w:rsidRPr="00D55838" w:rsidRDefault="00B06EF7" w:rsidP="001A7655">
            <w:pPr>
              <w:jc w:val="center"/>
              <w:rPr>
                <w:b/>
                <w:bCs/>
              </w:rPr>
            </w:pPr>
            <w:r w:rsidRPr="00D55838">
              <w:rPr>
                <w:b/>
                <w:bCs/>
              </w:rPr>
              <w:t>0</w:t>
            </w:r>
          </w:p>
        </w:tc>
        <w:tc>
          <w:tcPr>
            <w:tcW w:w="467" w:type="dxa"/>
            <w:shd w:val="clear" w:color="auto" w:fill="BF8F00"/>
            <w:vAlign w:val="center"/>
            <w:hideMark/>
          </w:tcPr>
          <w:p w:rsidR="00B06EF7" w:rsidRPr="00D55838" w:rsidRDefault="00B06EF7" w:rsidP="001A7655">
            <w:pPr>
              <w:jc w:val="center"/>
              <w:rPr>
                <w:b/>
                <w:bCs/>
              </w:rPr>
            </w:pPr>
            <w:r w:rsidRPr="00D55838">
              <w:rPr>
                <w:b/>
                <w:bCs/>
              </w:rPr>
              <w:t>0</w:t>
            </w:r>
          </w:p>
        </w:tc>
        <w:tc>
          <w:tcPr>
            <w:tcW w:w="617" w:type="dxa"/>
            <w:shd w:val="clear" w:color="auto" w:fill="BF8F00"/>
            <w:vAlign w:val="center"/>
            <w:hideMark/>
          </w:tcPr>
          <w:p w:rsidR="00B06EF7" w:rsidRPr="00D55838" w:rsidRDefault="00B06EF7" w:rsidP="001A7655">
            <w:pPr>
              <w:jc w:val="center"/>
              <w:rPr>
                <w:b/>
                <w:bCs/>
              </w:rPr>
            </w:pPr>
            <w:r w:rsidRPr="00D55838">
              <w:rPr>
                <w:b/>
                <w:bCs/>
              </w:rPr>
              <w:t>0</w:t>
            </w:r>
          </w:p>
        </w:tc>
        <w:tc>
          <w:tcPr>
            <w:tcW w:w="606" w:type="dxa"/>
            <w:shd w:val="clear" w:color="auto" w:fill="BF8F00"/>
            <w:vAlign w:val="center"/>
            <w:hideMark/>
          </w:tcPr>
          <w:p w:rsidR="00B06EF7" w:rsidRPr="00D55838" w:rsidRDefault="00B06EF7" w:rsidP="001A7655">
            <w:pPr>
              <w:jc w:val="center"/>
              <w:rPr>
                <w:b/>
                <w:bCs/>
              </w:rPr>
            </w:pPr>
            <w:r w:rsidRPr="00D55838">
              <w:rPr>
                <w:b/>
                <w:bCs/>
              </w:rPr>
              <w:t>0</w:t>
            </w:r>
          </w:p>
        </w:tc>
        <w:tc>
          <w:tcPr>
            <w:tcW w:w="425" w:type="dxa"/>
            <w:shd w:val="clear" w:color="auto" w:fill="BF8F00"/>
            <w:vAlign w:val="center"/>
            <w:hideMark/>
          </w:tcPr>
          <w:p w:rsidR="00B06EF7" w:rsidRPr="00D55838" w:rsidRDefault="00B06EF7" w:rsidP="001A7655">
            <w:pPr>
              <w:jc w:val="center"/>
              <w:rPr>
                <w:b/>
                <w:bCs/>
              </w:rPr>
            </w:pPr>
            <w:r w:rsidRPr="00D55838">
              <w:rPr>
                <w:b/>
                <w:bCs/>
              </w:rPr>
              <w:t>0</w:t>
            </w:r>
          </w:p>
        </w:tc>
        <w:tc>
          <w:tcPr>
            <w:tcW w:w="425" w:type="dxa"/>
            <w:shd w:val="clear" w:color="auto" w:fill="BF8F00"/>
            <w:vAlign w:val="center"/>
            <w:hideMark/>
          </w:tcPr>
          <w:p w:rsidR="00B06EF7" w:rsidRPr="00D55838" w:rsidRDefault="00B06EF7" w:rsidP="001A7655">
            <w:pPr>
              <w:jc w:val="center"/>
              <w:rPr>
                <w:b/>
                <w:bCs/>
              </w:rPr>
            </w:pPr>
            <w:r w:rsidRPr="00D55838">
              <w:rPr>
                <w:b/>
                <w:bCs/>
              </w:rPr>
              <w:t>14</w:t>
            </w:r>
          </w:p>
        </w:tc>
        <w:tc>
          <w:tcPr>
            <w:tcW w:w="567" w:type="dxa"/>
            <w:shd w:val="clear" w:color="auto" w:fill="BF8F00"/>
            <w:vAlign w:val="center"/>
            <w:hideMark/>
          </w:tcPr>
          <w:p w:rsidR="00B06EF7" w:rsidRPr="00D55838" w:rsidRDefault="00B06EF7" w:rsidP="001A7655">
            <w:pPr>
              <w:jc w:val="center"/>
              <w:rPr>
                <w:b/>
                <w:bCs/>
              </w:rPr>
            </w:pPr>
            <w:r w:rsidRPr="00D55838">
              <w:rPr>
                <w:b/>
                <w:bCs/>
              </w:rPr>
              <w:t>9</w:t>
            </w:r>
          </w:p>
        </w:tc>
        <w:tc>
          <w:tcPr>
            <w:tcW w:w="567" w:type="dxa"/>
            <w:shd w:val="clear" w:color="auto" w:fill="BF8F00"/>
            <w:vAlign w:val="center"/>
            <w:hideMark/>
          </w:tcPr>
          <w:p w:rsidR="00B06EF7" w:rsidRPr="00D55838" w:rsidRDefault="00B06EF7" w:rsidP="001A7655">
            <w:pPr>
              <w:jc w:val="center"/>
              <w:rPr>
                <w:b/>
                <w:bCs/>
              </w:rPr>
            </w:pPr>
            <w:r w:rsidRPr="00D55838">
              <w:rPr>
                <w:b/>
                <w:bCs/>
              </w:rPr>
              <w:t>5</w:t>
            </w:r>
          </w:p>
        </w:tc>
      </w:tr>
    </w:tbl>
    <w:p w:rsidR="00B06EF7" w:rsidRPr="00D55838" w:rsidRDefault="00B06EF7" w:rsidP="001A7655">
      <w:pPr>
        <w:widowControl w:val="0"/>
        <w:rPr>
          <w:sz w:val="28"/>
          <w:szCs w:val="28"/>
        </w:rPr>
      </w:pPr>
    </w:p>
    <w:p w:rsidR="00B06EF7" w:rsidRPr="00D55838" w:rsidRDefault="00B06EF7" w:rsidP="001A7655">
      <w:pPr>
        <w:widowControl w:val="0"/>
        <w:ind w:firstLine="708"/>
        <w:jc w:val="both"/>
        <w:rPr>
          <w:sz w:val="28"/>
          <w:szCs w:val="28"/>
        </w:rPr>
      </w:pPr>
      <w:r w:rsidRPr="00D55838">
        <w:rPr>
          <w:sz w:val="28"/>
          <w:szCs w:val="28"/>
        </w:rPr>
        <w:t>Участь в атестації наукових кадрів як офіційного опонента.  10 науково-педагогічних працівників Університету протягом 2023-24 н.р виступили в якості офіційного опонента під час захисту дисертацій.</w:t>
      </w:r>
    </w:p>
    <w:p w:rsidR="00B06EF7" w:rsidRPr="00B06EF7" w:rsidRDefault="00B06EF7" w:rsidP="001A7655">
      <w:pPr>
        <w:ind w:firstLine="720"/>
        <w:jc w:val="both"/>
        <w:rPr>
          <w:color w:val="FF0000"/>
        </w:rPr>
      </w:pPr>
      <w:r w:rsidRPr="00B06EF7">
        <w:rPr>
          <w:color w:val="FF0000"/>
          <w:sz w:val="28"/>
          <w:szCs w:val="28"/>
        </w:rPr>
        <w:t>У 2024-2025  навчальному році планується проходження акредитації для здобувачів вищої освіти на здобуття ступеня доктора філософії за спеціальностями: 081 «Право» та 051 «Економіка».</w:t>
      </w:r>
    </w:p>
    <w:p w:rsidR="00B06EF7" w:rsidRDefault="00B06EF7" w:rsidP="001A7655"/>
    <w:p w:rsidR="00B06EF7" w:rsidRPr="006C0445" w:rsidRDefault="00B06EF7" w:rsidP="001A7655">
      <w:pPr>
        <w:widowControl w:val="0"/>
        <w:ind w:firstLine="720"/>
        <w:jc w:val="both"/>
        <w:rPr>
          <w:b/>
          <w:bCs/>
          <w:sz w:val="28"/>
          <w:szCs w:val="28"/>
        </w:rPr>
      </w:pPr>
      <w:r w:rsidRPr="006C0445">
        <w:rPr>
          <w:b/>
          <w:bCs/>
          <w:sz w:val="28"/>
          <w:szCs w:val="28"/>
        </w:rPr>
        <w:t>3.4. Підготовка співробітниками наукових публікацій, виданих у межах України за 202</w:t>
      </w:r>
      <w:r>
        <w:rPr>
          <w:b/>
          <w:bCs/>
          <w:sz w:val="28"/>
          <w:szCs w:val="28"/>
        </w:rPr>
        <w:t>3</w:t>
      </w:r>
      <w:r w:rsidRPr="006C0445">
        <w:rPr>
          <w:b/>
          <w:bCs/>
          <w:sz w:val="28"/>
          <w:szCs w:val="28"/>
        </w:rPr>
        <w:t>/202</w:t>
      </w:r>
      <w:r>
        <w:rPr>
          <w:b/>
          <w:bCs/>
          <w:sz w:val="28"/>
          <w:szCs w:val="28"/>
        </w:rPr>
        <w:t>4</w:t>
      </w:r>
      <w:r w:rsidRPr="006C0445">
        <w:rPr>
          <w:b/>
          <w:bCs/>
          <w:sz w:val="28"/>
          <w:szCs w:val="28"/>
        </w:rPr>
        <w:t xml:space="preserve"> н. р.</w:t>
      </w:r>
    </w:p>
    <w:p w:rsidR="00B06EF7" w:rsidRDefault="00B06EF7" w:rsidP="001A7655">
      <w:pPr>
        <w:ind w:firstLine="720"/>
        <w:jc w:val="both"/>
        <w:rPr>
          <w:bCs/>
          <w:sz w:val="28"/>
          <w:szCs w:val="28"/>
        </w:rPr>
      </w:pPr>
    </w:p>
    <w:p w:rsidR="00B06EF7" w:rsidRDefault="00B06EF7" w:rsidP="001A7655">
      <w:pPr>
        <w:ind w:firstLine="720"/>
        <w:jc w:val="both"/>
        <w:rPr>
          <w:sz w:val="28"/>
          <w:szCs w:val="28"/>
        </w:rPr>
      </w:pPr>
      <w:r w:rsidRPr="006C0445">
        <w:rPr>
          <w:bCs/>
          <w:sz w:val="28"/>
          <w:szCs w:val="28"/>
        </w:rPr>
        <w:t xml:space="preserve">Результати наукових досліджень викладачів і працівників університету знайшли відображення у численних наукових </w:t>
      </w:r>
      <w:r>
        <w:rPr>
          <w:bCs/>
          <w:sz w:val="28"/>
          <w:szCs w:val="28"/>
        </w:rPr>
        <w:t>працях</w:t>
      </w:r>
      <w:r w:rsidRPr="006C0445">
        <w:rPr>
          <w:bCs/>
          <w:sz w:val="28"/>
          <w:szCs w:val="28"/>
        </w:rPr>
        <w:t xml:space="preserve">, </w:t>
      </w:r>
      <w:r>
        <w:rPr>
          <w:bCs/>
          <w:sz w:val="28"/>
          <w:szCs w:val="28"/>
        </w:rPr>
        <w:t xml:space="preserve">що було видано </w:t>
      </w:r>
      <w:r w:rsidRPr="006C0445">
        <w:rPr>
          <w:bCs/>
          <w:sz w:val="28"/>
          <w:szCs w:val="28"/>
        </w:rPr>
        <w:t>в межах України</w:t>
      </w:r>
      <w:r>
        <w:rPr>
          <w:b/>
          <w:sz w:val="28"/>
          <w:szCs w:val="28"/>
        </w:rPr>
        <w:t xml:space="preserve"> </w:t>
      </w:r>
      <w:r w:rsidRPr="0053709F">
        <w:rPr>
          <w:bCs/>
          <w:sz w:val="28"/>
          <w:szCs w:val="28"/>
        </w:rPr>
        <w:t>(табл. 3.3)</w:t>
      </w:r>
      <w:r w:rsidRPr="00E53589">
        <w:rPr>
          <w:sz w:val="28"/>
          <w:szCs w:val="28"/>
        </w:rPr>
        <w:t>:</w:t>
      </w:r>
    </w:p>
    <w:p w:rsidR="00B06EF7" w:rsidRDefault="00B06EF7" w:rsidP="001A7655">
      <w:pPr>
        <w:ind w:firstLine="720"/>
        <w:jc w:val="right"/>
        <w:rPr>
          <w:bCs/>
          <w:sz w:val="28"/>
          <w:szCs w:val="28"/>
        </w:rPr>
      </w:pPr>
      <w:r>
        <w:rPr>
          <w:bCs/>
          <w:sz w:val="28"/>
          <w:szCs w:val="28"/>
        </w:rPr>
        <w:t>Таблиця 3.3</w:t>
      </w:r>
    </w:p>
    <w:p w:rsidR="00B06EF7" w:rsidRPr="0053709F" w:rsidRDefault="00B06EF7" w:rsidP="001A7655">
      <w:pPr>
        <w:ind w:firstLine="720"/>
        <w:jc w:val="center"/>
        <w:rPr>
          <w:b/>
          <w:sz w:val="28"/>
          <w:szCs w:val="28"/>
        </w:rPr>
      </w:pPr>
      <w:r w:rsidRPr="0053709F">
        <w:rPr>
          <w:b/>
          <w:sz w:val="28"/>
          <w:szCs w:val="28"/>
        </w:rPr>
        <w:t>Кількісні показники наукових праць співробітників університету, що було видано в межах України за 201</w:t>
      </w:r>
      <w:r>
        <w:rPr>
          <w:b/>
          <w:sz w:val="28"/>
          <w:szCs w:val="28"/>
        </w:rPr>
        <w:t>8</w:t>
      </w:r>
      <w:r w:rsidRPr="0053709F">
        <w:rPr>
          <w:b/>
          <w:sz w:val="28"/>
          <w:szCs w:val="28"/>
        </w:rPr>
        <w:t>-202</w:t>
      </w:r>
      <w:r>
        <w:rPr>
          <w:b/>
          <w:sz w:val="28"/>
          <w:szCs w:val="28"/>
        </w:rPr>
        <w:t>4</w:t>
      </w:r>
      <w:r w:rsidRPr="0053709F">
        <w:rPr>
          <w:b/>
          <w:sz w:val="28"/>
          <w:szCs w:val="28"/>
        </w:rPr>
        <w:t xml:space="preserve"> рр.</w:t>
      </w:r>
    </w:p>
    <w:tbl>
      <w:tblPr>
        <w:tblStyle w:val="af4"/>
        <w:tblW w:w="9214" w:type="dxa"/>
        <w:tblInd w:w="-5" w:type="dxa"/>
        <w:tblLook w:val="04A0" w:firstRow="1" w:lastRow="0" w:firstColumn="1" w:lastColumn="0" w:noHBand="0" w:noVBand="1"/>
      </w:tblPr>
      <w:tblGrid>
        <w:gridCol w:w="1985"/>
        <w:gridCol w:w="1132"/>
        <w:gridCol w:w="1136"/>
        <w:gridCol w:w="1136"/>
        <w:gridCol w:w="1286"/>
        <w:gridCol w:w="1122"/>
        <w:gridCol w:w="1417"/>
      </w:tblGrid>
      <w:tr w:rsidR="00B06EF7" w:rsidRPr="004D2268" w:rsidTr="00B06EF7">
        <w:trPr>
          <w:trHeight w:val="301"/>
        </w:trPr>
        <w:tc>
          <w:tcPr>
            <w:tcW w:w="1985" w:type="dxa"/>
            <w:hideMark/>
          </w:tcPr>
          <w:p w:rsidR="00B06EF7" w:rsidRPr="004D2268" w:rsidRDefault="00B06EF7" w:rsidP="001A7655">
            <w:pPr>
              <w:ind w:left="313" w:hanging="313"/>
              <w:jc w:val="both"/>
              <w:rPr>
                <w:b/>
                <w:bCs/>
              </w:rPr>
            </w:pPr>
          </w:p>
        </w:tc>
        <w:tc>
          <w:tcPr>
            <w:tcW w:w="1132" w:type="dxa"/>
          </w:tcPr>
          <w:p w:rsidR="00B06EF7" w:rsidRPr="006E4550" w:rsidRDefault="00B06EF7" w:rsidP="001A7655">
            <w:pPr>
              <w:jc w:val="center"/>
              <w:rPr>
                <w:b/>
                <w:bCs/>
              </w:rPr>
            </w:pPr>
            <w:r w:rsidRPr="006E4550">
              <w:rPr>
                <w:b/>
                <w:bCs/>
              </w:rPr>
              <w:t>2023/2024</w:t>
            </w:r>
          </w:p>
        </w:tc>
        <w:tc>
          <w:tcPr>
            <w:tcW w:w="1136" w:type="dxa"/>
          </w:tcPr>
          <w:p w:rsidR="00B06EF7" w:rsidRPr="006E4550" w:rsidRDefault="00B06EF7" w:rsidP="001A7655">
            <w:pPr>
              <w:jc w:val="center"/>
              <w:rPr>
                <w:b/>
                <w:bCs/>
              </w:rPr>
            </w:pPr>
            <w:r w:rsidRPr="006E4550">
              <w:rPr>
                <w:b/>
                <w:bCs/>
              </w:rPr>
              <w:t>2022/2023</w:t>
            </w:r>
          </w:p>
        </w:tc>
        <w:tc>
          <w:tcPr>
            <w:tcW w:w="1136" w:type="dxa"/>
          </w:tcPr>
          <w:p w:rsidR="00B06EF7" w:rsidRPr="006E4550" w:rsidRDefault="00B06EF7" w:rsidP="001A7655">
            <w:pPr>
              <w:jc w:val="center"/>
              <w:rPr>
                <w:b/>
                <w:bCs/>
              </w:rPr>
            </w:pPr>
            <w:r w:rsidRPr="006E4550">
              <w:rPr>
                <w:b/>
                <w:bCs/>
              </w:rPr>
              <w:t>2021/2022</w:t>
            </w:r>
          </w:p>
        </w:tc>
        <w:tc>
          <w:tcPr>
            <w:tcW w:w="1286" w:type="dxa"/>
          </w:tcPr>
          <w:p w:rsidR="00B06EF7" w:rsidRPr="006E4550" w:rsidRDefault="00B06EF7" w:rsidP="001A7655">
            <w:pPr>
              <w:jc w:val="center"/>
              <w:rPr>
                <w:b/>
                <w:bCs/>
              </w:rPr>
            </w:pPr>
            <w:r w:rsidRPr="006E4550">
              <w:rPr>
                <w:b/>
                <w:bCs/>
              </w:rPr>
              <w:t>2020/2021</w:t>
            </w:r>
          </w:p>
        </w:tc>
        <w:tc>
          <w:tcPr>
            <w:tcW w:w="1122" w:type="dxa"/>
          </w:tcPr>
          <w:p w:rsidR="00B06EF7" w:rsidRPr="006E4550" w:rsidRDefault="00B06EF7" w:rsidP="001A7655">
            <w:pPr>
              <w:jc w:val="center"/>
              <w:rPr>
                <w:b/>
                <w:bCs/>
              </w:rPr>
            </w:pPr>
            <w:r w:rsidRPr="006E4550">
              <w:rPr>
                <w:b/>
              </w:rPr>
              <w:t>2019/2020</w:t>
            </w:r>
          </w:p>
        </w:tc>
        <w:tc>
          <w:tcPr>
            <w:tcW w:w="1417" w:type="dxa"/>
          </w:tcPr>
          <w:p w:rsidR="00B06EF7" w:rsidRPr="004D2268" w:rsidRDefault="00B06EF7" w:rsidP="001A7655">
            <w:pPr>
              <w:jc w:val="center"/>
              <w:rPr>
                <w:b/>
              </w:rPr>
            </w:pPr>
            <w:r w:rsidRPr="006E4550">
              <w:rPr>
                <w:b/>
              </w:rPr>
              <w:t>2019/2018</w:t>
            </w:r>
          </w:p>
        </w:tc>
      </w:tr>
      <w:tr w:rsidR="00B06EF7" w:rsidRPr="004D2268" w:rsidTr="00B06EF7">
        <w:trPr>
          <w:trHeight w:val="301"/>
        </w:trPr>
        <w:tc>
          <w:tcPr>
            <w:tcW w:w="9214" w:type="dxa"/>
            <w:gridSpan w:val="7"/>
          </w:tcPr>
          <w:p w:rsidR="00B06EF7" w:rsidRPr="004D2268" w:rsidRDefault="00B06EF7" w:rsidP="001A7655">
            <w:pPr>
              <w:jc w:val="center"/>
              <w:rPr>
                <w:b/>
              </w:rPr>
            </w:pPr>
            <w:r w:rsidRPr="004D2268">
              <w:rPr>
                <w:b/>
              </w:rPr>
              <w:t>Перелік друкованих праць</w:t>
            </w:r>
          </w:p>
        </w:tc>
      </w:tr>
      <w:tr w:rsidR="00B06EF7" w:rsidRPr="004D2268" w:rsidTr="00B06EF7">
        <w:trPr>
          <w:trHeight w:val="327"/>
        </w:trPr>
        <w:tc>
          <w:tcPr>
            <w:tcW w:w="1985" w:type="dxa"/>
            <w:hideMark/>
          </w:tcPr>
          <w:p w:rsidR="00B06EF7" w:rsidRPr="004D2268" w:rsidRDefault="00B06EF7" w:rsidP="001A7655">
            <w:pPr>
              <w:jc w:val="both"/>
              <w:rPr>
                <w:b/>
                <w:bCs/>
              </w:rPr>
            </w:pPr>
            <w:r w:rsidRPr="004D2268">
              <w:rPr>
                <w:b/>
                <w:bCs/>
              </w:rPr>
              <w:t>Монографій</w:t>
            </w:r>
          </w:p>
        </w:tc>
        <w:tc>
          <w:tcPr>
            <w:tcW w:w="1132" w:type="dxa"/>
          </w:tcPr>
          <w:p w:rsidR="00B06EF7" w:rsidRDefault="00B06EF7" w:rsidP="001A7655">
            <w:pPr>
              <w:ind w:firstLine="39"/>
              <w:jc w:val="center"/>
            </w:pPr>
            <w:r>
              <w:t>34</w:t>
            </w:r>
          </w:p>
        </w:tc>
        <w:tc>
          <w:tcPr>
            <w:tcW w:w="1136" w:type="dxa"/>
          </w:tcPr>
          <w:p w:rsidR="00B06EF7" w:rsidRPr="004519A1" w:rsidRDefault="00B06EF7" w:rsidP="001A7655">
            <w:pPr>
              <w:ind w:firstLine="39"/>
              <w:jc w:val="center"/>
            </w:pPr>
            <w:r>
              <w:t>47</w:t>
            </w:r>
          </w:p>
        </w:tc>
        <w:tc>
          <w:tcPr>
            <w:tcW w:w="1136" w:type="dxa"/>
          </w:tcPr>
          <w:p w:rsidR="00B06EF7" w:rsidRPr="004D2268" w:rsidRDefault="00B06EF7" w:rsidP="001A7655">
            <w:pPr>
              <w:ind w:firstLine="39"/>
              <w:jc w:val="center"/>
            </w:pPr>
            <w:r w:rsidRPr="004D2268">
              <w:t>57</w:t>
            </w:r>
          </w:p>
        </w:tc>
        <w:tc>
          <w:tcPr>
            <w:tcW w:w="1286" w:type="dxa"/>
            <w:noWrap/>
            <w:hideMark/>
          </w:tcPr>
          <w:p w:rsidR="00B06EF7" w:rsidRPr="004D2268" w:rsidRDefault="00B06EF7" w:rsidP="001A7655">
            <w:pPr>
              <w:ind w:firstLine="39"/>
              <w:jc w:val="center"/>
            </w:pPr>
            <w:r w:rsidRPr="004D2268">
              <w:t>55</w:t>
            </w:r>
          </w:p>
        </w:tc>
        <w:tc>
          <w:tcPr>
            <w:tcW w:w="1122" w:type="dxa"/>
            <w:noWrap/>
            <w:hideMark/>
          </w:tcPr>
          <w:p w:rsidR="00B06EF7" w:rsidRPr="004D2268" w:rsidRDefault="00B06EF7" w:rsidP="001A7655">
            <w:pPr>
              <w:ind w:firstLine="39"/>
              <w:jc w:val="center"/>
            </w:pPr>
            <w:r w:rsidRPr="004D2268">
              <w:t>50</w:t>
            </w:r>
          </w:p>
        </w:tc>
        <w:tc>
          <w:tcPr>
            <w:tcW w:w="1417" w:type="dxa"/>
          </w:tcPr>
          <w:p w:rsidR="00B06EF7" w:rsidRPr="004D2268" w:rsidRDefault="00B06EF7" w:rsidP="001A7655">
            <w:pPr>
              <w:ind w:firstLine="39"/>
              <w:jc w:val="center"/>
            </w:pPr>
            <w:r w:rsidRPr="004D2268">
              <w:t>61</w:t>
            </w:r>
          </w:p>
        </w:tc>
      </w:tr>
      <w:tr w:rsidR="00B06EF7" w:rsidRPr="004D2268" w:rsidTr="00B06EF7">
        <w:trPr>
          <w:trHeight w:val="297"/>
        </w:trPr>
        <w:tc>
          <w:tcPr>
            <w:tcW w:w="1985" w:type="dxa"/>
            <w:hideMark/>
          </w:tcPr>
          <w:p w:rsidR="00B06EF7" w:rsidRPr="004D2268" w:rsidRDefault="00B06EF7" w:rsidP="001A7655">
            <w:pPr>
              <w:jc w:val="both"/>
              <w:rPr>
                <w:b/>
                <w:bCs/>
              </w:rPr>
            </w:pPr>
            <w:r w:rsidRPr="004D2268">
              <w:rPr>
                <w:b/>
                <w:bCs/>
              </w:rPr>
              <w:t>Підручників</w:t>
            </w:r>
          </w:p>
        </w:tc>
        <w:tc>
          <w:tcPr>
            <w:tcW w:w="1132" w:type="dxa"/>
          </w:tcPr>
          <w:p w:rsidR="00B06EF7" w:rsidRDefault="00B06EF7" w:rsidP="001A7655">
            <w:pPr>
              <w:ind w:firstLine="39"/>
              <w:jc w:val="center"/>
            </w:pPr>
            <w:r>
              <w:t>7</w:t>
            </w:r>
          </w:p>
        </w:tc>
        <w:tc>
          <w:tcPr>
            <w:tcW w:w="1136" w:type="dxa"/>
          </w:tcPr>
          <w:p w:rsidR="00B06EF7" w:rsidRPr="004D2268" w:rsidRDefault="00B06EF7" w:rsidP="001A7655">
            <w:pPr>
              <w:ind w:firstLine="39"/>
              <w:jc w:val="center"/>
            </w:pPr>
            <w:r>
              <w:t>11</w:t>
            </w:r>
          </w:p>
        </w:tc>
        <w:tc>
          <w:tcPr>
            <w:tcW w:w="1136" w:type="dxa"/>
          </w:tcPr>
          <w:p w:rsidR="00B06EF7" w:rsidRPr="004D2268" w:rsidRDefault="00B06EF7" w:rsidP="001A7655">
            <w:pPr>
              <w:ind w:firstLine="39"/>
              <w:jc w:val="center"/>
            </w:pPr>
            <w:r w:rsidRPr="004D2268">
              <w:t>14</w:t>
            </w:r>
          </w:p>
        </w:tc>
        <w:tc>
          <w:tcPr>
            <w:tcW w:w="1286" w:type="dxa"/>
            <w:noWrap/>
            <w:hideMark/>
          </w:tcPr>
          <w:p w:rsidR="00B06EF7" w:rsidRPr="004D2268" w:rsidRDefault="00B06EF7" w:rsidP="001A7655">
            <w:pPr>
              <w:ind w:firstLine="39"/>
              <w:jc w:val="center"/>
            </w:pPr>
            <w:r w:rsidRPr="004D2268">
              <w:t>17</w:t>
            </w:r>
          </w:p>
        </w:tc>
        <w:tc>
          <w:tcPr>
            <w:tcW w:w="1122" w:type="dxa"/>
            <w:noWrap/>
            <w:hideMark/>
          </w:tcPr>
          <w:p w:rsidR="00B06EF7" w:rsidRPr="004D2268" w:rsidRDefault="00B06EF7" w:rsidP="001A7655">
            <w:pPr>
              <w:ind w:firstLine="39"/>
              <w:jc w:val="center"/>
            </w:pPr>
            <w:r w:rsidRPr="004D2268">
              <w:t>17</w:t>
            </w:r>
          </w:p>
        </w:tc>
        <w:tc>
          <w:tcPr>
            <w:tcW w:w="1417" w:type="dxa"/>
          </w:tcPr>
          <w:p w:rsidR="00B06EF7" w:rsidRPr="004D2268" w:rsidRDefault="00B06EF7" w:rsidP="001A7655">
            <w:pPr>
              <w:ind w:firstLine="39"/>
              <w:jc w:val="center"/>
            </w:pPr>
            <w:r w:rsidRPr="004D2268">
              <w:t>6</w:t>
            </w:r>
          </w:p>
        </w:tc>
      </w:tr>
      <w:tr w:rsidR="00B06EF7" w:rsidRPr="004D2268" w:rsidTr="00B06EF7">
        <w:trPr>
          <w:trHeight w:val="305"/>
        </w:trPr>
        <w:tc>
          <w:tcPr>
            <w:tcW w:w="1985" w:type="dxa"/>
            <w:hideMark/>
          </w:tcPr>
          <w:p w:rsidR="00B06EF7" w:rsidRPr="004D2268" w:rsidRDefault="00B06EF7" w:rsidP="001A7655">
            <w:pPr>
              <w:jc w:val="both"/>
              <w:rPr>
                <w:b/>
                <w:bCs/>
              </w:rPr>
            </w:pPr>
            <w:r w:rsidRPr="004D2268">
              <w:rPr>
                <w:b/>
                <w:bCs/>
              </w:rPr>
              <w:t xml:space="preserve">Посібників </w:t>
            </w:r>
          </w:p>
        </w:tc>
        <w:tc>
          <w:tcPr>
            <w:tcW w:w="1132" w:type="dxa"/>
          </w:tcPr>
          <w:p w:rsidR="00B06EF7" w:rsidRDefault="00B06EF7" w:rsidP="001A7655">
            <w:pPr>
              <w:ind w:firstLine="39"/>
              <w:jc w:val="center"/>
            </w:pPr>
            <w:r>
              <w:t>73</w:t>
            </w:r>
          </w:p>
        </w:tc>
        <w:tc>
          <w:tcPr>
            <w:tcW w:w="1136" w:type="dxa"/>
          </w:tcPr>
          <w:p w:rsidR="00B06EF7" w:rsidRPr="004D2268" w:rsidRDefault="00B06EF7" w:rsidP="001A7655">
            <w:pPr>
              <w:ind w:firstLine="39"/>
              <w:jc w:val="center"/>
            </w:pPr>
            <w:r>
              <w:t>94</w:t>
            </w:r>
          </w:p>
        </w:tc>
        <w:tc>
          <w:tcPr>
            <w:tcW w:w="1136" w:type="dxa"/>
          </w:tcPr>
          <w:p w:rsidR="00B06EF7" w:rsidRPr="004D2268" w:rsidRDefault="00B06EF7" w:rsidP="001A7655">
            <w:pPr>
              <w:ind w:firstLine="39"/>
              <w:jc w:val="center"/>
            </w:pPr>
            <w:r w:rsidRPr="004D2268">
              <w:t>82</w:t>
            </w:r>
          </w:p>
        </w:tc>
        <w:tc>
          <w:tcPr>
            <w:tcW w:w="1286" w:type="dxa"/>
            <w:noWrap/>
            <w:hideMark/>
          </w:tcPr>
          <w:p w:rsidR="00B06EF7" w:rsidRPr="004D2268" w:rsidRDefault="00B06EF7" w:rsidP="001A7655">
            <w:pPr>
              <w:ind w:firstLine="39"/>
              <w:jc w:val="center"/>
            </w:pPr>
            <w:r w:rsidRPr="004D2268">
              <w:t>106</w:t>
            </w:r>
          </w:p>
        </w:tc>
        <w:tc>
          <w:tcPr>
            <w:tcW w:w="1122" w:type="dxa"/>
            <w:noWrap/>
            <w:hideMark/>
          </w:tcPr>
          <w:p w:rsidR="00B06EF7" w:rsidRPr="004D2268" w:rsidRDefault="00B06EF7" w:rsidP="001A7655">
            <w:pPr>
              <w:ind w:firstLine="39"/>
              <w:jc w:val="center"/>
            </w:pPr>
            <w:r w:rsidRPr="004D2268">
              <w:t>87</w:t>
            </w:r>
          </w:p>
        </w:tc>
        <w:tc>
          <w:tcPr>
            <w:tcW w:w="1417" w:type="dxa"/>
          </w:tcPr>
          <w:p w:rsidR="00B06EF7" w:rsidRPr="004D2268" w:rsidRDefault="00B06EF7" w:rsidP="001A7655">
            <w:pPr>
              <w:ind w:firstLine="39"/>
              <w:jc w:val="center"/>
            </w:pPr>
            <w:r w:rsidRPr="004D2268">
              <w:t>99</w:t>
            </w:r>
          </w:p>
        </w:tc>
      </w:tr>
      <w:tr w:rsidR="00B06EF7" w:rsidRPr="004D2268" w:rsidTr="00B06EF7">
        <w:trPr>
          <w:trHeight w:val="96"/>
        </w:trPr>
        <w:tc>
          <w:tcPr>
            <w:tcW w:w="9214" w:type="dxa"/>
            <w:gridSpan w:val="7"/>
          </w:tcPr>
          <w:p w:rsidR="00B06EF7" w:rsidRPr="004D2268" w:rsidRDefault="00B06EF7" w:rsidP="001A7655">
            <w:pPr>
              <w:jc w:val="center"/>
              <w:rPr>
                <w:b/>
                <w:bCs/>
                <w:color w:val="000000"/>
              </w:rPr>
            </w:pPr>
            <w:r w:rsidRPr="004D2268">
              <w:rPr>
                <w:b/>
                <w:bCs/>
                <w:color w:val="000000"/>
              </w:rPr>
              <w:t>Наукові статті</w:t>
            </w:r>
          </w:p>
        </w:tc>
      </w:tr>
      <w:tr w:rsidR="00B06EF7" w:rsidRPr="004D2268" w:rsidTr="00B06EF7">
        <w:trPr>
          <w:trHeight w:val="393"/>
        </w:trPr>
        <w:tc>
          <w:tcPr>
            <w:tcW w:w="1985" w:type="dxa"/>
            <w:noWrap/>
            <w:hideMark/>
          </w:tcPr>
          <w:p w:rsidR="00B06EF7" w:rsidRPr="004D2268" w:rsidRDefault="00B06EF7" w:rsidP="001A7655">
            <w:pPr>
              <w:jc w:val="both"/>
              <w:rPr>
                <w:b/>
                <w:bCs/>
              </w:rPr>
            </w:pPr>
            <w:r w:rsidRPr="004D2268">
              <w:rPr>
                <w:b/>
                <w:bCs/>
              </w:rPr>
              <w:t>у фахових виданнях</w:t>
            </w:r>
          </w:p>
        </w:tc>
        <w:tc>
          <w:tcPr>
            <w:tcW w:w="1132" w:type="dxa"/>
          </w:tcPr>
          <w:p w:rsidR="00B06EF7" w:rsidRDefault="00B06EF7" w:rsidP="001A7655">
            <w:pPr>
              <w:jc w:val="center"/>
              <w:rPr>
                <w:color w:val="000000"/>
              </w:rPr>
            </w:pPr>
            <w:r>
              <w:rPr>
                <w:color w:val="000000"/>
              </w:rPr>
              <w:t>372</w:t>
            </w:r>
          </w:p>
        </w:tc>
        <w:tc>
          <w:tcPr>
            <w:tcW w:w="1136" w:type="dxa"/>
          </w:tcPr>
          <w:p w:rsidR="00B06EF7" w:rsidRPr="004D2268" w:rsidRDefault="00B06EF7" w:rsidP="001A7655">
            <w:pPr>
              <w:jc w:val="center"/>
              <w:rPr>
                <w:color w:val="000000"/>
              </w:rPr>
            </w:pPr>
            <w:r>
              <w:rPr>
                <w:color w:val="000000"/>
              </w:rPr>
              <w:t>312</w:t>
            </w:r>
          </w:p>
        </w:tc>
        <w:tc>
          <w:tcPr>
            <w:tcW w:w="1136" w:type="dxa"/>
          </w:tcPr>
          <w:p w:rsidR="00B06EF7" w:rsidRPr="004D2268" w:rsidRDefault="00B06EF7" w:rsidP="001A7655">
            <w:pPr>
              <w:jc w:val="center"/>
              <w:rPr>
                <w:color w:val="000000"/>
              </w:rPr>
            </w:pPr>
            <w:r w:rsidRPr="004D2268">
              <w:rPr>
                <w:color w:val="000000"/>
              </w:rPr>
              <w:t>318</w:t>
            </w:r>
          </w:p>
        </w:tc>
        <w:tc>
          <w:tcPr>
            <w:tcW w:w="1286" w:type="dxa"/>
            <w:noWrap/>
          </w:tcPr>
          <w:p w:rsidR="00B06EF7" w:rsidRPr="004D2268" w:rsidRDefault="00B06EF7" w:rsidP="001A7655">
            <w:pPr>
              <w:jc w:val="center"/>
              <w:rPr>
                <w:color w:val="000000"/>
              </w:rPr>
            </w:pPr>
            <w:r w:rsidRPr="004D2268">
              <w:rPr>
                <w:color w:val="000000"/>
              </w:rPr>
              <w:t>133</w:t>
            </w:r>
          </w:p>
        </w:tc>
        <w:tc>
          <w:tcPr>
            <w:tcW w:w="1122" w:type="dxa"/>
          </w:tcPr>
          <w:p w:rsidR="00B06EF7" w:rsidRPr="004D2268" w:rsidRDefault="00B06EF7" w:rsidP="001A7655">
            <w:pPr>
              <w:jc w:val="center"/>
              <w:rPr>
                <w:color w:val="000000"/>
              </w:rPr>
            </w:pPr>
            <w:r w:rsidRPr="004D2268">
              <w:rPr>
                <w:color w:val="000000"/>
              </w:rPr>
              <w:t>418</w:t>
            </w:r>
          </w:p>
        </w:tc>
        <w:tc>
          <w:tcPr>
            <w:tcW w:w="1417" w:type="dxa"/>
          </w:tcPr>
          <w:p w:rsidR="00B06EF7" w:rsidRPr="004D2268" w:rsidRDefault="00B06EF7" w:rsidP="001A7655">
            <w:pPr>
              <w:jc w:val="center"/>
              <w:rPr>
                <w:color w:val="000000"/>
              </w:rPr>
            </w:pPr>
            <w:r w:rsidRPr="004D2268">
              <w:rPr>
                <w:color w:val="000000"/>
              </w:rPr>
              <w:t>453</w:t>
            </w:r>
          </w:p>
        </w:tc>
      </w:tr>
      <w:tr w:rsidR="00B06EF7" w:rsidRPr="004D2268" w:rsidTr="00B06EF7">
        <w:trPr>
          <w:trHeight w:val="1115"/>
        </w:trPr>
        <w:tc>
          <w:tcPr>
            <w:tcW w:w="1985" w:type="dxa"/>
            <w:tcBorders>
              <w:bottom w:val="single" w:sz="4" w:space="0" w:color="auto"/>
            </w:tcBorders>
            <w:noWrap/>
          </w:tcPr>
          <w:p w:rsidR="00B06EF7" w:rsidRPr="00B06EF7" w:rsidRDefault="00B06EF7" w:rsidP="001A7655">
            <w:pPr>
              <w:jc w:val="both"/>
              <w:rPr>
                <w:b/>
                <w:bCs/>
                <w:lang w:val="uk-UA"/>
              </w:rPr>
            </w:pPr>
            <w:r w:rsidRPr="00B06EF7">
              <w:rPr>
                <w:b/>
                <w:bCs/>
                <w:lang w:val="uk-UA"/>
              </w:rPr>
              <w:t xml:space="preserve">у виданнях, індексованих у </w:t>
            </w:r>
            <w:r w:rsidRPr="004D2268">
              <w:rPr>
                <w:b/>
                <w:bCs/>
              </w:rPr>
              <w:t>Scopus</w:t>
            </w:r>
            <w:r w:rsidRPr="00B06EF7">
              <w:rPr>
                <w:b/>
                <w:bCs/>
                <w:lang w:val="uk-UA"/>
              </w:rPr>
              <w:t xml:space="preserve"> або </w:t>
            </w:r>
            <w:r w:rsidRPr="004D2268">
              <w:rPr>
                <w:b/>
                <w:bCs/>
              </w:rPr>
              <w:t>Web</w:t>
            </w:r>
            <w:r w:rsidRPr="00B06EF7">
              <w:rPr>
                <w:b/>
                <w:bCs/>
                <w:lang w:val="uk-UA"/>
              </w:rPr>
              <w:t xml:space="preserve"> </w:t>
            </w:r>
            <w:r w:rsidRPr="004D2268">
              <w:rPr>
                <w:b/>
                <w:bCs/>
              </w:rPr>
              <w:t>of</w:t>
            </w:r>
            <w:r w:rsidRPr="00B06EF7">
              <w:rPr>
                <w:b/>
                <w:bCs/>
                <w:lang w:val="uk-UA"/>
              </w:rPr>
              <w:t xml:space="preserve"> </w:t>
            </w:r>
            <w:r w:rsidRPr="004D2268">
              <w:rPr>
                <w:b/>
                <w:bCs/>
              </w:rPr>
              <w:t>Science</w:t>
            </w:r>
            <w:r w:rsidRPr="00B06EF7">
              <w:rPr>
                <w:b/>
                <w:bCs/>
                <w:lang w:val="uk-UA"/>
              </w:rPr>
              <w:t xml:space="preserve"> </w:t>
            </w:r>
            <w:r w:rsidRPr="004D2268">
              <w:rPr>
                <w:b/>
                <w:bCs/>
              </w:rPr>
              <w:t>Core</w:t>
            </w:r>
            <w:r w:rsidRPr="00B06EF7">
              <w:rPr>
                <w:b/>
                <w:bCs/>
                <w:lang w:val="uk-UA"/>
              </w:rPr>
              <w:t xml:space="preserve"> </w:t>
            </w:r>
            <w:r w:rsidRPr="004D2268">
              <w:rPr>
                <w:b/>
                <w:bCs/>
              </w:rPr>
              <w:t>Collection</w:t>
            </w:r>
            <w:r w:rsidRPr="00B06EF7">
              <w:rPr>
                <w:b/>
                <w:bCs/>
                <w:lang w:val="uk-UA"/>
              </w:rPr>
              <w:t xml:space="preserve">, </w:t>
            </w:r>
            <w:r w:rsidRPr="00B06EF7">
              <w:rPr>
                <w:b/>
                <w:bCs/>
                <w:lang w:val="uk-UA"/>
              </w:rPr>
              <w:lastRenderedPageBreak/>
              <w:t>рекомендованих МОН</w:t>
            </w:r>
          </w:p>
        </w:tc>
        <w:tc>
          <w:tcPr>
            <w:tcW w:w="1132" w:type="dxa"/>
            <w:tcBorders>
              <w:bottom w:val="single" w:sz="4" w:space="0" w:color="auto"/>
            </w:tcBorders>
          </w:tcPr>
          <w:p w:rsidR="00B06EF7" w:rsidRDefault="00B06EF7" w:rsidP="001A7655">
            <w:pPr>
              <w:jc w:val="center"/>
              <w:rPr>
                <w:color w:val="000000"/>
              </w:rPr>
            </w:pPr>
            <w:r>
              <w:rPr>
                <w:color w:val="000000"/>
              </w:rPr>
              <w:lastRenderedPageBreak/>
              <w:t>32</w:t>
            </w:r>
          </w:p>
        </w:tc>
        <w:tc>
          <w:tcPr>
            <w:tcW w:w="1136" w:type="dxa"/>
            <w:tcBorders>
              <w:bottom w:val="single" w:sz="4" w:space="0" w:color="auto"/>
            </w:tcBorders>
          </w:tcPr>
          <w:p w:rsidR="00B06EF7" w:rsidRPr="004D2268" w:rsidRDefault="00B06EF7" w:rsidP="001A7655">
            <w:pPr>
              <w:jc w:val="center"/>
              <w:rPr>
                <w:color w:val="000000"/>
              </w:rPr>
            </w:pPr>
            <w:r>
              <w:rPr>
                <w:color w:val="000000"/>
              </w:rPr>
              <w:t>24</w:t>
            </w:r>
          </w:p>
        </w:tc>
        <w:tc>
          <w:tcPr>
            <w:tcW w:w="1136" w:type="dxa"/>
            <w:tcBorders>
              <w:bottom w:val="single" w:sz="4" w:space="0" w:color="auto"/>
            </w:tcBorders>
          </w:tcPr>
          <w:p w:rsidR="00B06EF7" w:rsidRPr="004D2268" w:rsidRDefault="00B06EF7" w:rsidP="001A7655">
            <w:pPr>
              <w:jc w:val="center"/>
              <w:rPr>
                <w:color w:val="000000"/>
              </w:rPr>
            </w:pPr>
            <w:r w:rsidRPr="004D2268">
              <w:rPr>
                <w:color w:val="000000"/>
              </w:rPr>
              <w:t>47</w:t>
            </w:r>
          </w:p>
        </w:tc>
        <w:tc>
          <w:tcPr>
            <w:tcW w:w="1286" w:type="dxa"/>
            <w:tcBorders>
              <w:bottom w:val="single" w:sz="4" w:space="0" w:color="auto"/>
            </w:tcBorders>
            <w:noWrap/>
          </w:tcPr>
          <w:p w:rsidR="00B06EF7" w:rsidRPr="004D2268" w:rsidRDefault="00B06EF7" w:rsidP="001A7655">
            <w:pPr>
              <w:jc w:val="center"/>
              <w:rPr>
                <w:color w:val="000000"/>
              </w:rPr>
            </w:pPr>
            <w:r w:rsidRPr="004D2268">
              <w:rPr>
                <w:color w:val="000000"/>
              </w:rPr>
              <w:t>73</w:t>
            </w:r>
          </w:p>
        </w:tc>
        <w:tc>
          <w:tcPr>
            <w:tcW w:w="1122" w:type="dxa"/>
            <w:tcBorders>
              <w:bottom w:val="single" w:sz="4" w:space="0" w:color="auto"/>
            </w:tcBorders>
          </w:tcPr>
          <w:p w:rsidR="00B06EF7" w:rsidRPr="004D2268" w:rsidRDefault="00B06EF7" w:rsidP="001A7655">
            <w:pPr>
              <w:jc w:val="center"/>
              <w:rPr>
                <w:color w:val="000000"/>
              </w:rPr>
            </w:pPr>
            <w:r w:rsidRPr="004D2268">
              <w:rPr>
                <w:color w:val="000000"/>
              </w:rPr>
              <w:t>61</w:t>
            </w:r>
          </w:p>
        </w:tc>
        <w:tc>
          <w:tcPr>
            <w:tcW w:w="1417" w:type="dxa"/>
            <w:tcBorders>
              <w:bottom w:val="single" w:sz="4" w:space="0" w:color="auto"/>
            </w:tcBorders>
          </w:tcPr>
          <w:p w:rsidR="00B06EF7" w:rsidRPr="004D2268" w:rsidRDefault="00B06EF7" w:rsidP="001A7655">
            <w:pPr>
              <w:jc w:val="center"/>
              <w:rPr>
                <w:color w:val="000000"/>
              </w:rPr>
            </w:pPr>
            <w:r w:rsidRPr="004D2268">
              <w:rPr>
                <w:color w:val="000000"/>
              </w:rPr>
              <w:t>40</w:t>
            </w:r>
          </w:p>
        </w:tc>
      </w:tr>
      <w:tr w:rsidR="00B06EF7" w:rsidRPr="004D2268" w:rsidTr="00B06EF7">
        <w:trPr>
          <w:trHeight w:val="275"/>
        </w:trPr>
        <w:tc>
          <w:tcPr>
            <w:tcW w:w="1985" w:type="dxa"/>
            <w:tcBorders>
              <w:bottom w:val="single" w:sz="4" w:space="0" w:color="auto"/>
            </w:tcBorders>
            <w:hideMark/>
          </w:tcPr>
          <w:p w:rsidR="00B06EF7" w:rsidRPr="004D2268" w:rsidRDefault="00B06EF7" w:rsidP="001A7655">
            <w:pPr>
              <w:jc w:val="both"/>
              <w:rPr>
                <w:b/>
                <w:bCs/>
              </w:rPr>
            </w:pPr>
            <w:r w:rsidRPr="004D2268">
              <w:rPr>
                <w:b/>
                <w:bCs/>
              </w:rPr>
              <w:t>в інших виданнях</w:t>
            </w:r>
          </w:p>
        </w:tc>
        <w:tc>
          <w:tcPr>
            <w:tcW w:w="1132" w:type="dxa"/>
            <w:tcBorders>
              <w:bottom w:val="single" w:sz="4" w:space="0" w:color="auto"/>
            </w:tcBorders>
          </w:tcPr>
          <w:p w:rsidR="00B06EF7" w:rsidRDefault="00B06EF7" w:rsidP="001A7655">
            <w:pPr>
              <w:jc w:val="center"/>
              <w:rPr>
                <w:color w:val="000000"/>
              </w:rPr>
            </w:pPr>
            <w:r>
              <w:rPr>
                <w:color w:val="000000"/>
              </w:rPr>
              <w:t>175</w:t>
            </w:r>
          </w:p>
        </w:tc>
        <w:tc>
          <w:tcPr>
            <w:tcW w:w="1136" w:type="dxa"/>
            <w:tcBorders>
              <w:bottom w:val="single" w:sz="4" w:space="0" w:color="auto"/>
            </w:tcBorders>
          </w:tcPr>
          <w:p w:rsidR="00B06EF7" w:rsidRPr="004D2268" w:rsidRDefault="00B06EF7" w:rsidP="001A7655">
            <w:pPr>
              <w:jc w:val="center"/>
              <w:rPr>
                <w:color w:val="000000"/>
              </w:rPr>
            </w:pPr>
            <w:r>
              <w:rPr>
                <w:color w:val="000000"/>
              </w:rPr>
              <w:t>179</w:t>
            </w:r>
          </w:p>
        </w:tc>
        <w:tc>
          <w:tcPr>
            <w:tcW w:w="1136" w:type="dxa"/>
            <w:tcBorders>
              <w:bottom w:val="single" w:sz="4" w:space="0" w:color="auto"/>
            </w:tcBorders>
          </w:tcPr>
          <w:p w:rsidR="00B06EF7" w:rsidRPr="004D2268" w:rsidRDefault="00B06EF7" w:rsidP="001A7655">
            <w:pPr>
              <w:jc w:val="center"/>
              <w:rPr>
                <w:color w:val="000000"/>
              </w:rPr>
            </w:pPr>
            <w:r w:rsidRPr="004D2268">
              <w:rPr>
                <w:color w:val="000000"/>
              </w:rPr>
              <w:t>189</w:t>
            </w:r>
          </w:p>
        </w:tc>
        <w:tc>
          <w:tcPr>
            <w:tcW w:w="1286" w:type="dxa"/>
            <w:tcBorders>
              <w:bottom w:val="single" w:sz="4" w:space="0" w:color="auto"/>
            </w:tcBorders>
            <w:noWrap/>
          </w:tcPr>
          <w:p w:rsidR="00B06EF7" w:rsidRPr="004D2268" w:rsidRDefault="00B06EF7" w:rsidP="001A7655">
            <w:pPr>
              <w:jc w:val="center"/>
              <w:rPr>
                <w:color w:val="000000"/>
              </w:rPr>
            </w:pPr>
            <w:r w:rsidRPr="004D2268">
              <w:rPr>
                <w:color w:val="000000"/>
              </w:rPr>
              <w:t>202</w:t>
            </w:r>
          </w:p>
        </w:tc>
        <w:tc>
          <w:tcPr>
            <w:tcW w:w="1122" w:type="dxa"/>
            <w:tcBorders>
              <w:bottom w:val="single" w:sz="4" w:space="0" w:color="auto"/>
            </w:tcBorders>
          </w:tcPr>
          <w:p w:rsidR="00B06EF7" w:rsidRPr="004D2268" w:rsidRDefault="00B06EF7" w:rsidP="001A7655">
            <w:pPr>
              <w:jc w:val="center"/>
              <w:rPr>
                <w:color w:val="000000"/>
              </w:rPr>
            </w:pPr>
            <w:r w:rsidRPr="004D2268">
              <w:rPr>
                <w:color w:val="000000"/>
              </w:rPr>
              <w:t>260</w:t>
            </w:r>
          </w:p>
        </w:tc>
        <w:tc>
          <w:tcPr>
            <w:tcW w:w="1417" w:type="dxa"/>
            <w:tcBorders>
              <w:bottom w:val="single" w:sz="4" w:space="0" w:color="auto"/>
            </w:tcBorders>
          </w:tcPr>
          <w:p w:rsidR="00B06EF7" w:rsidRPr="004D2268" w:rsidRDefault="00B06EF7" w:rsidP="001A7655">
            <w:pPr>
              <w:jc w:val="center"/>
              <w:rPr>
                <w:color w:val="000000"/>
              </w:rPr>
            </w:pPr>
            <w:r w:rsidRPr="004D2268">
              <w:rPr>
                <w:color w:val="000000"/>
              </w:rPr>
              <w:t>280</w:t>
            </w:r>
          </w:p>
        </w:tc>
      </w:tr>
      <w:tr w:rsidR="00B06EF7" w:rsidRPr="004D2268" w:rsidTr="00B06EF7">
        <w:trPr>
          <w:trHeight w:val="265"/>
        </w:trPr>
        <w:tc>
          <w:tcPr>
            <w:tcW w:w="1985" w:type="dxa"/>
            <w:shd w:val="clear" w:color="auto" w:fill="9CC2E5"/>
          </w:tcPr>
          <w:p w:rsidR="00B06EF7" w:rsidRPr="004D2268" w:rsidRDefault="00B06EF7" w:rsidP="001A7655">
            <w:pPr>
              <w:tabs>
                <w:tab w:val="center" w:pos="1380"/>
              </w:tabs>
              <w:jc w:val="both"/>
              <w:rPr>
                <w:b/>
                <w:bCs/>
              </w:rPr>
            </w:pPr>
            <w:r w:rsidRPr="004D2268">
              <w:rPr>
                <w:b/>
                <w:bCs/>
              </w:rPr>
              <w:t>всього</w:t>
            </w:r>
            <w:r w:rsidRPr="004D2268">
              <w:rPr>
                <w:b/>
                <w:bCs/>
              </w:rPr>
              <w:tab/>
            </w:r>
          </w:p>
        </w:tc>
        <w:tc>
          <w:tcPr>
            <w:tcW w:w="1132" w:type="dxa"/>
            <w:shd w:val="clear" w:color="auto" w:fill="9CC2E5"/>
          </w:tcPr>
          <w:p w:rsidR="00B06EF7" w:rsidRDefault="00B06EF7" w:rsidP="001A7655">
            <w:pPr>
              <w:jc w:val="center"/>
              <w:rPr>
                <w:color w:val="000000"/>
              </w:rPr>
            </w:pPr>
            <w:r>
              <w:rPr>
                <w:color w:val="000000"/>
              </w:rPr>
              <w:t>579</w:t>
            </w:r>
          </w:p>
        </w:tc>
        <w:tc>
          <w:tcPr>
            <w:tcW w:w="1136" w:type="dxa"/>
            <w:shd w:val="clear" w:color="auto" w:fill="9CC2E5"/>
          </w:tcPr>
          <w:p w:rsidR="00B06EF7" w:rsidRPr="00CD0D93" w:rsidRDefault="00B06EF7" w:rsidP="001A7655">
            <w:pPr>
              <w:jc w:val="center"/>
              <w:rPr>
                <w:color w:val="000000"/>
                <w:lang w:val="en-US"/>
              </w:rPr>
            </w:pPr>
            <w:r>
              <w:rPr>
                <w:color w:val="000000"/>
              </w:rPr>
              <w:t>515</w:t>
            </w:r>
          </w:p>
        </w:tc>
        <w:tc>
          <w:tcPr>
            <w:tcW w:w="1136" w:type="dxa"/>
            <w:shd w:val="clear" w:color="auto" w:fill="9CC2E5"/>
          </w:tcPr>
          <w:p w:rsidR="00B06EF7" w:rsidRPr="004D2268" w:rsidRDefault="00B06EF7" w:rsidP="001A7655">
            <w:pPr>
              <w:jc w:val="center"/>
              <w:rPr>
                <w:color w:val="000000"/>
              </w:rPr>
            </w:pPr>
            <w:r w:rsidRPr="004D2268">
              <w:rPr>
                <w:color w:val="000000"/>
              </w:rPr>
              <w:t>554</w:t>
            </w:r>
          </w:p>
        </w:tc>
        <w:tc>
          <w:tcPr>
            <w:tcW w:w="1286" w:type="dxa"/>
            <w:shd w:val="clear" w:color="auto" w:fill="9CC2E5"/>
            <w:noWrap/>
          </w:tcPr>
          <w:p w:rsidR="00B06EF7" w:rsidRPr="004D2268" w:rsidRDefault="00B06EF7" w:rsidP="001A7655">
            <w:pPr>
              <w:jc w:val="center"/>
              <w:rPr>
                <w:color w:val="000000"/>
              </w:rPr>
            </w:pPr>
            <w:r w:rsidRPr="004D2268">
              <w:rPr>
                <w:color w:val="000000"/>
              </w:rPr>
              <w:t>608</w:t>
            </w:r>
          </w:p>
        </w:tc>
        <w:tc>
          <w:tcPr>
            <w:tcW w:w="1122" w:type="dxa"/>
            <w:shd w:val="clear" w:color="auto" w:fill="9CC2E5"/>
          </w:tcPr>
          <w:p w:rsidR="00B06EF7" w:rsidRPr="004D2268" w:rsidRDefault="00B06EF7" w:rsidP="001A7655">
            <w:pPr>
              <w:jc w:val="center"/>
              <w:rPr>
                <w:color w:val="000000"/>
              </w:rPr>
            </w:pPr>
            <w:r w:rsidRPr="004D2268">
              <w:rPr>
                <w:color w:val="000000"/>
              </w:rPr>
              <w:t>739</w:t>
            </w:r>
          </w:p>
        </w:tc>
        <w:tc>
          <w:tcPr>
            <w:tcW w:w="1417" w:type="dxa"/>
            <w:shd w:val="clear" w:color="auto" w:fill="9CC2E5"/>
          </w:tcPr>
          <w:p w:rsidR="00B06EF7" w:rsidRPr="004D2268" w:rsidRDefault="00B06EF7" w:rsidP="001A7655">
            <w:pPr>
              <w:jc w:val="center"/>
              <w:rPr>
                <w:color w:val="000000"/>
              </w:rPr>
            </w:pPr>
            <w:r w:rsidRPr="004D2268">
              <w:rPr>
                <w:color w:val="000000"/>
              </w:rPr>
              <w:t>772</w:t>
            </w:r>
          </w:p>
        </w:tc>
      </w:tr>
      <w:tr w:rsidR="00B06EF7" w:rsidRPr="004D2268" w:rsidTr="00B06EF7">
        <w:trPr>
          <w:trHeight w:val="255"/>
        </w:trPr>
        <w:tc>
          <w:tcPr>
            <w:tcW w:w="1985" w:type="dxa"/>
            <w:noWrap/>
            <w:hideMark/>
          </w:tcPr>
          <w:p w:rsidR="00B06EF7" w:rsidRPr="004D2268" w:rsidRDefault="00B06EF7" w:rsidP="001A7655">
            <w:pPr>
              <w:rPr>
                <w:b/>
                <w:bCs/>
                <w:color w:val="000000"/>
              </w:rPr>
            </w:pPr>
            <w:r w:rsidRPr="004D2268">
              <w:rPr>
                <w:b/>
                <w:bCs/>
                <w:color w:val="000000"/>
              </w:rPr>
              <w:t>Тези доповідей</w:t>
            </w:r>
          </w:p>
        </w:tc>
        <w:tc>
          <w:tcPr>
            <w:tcW w:w="1132" w:type="dxa"/>
          </w:tcPr>
          <w:p w:rsidR="00B06EF7" w:rsidRDefault="00B06EF7" w:rsidP="001A7655">
            <w:pPr>
              <w:jc w:val="center"/>
              <w:rPr>
                <w:color w:val="000000"/>
              </w:rPr>
            </w:pPr>
            <w:r w:rsidRPr="007A3BF8">
              <w:rPr>
                <w:color w:val="000000"/>
              </w:rPr>
              <w:t>10</w:t>
            </w:r>
            <w:r>
              <w:rPr>
                <w:color w:val="000000"/>
              </w:rPr>
              <w:t>94</w:t>
            </w:r>
          </w:p>
        </w:tc>
        <w:tc>
          <w:tcPr>
            <w:tcW w:w="1136" w:type="dxa"/>
          </w:tcPr>
          <w:p w:rsidR="00B06EF7" w:rsidRPr="004D2268" w:rsidRDefault="00B06EF7" w:rsidP="001A7655">
            <w:pPr>
              <w:jc w:val="center"/>
              <w:rPr>
                <w:color w:val="000000"/>
              </w:rPr>
            </w:pPr>
            <w:r>
              <w:rPr>
                <w:color w:val="000000"/>
              </w:rPr>
              <w:t>877</w:t>
            </w:r>
          </w:p>
        </w:tc>
        <w:tc>
          <w:tcPr>
            <w:tcW w:w="1136" w:type="dxa"/>
          </w:tcPr>
          <w:p w:rsidR="00B06EF7" w:rsidRPr="004D2268" w:rsidRDefault="00B06EF7" w:rsidP="001A7655">
            <w:pPr>
              <w:jc w:val="center"/>
              <w:rPr>
                <w:color w:val="000000"/>
              </w:rPr>
            </w:pPr>
            <w:r w:rsidRPr="004D2268">
              <w:rPr>
                <w:color w:val="000000"/>
              </w:rPr>
              <w:t>763</w:t>
            </w:r>
          </w:p>
        </w:tc>
        <w:tc>
          <w:tcPr>
            <w:tcW w:w="1286" w:type="dxa"/>
            <w:noWrap/>
            <w:hideMark/>
          </w:tcPr>
          <w:p w:rsidR="00B06EF7" w:rsidRPr="004D2268" w:rsidRDefault="00B06EF7" w:rsidP="001A7655">
            <w:pPr>
              <w:jc w:val="center"/>
              <w:rPr>
                <w:color w:val="000000"/>
              </w:rPr>
            </w:pPr>
            <w:r w:rsidRPr="004D2268">
              <w:rPr>
                <w:color w:val="000000"/>
              </w:rPr>
              <w:t>897</w:t>
            </w:r>
          </w:p>
        </w:tc>
        <w:tc>
          <w:tcPr>
            <w:tcW w:w="1122" w:type="dxa"/>
          </w:tcPr>
          <w:p w:rsidR="00B06EF7" w:rsidRPr="004D2268" w:rsidRDefault="00B06EF7" w:rsidP="001A7655">
            <w:pPr>
              <w:jc w:val="center"/>
              <w:rPr>
                <w:color w:val="000000"/>
              </w:rPr>
            </w:pPr>
            <w:r w:rsidRPr="004D2268">
              <w:rPr>
                <w:color w:val="000000"/>
              </w:rPr>
              <w:t>972</w:t>
            </w:r>
          </w:p>
        </w:tc>
        <w:tc>
          <w:tcPr>
            <w:tcW w:w="1417" w:type="dxa"/>
          </w:tcPr>
          <w:p w:rsidR="00B06EF7" w:rsidRPr="004D2268" w:rsidRDefault="00B06EF7" w:rsidP="001A7655">
            <w:pPr>
              <w:jc w:val="center"/>
              <w:rPr>
                <w:color w:val="000000"/>
              </w:rPr>
            </w:pPr>
            <w:r w:rsidRPr="004D2268">
              <w:rPr>
                <w:color w:val="000000"/>
              </w:rPr>
              <w:t>983</w:t>
            </w:r>
          </w:p>
        </w:tc>
      </w:tr>
    </w:tbl>
    <w:p w:rsidR="00B06EF7" w:rsidRPr="00C334F6" w:rsidRDefault="00B06EF7" w:rsidP="001A7655">
      <w:pPr>
        <w:ind w:firstLine="720"/>
        <w:jc w:val="both"/>
        <w:rPr>
          <w:sz w:val="16"/>
          <w:szCs w:val="16"/>
        </w:rPr>
      </w:pPr>
    </w:p>
    <w:p w:rsidR="00B06EF7" w:rsidRPr="00B06EF7" w:rsidRDefault="00B06EF7" w:rsidP="001A7655">
      <w:pPr>
        <w:ind w:firstLine="720"/>
        <w:jc w:val="both"/>
        <w:rPr>
          <w:iCs/>
          <w:color w:val="FF0000"/>
          <w:sz w:val="28"/>
          <w:szCs w:val="28"/>
        </w:rPr>
      </w:pPr>
      <w:r w:rsidRPr="00B06EF7">
        <w:rPr>
          <w:iCs/>
          <w:color w:val="FF0000"/>
          <w:sz w:val="28"/>
          <w:szCs w:val="28"/>
        </w:rPr>
        <w:t>Так, упродовж 2023/2024 н.р. було опубліковано в межах України:</w:t>
      </w:r>
      <w:r w:rsidRPr="00B06EF7">
        <w:rPr>
          <w:iCs/>
          <w:color w:val="FF0000"/>
          <w:sz w:val="28"/>
          <w:szCs w:val="28"/>
        </w:rPr>
        <w:br w:type="textWrapping" w:clear="all"/>
      </w:r>
      <w:r w:rsidRPr="00B06EF7">
        <w:rPr>
          <w:b/>
          <w:iCs/>
          <w:color w:val="FF0000"/>
          <w:sz w:val="28"/>
          <w:szCs w:val="28"/>
        </w:rPr>
        <w:t>34</w:t>
      </w:r>
      <w:r w:rsidRPr="00B06EF7">
        <w:rPr>
          <w:iCs/>
          <w:color w:val="FF0000"/>
          <w:sz w:val="28"/>
          <w:szCs w:val="28"/>
        </w:rPr>
        <w:t xml:space="preserve"> монографії, </w:t>
      </w:r>
      <w:r w:rsidRPr="00B06EF7">
        <w:rPr>
          <w:b/>
          <w:iCs/>
          <w:color w:val="FF0000"/>
          <w:sz w:val="28"/>
          <w:szCs w:val="28"/>
        </w:rPr>
        <w:t>7</w:t>
      </w:r>
      <w:r w:rsidRPr="00B06EF7">
        <w:rPr>
          <w:iCs/>
          <w:color w:val="FF0000"/>
          <w:sz w:val="28"/>
          <w:szCs w:val="28"/>
        </w:rPr>
        <w:t xml:space="preserve"> підручників, </w:t>
      </w:r>
      <w:r w:rsidRPr="00B06EF7">
        <w:rPr>
          <w:b/>
          <w:iCs/>
          <w:color w:val="FF0000"/>
          <w:sz w:val="28"/>
          <w:szCs w:val="28"/>
        </w:rPr>
        <w:t>73</w:t>
      </w:r>
      <w:r w:rsidRPr="00B06EF7">
        <w:rPr>
          <w:iCs/>
          <w:color w:val="FF0000"/>
          <w:sz w:val="28"/>
          <w:szCs w:val="28"/>
        </w:rPr>
        <w:t xml:space="preserve"> навчальних посібники, </w:t>
      </w:r>
      <w:r w:rsidRPr="00B06EF7">
        <w:rPr>
          <w:b/>
          <w:iCs/>
          <w:color w:val="FF0000"/>
          <w:sz w:val="28"/>
          <w:szCs w:val="28"/>
        </w:rPr>
        <w:t>579</w:t>
      </w:r>
      <w:r w:rsidRPr="00B06EF7">
        <w:rPr>
          <w:iCs/>
          <w:color w:val="FF0000"/>
          <w:sz w:val="28"/>
          <w:szCs w:val="28"/>
        </w:rPr>
        <w:t xml:space="preserve"> наукових  статей (</w:t>
      </w:r>
      <w:r w:rsidRPr="00B06EF7">
        <w:rPr>
          <w:b/>
          <w:iCs/>
          <w:color w:val="FF0000"/>
          <w:sz w:val="28"/>
          <w:szCs w:val="28"/>
        </w:rPr>
        <w:t>372</w:t>
      </w:r>
      <w:r w:rsidRPr="00B06EF7">
        <w:rPr>
          <w:iCs/>
          <w:color w:val="FF0000"/>
          <w:sz w:val="28"/>
          <w:szCs w:val="28"/>
        </w:rPr>
        <w:t xml:space="preserve"> у фахових виданнях, що становить 64,3% від загальної кількості, </w:t>
      </w:r>
      <w:r w:rsidRPr="00B06EF7">
        <w:rPr>
          <w:b/>
          <w:iCs/>
          <w:color w:val="FF0000"/>
          <w:sz w:val="28"/>
          <w:szCs w:val="28"/>
        </w:rPr>
        <w:t>32</w:t>
      </w:r>
      <w:r w:rsidRPr="00B06EF7">
        <w:rPr>
          <w:iCs/>
          <w:color w:val="FF0000"/>
          <w:sz w:val="28"/>
          <w:szCs w:val="28"/>
        </w:rPr>
        <w:t xml:space="preserve"> статті, індексована у наукометричних базах Scopus або Web of Science, що становить 5,5% від загальної кількості статей); Крім того співробітниками університету було опубліковано </w:t>
      </w:r>
      <w:r w:rsidRPr="00B06EF7">
        <w:rPr>
          <w:b/>
          <w:iCs/>
          <w:color w:val="FF0000"/>
          <w:sz w:val="28"/>
          <w:szCs w:val="28"/>
        </w:rPr>
        <w:t>1094</w:t>
      </w:r>
      <w:r w:rsidRPr="00B06EF7">
        <w:rPr>
          <w:iCs/>
          <w:color w:val="FF0000"/>
          <w:sz w:val="28"/>
          <w:szCs w:val="28"/>
        </w:rPr>
        <w:t xml:space="preserve"> тези доповідей за результатами участі у конференціях різних рівнів. </w:t>
      </w:r>
    </w:p>
    <w:p w:rsidR="00B06EF7" w:rsidRDefault="00B06EF7" w:rsidP="001A7655">
      <w:pPr>
        <w:ind w:firstLine="720"/>
        <w:jc w:val="both"/>
        <w:rPr>
          <w:b/>
          <w:sz w:val="28"/>
          <w:szCs w:val="28"/>
        </w:rPr>
      </w:pPr>
    </w:p>
    <w:p w:rsidR="00B06EF7" w:rsidRPr="006C0445" w:rsidRDefault="00B06EF7" w:rsidP="001A7655">
      <w:pPr>
        <w:ind w:firstLine="720"/>
        <w:jc w:val="both"/>
        <w:rPr>
          <w:b/>
          <w:bCs/>
          <w:sz w:val="28"/>
          <w:szCs w:val="28"/>
        </w:rPr>
      </w:pPr>
      <w:r w:rsidRPr="006C0445">
        <w:rPr>
          <w:b/>
          <w:bCs/>
          <w:sz w:val="28"/>
          <w:szCs w:val="28"/>
        </w:rPr>
        <w:t>3.5. Підготовка співробітниками наукових публікацій, виданих за межами України</w:t>
      </w:r>
    </w:p>
    <w:p w:rsidR="00B06EF7" w:rsidRDefault="00B06EF7" w:rsidP="001A7655">
      <w:pPr>
        <w:ind w:firstLine="720"/>
        <w:jc w:val="both"/>
        <w:rPr>
          <w:sz w:val="28"/>
          <w:szCs w:val="28"/>
        </w:rPr>
      </w:pPr>
      <w:r w:rsidRPr="006C0445">
        <w:rPr>
          <w:bCs/>
          <w:sz w:val="28"/>
          <w:szCs w:val="28"/>
        </w:rPr>
        <w:t xml:space="preserve">У звітному навчальному році праці науковців університету було опубліковано </w:t>
      </w:r>
      <w:r>
        <w:rPr>
          <w:bCs/>
          <w:sz w:val="28"/>
          <w:szCs w:val="28"/>
        </w:rPr>
        <w:t xml:space="preserve">і </w:t>
      </w:r>
      <w:r w:rsidRPr="006C0445">
        <w:rPr>
          <w:bCs/>
          <w:sz w:val="28"/>
          <w:szCs w:val="28"/>
        </w:rPr>
        <w:t>у зарубіжних наукових виданнях</w:t>
      </w:r>
      <w:r>
        <w:rPr>
          <w:bCs/>
          <w:sz w:val="28"/>
          <w:szCs w:val="28"/>
        </w:rPr>
        <w:t xml:space="preserve"> різного рівня</w:t>
      </w:r>
      <w:r w:rsidRPr="006C0445">
        <w:rPr>
          <w:bCs/>
          <w:sz w:val="28"/>
          <w:szCs w:val="28"/>
        </w:rPr>
        <w:t xml:space="preserve"> </w:t>
      </w:r>
      <w:r w:rsidRPr="00E53589">
        <w:rPr>
          <w:b/>
          <w:sz w:val="28"/>
          <w:szCs w:val="28"/>
        </w:rPr>
        <w:t>(табл.</w:t>
      </w:r>
      <w:r>
        <w:rPr>
          <w:b/>
          <w:sz w:val="28"/>
          <w:szCs w:val="28"/>
        </w:rPr>
        <w:t> 3.4</w:t>
      </w:r>
      <w:r w:rsidRPr="00E53589">
        <w:rPr>
          <w:b/>
          <w:sz w:val="28"/>
          <w:szCs w:val="28"/>
        </w:rPr>
        <w:t>)</w:t>
      </w:r>
      <w:r w:rsidRPr="00E53589">
        <w:rPr>
          <w:sz w:val="28"/>
          <w:szCs w:val="28"/>
        </w:rPr>
        <w:t>:</w:t>
      </w:r>
    </w:p>
    <w:p w:rsidR="00B06EF7" w:rsidRDefault="00B06EF7" w:rsidP="001A7655">
      <w:pPr>
        <w:ind w:firstLine="720"/>
        <w:jc w:val="right"/>
        <w:rPr>
          <w:sz w:val="28"/>
          <w:szCs w:val="28"/>
        </w:rPr>
      </w:pPr>
    </w:p>
    <w:p w:rsidR="00B06EF7" w:rsidRDefault="00B06EF7" w:rsidP="001A7655">
      <w:pPr>
        <w:ind w:firstLine="720"/>
        <w:jc w:val="right"/>
        <w:rPr>
          <w:sz w:val="28"/>
          <w:szCs w:val="28"/>
        </w:rPr>
      </w:pPr>
      <w:r>
        <w:rPr>
          <w:sz w:val="28"/>
          <w:szCs w:val="28"/>
        </w:rPr>
        <w:t>Таблиця 3.4</w:t>
      </w:r>
    </w:p>
    <w:p w:rsidR="00B06EF7" w:rsidRPr="00E53589" w:rsidRDefault="00B06EF7" w:rsidP="001A7655">
      <w:pPr>
        <w:ind w:firstLine="720"/>
        <w:jc w:val="center"/>
        <w:rPr>
          <w:sz w:val="28"/>
          <w:szCs w:val="28"/>
        </w:rPr>
      </w:pPr>
      <w:r w:rsidRPr="0053709F">
        <w:rPr>
          <w:b/>
          <w:sz w:val="28"/>
          <w:szCs w:val="28"/>
        </w:rPr>
        <w:t xml:space="preserve">Кількісні показники наукових праць співробітників університету, що було видано </w:t>
      </w:r>
      <w:r>
        <w:rPr>
          <w:b/>
          <w:sz w:val="28"/>
          <w:szCs w:val="28"/>
        </w:rPr>
        <w:t>у зарубіжних наукових виданнях</w:t>
      </w:r>
      <w:r w:rsidRPr="0053709F">
        <w:rPr>
          <w:b/>
          <w:sz w:val="28"/>
          <w:szCs w:val="28"/>
        </w:rPr>
        <w:t xml:space="preserve"> за 201</w:t>
      </w:r>
      <w:r>
        <w:rPr>
          <w:b/>
          <w:sz w:val="28"/>
          <w:szCs w:val="28"/>
        </w:rPr>
        <w:t>8</w:t>
      </w:r>
      <w:r w:rsidRPr="0053709F">
        <w:rPr>
          <w:b/>
          <w:sz w:val="28"/>
          <w:szCs w:val="28"/>
        </w:rPr>
        <w:t>-202</w:t>
      </w:r>
      <w:r>
        <w:rPr>
          <w:b/>
          <w:sz w:val="28"/>
          <w:szCs w:val="28"/>
        </w:rPr>
        <w:t>4</w:t>
      </w:r>
      <w:r w:rsidRPr="0053709F">
        <w:rPr>
          <w:b/>
          <w:sz w:val="28"/>
          <w:szCs w:val="28"/>
        </w:rPr>
        <w:t xml:space="preserve"> рр.</w:t>
      </w:r>
    </w:p>
    <w:tbl>
      <w:tblPr>
        <w:tblStyle w:val="af4"/>
        <w:tblW w:w="9409" w:type="dxa"/>
        <w:jc w:val="center"/>
        <w:tblLook w:val="04A0" w:firstRow="1" w:lastRow="0" w:firstColumn="1" w:lastColumn="0" w:noHBand="0" w:noVBand="1"/>
      </w:tblPr>
      <w:tblGrid>
        <w:gridCol w:w="2977"/>
        <w:gridCol w:w="1072"/>
        <w:gridCol w:w="1072"/>
        <w:gridCol w:w="1072"/>
        <w:gridCol w:w="1072"/>
        <w:gridCol w:w="1072"/>
        <w:gridCol w:w="1072"/>
      </w:tblGrid>
      <w:tr w:rsidR="00B06EF7" w:rsidRPr="005C7227" w:rsidTr="00B06EF7">
        <w:trPr>
          <w:trHeight w:val="301"/>
          <w:jc w:val="center"/>
        </w:trPr>
        <w:tc>
          <w:tcPr>
            <w:tcW w:w="2977" w:type="dxa"/>
            <w:hideMark/>
          </w:tcPr>
          <w:p w:rsidR="00B06EF7" w:rsidRPr="005C7227" w:rsidRDefault="00B06EF7" w:rsidP="001A7655">
            <w:pPr>
              <w:jc w:val="both"/>
              <w:rPr>
                <w:b/>
                <w:bCs/>
              </w:rPr>
            </w:pPr>
          </w:p>
        </w:tc>
        <w:tc>
          <w:tcPr>
            <w:tcW w:w="1072" w:type="dxa"/>
          </w:tcPr>
          <w:p w:rsidR="00B06EF7" w:rsidRPr="00212872" w:rsidRDefault="00B06EF7" w:rsidP="001A7655">
            <w:pPr>
              <w:jc w:val="center"/>
              <w:rPr>
                <w:b/>
                <w:bCs/>
              </w:rPr>
            </w:pPr>
            <w:r w:rsidRPr="00212872">
              <w:rPr>
                <w:b/>
                <w:bCs/>
              </w:rPr>
              <w:t>2023/2024</w:t>
            </w:r>
          </w:p>
        </w:tc>
        <w:tc>
          <w:tcPr>
            <w:tcW w:w="1072" w:type="dxa"/>
          </w:tcPr>
          <w:p w:rsidR="00B06EF7" w:rsidRPr="00212872" w:rsidRDefault="00B06EF7" w:rsidP="001A7655">
            <w:pPr>
              <w:jc w:val="center"/>
              <w:rPr>
                <w:b/>
                <w:bCs/>
              </w:rPr>
            </w:pPr>
            <w:r w:rsidRPr="00212872">
              <w:rPr>
                <w:b/>
                <w:bCs/>
              </w:rPr>
              <w:t>2022/2023</w:t>
            </w:r>
          </w:p>
        </w:tc>
        <w:tc>
          <w:tcPr>
            <w:tcW w:w="1072" w:type="dxa"/>
          </w:tcPr>
          <w:p w:rsidR="00B06EF7" w:rsidRPr="00212872" w:rsidRDefault="00B06EF7" w:rsidP="001A7655">
            <w:pPr>
              <w:jc w:val="center"/>
              <w:rPr>
                <w:b/>
                <w:bCs/>
              </w:rPr>
            </w:pPr>
            <w:r w:rsidRPr="00212872">
              <w:rPr>
                <w:b/>
                <w:bCs/>
              </w:rPr>
              <w:t>2021/2022</w:t>
            </w:r>
          </w:p>
        </w:tc>
        <w:tc>
          <w:tcPr>
            <w:tcW w:w="1072" w:type="dxa"/>
          </w:tcPr>
          <w:p w:rsidR="00B06EF7" w:rsidRPr="00212872" w:rsidRDefault="00B06EF7" w:rsidP="001A7655">
            <w:pPr>
              <w:jc w:val="center"/>
              <w:rPr>
                <w:b/>
                <w:bCs/>
              </w:rPr>
            </w:pPr>
            <w:r w:rsidRPr="00212872">
              <w:rPr>
                <w:b/>
                <w:bCs/>
              </w:rPr>
              <w:t xml:space="preserve">2020/2021 </w:t>
            </w:r>
          </w:p>
        </w:tc>
        <w:tc>
          <w:tcPr>
            <w:tcW w:w="1072" w:type="dxa"/>
          </w:tcPr>
          <w:p w:rsidR="00B06EF7" w:rsidRPr="00212872" w:rsidRDefault="00B06EF7" w:rsidP="001A7655">
            <w:pPr>
              <w:jc w:val="center"/>
              <w:rPr>
                <w:b/>
              </w:rPr>
            </w:pPr>
            <w:r w:rsidRPr="00212872">
              <w:rPr>
                <w:b/>
              </w:rPr>
              <w:t>2019/2020</w:t>
            </w:r>
          </w:p>
        </w:tc>
        <w:tc>
          <w:tcPr>
            <w:tcW w:w="1072" w:type="dxa"/>
          </w:tcPr>
          <w:p w:rsidR="00B06EF7" w:rsidRPr="005C7227" w:rsidRDefault="00B06EF7" w:rsidP="001A7655">
            <w:pPr>
              <w:jc w:val="center"/>
              <w:rPr>
                <w:b/>
              </w:rPr>
            </w:pPr>
            <w:r w:rsidRPr="00212872">
              <w:rPr>
                <w:b/>
              </w:rPr>
              <w:t>2018/2019</w:t>
            </w:r>
          </w:p>
        </w:tc>
      </w:tr>
      <w:tr w:rsidR="00B06EF7" w:rsidRPr="005C7227" w:rsidTr="00B06EF7">
        <w:trPr>
          <w:trHeight w:val="301"/>
          <w:jc w:val="center"/>
        </w:trPr>
        <w:tc>
          <w:tcPr>
            <w:tcW w:w="9409" w:type="dxa"/>
            <w:gridSpan w:val="7"/>
          </w:tcPr>
          <w:p w:rsidR="00B06EF7" w:rsidRPr="005C7227" w:rsidRDefault="00B06EF7" w:rsidP="001A7655">
            <w:pPr>
              <w:jc w:val="center"/>
              <w:rPr>
                <w:b/>
              </w:rPr>
            </w:pPr>
            <w:r w:rsidRPr="005C7227">
              <w:rPr>
                <w:b/>
              </w:rPr>
              <w:t>Перелік друкованих праць</w:t>
            </w:r>
          </w:p>
        </w:tc>
      </w:tr>
      <w:tr w:rsidR="00B06EF7" w:rsidRPr="005C7227" w:rsidTr="00B06EF7">
        <w:trPr>
          <w:trHeight w:val="327"/>
          <w:jc w:val="center"/>
        </w:trPr>
        <w:tc>
          <w:tcPr>
            <w:tcW w:w="2977" w:type="dxa"/>
            <w:hideMark/>
          </w:tcPr>
          <w:p w:rsidR="00B06EF7" w:rsidRPr="005C7227" w:rsidRDefault="00B06EF7" w:rsidP="001A7655">
            <w:pPr>
              <w:jc w:val="both"/>
              <w:rPr>
                <w:b/>
                <w:bCs/>
              </w:rPr>
            </w:pPr>
            <w:r w:rsidRPr="005C7227">
              <w:rPr>
                <w:b/>
                <w:bCs/>
              </w:rPr>
              <w:t>Монографій</w:t>
            </w:r>
          </w:p>
        </w:tc>
        <w:tc>
          <w:tcPr>
            <w:tcW w:w="1072" w:type="dxa"/>
          </w:tcPr>
          <w:p w:rsidR="00B06EF7" w:rsidRDefault="00B06EF7" w:rsidP="001A7655">
            <w:pPr>
              <w:jc w:val="center"/>
            </w:pPr>
            <w:r>
              <w:t>47</w:t>
            </w:r>
          </w:p>
        </w:tc>
        <w:tc>
          <w:tcPr>
            <w:tcW w:w="1072" w:type="dxa"/>
          </w:tcPr>
          <w:p w:rsidR="00B06EF7" w:rsidRPr="005C7227" w:rsidRDefault="00B06EF7" w:rsidP="001A7655">
            <w:pPr>
              <w:jc w:val="center"/>
            </w:pPr>
            <w:r>
              <w:t>22</w:t>
            </w:r>
          </w:p>
        </w:tc>
        <w:tc>
          <w:tcPr>
            <w:tcW w:w="1072" w:type="dxa"/>
          </w:tcPr>
          <w:p w:rsidR="00B06EF7" w:rsidRPr="005C7227" w:rsidRDefault="00B06EF7" w:rsidP="001A7655">
            <w:pPr>
              <w:jc w:val="center"/>
            </w:pPr>
            <w:r w:rsidRPr="005C7227">
              <w:t>41</w:t>
            </w:r>
          </w:p>
        </w:tc>
        <w:tc>
          <w:tcPr>
            <w:tcW w:w="1072" w:type="dxa"/>
            <w:noWrap/>
            <w:hideMark/>
          </w:tcPr>
          <w:p w:rsidR="00B06EF7" w:rsidRPr="005C7227" w:rsidRDefault="00B06EF7" w:rsidP="001A7655">
            <w:pPr>
              <w:jc w:val="center"/>
            </w:pPr>
            <w:r w:rsidRPr="005C7227">
              <w:t>58</w:t>
            </w:r>
          </w:p>
        </w:tc>
        <w:tc>
          <w:tcPr>
            <w:tcW w:w="1072" w:type="dxa"/>
            <w:noWrap/>
            <w:hideMark/>
          </w:tcPr>
          <w:p w:rsidR="00B06EF7" w:rsidRPr="005C7227" w:rsidRDefault="00B06EF7" w:rsidP="001A7655">
            <w:pPr>
              <w:jc w:val="center"/>
            </w:pPr>
            <w:r w:rsidRPr="005C7227">
              <w:t>40</w:t>
            </w:r>
          </w:p>
        </w:tc>
        <w:tc>
          <w:tcPr>
            <w:tcW w:w="1072" w:type="dxa"/>
          </w:tcPr>
          <w:p w:rsidR="00B06EF7" w:rsidRPr="005C7227" w:rsidRDefault="00B06EF7" w:rsidP="001A7655">
            <w:pPr>
              <w:jc w:val="center"/>
            </w:pPr>
            <w:r w:rsidRPr="005C7227">
              <w:t>30</w:t>
            </w:r>
          </w:p>
        </w:tc>
      </w:tr>
      <w:tr w:rsidR="00B06EF7" w:rsidRPr="005C7227" w:rsidTr="00B06EF7">
        <w:trPr>
          <w:trHeight w:val="297"/>
          <w:jc w:val="center"/>
        </w:trPr>
        <w:tc>
          <w:tcPr>
            <w:tcW w:w="2977" w:type="dxa"/>
            <w:hideMark/>
          </w:tcPr>
          <w:p w:rsidR="00B06EF7" w:rsidRPr="005C7227" w:rsidRDefault="00B06EF7" w:rsidP="001A7655">
            <w:pPr>
              <w:jc w:val="both"/>
              <w:rPr>
                <w:b/>
                <w:bCs/>
              </w:rPr>
            </w:pPr>
            <w:r w:rsidRPr="005C7227">
              <w:rPr>
                <w:b/>
                <w:bCs/>
              </w:rPr>
              <w:t>Підручників</w:t>
            </w:r>
          </w:p>
        </w:tc>
        <w:tc>
          <w:tcPr>
            <w:tcW w:w="1072" w:type="dxa"/>
          </w:tcPr>
          <w:p w:rsidR="00B06EF7" w:rsidRDefault="00B06EF7" w:rsidP="001A7655">
            <w:pPr>
              <w:jc w:val="center"/>
            </w:pPr>
            <w:r>
              <w:t>0</w:t>
            </w:r>
          </w:p>
        </w:tc>
        <w:tc>
          <w:tcPr>
            <w:tcW w:w="1072" w:type="dxa"/>
          </w:tcPr>
          <w:p w:rsidR="00B06EF7" w:rsidRPr="005C7227" w:rsidRDefault="00B06EF7" w:rsidP="001A7655">
            <w:pPr>
              <w:jc w:val="center"/>
            </w:pPr>
            <w:r>
              <w:t>0</w:t>
            </w:r>
          </w:p>
        </w:tc>
        <w:tc>
          <w:tcPr>
            <w:tcW w:w="1072" w:type="dxa"/>
          </w:tcPr>
          <w:p w:rsidR="00B06EF7" w:rsidRPr="005C7227" w:rsidRDefault="00B06EF7" w:rsidP="001A7655">
            <w:pPr>
              <w:jc w:val="center"/>
            </w:pPr>
            <w:r w:rsidRPr="005C7227">
              <w:t>0</w:t>
            </w:r>
          </w:p>
        </w:tc>
        <w:tc>
          <w:tcPr>
            <w:tcW w:w="1072" w:type="dxa"/>
            <w:noWrap/>
            <w:hideMark/>
          </w:tcPr>
          <w:p w:rsidR="00B06EF7" w:rsidRPr="005C7227" w:rsidRDefault="00B06EF7" w:rsidP="001A7655">
            <w:pPr>
              <w:jc w:val="center"/>
            </w:pPr>
            <w:r w:rsidRPr="005C7227">
              <w:t>0</w:t>
            </w:r>
          </w:p>
        </w:tc>
        <w:tc>
          <w:tcPr>
            <w:tcW w:w="1072" w:type="dxa"/>
            <w:noWrap/>
            <w:hideMark/>
          </w:tcPr>
          <w:p w:rsidR="00B06EF7" w:rsidRPr="005C7227" w:rsidRDefault="00B06EF7" w:rsidP="001A7655">
            <w:pPr>
              <w:jc w:val="center"/>
            </w:pPr>
            <w:r w:rsidRPr="005C7227">
              <w:t>0</w:t>
            </w:r>
          </w:p>
        </w:tc>
        <w:tc>
          <w:tcPr>
            <w:tcW w:w="1072" w:type="dxa"/>
          </w:tcPr>
          <w:p w:rsidR="00B06EF7" w:rsidRPr="005C7227" w:rsidRDefault="00B06EF7" w:rsidP="001A7655">
            <w:pPr>
              <w:jc w:val="center"/>
            </w:pPr>
            <w:r w:rsidRPr="005C7227">
              <w:t>0</w:t>
            </w:r>
          </w:p>
        </w:tc>
      </w:tr>
      <w:tr w:rsidR="00B06EF7" w:rsidRPr="005C7227" w:rsidTr="00B06EF7">
        <w:trPr>
          <w:trHeight w:val="305"/>
          <w:jc w:val="center"/>
        </w:trPr>
        <w:tc>
          <w:tcPr>
            <w:tcW w:w="2977" w:type="dxa"/>
            <w:hideMark/>
          </w:tcPr>
          <w:p w:rsidR="00B06EF7" w:rsidRPr="005C7227" w:rsidRDefault="00B06EF7" w:rsidP="001A7655">
            <w:pPr>
              <w:jc w:val="both"/>
              <w:rPr>
                <w:b/>
                <w:bCs/>
              </w:rPr>
            </w:pPr>
            <w:r w:rsidRPr="005C7227">
              <w:rPr>
                <w:b/>
                <w:bCs/>
              </w:rPr>
              <w:t xml:space="preserve">Посібників </w:t>
            </w:r>
          </w:p>
        </w:tc>
        <w:tc>
          <w:tcPr>
            <w:tcW w:w="1072" w:type="dxa"/>
          </w:tcPr>
          <w:p w:rsidR="00B06EF7" w:rsidRDefault="00B06EF7" w:rsidP="001A7655">
            <w:pPr>
              <w:jc w:val="center"/>
            </w:pPr>
            <w:r>
              <w:t>0</w:t>
            </w:r>
          </w:p>
        </w:tc>
        <w:tc>
          <w:tcPr>
            <w:tcW w:w="1072" w:type="dxa"/>
          </w:tcPr>
          <w:p w:rsidR="00B06EF7" w:rsidRPr="005C7227" w:rsidRDefault="00B06EF7" w:rsidP="001A7655">
            <w:pPr>
              <w:jc w:val="center"/>
            </w:pPr>
            <w:r>
              <w:t>0</w:t>
            </w:r>
          </w:p>
        </w:tc>
        <w:tc>
          <w:tcPr>
            <w:tcW w:w="1072" w:type="dxa"/>
          </w:tcPr>
          <w:p w:rsidR="00B06EF7" w:rsidRPr="005C7227" w:rsidRDefault="00B06EF7" w:rsidP="001A7655">
            <w:pPr>
              <w:jc w:val="center"/>
            </w:pPr>
            <w:r w:rsidRPr="005C7227">
              <w:t>1</w:t>
            </w:r>
          </w:p>
        </w:tc>
        <w:tc>
          <w:tcPr>
            <w:tcW w:w="1072" w:type="dxa"/>
            <w:noWrap/>
            <w:hideMark/>
          </w:tcPr>
          <w:p w:rsidR="00B06EF7" w:rsidRPr="005C7227" w:rsidRDefault="00B06EF7" w:rsidP="001A7655">
            <w:pPr>
              <w:jc w:val="center"/>
            </w:pPr>
            <w:r w:rsidRPr="005C7227">
              <w:t>0</w:t>
            </w:r>
          </w:p>
        </w:tc>
        <w:tc>
          <w:tcPr>
            <w:tcW w:w="1072" w:type="dxa"/>
            <w:noWrap/>
            <w:hideMark/>
          </w:tcPr>
          <w:p w:rsidR="00B06EF7" w:rsidRPr="005C7227" w:rsidRDefault="00B06EF7" w:rsidP="001A7655">
            <w:pPr>
              <w:jc w:val="center"/>
            </w:pPr>
            <w:r w:rsidRPr="005C7227">
              <w:t>0</w:t>
            </w:r>
          </w:p>
        </w:tc>
        <w:tc>
          <w:tcPr>
            <w:tcW w:w="1072" w:type="dxa"/>
          </w:tcPr>
          <w:p w:rsidR="00B06EF7" w:rsidRPr="005C7227" w:rsidRDefault="00B06EF7" w:rsidP="001A7655">
            <w:pPr>
              <w:jc w:val="center"/>
            </w:pPr>
            <w:r w:rsidRPr="005C7227">
              <w:t>4</w:t>
            </w:r>
          </w:p>
        </w:tc>
      </w:tr>
      <w:tr w:rsidR="00B06EF7" w:rsidRPr="005C7227" w:rsidTr="00B06EF7">
        <w:trPr>
          <w:trHeight w:val="96"/>
          <w:jc w:val="center"/>
        </w:trPr>
        <w:tc>
          <w:tcPr>
            <w:tcW w:w="9409" w:type="dxa"/>
            <w:gridSpan w:val="7"/>
          </w:tcPr>
          <w:p w:rsidR="00B06EF7" w:rsidRPr="005C7227" w:rsidRDefault="00B06EF7" w:rsidP="001A7655">
            <w:pPr>
              <w:jc w:val="center"/>
              <w:rPr>
                <w:b/>
                <w:bCs/>
                <w:color w:val="000000"/>
              </w:rPr>
            </w:pPr>
            <w:r w:rsidRPr="005C7227">
              <w:rPr>
                <w:b/>
                <w:bCs/>
                <w:color w:val="000000"/>
              </w:rPr>
              <w:t>Наукові статті</w:t>
            </w:r>
          </w:p>
        </w:tc>
      </w:tr>
      <w:tr w:rsidR="00B06EF7" w:rsidRPr="005C7227" w:rsidTr="00B06EF7">
        <w:trPr>
          <w:trHeight w:val="393"/>
          <w:jc w:val="center"/>
        </w:trPr>
        <w:tc>
          <w:tcPr>
            <w:tcW w:w="2977" w:type="dxa"/>
            <w:noWrap/>
            <w:hideMark/>
          </w:tcPr>
          <w:p w:rsidR="00B06EF7" w:rsidRPr="005C7227" w:rsidRDefault="00B06EF7" w:rsidP="001A7655">
            <w:pPr>
              <w:jc w:val="both"/>
              <w:rPr>
                <w:b/>
                <w:bCs/>
              </w:rPr>
            </w:pPr>
            <w:r w:rsidRPr="005C7227">
              <w:rPr>
                <w:b/>
                <w:bCs/>
              </w:rPr>
              <w:t>у фахових виданнях</w:t>
            </w:r>
          </w:p>
        </w:tc>
        <w:tc>
          <w:tcPr>
            <w:tcW w:w="1072" w:type="dxa"/>
          </w:tcPr>
          <w:p w:rsidR="00B06EF7" w:rsidRDefault="00B06EF7" w:rsidP="001A7655">
            <w:pPr>
              <w:jc w:val="center"/>
              <w:rPr>
                <w:color w:val="000000"/>
              </w:rPr>
            </w:pPr>
            <w:r>
              <w:rPr>
                <w:color w:val="000000"/>
              </w:rPr>
              <w:t>18</w:t>
            </w:r>
          </w:p>
        </w:tc>
        <w:tc>
          <w:tcPr>
            <w:tcW w:w="1072" w:type="dxa"/>
          </w:tcPr>
          <w:p w:rsidR="00B06EF7" w:rsidRPr="005C7227" w:rsidRDefault="00B06EF7" w:rsidP="001A7655">
            <w:pPr>
              <w:jc w:val="center"/>
              <w:rPr>
                <w:color w:val="000000"/>
              </w:rPr>
            </w:pPr>
            <w:r>
              <w:rPr>
                <w:color w:val="000000"/>
              </w:rPr>
              <w:t>14</w:t>
            </w:r>
          </w:p>
        </w:tc>
        <w:tc>
          <w:tcPr>
            <w:tcW w:w="1072" w:type="dxa"/>
          </w:tcPr>
          <w:p w:rsidR="00B06EF7" w:rsidRPr="005C7227" w:rsidRDefault="00B06EF7" w:rsidP="001A7655">
            <w:pPr>
              <w:jc w:val="center"/>
              <w:rPr>
                <w:color w:val="000000"/>
              </w:rPr>
            </w:pPr>
            <w:r w:rsidRPr="005C7227">
              <w:rPr>
                <w:color w:val="000000"/>
              </w:rPr>
              <w:t>40</w:t>
            </w:r>
          </w:p>
        </w:tc>
        <w:tc>
          <w:tcPr>
            <w:tcW w:w="1072" w:type="dxa"/>
            <w:noWrap/>
          </w:tcPr>
          <w:p w:rsidR="00B06EF7" w:rsidRPr="005C7227" w:rsidRDefault="00B06EF7" w:rsidP="001A7655">
            <w:pPr>
              <w:jc w:val="center"/>
              <w:rPr>
                <w:color w:val="000000"/>
              </w:rPr>
            </w:pPr>
            <w:r w:rsidRPr="005C7227">
              <w:rPr>
                <w:color w:val="000000"/>
              </w:rPr>
              <w:t>24</w:t>
            </w:r>
          </w:p>
        </w:tc>
        <w:tc>
          <w:tcPr>
            <w:tcW w:w="1072" w:type="dxa"/>
          </w:tcPr>
          <w:p w:rsidR="00B06EF7" w:rsidRPr="005C7227" w:rsidRDefault="00B06EF7" w:rsidP="001A7655">
            <w:pPr>
              <w:jc w:val="center"/>
              <w:rPr>
                <w:color w:val="000000"/>
              </w:rPr>
            </w:pPr>
            <w:r w:rsidRPr="005C7227">
              <w:rPr>
                <w:color w:val="000000"/>
              </w:rPr>
              <w:t>0</w:t>
            </w:r>
          </w:p>
        </w:tc>
        <w:tc>
          <w:tcPr>
            <w:tcW w:w="1072" w:type="dxa"/>
          </w:tcPr>
          <w:p w:rsidR="00B06EF7" w:rsidRPr="005C7227" w:rsidRDefault="00B06EF7" w:rsidP="001A7655">
            <w:pPr>
              <w:jc w:val="center"/>
              <w:rPr>
                <w:color w:val="000000"/>
              </w:rPr>
            </w:pPr>
            <w:r w:rsidRPr="005C7227">
              <w:rPr>
                <w:color w:val="000000"/>
              </w:rPr>
              <w:t>36</w:t>
            </w:r>
          </w:p>
        </w:tc>
      </w:tr>
      <w:tr w:rsidR="00B06EF7" w:rsidRPr="005C7227" w:rsidTr="00B06EF7">
        <w:trPr>
          <w:trHeight w:val="1115"/>
          <w:jc w:val="center"/>
        </w:trPr>
        <w:tc>
          <w:tcPr>
            <w:tcW w:w="2977" w:type="dxa"/>
            <w:tcBorders>
              <w:bottom w:val="single" w:sz="4" w:space="0" w:color="auto"/>
            </w:tcBorders>
            <w:noWrap/>
          </w:tcPr>
          <w:p w:rsidR="00B06EF7" w:rsidRPr="00B06EF7" w:rsidRDefault="00B06EF7" w:rsidP="001A7655">
            <w:pPr>
              <w:jc w:val="both"/>
              <w:rPr>
                <w:b/>
                <w:bCs/>
                <w:lang w:val="uk-UA"/>
              </w:rPr>
            </w:pPr>
            <w:r w:rsidRPr="00B06EF7">
              <w:rPr>
                <w:b/>
                <w:bCs/>
                <w:lang w:val="uk-UA"/>
              </w:rPr>
              <w:t xml:space="preserve">у виданнях, індексованих у </w:t>
            </w:r>
            <w:r w:rsidRPr="005C7227">
              <w:rPr>
                <w:b/>
                <w:bCs/>
              </w:rPr>
              <w:t>Scopus</w:t>
            </w:r>
            <w:r w:rsidRPr="00B06EF7">
              <w:rPr>
                <w:b/>
                <w:bCs/>
                <w:lang w:val="uk-UA"/>
              </w:rPr>
              <w:t xml:space="preserve"> або </w:t>
            </w:r>
            <w:r w:rsidRPr="005C7227">
              <w:rPr>
                <w:b/>
                <w:bCs/>
              </w:rPr>
              <w:t>Web</w:t>
            </w:r>
            <w:r w:rsidRPr="00B06EF7">
              <w:rPr>
                <w:b/>
                <w:bCs/>
                <w:lang w:val="uk-UA"/>
              </w:rPr>
              <w:t xml:space="preserve"> </w:t>
            </w:r>
            <w:r w:rsidRPr="005C7227">
              <w:rPr>
                <w:b/>
                <w:bCs/>
              </w:rPr>
              <w:t>of</w:t>
            </w:r>
            <w:r w:rsidRPr="00B06EF7">
              <w:rPr>
                <w:b/>
                <w:bCs/>
                <w:lang w:val="uk-UA"/>
              </w:rPr>
              <w:t xml:space="preserve"> </w:t>
            </w:r>
            <w:r w:rsidRPr="005C7227">
              <w:rPr>
                <w:b/>
                <w:bCs/>
              </w:rPr>
              <w:t>Science</w:t>
            </w:r>
            <w:r w:rsidRPr="00B06EF7">
              <w:rPr>
                <w:b/>
                <w:bCs/>
                <w:lang w:val="uk-UA"/>
              </w:rPr>
              <w:t xml:space="preserve"> </w:t>
            </w:r>
            <w:r w:rsidRPr="005C7227">
              <w:rPr>
                <w:b/>
                <w:bCs/>
              </w:rPr>
              <w:t>Core</w:t>
            </w:r>
            <w:r w:rsidRPr="00B06EF7">
              <w:rPr>
                <w:b/>
                <w:bCs/>
                <w:lang w:val="uk-UA"/>
              </w:rPr>
              <w:t xml:space="preserve"> </w:t>
            </w:r>
            <w:r w:rsidRPr="005C7227">
              <w:rPr>
                <w:b/>
                <w:bCs/>
              </w:rPr>
              <w:t>Collection</w:t>
            </w:r>
            <w:r w:rsidRPr="00B06EF7">
              <w:rPr>
                <w:b/>
                <w:bCs/>
                <w:lang w:val="uk-UA"/>
              </w:rPr>
              <w:t>, рекомендованих МОН</w:t>
            </w:r>
          </w:p>
        </w:tc>
        <w:tc>
          <w:tcPr>
            <w:tcW w:w="1072" w:type="dxa"/>
            <w:tcBorders>
              <w:bottom w:val="single" w:sz="4" w:space="0" w:color="auto"/>
            </w:tcBorders>
          </w:tcPr>
          <w:p w:rsidR="00B06EF7" w:rsidRDefault="00B06EF7" w:rsidP="001A7655">
            <w:pPr>
              <w:jc w:val="center"/>
              <w:rPr>
                <w:color w:val="000000"/>
              </w:rPr>
            </w:pPr>
            <w:r>
              <w:rPr>
                <w:color w:val="000000"/>
              </w:rPr>
              <w:t>56</w:t>
            </w:r>
          </w:p>
        </w:tc>
        <w:tc>
          <w:tcPr>
            <w:tcW w:w="1072" w:type="dxa"/>
            <w:tcBorders>
              <w:bottom w:val="single" w:sz="4" w:space="0" w:color="auto"/>
            </w:tcBorders>
          </w:tcPr>
          <w:p w:rsidR="00B06EF7" w:rsidRPr="005C7227" w:rsidRDefault="00B06EF7" w:rsidP="001A7655">
            <w:pPr>
              <w:jc w:val="center"/>
              <w:rPr>
                <w:color w:val="000000"/>
              </w:rPr>
            </w:pPr>
            <w:r>
              <w:rPr>
                <w:color w:val="000000"/>
              </w:rPr>
              <w:t>89</w:t>
            </w:r>
          </w:p>
        </w:tc>
        <w:tc>
          <w:tcPr>
            <w:tcW w:w="1072" w:type="dxa"/>
            <w:tcBorders>
              <w:bottom w:val="single" w:sz="4" w:space="0" w:color="auto"/>
            </w:tcBorders>
          </w:tcPr>
          <w:p w:rsidR="00B06EF7" w:rsidRPr="005C7227" w:rsidRDefault="00B06EF7" w:rsidP="001A7655">
            <w:pPr>
              <w:jc w:val="center"/>
              <w:rPr>
                <w:color w:val="000000"/>
              </w:rPr>
            </w:pPr>
            <w:r w:rsidRPr="005C7227">
              <w:rPr>
                <w:color w:val="000000"/>
              </w:rPr>
              <w:t>76</w:t>
            </w:r>
          </w:p>
        </w:tc>
        <w:tc>
          <w:tcPr>
            <w:tcW w:w="1072" w:type="dxa"/>
            <w:tcBorders>
              <w:bottom w:val="single" w:sz="4" w:space="0" w:color="auto"/>
            </w:tcBorders>
            <w:noWrap/>
          </w:tcPr>
          <w:p w:rsidR="00B06EF7" w:rsidRPr="005C7227" w:rsidRDefault="00B06EF7" w:rsidP="001A7655">
            <w:pPr>
              <w:jc w:val="center"/>
              <w:rPr>
                <w:color w:val="000000"/>
              </w:rPr>
            </w:pPr>
            <w:r w:rsidRPr="005C7227">
              <w:rPr>
                <w:color w:val="000000"/>
              </w:rPr>
              <w:t>58</w:t>
            </w:r>
          </w:p>
        </w:tc>
        <w:tc>
          <w:tcPr>
            <w:tcW w:w="1072" w:type="dxa"/>
            <w:tcBorders>
              <w:bottom w:val="single" w:sz="4" w:space="0" w:color="auto"/>
            </w:tcBorders>
          </w:tcPr>
          <w:p w:rsidR="00B06EF7" w:rsidRPr="005C7227" w:rsidRDefault="00B06EF7" w:rsidP="001A7655">
            <w:pPr>
              <w:jc w:val="center"/>
              <w:rPr>
                <w:color w:val="000000"/>
              </w:rPr>
            </w:pPr>
            <w:r w:rsidRPr="005C7227">
              <w:rPr>
                <w:color w:val="000000"/>
              </w:rPr>
              <w:t>106</w:t>
            </w:r>
          </w:p>
        </w:tc>
        <w:tc>
          <w:tcPr>
            <w:tcW w:w="1072" w:type="dxa"/>
            <w:tcBorders>
              <w:bottom w:val="single" w:sz="4" w:space="0" w:color="auto"/>
            </w:tcBorders>
          </w:tcPr>
          <w:p w:rsidR="00B06EF7" w:rsidRPr="005C7227" w:rsidRDefault="00B06EF7" w:rsidP="001A7655">
            <w:pPr>
              <w:jc w:val="center"/>
              <w:rPr>
                <w:color w:val="000000"/>
              </w:rPr>
            </w:pPr>
            <w:r w:rsidRPr="005C7227">
              <w:rPr>
                <w:color w:val="000000"/>
              </w:rPr>
              <w:t>39</w:t>
            </w:r>
          </w:p>
        </w:tc>
      </w:tr>
      <w:tr w:rsidR="00B06EF7" w:rsidRPr="005C7227" w:rsidTr="00B06EF7">
        <w:trPr>
          <w:trHeight w:val="275"/>
          <w:jc w:val="center"/>
        </w:trPr>
        <w:tc>
          <w:tcPr>
            <w:tcW w:w="2977" w:type="dxa"/>
            <w:tcBorders>
              <w:bottom w:val="single" w:sz="4" w:space="0" w:color="auto"/>
            </w:tcBorders>
            <w:hideMark/>
          </w:tcPr>
          <w:p w:rsidR="00B06EF7" w:rsidRPr="005C7227" w:rsidRDefault="00B06EF7" w:rsidP="001A7655">
            <w:pPr>
              <w:jc w:val="both"/>
              <w:rPr>
                <w:b/>
                <w:bCs/>
              </w:rPr>
            </w:pPr>
            <w:r w:rsidRPr="005C7227">
              <w:rPr>
                <w:b/>
                <w:bCs/>
              </w:rPr>
              <w:t>в інших виданнях</w:t>
            </w:r>
          </w:p>
        </w:tc>
        <w:tc>
          <w:tcPr>
            <w:tcW w:w="1072" w:type="dxa"/>
            <w:tcBorders>
              <w:bottom w:val="single" w:sz="4" w:space="0" w:color="auto"/>
            </w:tcBorders>
          </w:tcPr>
          <w:p w:rsidR="00B06EF7" w:rsidRDefault="00B06EF7" w:rsidP="001A7655">
            <w:pPr>
              <w:jc w:val="center"/>
              <w:rPr>
                <w:color w:val="000000"/>
              </w:rPr>
            </w:pPr>
            <w:r>
              <w:rPr>
                <w:color w:val="000000"/>
              </w:rPr>
              <w:t>24</w:t>
            </w:r>
          </w:p>
        </w:tc>
        <w:tc>
          <w:tcPr>
            <w:tcW w:w="1072" w:type="dxa"/>
            <w:tcBorders>
              <w:bottom w:val="single" w:sz="4" w:space="0" w:color="auto"/>
            </w:tcBorders>
          </w:tcPr>
          <w:p w:rsidR="00B06EF7" w:rsidRPr="005C7227" w:rsidRDefault="00B06EF7" w:rsidP="001A7655">
            <w:pPr>
              <w:jc w:val="center"/>
              <w:rPr>
                <w:color w:val="000000"/>
              </w:rPr>
            </w:pPr>
            <w:r>
              <w:rPr>
                <w:color w:val="000000"/>
              </w:rPr>
              <w:t>43</w:t>
            </w:r>
          </w:p>
        </w:tc>
        <w:tc>
          <w:tcPr>
            <w:tcW w:w="1072" w:type="dxa"/>
            <w:tcBorders>
              <w:bottom w:val="single" w:sz="4" w:space="0" w:color="auto"/>
            </w:tcBorders>
          </w:tcPr>
          <w:p w:rsidR="00B06EF7" w:rsidRPr="005C7227" w:rsidRDefault="00B06EF7" w:rsidP="001A7655">
            <w:pPr>
              <w:jc w:val="center"/>
              <w:rPr>
                <w:color w:val="000000"/>
              </w:rPr>
            </w:pPr>
            <w:r w:rsidRPr="005C7227">
              <w:rPr>
                <w:color w:val="000000"/>
              </w:rPr>
              <w:t>37</w:t>
            </w:r>
          </w:p>
        </w:tc>
        <w:tc>
          <w:tcPr>
            <w:tcW w:w="1072" w:type="dxa"/>
            <w:tcBorders>
              <w:bottom w:val="single" w:sz="4" w:space="0" w:color="auto"/>
            </w:tcBorders>
            <w:noWrap/>
          </w:tcPr>
          <w:p w:rsidR="00B06EF7" w:rsidRPr="005C7227" w:rsidRDefault="00B06EF7" w:rsidP="001A7655">
            <w:pPr>
              <w:jc w:val="center"/>
              <w:rPr>
                <w:color w:val="000000"/>
              </w:rPr>
            </w:pPr>
            <w:r w:rsidRPr="005C7227">
              <w:rPr>
                <w:color w:val="000000"/>
              </w:rPr>
              <w:t>48</w:t>
            </w:r>
          </w:p>
        </w:tc>
        <w:tc>
          <w:tcPr>
            <w:tcW w:w="1072" w:type="dxa"/>
            <w:tcBorders>
              <w:bottom w:val="single" w:sz="4" w:space="0" w:color="auto"/>
            </w:tcBorders>
          </w:tcPr>
          <w:p w:rsidR="00B06EF7" w:rsidRPr="005C7227" w:rsidRDefault="00B06EF7" w:rsidP="001A7655">
            <w:pPr>
              <w:jc w:val="center"/>
              <w:rPr>
                <w:color w:val="000000"/>
              </w:rPr>
            </w:pPr>
            <w:r w:rsidRPr="005C7227">
              <w:rPr>
                <w:color w:val="000000"/>
              </w:rPr>
              <w:t>28</w:t>
            </w:r>
          </w:p>
        </w:tc>
        <w:tc>
          <w:tcPr>
            <w:tcW w:w="1072" w:type="dxa"/>
            <w:tcBorders>
              <w:bottom w:val="single" w:sz="4" w:space="0" w:color="auto"/>
            </w:tcBorders>
          </w:tcPr>
          <w:p w:rsidR="00B06EF7" w:rsidRPr="005C7227" w:rsidRDefault="00B06EF7" w:rsidP="001A7655">
            <w:pPr>
              <w:jc w:val="center"/>
              <w:rPr>
                <w:color w:val="000000"/>
              </w:rPr>
            </w:pPr>
            <w:r w:rsidRPr="005C7227">
              <w:rPr>
                <w:color w:val="000000"/>
              </w:rPr>
              <w:t>82</w:t>
            </w:r>
          </w:p>
        </w:tc>
      </w:tr>
      <w:tr w:rsidR="00B06EF7" w:rsidRPr="005C7227" w:rsidTr="00B06EF7">
        <w:trPr>
          <w:trHeight w:val="265"/>
          <w:jc w:val="center"/>
        </w:trPr>
        <w:tc>
          <w:tcPr>
            <w:tcW w:w="2977" w:type="dxa"/>
            <w:shd w:val="clear" w:color="auto" w:fill="9CC2E5"/>
          </w:tcPr>
          <w:p w:rsidR="00B06EF7" w:rsidRPr="005C7227" w:rsidRDefault="00B06EF7" w:rsidP="001A7655">
            <w:pPr>
              <w:jc w:val="both"/>
              <w:rPr>
                <w:b/>
                <w:bCs/>
              </w:rPr>
            </w:pPr>
            <w:r w:rsidRPr="005C7227">
              <w:rPr>
                <w:b/>
                <w:bCs/>
              </w:rPr>
              <w:t>всього</w:t>
            </w:r>
          </w:p>
        </w:tc>
        <w:tc>
          <w:tcPr>
            <w:tcW w:w="1072" w:type="dxa"/>
            <w:shd w:val="clear" w:color="auto" w:fill="9CC2E5"/>
          </w:tcPr>
          <w:p w:rsidR="00B06EF7" w:rsidRDefault="00B06EF7" w:rsidP="001A7655">
            <w:pPr>
              <w:jc w:val="center"/>
              <w:rPr>
                <w:color w:val="000000"/>
              </w:rPr>
            </w:pPr>
            <w:r>
              <w:rPr>
                <w:color w:val="000000"/>
              </w:rPr>
              <w:t>98</w:t>
            </w:r>
          </w:p>
        </w:tc>
        <w:tc>
          <w:tcPr>
            <w:tcW w:w="1072" w:type="dxa"/>
            <w:shd w:val="clear" w:color="auto" w:fill="9CC2E5"/>
          </w:tcPr>
          <w:p w:rsidR="00B06EF7" w:rsidRPr="005C7227" w:rsidRDefault="00B06EF7" w:rsidP="001A7655">
            <w:pPr>
              <w:jc w:val="center"/>
              <w:rPr>
                <w:color w:val="000000"/>
              </w:rPr>
            </w:pPr>
            <w:r>
              <w:rPr>
                <w:color w:val="000000"/>
              </w:rPr>
              <w:t>146</w:t>
            </w:r>
          </w:p>
        </w:tc>
        <w:tc>
          <w:tcPr>
            <w:tcW w:w="1072" w:type="dxa"/>
            <w:shd w:val="clear" w:color="auto" w:fill="9CC2E5"/>
          </w:tcPr>
          <w:p w:rsidR="00B06EF7" w:rsidRPr="005C7227" w:rsidRDefault="00B06EF7" w:rsidP="001A7655">
            <w:pPr>
              <w:jc w:val="center"/>
              <w:rPr>
                <w:color w:val="000000"/>
              </w:rPr>
            </w:pPr>
            <w:r w:rsidRPr="005C7227">
              <w:rPr>
                <w:color w:val="000000"/>
              </w:rPr>
              <w:t>153</w:t>
            </w:r>
          </w:p>
        </w:tc>
        <w:tc>
          <w:tcPr>
            <w:tcW w:w="1072" w:type="dxa"/>
            <w:shd w:val="clear" w:color="auto" w:fill="9CC2E5"/>
            <w:noWrap/>
          </w:tcPr>
          <w:p w:rsidR="00B06EF7" w:rsidRPr="005C7227" w:rsidRDefault="00B06EF7" w:rsidP="001A7655">
            <w:pPr>
              <w:jc w:val="center"/>
              <w:rPr>
                <w:color w:val="000000"/>
              </w:rPr>
            </w:pPr>
            <w:r w:rsidRPr="005C7227">
              <w:rPr>
                <w:color w:val="000000"/>
              </w:rPr>
              <w:t>130</w:t>
            </w:r>
          </w:p>
        </w:tc>
        <w:tc>
          <w:tcPr>
            <w:tcW w:w="1072" w:type="dxa"/>
            <w:shd w:val="clear" w:color="auto" w:fill="9CC2E5"/>
          </w:tcPr>
          <w:p w:rsidR="00B06EF7" w:rsidRPr="005C7227" w:rsidRDefault="00B06EF7" w:rsidP="001A7655">
            <w:pPr>
              <w:jc w:val="center"/>
              <w:rPr>
                <w:color w:val="000000"/>
              </w:rPr>
            </w:pPr>
            <w:r w:rsidRPr="005C7227">
              <w:rPr>
                <w:color w:val="000000"/>
              </w:rPr>
              <w:t>195</w:t>
            </w:r>
          </w:p>
        </w:tc>
        <w:tc>
          <w:tcPr>
            <w:tcW w:w="1072" w:type="dxa"/>
            <w:shd w:val="clear" w:color="auto" w:fill="9CC2E5"/>
          </w:tcPr>
          <w:p w:rsidR="00B06EF7" w:rsidRPr="005C7227" w:rsidRDefault="00B06EF7" w:rsidP="001A7655">
            <w:pPr>
              <w:jc w:val="center"/>
              <w:rPr>
                <w:color w:val="000000"/>
              </w:rPr>
            </w:pPr>
            <w:r w:rsidRPr="005C7227">
              <w:rPr>
                <w:color w:val="000000"/>
              </w:rPr>
              <w:t>157</w:t>
            </w:r>
          </w:p>
        </w:tc>
      </w:tr>
      <w:tr w:rsidR="00B06EF7" w:rsidRPr="005C7227" w:rsidTr="00B06EF7">
        <w:trPr>
          <w:trHeight w:val="255"/>
          <w:jc w:val="center"/>
        </w:trPr>
        <w:tc>
          <w:tcPr>
            <w:tcW w:w="2977" w:type="dxa"/>
            <w:noWrap/>
            <w:hideMark/>
          </w:tcPr>
          <w:p w:rsidR="00B06EF7" w:rsidRPr="005C7227" w:rsidRDefault="00B06EF7" w:rsidP="001A7655">
            <w:pPr>
              <w:rPr>
                <w:b/>
                <w:bCs/>
                <w:color w:val="000000"/>
              </w:rPr>
            </w:pPr>
            <w:r w:rsidRPr="005C7227">
              <w:rPr>
                <w:b/>
                <w:bCs/>
                <w:color w:val="000000"/>
              </w:rPr>
              <w:t>Тези доповідей</w:t>
            </w:r>
          </w:p>
        </w:tc>
        <w:tc>
          <w:tcPr>
            <w:tcW w:w="1072" w:type="dxa"/>
          </w:tcPr>
          <w:p w:rsidR="00B06EF7" w:rsidRDefault="00B06EF7" w:rsidP="001A7655">
            <w:pPr>
              <w:jc w:val="center"/>
              <w:rPr>
                <w:color w:val="000000"/>
              </w:rPr>
            </w:pPr>
            <w:r>
              <w:rPr>
                <w:color w:val="000000"/>
              </w:rPr>
              <w:t>93</w:t>
            </w:r>
          </w:p>
        </w:tc>
        <w:tc>
          <w:tcPr>
            <w:tcW w:w="1072" w:type="dxa"/>
          </w:tcPr>
          <w:p w:rsidR="00B06EF7" w:rsidRPr="005C7227" w:rsidRDefault="00B06EF7" w:rsidP="001A7655">
            <w:pPr>
              <w:jc w:val="center"/>
              <w:rPr>
                <w:color w:val="000000"/>
              </w:rPr>
            </w:pPr>
            <w:r>
              <w:rPr>
                <w:color w:val="000000"/>
              </w:rPr>
              <w:t>102</w:t>
            </w:r>
          </w:p>
        </w:tc>
        <w:tc>
          <w:tcPr>
            <w:tcW w:w="1072" w:type="dxa"/>
          </w:tcPr>
          <w:p w:rsidR="00B06EF7" w:rsidRPr="005C7227" w:rsidRDefault="00B06EF7" w:rsidP="001A7655">
            <w:pPr>
              <w:jc w:val="center"/>
              <w:rPr>
                <w:color w:val="000000"/>
              </w:rPr>
            </w:pPr>
            <w:r w:rsidRPr="005C7227">
              <w:rPr>
                <w:color w:val="000000"/>
              </w:rPr>
              <w:t>115</w:t>
            </w:r>
          </w:p>
        </w:tc>
        <w:tc>
          <w:tcPr>
            <w:tcW w:w="1072" w:type="dxa"/>
            <w:noWrap/>
            <w:hideMark/>
          </w:tcPr>
          <w:p w:rsidR="00B06EF7" w:rsidRPr="005C7227" w:rsidRDefault="00B06EF7" w:rsidP="001A7655">
            <w:pPr>
              <w:jc w:val="center"/>
              <w:rPr>
                <w:color w:val="000000"/>
              </w:rPr>
            </w:pPr>
            <w:r w:rsidRPr="005C7227">
              <w:rPr>
                <w:color w:val="000000"/>
              </w:rPr>
              <w:t>82</w:t>
            </w:r>
          </w:p>
        </w:tc>
        <w:tc>
          <w:tcPr>
            <w:tcW w:w="1072" w:type="dxa"/>
          </w:tcPr>
          <w:p w:rsidR="00B06EF7" w:rsidRPr="005C7227" w:rsidRDefault="00B06EF7" w:rsidP="001A7655">
            <w:pPr>
              <w:jc w:val="center"/>
              <w:rPr>
                <w:color w:val="000000"/>
              </w:rPr>
            </w:pPr>
            <w:r w:rsidRPr="005C7227">
              <w:rPr>
                <w:color w:val="000000"/>
              </w:rPr>
              <w:t>297</w:t>
            </w:r>
          </w:p>
        </w:tc>
        <w:tc>
          <w:tcPr>
            <w:tcW w:w="1072" w:type="dxa"/>
          </w:tcPr>
          <w:p w:rsidR="00B06EF7" w:rsidRPr="005C7227" w:rsidRDefault="00B06EF7" w:rsidP="001A7655">
            <w:pPr>
              <w:jc w:val="center"/>
              <w:rPr>
                <w:color w:val="000000"/>
              </w:rPr>
            </w:pPr>
            <w:r w:rsidRPr="005C7227">
              <w:rPr>
                <w:color w:val="000000"/>
              </w:rPr>
              <w:t>86</w:t>
            </w:r>
          </w:p>
        </w:tc>
      </w:tr>
    </w:tbl>
    <w:p w:rsidR="00B06EF7" w:rsidRPr="00E53589" w:rsidRDefault="00B06EF7" w:rsidP="001A7655">
      <w:pPr>
        <w:widowControl w:val="0"/>
        <w:jc w:val="both"/>
        <w:rPr>
          <w:sz w:val="28"/>
          <w:szCs w:val="28"/>
        </w:rPr>
      </w:pPr>
    </w:p>
    <w:p w:rsidR="00B06EF7" w:rsidRPr="00B06EF7" w:rsidRDefault="00B06EF7" w:rsidP="001A7655">
      <w:pPr>
        <w:ind w:firstLine="720"/>
        <w:jc w:val="both"/>
        <w:rPr>
          <w:bCs/>
          <w:iCs/>
          <w:color w:val="FF0000"/>
          <w:sz w:val="28"/>
          <w:szCs w:val="28"/>
        </w:rPr>
      </w:pPr>
      <w:r w:rsidRPr="00B06EF7">
        <w:rPr>
          <w:iCs/>
          <w:color w:val="FF0000"/>
          <w:sz w:val="28"/>
          <w:szCs w:val="28"/>
        </w:rPr>
        <w:t xml:space="preserve">Так, упродовж 2023/2024 н.р. було опубліковано у зарубіжних наукових виданнях: </w:t>
      </w:r>
      <w:r w:rsidRPr="00B06EF7">
        <w:rPr>
          <w:b/>
          <w:iCs/>
          <w:color w:val="FF0000"/>
          <w:sz w:val="28"/>
          <w:szCs w:val="28"/>
        </w:rPr>
        <w:t>47</w:t>
      </w:r>
      <w:r w:rsidRPr="00B06EF7">
        <w:rPr>
          <w:iCs/>
          <w:color w:val="FF0000"/>
          <w:sz w:val="28"/>
          <w:szCs w:val="28"/>
        </w:rPr>
        <w:t xml:space="preserve"> монографій, </w:t>
      </w:r>
      <w:r w:rsidRPr="00B06EF7">
        <w:rPr>
          <w:b/>
          <w:iCs/>
          <w:color w:val="FF0000"/>
          <w:sz w:val="28"/>
          <w:szCs w:val="28"/>
        </w:rPr>
        <w:t>98</w:t>
      </w:r>
      <w:r w:rsidRPr="00B06EF7">
        <w:rPr>
          <w:iCs/>
          <w:color w:val="FF0000"/>
          <w:sz w:val="28"/>
          <w:szCs w:val="28"/>
        </w:rPr>
        <w:t xml:space="preserve"> наукових статей (</w:t>
      </w:r>
      <w:r w:rsidRPr="00B06EF7">
        <w:rPr>
          <w:b/>
          <w:iCs/>
          <w:color w:val="FF0000"/>
          <w:sz w:val="28"/>
          <w:szCs w:val="28"/>
        </w:rPr>
        <w:t xml:space="preserve">18 </w:t>
      </w:r>
      <w:r w:rsidRPr="00B06EF7">
        <w:rPr>
          <w:iCs/>
          <w:color w:val="FF0000"/>
          <w:sz w:val="28"/>
          <w:szCs w:val="28"/>
        </w:rPr>
        <w:t xml:space="preserve">у фахових виданнях, що становить 18,4 % від загальної кількості, </w:t>
      </w:r>
      <w:r w:rsidRPr="00B06EF7">
        <w:rPr>
          <w:b/>
          <w:iCs/>
          <w:color w:val="FF0000"/>
          <w:sz w:val="28"/>
          <w:szCs w:val="28"/>
        </w:rPr>
        <w:t>56</w:t>
      </w:r>
      <w:r w:rsidRPr="00B06EF7">
        <w:rPr>
          <w:iCs/>
          <w:color w:val="FF0000"/>
          <w:sz w:val="28"/>
          <w:szCs w:val="28"/>
        </w:rPr>
        <w:t xml:space="preserve"> статей, індексовані у наукометричних базах Scopus або Web of Science, що становить 57,1 % від загальної кількості статей). </w:t>
      </w:r>
      <w:r w:rsidRPr="00B06EF7">
        <w:rPr>
          <w:bCs/>
          <w:iCs/>
          <w:color w:val="FF0000"/>
          <w:sz w:val="28"/>
          <w:szCs w:val="28"/>
        </w:rPr>
        <w:t>Крім того співробітниками університету було опубліковано 93 тези доповідей за результатами участі у конференціях закордоном.</w:t>
      </w:r>
    </w:p>
    <w:p w:rsidR="00B06EF7" w:rsidRPr="00B06EF7" w:rsidRDefault="00B06EF7" w:rsidP="001A7655">
      <w:pPr>
        <w:ind w:firstLine="720"/>
        <w:jc w:val="both"/>
        <w:rPr>
          <w:iCs/>
          <w:color w:val="FF0000"/>
          <w:sz w:val="28"/>
          <w:szCs w:val="28"/>
        </w:rPr>
      </w:pPr>
      <w:r w:rsidRPr="00B06EF7">
        <w:rPr>
          <w:b/>
          <w:iCs/>
          <w:color w:val="FF0000"/>
          <w:sz w:val="28"/>
          <w:szCs w:val="28"/>
        </w:rPr>
        <w:t>Отже, загальна кількість опублікованих праць без урахування географічної приналежності становить: 81</w:t>
      </w:r>
      <w:r w:rsidRPr="00B06EF7">
        <w:rPr>
          <w:iCs/>
          <w:color w:val="FF0000"/>
          <w:sz w:val="28"/>
          <w:szCs w:val="28"/>
        </w:rPr>
        <w:t xml:space="preserve"> монографія, </w:t>
      </w:r>
      <w:r w:rsidRPr="00B06EF7">
        <w:rPr>
          <w:b/>
          <w:bCs/>
          <w:iCs/>
          <w:color w:val="FF0000"/>
          <w:sz w:val="28"/>
          <w:szCs w:val="28"/>
        </w:rPr>
        <w:t>7</w:t>
      </w:r>
      <w:r w:rsidRPr="00B06EF7">
        <w:rPr>
          <w:iCs/>
          <w:color w:val="FF0000"/>
          <w:sz w:val="28"/>
          <w:szCs w:val="28"/>
        </w:rPr>
        <w:t xml:space="preserve"> підручників, </w:t>
      </w:r>
      <w:r w:rsidRPr="00B06EF7">
        <w:rPr>
          <w:b/>
          <w:iCs/>
          <w:color w:val="FF0000"/>
          <w:sz w:val="28"/>
          <w:szCs w:val="28"/>
        </w:rPr>
        <w:t>73</w:t>
      </w:r>
      <w:r w:rsidRPr="00B06EF7">
        <w:rPr>
          <w:iCs/>
          <w:color w:val="FF0000"/>
          <w:sz w:val="28"/>
          <w:szCs w:val="28"/>
        </w:rPr>
        <w:t xml:space="preserve"> </w:t>
      </w:r>
      <w:r w:rsidRPr="00B06EF7">
        <w:rPr>
          <w:iCs/>
          <w:color w:val="FF0000"/>
          <w:sz w:val="28"/>
          <w:szCs w:val="28"/>
        </w:rPr>
        <w:lastRenderedPageBreak/>
        <w:t xml:space="preserve">навчальних посібники, </w:t>
      </w:r>
      <w:r w:rsidRPr="00B06EF7">
        <w:rPr>
          <w:b/>
          <w:iCs/>
          <w:color w:val="FF0000"/>
          <w:sz w:val="28"/>
          <w:szCs w:val="28"/>
        </w:rPr>
        <w:t>677</w:t>
      </w:r>
      <w:r w:rsidRPr="00B06EF7">
        <w:rPr>
          <w:iCs/>
          <w:color w:val="FF0000"/>
          <w:sz w:val="28"/>
          <w:szCs w:val="28"/>
        </w:rPr>
        <w:t xml:space="preserve"> наукових статей (</w:t>
      </w:r>
      <w:r w:rsidRPr="00B06EF7">
        <w:rPr>
          <w:b/>
          <w:iCs/>
          <w:color w:val="FF0000"/>
          <w:sz w:val="28"/>
          <w:szCs w:val="28"/>
        </w:rPr>
        <w:t xml:space="preserve">390 </w:t>
      </w:r>
      <w:r w:rsidRPr="00B06EF7">
        <w:rPr>
          <w:iCs/>
          <w:color w:val="FF0000"/>
          <w:sz w:val="28"/>
          <w:szCs w:val="28"/>
        </w:rPr>
        <w:t xml:space="preserve">у фахових виданнях, що становить 57,6 % від загальної кількості, </w:t>
      </w:r>
      <w:r w:rsidRPr="00B06EF7">
        <w:rPr>
          <w:b/>
          <w:iCs/>
          <w:color w:val="FF0000"/>
          <w:sz w:val="28"/>
          <w:szCs w:val="28"/>
        </w:rPr>
        <w:t>88</w:t>
      </w:r>
      <w:r w:rsidRPr="00B06EF7">
        <w:rPr>
          <w:iCs/>
          <w:color w:val="FF0000"/>
          <w:sz w:val="28"/>
          <w:szCs w:val="28"/>
        </w:rPr>
        <w:t xml:space="preserve"> статей, індексовані у наукометричних базах Scopus або Web of Science, що становить 13% від загальної кількості статей); </w:t>
      </w:r>
      <w:r w:rsidRPr="00B06EF7">
        <w:rPr>
          <w:b/>
          <w:bCs/>
          <w:iCs/>
          <w:color w:val="FF0000"/>
          <w:sz w:val="28"/>
          <w:szCs w:val="28"/>
        </w:rPr>
        <w:t>199</w:t>
      </w:r>
      <w:r w:rsidRPr="00B06EF7">
        <w:rPr>
          <w:iCs/>
          <w:color w:val="FF0000"/>
          <w:sz w:val="28"/>
          <w:szCs w:val="28"/>
        </w:rPr>
        <w:t xml:space="preserve"> статей в інших наукових виданнях, </w:t>
      </w:r>
      <w:r w:rsidRPr="00B06EF7">
        <w:rPr>
          <w:b/>
          <w:iCs/>
          <w:color w:val="FF0000"/>
          <w:sz w:val="28"/>
          <w:szCs w:val="28"/>
        </w:rPr>
        <w:t>1187</w:t>
      </w:r>
      <w:r w:rsidRPr="00B06EF7">
        <w:rPr>
          <w:iCs/>
          <w:color w:val="FF0000"/>
          <w:sz w:val="28"/>
          <w:szCs w:val="28"/>
        </w:rPr>
        <w:t xml:space="preserve"> тез доповідей на конференціях різних рівнів.</w:t>
      </w:r>
    </w:p>
    <w:p w:rsidR="00B06EF7" w:rsidRDefault="00B06EF7" w:rsidP="001A7655">
      <w:pPr>
        <w:ind w:firstLine="720"/>
        <w:jc w:val="both"/>
        <w:rPr>
          <w:b/>
          <w:sz w:val="28"/>
          <w:szCs w:val="28"/>
        </w:rPr>
      </w:pPr>
    </w:p>
    <w:p w:rsidR="00B06EF7" w:rsidRDefault="00B06EF7" w:rsidP="001A7655">
      <w:pPr>
        <w:ind w:firstLine="720"/>
        <w:jc w:val="both"/>
        <w:rPr>
          <w:b/>
          <w:sz w:val="28"/>
          <w:szCs w:val="28"/>
        </w:rPr>
      </w:pPr>
      <w:r w:rsidRPr="004B302A">
        <w:rPr>
          <w:b/>
          <w:sz w:val="28"/>
          <w:szCs w:val="28"/>
        </w:rPr>
        <w:t>3.6. Про власні наукові видання.</w:t>
      </w:r>
    </w:p>
    <w:p w:rsidR="00B06EF7" w:rsidRPr="004B302A" w:rsidRDefault="00B06EF7" w:rsidP="001A7655">
      <w:pPr>
        <w:ind w:firstLine="720"/>
        <w:jc w:val="both"/>
        <w:rPr>
          <w:bCs/>
          <w:sz w:val="28"/>
          <w:szCs w:val="28"/>
        </w:rPr>
      </w:pPr>
      <w:r w:rsidRPr="004B302A">
        <w:rPr>
          <w:bCs/>
          <w:sz w:val="28"/>
          <w:szCs w:val="28"/>
        </w:rPr>
        <w:t>Маючи власні наукові видання, університет отримує можливість впливати на розвиток науки і внести свій вклад у формування академічного дискурсу. Ці видання стають платформою для поширення результатів досліджень, аналізу нових відкриттів та обговорення актуальних проблем. Це сприяє підвищенню академічної репутації університету, залученню якісних викладачів та студентів, а також забезпечує зв'язок з науковою спільнотою.</w:t>
      </w:r>
    </w:p>
    <w:p w:rsidR="00B06EF7" w:rsidRDefault="00B06EF7" w:rsidP="001A7655">
      <w:pPr>
        <w:ind w:firstLine="720"/>
        <w:jc w:val="both"/>
        <w:rPr>
          <w:bCs/>
          <w:sz w:val="28"/>
          <w:szCs w:val="28"/>
        </w:rPr>
      </w:pPr>
      <w:r w:rsidRPr="004B302A">
        <w:rPr>
          <w:bCs/>
          <w:sz w:val="28"/>
          <w:szCs w:val="28"/>
        </w:rPr>
        <w:t xml:space="preserve">Власні наукові видання також дають можливість університету відстежувати наукові тенденції та напрямки, що дозволяє адаптувати свою освітню та дослідницьку діяльність до </w:t>
      </w:r>
      <w:r>
        <w:rPr>
          <w:bCs/>
          <w:sz w:val="28"/>
          <w:szCs w:val="28"/>
        </w:rPr>
        <w:t>сучасних</w:t>
      </w:r>
      <w:r w:rsidRPr="004B302A">
        <w:rPr>
          <w:bCs/>
          <w:sz w:val="28"/>
          <w:szCs w:val="28"/>
        </w:rPr>
        <w:t xml:space="preserve"> вимог суспільства та глобальних викликів. Крім того, це сприяє обміну знаннями між ученими, різноманітній співпраці з іншими університетами та науковими інститутами, а також сприяє популяризації власних досягнень та високих стандартів досліджень. В цілому, наукові видання стають не лише інструментом для збільшення впливу університету на науковий світ, а й сприяють зміцненню його статусу як центру академічної діяльності.</w:t>
      </w:r>
    </w:p>
    <w:p w:rsidR="00B06EF7" w:rsidRDefault="00B06EF7" w:rsidP="001A7655">
      <w:pPr>
        <w:ind w:firstLine="720"/>
        <w:jc w:val="both"/>
        <w:rPr>
          <w:bCs/>
          <w:sz w:val="28"/>
          <w:szCs w:val="28"/>
        </w:rPr>
      </w:pPr>
      <w:r w:rsidRPr="00B06EF7">
        <w:rPr>
          <w:bCs/>
          <w:color w:val="FF0000"/>
          <w:sz w:val="28"/>
          <w:szCs w:val="28"/>
        </w:rPr>
        <w:t xml:space="preserve">Протягом 2023-2024 н.р. у базовій структурі університету продовжили свою активну публікаційну роботу 4 наукових видання, з них 2 внесені Наказом МОН до переліку фахових видань та присвоєно «Категорію В» </w:t>
      </w:r>
      <w:r>
        <w:rPr>
          <w:bCs/>
          <w:sz w:val="28"/>
          <w:szCs w:val="28"/>
        </w:rPr>
        <w:t xml:space="preserve">це </w:t>
      </w:r>
      <w:r w:rsidRPr="004B302A">
        <w:rPr>
          <w:bCs/>
          <w:i/>
          <w:iCs/>
          <w:sz w:val="28"/>
          <w:szCs w:val="28"/>
        </w:rPr>
        <w:t>«Університетський вісник. Серія: економіка, менеджмент, маркетинг»</w:t>
      </w:r>
      <w:r>
        <w:rPr>
          <w:bCs/>
          <w:sz w:val="28"/>
          <w:szCs w:val="28"/>
        </w:rPr>
        <w:t xml:space="preserve"> та </w:t>
      </w:r>
      <w:r w:rsidRPr="004B302A">
        <w:rPr>
          <w:bCs/>
          <w:i/>
          <w:iCs/>
          <w:sz w:val="28"/>
          <w:szCs w:val="28"/>
        </w:rPr>
        <w:t>«Інфокомунікаційні та комп’ютерні технології»</w:t>
      </w:r>
      <w:r>
        <w:rPr>
          <w:bCs/>
          <w:sz w:val="28"/>
          <w:szCs w:val="28"/>
        </w:rPr>
        <w:t>. Ще одне видання активно відроджує свою роботу та знаходиться на стадії перереєстрації –</w:t>
      </w:r>
      <w:r w:rsidRPr="004B302A">
        <w:rPr>
          <w:bCs/>
          <w:i/>
          <w:iCs/>
          <w:sz w:val="28"/>
          <w:szCs w:val="28"/>
        </w:rPr>
        <w:t>«Пам’ять століть»</w:t>
      </w:r>
      <w:r>
        <w:rPr>
          <w:bCs/>
          <w:sz w:val="28"/>
          <w:szCs w:val="28"/>
        </w:rPr>
        <w:t>.</w:t>
      </w:r>
    </w:p>
    <w:p w:rsidR="00B06EF7" w:rsidRPr="00376BE2" w:rsidRDefault="00B06EF7" w:rsidP="001A7655">
      <w:pPr>
        <w:ind w:firstLine="720"/>
        <w:jc w:val="both"/>
        <w:rPr>
          <w:bCs/>
          <w:sz w:val="28"/>
          <w:szCs w:val="28"/>
        </w:rPr>
      </w:pPr>
      <w:r>
        <w:rPr>
          <w:bCs/>
          <w:sz w:val="28"/>
          <w:szCs w:val="28"/>
        </w:rPr>
        <w:t xml:space="preserve">Крім того силами співробітників </w:t>
      </w:r>
      <w:r w:rsidRPr="00376BE2">
        <w:rPr>
          <w:bCs/>
          <w:i/>
          <w:iCs/>
          <w:sz w:val="28"/>
          <w:szCs w:val="28"/>
        </w:rPr>
        <w:t>Інституту права та суспільних відносин</w:t>
      </w:r>
      <w:r>
        <w:rPr>
          <w:bCs/>
          <w:sz w:val="28"/>
          <w:szCs w:val="28"/>
        </w:rPr>
        <w:t xml:space="preserve"> вже другий рік поспіль активно видається науково-практичний журнал </w:t>
      </w:r>
      <w:r w:rsidRPr="00376BE2">
        <w:rPr>
          <w:bCs/>
          <w:i/>
          <w:iCs/>
          <w:sz w:val="28"/>
          <w:szCs w:val="28"/>
        </w:rPr>
        <w:t>Modern scientific journal (Сучасний науковий журнал)</w:t>
      </w:r>
      <w:r>
        <w:rPr>
          <w:bCs/>
          <w:i/>
          <w:iCs/>
          <w:sz w:val="28"/>
          <w:szCs w:val="28"/>
        </w:rPr>
        <w:t xml:space="preserve">. </w:t>
      </w:r>
      <w:r>
        <w:rPr>
          <w:bCs/>
          <w:sz w:val="28"/>
          <w:szCs w:val="28"/>
        </w:rPr>
        <w:t xml:space="preserve">Журнал </w:t>
      </w:r>
      <w:r w:rsidRPr="00376BE2">
        <w:rPr>
          <w:bCs/>
          <w:sz w:val="28"/>
          <w:szCs w:val="28"/>
        </w:rPr>
        <w:t>зареєстрований суб’єктом у сфері друкованого медіа відповідно до рішення Національної ради України з питань телебачення та радіомовлення (рішення №774, протокол №20 від 31.08.2023</w:t>
      </w:r>
      <w:r>
        <w:rPr>
          <w:bCs/>
          <w:sz w:val="28"/>
          <w:szCs w:val="28"/>
        </w:rPr>
        <w:t> </w:t>
      </w:r>
      <w:r w:rsidRPr="00376BE2">
        <w:rPr>
          <w:bCs/>
          <w:sz w:val="28"/>
          <w:szCs w:val="28"/>
        </w:rPr>
        <w:t>р.)</w:t>
      </w:r>
      <w:r>
        <w:rPr>
          <w:bCs/>
          <w:sz w:val="28"/>
          <w:szCs w:val="28"/>
        </w:rPr>
        <w:t>. Потягом 2023-2024 н.р. відбувалась активна робота щодо створення та наповнення офіційного сайту журналу (</w:t>
      </w:r>
      <w:hyperlink r:id="rId76" w:history="1">
        <w:r w:rsidRPr="000B1E61">
          <w:rPr>
            <w:rStyle w:val="af8"/>
            <w:bCs/>
            <w:sz w:val="28"/>
            <w:szCs w:val="28"/>
          </w:rPr>
          <w:t>https://mosjournal.com/index.php/journal</w:t>
        </w:r>
      </w:hyperlink>
      <w:r>
        <w:rPr>
          <w:bCs/>
          <w:sz w:val="28"/>
          <w:szCs w:val="28"/>
        </w:rPr>
        <w:t xml:space="preserve">). На кінець 2023-2024 н.р. на сайті розміщено 3 номери журналу. Журнал отримав </w:t>
      </w:r>
      <w:r>
        <w:rPr>
          <w:bCs/>
          <w:sz w:val="28"/>
          <w:szCs w:val="28"/>
          <w:lang w:val="en-US"/>
        </w:rPr>
        <w:t>ISSN</w:t>
      </w:r>
      <w:r>
        <w:rPr>
          <w:bCs/>
          <w:sz w:val="28"/>
          <w:szCs w:val="28"/>
        </w:rPr>
        <w:t>-</w:t>
      </w:r>
      <w:r w:rsidRPr="000519CC">
        <w:rPr>
          <w:bCs/>
          <w:sz w:val="28"/>
          <w:szCs w:val="28"/>
        </w:rPr>
        <w:t xml:space="preserve">2786-8990 </w:t>
      </w:r>
      <w:r>
        <w:rPr>
          <w:bCs/>
          <w:sz w:val="28"/>
          <w:szCs w:val="28"/>
        </w:rPr>
        <w:t xml:space="preserve">та цифровий ідентифікатор </w:t>
      </w:r>
      <w:r>
        <w:rPr>
          <w:bCs/>
          <w:sz w:val="28"/>
          <w:szCs w:val="28"/>
          <w:lang w:val="en-US"/>
        </w:rPr>
        <w:t>DOI</w:t>
      </w:r>
      <w:r>
        <w:rPr>
          <w:bCs/>
          <w:sz w:val="28"/>
          <w:szCs w:val="28"/>
        </w:rPr>
        <w:t xml:space="preserve"> </w:t>
      </w:r>
      <w:r w:rsidRPr="000519CC">
        <w:rPr>
          <w:bCs/>
          <w:sz w:val="28"/>
          <w:szCs w:val="28"/>
        </w:rPr>
        <w:t>10.36994</w:t>
      </w:r>
      <w:r w:rsidRPr="00376BE2">
        <w:rPr>
          <w:bCs/>
          <w:sz w:val="28"/>
          <w:szCs w:val="28"/>
        </w:rPr>
        <w:t>.</w:t>
      </w:r>
    </w:p>
    <w:p w:rsidR="00B06EF7" w:rsidRPr="00F6143C" w:rsidRDefault="00B06EF7" w:rsidP="001A7655">
      <w:pPr>
        <w:ind w:firstLine="720"/>
        <w:jc w:val="both"/>
        <w:rPr>
          <w:bCs/>
          <w:sz w:val="28"/>
          <w:szCs w:val="28"/>
        </w:rPr>
      </w:pPr>
      <w:r w:rsidRPr="00056769">
        <w:rPr>
          <w:bCs/>
          <w:sz w:val="28"/>
          <w:szCs w:val="28"/>
        </w:rPr>
        <w:t xml:space="preserve">У </w:t>
      </w:r>
      <w:r w:rsidRPr="00056769">
        <w:rPr>
          <w:bCs/>
          <w:i/>
          <w:iCs/>
          <w:sz w:val="28"/>
          <w:szCs w:val="28"/>
        </w:rPr>
        <w:t xml:space="preserve">Вінницькому </w:t>
      </w:r>
      <w:r w:rsidR="009215DE">
        <w:rPr>
          <w:bCs/>
          <w:i/>
          <w:iCs/>
          <w:sz w:val="28"/>
          <w:szCs w:val="28"/>
        </w:rPr>
        <w:t xml:space="preserve">соціально-економічному </w:t>
      </w:r>
      <w:r w:rsidRPr="00056769">
        <w:rPr>
          <w:bCs/>
          <w:i/>
          <w:iCs/>
          <w:sz w:val="28"/>
          <w:szCs w:val="28"/>
        </w:rPr>
        <w:t>інституті</w:t>
      </w:r>
      <w:r w:rsidRPr="00056769">
        <w:rPr>
          <w:bCs/>
          <w:sz w:val="28"/>
          <w:szCs w:val="28"/>
        </w:rPr>
        <w:t xml:space="preserve"> вже </w:t>
      </w:r>
      <w:r>
        <w:rPr>
          <w:bCs/>
          <w:sz w:val="28"/>
          <w:szCs w:val="28"/>
        </w:rPr>
        <w:t>6</w:t>
      </w:r>
      <w:r w:rsidRPr="00056769">
        <w:rPr>
          <w:bCs/>
          <w:sz w:val="28"/>
          <w:szCs w:val="28"/>
        </w:rPr>
        <w:t xml:space="preserve">-й рік ефективно функціонує науково-практичний журнал </w:t>
      </w:r>
      <w:r w:rsidRPr="00056769">
        <w:rPr>
          <w:bCs/>
          <w:i/>
          <w:iCs/>
          <w:sz w:val="28"/>
          <w:szCs w:val="28"/>
        </w:rPr>
        <w:t>«Подільський науковий вісник»</w:t>
      </w:r>
      <w:r w:rsidRPr="00056769">
        <w:rPr>
          <w:bCs/>
          <w:sz w:val="28"/>
          <w:szCs w:val="28"/>
        </w:rPr>
        <w:t>, що виходить 4 рази на рік та відображає науковий погляд на сучасні проблеми економіки, права та педагогіки. Створено офіційний інформаційний сайт журналу pnv.in.ua. Також матеріали журналу розміщуються:</w:t>
      </w:r>
    </w:p>
    <w:p w:rsidR="00B06EF7" w:rsidRPr="00F6143C" w:rsidRDefault="00B06EF7" w:rsidP="001A7655">
      <w:pPr>
        <w:pStyle w:val="a3"/>
        <w:numPr>
          <w:ilvl w:val="0"/>
          <w:numId w:val="11"/>
        </w:numPr>
        <w:ind w:left="0" w:firstLine="0"/>
        <w:jc w:val="both"/>
        <w:rPr>
          <w:bCs/>
          <w:sz w:val="28"/>
          <w:szCs w:val="28"/>
        </w:rPr>
      </w:pPr>
      <w:r w:rsidRPr="00F6143C">
        <w:rPr>
          <w:bCs/>
          <w:sz w:val="28"/>
          <w:szCs w:val="28"/>
        </w:rPr>
        <w:lastRenderedPageBreak/>
        <w:t xml:space="preserve">На платформі Index Copernicus (https://journals.indexcopernicus.com/search/details?id=48574&amp;lang=en) </w:t>
      </w:r>
    </w:p>
    <w:p w:rsidR="00B06EF7" w:rsidRPr="00F6143C" w:rsidRDefault="00B06EF7" w:rsidP="001A7655">
      <w:pPr>
        <w:pStyle w:val="a3"/>
        <w:numPr>
          <w:ilvl w:val="0"/>
          <w:numId w:val="11"/>
        </w:numPr>
        <w:ind w:left="0" w:firstLine="0"/>
        <w:jc w:val="both"/>
        <w:rPr>
          <w:bCs/>
          <w:sz w:val="28"/>
          <w:szCs w:val="28"/>
        </w:rPr>
      </w:pPr>
      <w:r w:rsidRPr="00F6143C">
        <w:rPr>
          <w:bCs/>
          <w:sz w:val="28"/>
          <w:szCs w:val="28"/>
        </w:rPr>
        <w:t>На платформі Google Scholar (https://scholar.google.com.ua/citations?user=3SbmP8UAAAAJ&amp;hl=ru)</w:t>
      </w:r>
    </w:p>
    <w:p w:rsidR="00B06EF7" w:rsidRDefault="00B06EF7" w:rsidP="001A7655">
      <w:pPr>
        <w:ind w:firstLine="720"/>
        <w:jc w:val="both"/>
        <w:rPr>
          <w:bCs/>
          <w:sz w:val="28"/>
          <w:szCs w:val="28"/>
        </w:rPr>
      </w:pPr>
      <w:r>
        <w:rPr>
          <w:bCs/>
          <w:sz w:val="28"/>
          <w:szCs w:val="28"/>
        </w:rPr>
        <w:t xml:space="preserve">Ще один журнал виходить в результаті плідної роботи колективу </w:t>
      </w:r>
      <w:r w:rsidRPr="00F6143C">
        <w:rPr>
          <w:bCs/>
          <w:i/>
          <w:iCs/>
          <w:sz w:val="28"/>
          <w:szCs w:val="28"/>
        </w:rPr>
        <w:t>Центральноукраїнського інституту</w:t>
      </w:r>
      <w:r>
        <w:rPr>
          <w:bCs/>
          <w:sz w:val="28"/>
          <w:szCs w:val="28"/>
        </w:rPr>
        <w:t xml:space="preserve"> – </w:t>
      </w:r>
      <w:r w:rsidRPr="00F6143C">
        <w:rPr>
          <w:bCs/>
          <w:i/>
          <w:iCs/>
          <w:sz w:val="28"/>
          <w:szCs w:val="28"/>
        </w:rPr>
        <w:t>«Правовий порадни</w:t>
      </w:r>
      <w:r>
        <w:rPr>
          <w:bCs/>
          <w:i/>
          <w:iCs/>
          <w:sz w:val="28"/>
          <w:szCs w:val="28"/>
        </w:rPr>
        <w:t>к</w:t>
      </w:r>
      <w:r w:rsidRPr="00F6143C">
        <w:rPr>
          <w:bCs/>
          <w:i/>
          <w:iCs/>
          <w:sz w:val="28"/>
          <w:szCs w:val="28"/>
        </w:rPr>
        <w:t>»</w:t>
      </w:r>
      <w:r>
        <w:rPr>
          <w:bCs/>
          <w:sz w:val="28"/>
          <w:szCs w:val="28"/>
        </w:rPr>
        <w:t>, що відображає результати поглядів молодих науковців та сучасні проблеми у галузі права.</w:t>
      </w:r>
    </w:p>
    <w:p w:rsidR="00B06EF7" w:rsidRDefault="00B06EF7" w:rsidP="001A7655">
      <w:pPr>
        <w:ind w:firstLine="720"/>
        <w:jc w:val="both"/>
        <w:rPr>
          <w:bCs/>
          <w:sz w:val="28"/>
          <w:szCs w:val="28"/>
        </w:rPr>
      </w:pPr>
      <w:r>
        <w:rPr>
          <w:bCs/>
          <w:sz w:val="28"/>
          <w:szCs w:val="28"/>
        </w:rPr>
        <w:t>Окрім періодичних видань, що зареєстровані в Міністерстві юстиції, силами навчально-виховних підрозділів виходить низка збірників тез, що є результатом проведення наукових конференцій різного рівня, круглих столів, семінарів тощо.</w:t>
      </w:r>
    </w:p>
    <w:p w:rsidR="00B06EF7" w:rsidRDefault="00B06EF7" w:rsidP="001A7655">
      <w:pPr>
        <w:ind w:firstLine="720"/>
        <w:jc w:val="both"/>
        <w:rPr>
          <w:bCs/>
          <w:sz w:val="28"/>
          <w:szCs w:val="28"/>
        </w:rPr>
      </w:pPr>
      <w:r w:rsidRPr="00B06EF7">
        <w:rPr>
          <w:bCs/>
          <w:color w:val="FF0000"/>
          <w:sz w:val="28"/>
          <w:szCs w:val="28"/>
        </w:rPr>
        <w:t xml:space="preserve">Значним досягненням на шляху популяризації університету та сучасної науки стало долучення університету до системи </w:t>
      </w:r>
      <w:r w:rsidRPr="00B06EF7">
        <w:rPr>
          <w:bCs/>
          <w:i/>
          <w:iCs/>
          <w:color w:val="FF0000"/>
          <w:sz w:val="28"/>
          <w:szCs w:val="28"/>
          <w:lang w:val="en-US"/>
        </w:rPr>
        <w:t>Crossref</w:t>
      </w:r>
      <w:r w:rsidRPr="00B06EF7">
        <w:rPr>
          <w:bCs/>
          <w:color w:val="FF0000"/>
          <w:sz w:val="28"/>
          <w:szCs w:val="28"/>
        </w:rPr>
        <w:t xml:space="preserve">, що дало можливість присвоєння цифрового ідентифікатора до усіх праць виданих силами університету. </w:t>
      </w:r>
      <w:r>
        <w:rPr>
          <w:bCs/>
          <w:sz w:val="28"/>
          <w:szCs w:val="28"/>
        </w:rPr>
        <w:t xml:space="preserve">У </w:t>
      </w:r>
      <w:r w:rsidRPr="002F3AED">
        <w:rPr>
          <w:bCs/>
          <w:sz w:val="28"/>
          <w:szCs w:val="28"/>
        </w:rPr>
        <w:t>Digital Publishing Service</w:t>
      </w:r>
      <w:r>
        <w:rPr>
          <w:bCs/>
          <w:sz w:val="28"/>
          <w:szCs w:val="28"/>
        </w:rPr>
        <w:t xml:space="preserve"> створено власний унікальний обліковий запис </w:t>
      </w:r>
      <w:r w:rsidRPr="002F3AED">
        <w:rPr>
          <w:bCs/>
          <w:i/>
          <w:iCs/>
          <w:sz w:val="28"/>
          <w:szCs w:val="28"/>
        </w:rPr>
        <w:t>Open International University of Human Developmеnt Ukraine</w:t>
      </w:r>
      <w:r>
        <w:rPr>
          <w:bCs/>
          <w:sz w:val="28"/>
          <w:szCs w:val="28"/>
        </w:rPr>
        <w:t xml:space="preserve"> та присвоєно префікс </w:t>
      </w:r>
      <w:r w:rsidRPr="00C50635">
        <w:rPr>
          <w:bCs/>
          <w:sz w:val="28"/>
          <w:szCs w:val="28"/>
        </w:rPr>
        <w:t>DOI</w:t>
      </w:r>
      <w:r w:rsidRPr="002F3AED">
        <w:rPr>
          <w:bCs/>
          <w:sz w:val="28"/>
          <w:szCs w:val="28"/>
        </w:rPr>
        <w:t xml:space="preserve"> 10.36994</w:t>
      </w:r>
      <w:r>
        <w:rPr>
          <w:bCs/>
          <w:sz w:val="28"/>
          <w:szCs w:val="28"/>
        </w:rPr>
        <w:t xml:space="preserve">. </w:t>
      </w:r>
      <w:r w:rsidRPr="00C50635">
        <w:rPr>
          <w:bCs/>
          <w:sz w:val="28"/>
          <w:szCs w:val="28"/>
        </w:rPr>
        <w:t>DOI або ідентифікатор цифрового об'єкту – це присвоєний номер електронного документа в глобальній мережі Інтернет, завдяки якому суттєво спрощується пошук і використання матеріалів.</w:t>
      </w:r>
    </w:p>
    <w:p w:rsidR="00B06EF7" w:rsidRDefault="00B06EF7" w:rsidP="001A7655">
      <w:pPr>
        <w:ind w:firstLine="720"/>
        <w:jc w:val="both"/>
        <w:rPr>
          <w:bCs/>
          <w:sz w:val="28"/>
          <w:szCs w:val="28"/>
        </w:rPr>
      </w:pPr>
    </w:p>
    <w:p w:rsidR="00B06EF7" w:rsidRPr="00A56D4B" w:rsidRDefault="00B06EF7" w:rsidP="004440E9">
      <w:pPr>
        <w:ind w:firstLine="284"/>
        <w:jc w:val="both"/>
        <w:rPr>
          <w:b/>
          <w:sz w:val="28"/>
          <w:szCs w:val="28"/>
        </w:rPr>
      </w:pPr>
      <w:r w:rsidRPr="00A56D4B">
        <w:rPr>
          <w:b/>
          <w:sz w:val="28"/>
          <w:szCs w:val="28"/>
        </w:rPr>
        <w:t>3.7.Організація власними силами наукових конференцій у 2023/2024 н.р.</w:t>
      </w:r>
    </w:p>
    <w:p w:rsidR="00B06EF7" w:rsidRPr="00A56D4B" w:rsidRDefault="00B06EF7" w:rsidP="001A7655">
      <w:pPr>
        <w:tabs>
          <w:tab w:val="left" w:pos="3060"/>
        </w:tabs>
        <w:ind w:firstLine="708"/>
        <w:jc w:val="both"/>
        <w:rPr>
          <w:bCs/>
          <w:sz w:val="28"/>
          <w:szCs w:val="28"/>
        </w:rPr>
      </w:pPr>
    </w:p>
    <w:p w:rsidR="00B06EF7" w:rsidRPr="00A56D4B" w:rsidRDefault="00B06EF7" w:rsidP="001A7655">
      <w:pPr>
        <w:tabs>
          <w:tab w:val="left" w:pos="3060"/>
        </w:tabs>
        <w:ind w:firstLine="708"/>
        <w:jc w:val="both"/>
        <w:rPr>
          <w:sz w:val="28"/>
          <w:szCs w:val="28"/>
        </w:rPr>
      </w:pPr>
      <w:r w:rsidRPr="00A56D4B">
        <w:rPr>
          <w:bCs/>
          <w:sz w:val="28"/>
          <w:szCs w:val="28"/>
        </w:rPr>
        <w:t>Відповідно до Плану проведення наукових заходів у</w:t>
      </w:r>
      <w:r w:rsidRPr="00A56D4B">
        <w:rPr>
          <w:b/>
          <w:sz w:val="28"/>
          <w:szCs w:val="28"/>
        </w:rPr>
        <w:t xml:space="preserve"> 2023/2024 н.р. </w:t>
      </w:r>
      <w:r w:rsidRPr="00A56D4B">
        <w:rPr>
          <w:bCs/>
          <w:sz w:val="28"/>
          <w:szCs w:val="28"/>
        </w:rPr>
        <w:t>та</w:t>
      </w:r>
      <w:r w:rsidRPr="00A56D4B">
        <w:rPr>
          <w:b/>
          <w:sz w:val="28"/>
          <w:szCs w:val="28"/>
        </w:rPr>
        <w:t xml:space="preserve"> </w:t>
      </w:r>
      <w:r w:rsidRPr="00A56D4B">
        <w:rPr>
          <w:color w:val="000000"/>
          <w:sz w:val="28"/>
          <w:szCs w:val="28"/>
        </w:rPr>
        <w:t xml:space="preserve">Плану проведення наукових конференцій навчально-виховними підрозділами Університету «Україна» на 2024 рік – </w:t>
      </w:r>
      <w:r w:rsidRPr="00A56D4B">
        <w:rPr>
          <w:bCs/>
          <w:sz w:val="28"/>
          <w:szCs w:val="28"/>
        </w:rPr>
        <w:t>навчально-виховними підрозділами університету</w:t>
      </w:r>
      <w:r w:rsidRPr="00A56D4B">
        <w:rPr>
          <w:b/>
          <w:sz w:val="28"/>
          <w:szCs w:val="28"/>
        </w:rPr>
        <w:t xml:space="preserve"> проведено</w:t>
      </w:r>
      <w:r w:rsidRPr="00A56D4B">
        <w:rPr>
          <w:sz w:val="28"/>
          <w:szCs w:val="28"/>
        </w:rPr>
        <w:t xml:space="preserve"> </w:t>
      </w:r>
      <w:r>
        <w:rPr>
          <w:b/>
          <w:bCs/>
          <w:sz w:val="28"/>
          <w:szCs w:val="28"/>
        </w:rPr>
        <w:t>50</w:t>
      </w:r>
      <w:r>
        <w:rPr>
          <w:sz w:val="28"/>
          <w:szCs w:val="28"/>
        </w:rPr>
        <w:t xml:space="preserve"> </w:t>
      </w:r>
      <w:r w:rsidRPr="00A56D4B">
        <w:rPr>
          <w:b/>
          <w:sz w:val="28"/>
          <w:szCs w:val="28"/>
        </w:rPr>
        <w:t>наукови</w:t>
      </w:r>
      <w:r>
        <w:rPr>
          <w:b/>
          <w:sz w:val="28"/>
          <w:szCs w:val="28"/>
        </w:rPr>
        <w:t>х</w:t>
      </w:r>
      <w:r w:rsidRPr="00A56D4B">
        <w:rPr>
          <w:b/>
          <w:sz w:val="28"/>
          <w:szCs w:val="28"/>
        </w:rPr>
        <w:t xml:space="preserve"> зах</w:t>
      </w:r>
      <w:r>
        <w:rPr>
          <w:b/>
          <w:sz w:val="28"/>
          <w:szCs w:val="28"/>
        </w:rPr>
        <w:t>одів</w:t>
      </w:r>
      <w:r w:rsidRPr="00A56D4B">
        <w:rPr>
          <w:sz w:val="28"/>
          <w:szCs w:val="28"/>
        </w:rPr>
        <w:t xml:space="preserve">, з них науково-практичні конференції за рангами: </w:t>
      </w:r>
      <w:r w:rsidRPr="00A56D4B">
        <w:rPr>
          <w:b/>
          <w:sz w:val="28"/>
          <w:szCs w:val="28"/>
        </w:rPr>
        <w:t>1</w:t>
      </w:r>
      <w:r>
        <w:rPr>
          <w:b/>
          <w:sz w:val="28"/>
          <w:szCs w:val="28"/>
        </w:rPr>
        <w:t>6</w:t>
      </w:r>
      <w:r w:rsidRPr="00A56D4B">
        <w:rPr>
          <w:sz w:val="28"/>
          <w:szCs w:val="28"/>
        </w:rPr>
        <w:t xml:space="preserve"> − міжнародних, </w:t>
      </w:r>
      <w:r w:rsidRPr="00A56D4B">
        <w:rPr>
          <w:b/>
          <w:sz w:val="28"/>
          <w:szCs w:val="28"/>
        </w:rPr>
        <w:t>1</w:t>
      </w:r>
      <w:r>
        <w:rPr>
          <w:b/>
          <w:sz w:val="28"/>
          <w:szCs w:val="28"/>
        </w:rPr>
        <w:t>7</w:t>
      </w:r>
      <w:r w:rsidRPr="00A56D4B">
        <w:rPr>
          <w:sz w:val="28"/>
          <w:szCs w:val="28"/>
        </w:rPr>
        <w:t xml:space="preserve"> − всеукраїнських, </w:t>
      </w:r>
      <w:r>
        <w:rPr>
          <w:b/>
          <w:sz w:val="28"/>
          <w:szCs w:val="28"/>
        </w:rPr>
        <w:t>4</w:t>
      </w:r>
      <w:r w:rsidRPr="00A56D4B">
        <w:rPr>
          <w:sz w:val="28"/>
          <w:szCs w:val="28"/>
        </w:rPr>
        <w:t xml:space="preserve"> − регіональних і міжвузівських та </w:t>
      </w:r>
      <w:r>
        <w:rPr>
          <w:b/>
          <w:sz w:val="28"/>
          <w:szCs w:val="28"/>
        </w:rPr>
        <w:t>3</w:t>
      </w:r>
      <w:r w:rsidRPr="00A56D4B">
        <w:rPr>
          <w:sz w:val="28"/>
          <w:szCs w:val="28"/>
        </w:rPr>
        <w:t xml:space="preserve"> − університетських. Крім того проведено </w:t>
      </w:r>
      <w:r w:rsidRPr="00A56D4B">
        <w:rPr>
          <w:b/>
          <w:sz w:val="28"/>
          <w:szCs w:val="28"/>
        </w:rPr>
        <w:t>1</w:t>
      </w:r>
      <w:r>
        <w:rPr>
          <w:b/>
          <w:sz w:val="28"/>
          <w:szCs w:val="28"/>
        </w:rPr>
        <w:t>0</w:t>
      </w:r>
      <w:r w:rsidRPr="00A56D4B">
        <w:rPr>
          <w:sz w:val="28"/>
          <w:szCs w:val="28"/>
        </w:rPr>
        <w:t xml:space="preserve"> наукових семінарів та</w:t>
      </w:r>
      <w:r w:rsidRPr="00A56D4B">
        <w:rPr>
          <w:i/>
          <w:sz w:val="28"/>
          <w:szCs w:val="28"/>
        </w:rPr>
        <w:t xml:space="preserve"> </w:t>
      </w:r>
      <w:r w:rsidRPr="00A56D4B">
        <w:rPr>
          <w:sz w:val="28"/>
          <w:szCs w:val="28"/>
        </w:rPr>
        <w:t>круглих столів.</w:t>
      </w:r>
    </w:p>
    <w:p w:rsidR="00B06EF7" w:rsidRPr="00E53589" w:rsidRDefault="00B06EF7" w:rsidP="001A7655">
      <w:pPr>
        <w:tabs>
          <w:tab w:val="left" w:pos="3060"/>
        </w:tabs>
        <w:jc w:val="both"/>
        <w:rPr>
          <w:sz w:val="28"/>
          <w:szCs w:val="28"/>
        </w:rPr>
      </w:pPr>
    </w:p>
    <w:p w:rsidR="00B06EF7" w:rsidRDefault="00B06EF7" w:rsidP="001A7655">
      <w:pPr>
        <w:tabs>
          <w:tab w:val="left" w:pos="3060"/>
        </w:tabs>
        <w:jc w:val="center"/>
        <w:rPr>
          <w:sz w:val="28"/>
          <w:szCs w:val="28"/>
        </w:rPr>
      </w:pPr>
    </w:p>
    <w:p w:rsidR="00B06EF7" w:rsidRDefault="00B06EF7" w:rsidP="001A7655">
      <w:pPr>
        <w:tabs>
          <w:tab w:val="left" w:pos="3060"/>
        </w:tabs>
        <w:ind w:firstLine="567"/>
        <w:jc w:val="center"/>
        <w:rPr>
          <w:b/>
          <w:bCs/>
          <w:sz w:val="28"/>
          <w:szCs w:val="28"/>
        </w:rPr>
      </w:pPr>
      <w:r>
        <w:rPr>
          <w:noProof/>
          <w:lang w:eastAsia="uk-UA"/>
        </w:rPr>
        <w:drawing>
          <wp:inline distT="0" distB="0" distL="0" distR="0" wp14:anchorId="6E901701" wp14:editId="28CF70C9">
            <wp:extent cx="4968240" cy="2830830"/>
            <wp:effectExtent l="0" t="0" r="3810" b="7620"/>
            <wp:docPr id="3" name="Діаграма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6E4799-3D3A-41D5-A974-CAB5A02437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B06EF7" w:rsidRPr="00875FE2" w:rsidRDefault="00B06EF7" w:rsidP="001A7655">
      <w:pPr>
        <w:tabs>
          <w:tab w:val="left" w:pos="3060"/>
        </w:tabs>
        <w:ind w:firstLine="567"/>
        <w:jc w:val="center"/>
        <w:rPr>
          <w:b/>
          <w:bCs/>
          <w:sz w:val="28"/>
          <w:szCs w:val="28"/>
        </w:rPr>
      </w:pPr>
      <w:r w:rsidRPr="00875FE2">
        <w:rPr>
          <w:b/>
          <w:bCs/>
          <w:sz w:val="28"/>
          <w:szCs w:val="28"/>
        </w:rPr>
        <w:lastRenderedPageBreak/>
        <w:t>Рис. 3.1 Кількість наукових заходів університету організованих власними силами</w:t>
      </w:r>
      <w:r>
        <w:rPr>
          <w:b/>
          <w:bCs/>
          <w:sz w:val="28"/>
          <w:szCs w:val="28"/>
        </w:rPr>
        <w:t xml:space="preserve"> у 2019-2024 рр.</w:t>
      </w:r>
    </w:p>
    <w:p w:rsidR="00B06EF7" w:rsidRDefault="00B06EF7" w:rsidP="001A7655">
      <w:pPr>
        <w:tabs>
          <w:tab w:val="left" w:pos="3060"/>
        </w:tabs>
        <w:ind w:firstLine="851"/>
        <w:jc w:val="both"/>
        <w:rPr>
          <w:sz w:val="28"/>
          <w:szCs w:val="28"/>
        </w:rPr>
      </w:pPr>
    </w:p>
    <w:p w:rsidR="00B06EF7" w:rsidRDefault="00B06EF7" w:rsidP="001A7655">
      <w:pPr>
        <w:tabs>
          <w:tab w:val="left" w:pos="3060"/>
        </w:tabs>
        <w:ind w:firstLine="851"/>
        <w:jc w:val="both"/>
        <w:rPr>
          <w:sz w:val="28"/>
          <w:szCs w:val="28"/>
        </w:rPr>
      </w:pPr>
      <w:r>
        <w:rPr>
          <w:sz w:val="28"/>
          <w:szCs w:val="28"/>
        </w:rPr>
        <w:t>Вже третій рік Україна потерпає від військової агресії Росії, наукова спільнота намагається використовувати усі можливості задля збереження та популяризації Української науки та освіти, саме з цією метою</w:t>
      </w:r>
      <w:r w:rsidRPr="00E53589">
        <w:rPr>
          <w:sz w:val="28"/>
          <w:szCs w:val="28"/>
        </w:rPr>
        <w:t xml:space="preserve"> навчально-виховні підрозділи п</w:t>
      </w:r>
      <w:r>
        <w:rPr>
          <w:sz w:val="28"/>
          <w:szCs w:val="28"/>
        </w:rPr>
        <w:t>ереформатували свою діяльність</w:t>
      </w:r>
      <w:r w:rsidRPr="00E53589">
        <w:rPr>
          <w:sz w:val="28"/>
          <w:szCs w:val="28"/>
        </w:rPr>
        <w:t xml:space="preserve"> і почали </w:t>
      </w:r>
      <w:r>
        <w:rPr>
          <w:sz w:val="28"/>
          <w:szCs w:val="28"/>
        </w:rPr>
        <w:t>працювати</w:t>
      </w:r>
      <w:r w:rsidRPr="00E53589">
        <w:rPr>
          <w:sz w:val="28"/>
          <w:szCs w:val="28"/>
        </w:rPr>
        <w:t xml:space="preserve"> у режимі online, що дозволило провести всі </w:t>
      </w:r>
      <w:r>
        <w:rPr>
          <w:sz w:val="28"/>
          <w:szCs w:val="28"/>
        </w:rPr>
        <w:t>заплановані</w:t>
      </w:r>
      <w:r w:rsidRPr="00E53589">
        <w:rPr>
          <w:sz w:val="28"/>
          <w:szCs w:val="28"/>
        </w:rPr>
        <w:t xml:space="preserve"> заходи і започаткувати нові. </w:t>
      </w:r>
      <w:r>
        <w:rPr>
          <w:sz w:val="28"/>
          <w:szCs w:val="28"/>
        </w:rPr>
        <w:t xml:space="preserve">Доречним був і змішаний формат проведення наукових заходів. </w:t>
      </w:r>
    </w:p>
    <w:p w:rsidR="00B06EF7" w:rsidRPr="00E53589" w:rsidRDefault="00B06EF7" w:rsidP="001A7655">
      <w:pPr>
        <w:tabs>
          <w:tab w:val="left" w:pos="3060"/>
        </w:tabs>
        <w:ind w:firstLine="851"/>
        <w:jc w:val="both"/>
        <w:rPr>
          <w:sz w:val="28"/>
          <w:szCs w:val="28"/>
        </w:rPr>
      </w:pPr>
      <w:r>
        <w:rPr>
          <w:sz w:val="28"/>
          <w:szCs w:val="28"/>
        </w:rPr>
        <w:t xml:space="preserve">Наприклад, щорічну </w:t>
      </w:r>
      <w:r w:rsidRPr="0082599B">
        <w:rPr>
          <w:i/>
          <w:iCs/>
          <w:sz w:val="28"/>
          <w:szCs w:val="28"/>
        </w:rPr>
        <w:t>ХХІІІ Міжнародну науково-практичну конференцію «Інклюзивне освітнє середовище: проблеми, перспективи, кращі практики»</w:t>
      </w:r>
      <w:r>
        <w:rPr>
          <w:sz w:val="28"/>
          <w:szCs w:val="28"/>
        </w:rPr>
        <w:t xml:space="preserve"> було проведено саме у змішаному форматі. Такий формат дозволив охопити широке к</w:t>
      </w:r>
      <w:r w:rsidRPr="0082599B">
        <w:rPr>
          <w:sz w:val="28"/>
          <w:szCs w:val="28"/>
        </w:rPr>
        <w:t xml:space="preserve">оло учасників </w:t>
      </w:r>
      <w:r>
        <w:rPr>
          <w:sz w:val="28"/>
          <w:szCs w:val="28"/>
        </w:rPr>
        <w:t>к</w:t>
      </w:r>
      <w:r w:rsidRPr="0082599B">
        <w:rPr>
          <w:sz w:val="28"/>
          <w:szCs w:val="28"/>
        </w:rPr>
        <w:t>онференції. Це 1000 осіб, які представляли багато різних організацій, зокрема, учасниками Конференції стали: освітяни, народні депутати України, представники органів місцевого самоврядування, державної влади, бізнесу, українських громадських організацій, закордонні ЗВО, школи та здобувачі вищої освіти ЗВО України. Відвідали Конференцію і закордонні почесні гості та спікери з Німеччини, Литви, Великої Британії, Грузії, Ізраїлю, США, Польщі, Фінляндії та України.</w:t>
      </w:r>
    </w:p>
    <w:p w:rsidR="00B06EF7" w:rsidRDefault="00B06EF7" w:rsidP="001A7655">
      <w:pPr>
        <w:widowControl w:val="0"/>
        <w:overflowPunct w:val="0"/>
        <w:autoSpaceDE w:val="0"/>
        <w:autoSpaceDN w:val="0"/>
        <w:adjustRightInd w:val="0"/>
        <w:ind w:right="-6" w:firstLine="851"/>
        <w:jc w:val="both"/>
        <w:rPr>
          <w:sz w:val="28"/>
          <w:szCs w:val="28"/>
        </w:rPr>
      </w:pPr>
      <w:r>
        <w:rPr>
          <w:sz w:val="28"/>
          <w:szCs w:val="28"/>
        </w:rPr>
        <w:t xml:space="preserve">Серед найбільш відвідуваних заходів слід виділити </w:t>
      </w:r>
      <w:r w:rsidRPr="00A3179E">
        <w:rPr>
          <w:i/>
          <w:iCs/>
          <w:sz w:val="28"/>
          <w:szCs w:val="28"/>
        </w:rPr>
        <w:t>Міжнародну конференцію «</w:t>
      </w:r>
      <w:r w:rsidRPr="0082599B">
        <w:rPr>
          <w:i/>
          <w:iCs/>
          <w:sz w:val="28"/>
          <w:szCs w:val="28"/>
        </w:rPr>
        <w:t>Sustainable Restoration of Agricultural Landscapes affected by Military Activities</w:t>
      </w:r>
      <w:r w:rsidRPr="00A3179E">
        <w:rPr>
          <w:i/>
          <w:iCs/>
          <w:sz w:val="28"/>
          <w:szCs w:val="28"/>
        </w:rPr>
        <w:t>»</w:t>
      </w:r>
      <w:r w:rsidRPr="00A3179E">
        <w:rPr>
          <w:sz w:val="28"/>
          <w:szCs w:val="28"/>
        </w:rPr>
        <w:t xml:space="preserve"> </w:t>
      </w:r>
      <w:r>
        <w:rPr>
          <w:sz w:val="28"/>
          <w:szCs w:val="28"/>
        </w:rPr>
        <w:t xml:space="preserve">проведену </w:t>
      </w:r>
      <w:r w:rsidRPr="0082599B">
        <w:rPr>
          <w:sz w:val="28"/>
          <w:szCs w:val="28"/>
        </w:rPr>
        <w:t>30</w:t>
      </w:r>
      <w:r>
        <w:rPr>
          <w:sz w:val="28"/>
          <w:szCs w:val="28"/>
        </w:rPr>
        <w:t xml:space="preserve"> вересня – </w:t>
      </w:r>
      <w:r w:rsidRPr="0082599B">
        <w:rPr>
          <w:sz w:val="28"/>
          <w:szCs w:val="28"/>
        </w:rPr>
        <w:t>04</w:t>
      </w:r>
      <w:r>
        <w:rPr>
          <w:sz w:val="28"/>
          <w:szCs w:val="28"/>
        </w:rPr>
        <w:t xml:space="preserve"> жовтня </w:t>
      </w:r>
      <w:r w:rsidRPr="0082599B">
        <w:rPr>
          <w:sz w:val="28"/>
          <w:szCs w:val="28"/>
        </w:rPr>
        <w:t>2023</w:t>
      </w:r>
      <w:r>
        <w:rPr>
          <w:sz w:val="28"/>
          <w:szCs w:val="28"/>
        </w:rPr>
        <w:t xml:space="preserve"> року колективом Інституту біомедичних технологій, яка зібрала 210 учасників.</w:t>
      </w:r>
    </w:p>
    <w:p w:rsidR="00B06EF7" w:rsidRDefault="00B06EF7" w:rsidP="001A7655">
      <w:pPr>
        <w:widowControl w:val="0"/>
        <w:overflowPunct w:val="0"/>
        <w:autoSpaceDE w:val="0"/>
        <w:autoSpaceDN w:val="0"/>
        <w:adjustRightInd w:val="0"/>
        <w:ind w:right="-6" w:firstLine="851"/>
        <w:jc w:val="both"/>
        <w:rPr>
          <w:sz w:val="28"/>
          <w:szCs w:val="28"/>
        </w:rPr>
      </w:pPr>
      <w:r>
        <w:rPr>
          <w:sz w:val="28"/>
          <w:szCs w:val="28"/>
        </w:rPr>
        <w:t xml:space="preserve">04 квітня 2024 року колективом Інституту економіки та менеджменту було проведено </w:t>
      </w:r>
      <w:r w:rsidRPr="0082599B">
        <w:rPr>
          <w:i/>
          <w:iCs/>
          <w:sz w:val="28"/>
          <w:szCs w:val="28"/>
        </w:rPr>
        <w:t xml:space="preserve">Всеукраїнський симпозіум </w:t>
      </w:r>
      <w:r w:rsidRPr="00A3179E">
        <w:rPr>
          <w:i/>
          <w:iCs/>
          <w:sz w:val="28"/>
          <w:szCs w:val="28"/>
        </w:rPr>
        <w:t>«</w:t>
      </w:r>
      <w:r w:rsidRPr="0082599B">
        <w:rPr>
          <w:i/>
          <w:iCs/>
          <w:sz w:val="28"/>
          <w:szCs w:val="28"/>
        </w:rPr>
        <w:t>Реальний сектор економіки України в умовах невизначеності</w:t>
      </w:r>
      <w:r w:rsidRPr="00A3179E">
        <w:rPr>
          <w:i/>
          <w:iCs/>
          <w:sz w:val="28"/>
          <w:szCs w:val="28"/>
        </w:rPr>
        <w:t>»</w:t>
      </w:r>
      <w:r>
        <w:rPr>
          <w:sz w:val="28"/>
          <w:szCs w:val="28"/>
        </w:rPr>
        <w:t xml:space="preserve"> до роботи якого долучилось 170 учасників.</w:t>
      </w:r>
    </w:p>
    <w:p w:rsidR="00B06EF7" w:rsidRDefault="00B06EF7" w:rsidP="001A7655">
      <w:pPr>
        <w:widowControl w:val="0"/>
        <w:overflowPunct w:val="0"/>
        <w:autoSpaceDE w:val="0"/>
        <w:autoSpaceDN w:val="0"/>
        <w:adjustRightInd w:val="0"/>
        <w:ind w:right="-6" w:firstLine="851"/>
        <w:jc w:val="both"/>
        <w:rPr>
          <w:sz w:val="28"/>
          <w:szCs w:val="28"/>
        </w:rPr>
      </w:pPr>
      <w:r>
        <w:rPr>
          <w:sz w:val="28"/>
          <w:szCs w:val="28"/>
        </w:rPr>
        <w:t xml:space="preserve">Ще одна масштабна конференція пройшла 29 травня 2024 року в результаті плідної роботи колективу Інституту філології та масових комунікацій </w:t>
      </w:r>
      <w:r w:rsidRPr="00E91FB8">
        <w:rPr>
          <w:i/>
          <w:iCs/>
          <w:sz w:val="28"/>
          <w:szCs w:val="28"/>
        </w:rPr>
        <w:t>XV Міжнародна  науково-практична конференція студентів і молодих вчених «Масово-комунікаційні процеси  в сучасному світі»</w:t>
      </w:r>
      <w:r>
        <w:rPr>
          <w:i/>
          <w:iCs/>
          <w:sz w:val="28"/>
          <w:szCs w:val="28"/>
        </w:rPr>
        <w:t xml:space="preserve">, </w:t>
      </w:r>
      <w:r w:rsidRPr="00E91FB8">
        <w:rPr>
          <w:sz w:val="28"/>
          <w:szCs w:val="28"/>
        </w:rPr>
        <w:t>вона зібрала 1</w:t>
      </w:r>
      <w:r>
        <w:rPr>
          <w:sz w:val="28"/>
          <w:szCs w:val="28"/>
        </w:rPr>
        <w:t>08</w:t>
      </w:r>
      <w:r w:rsidRPr="00E91FB8">
        <w:rPr>
          <w:sz w:val="28"/>
          <w:szCs w:val="28"/>
        </w:rPr>
        <w:t xml:space="preserve"> учасників.</w:t>
      </w:r>
    </w:p>
    <w:p w:rsidR="00B06EF7" w:rsidRDefault="00B06EF7" w:rsidP="001A7655">
      <w:pPr>
        <w:widowControl w:val="0"/>
        <w:overflowPunct w:val="0"/>
        <w:autoSpaceDE w:val="0"/>
        <w:autoSpaceDN w:val="0"/>
        <w:adjustRightInd w:val="0"/>
        <w:ind w:right="-6" w:firstLine="851"/>
        <w:jc w:val="both"/>
        <w:rPr>
          <w:sz w:val="28"/>
          <w:szCs w:val="28"/>
        </w:rPr>
      </w:pPr>
      <w:r>
        <w:rPr>
          <w:sz w:val="28"/>
          <w:szCs w:val="28"/>
        </w:rPr>
        <w:t xml:space="preserve">Вагомою подією в Інституті соціальних технологій стало проведення </w:t>
      </w:r>
      <w:r w:rsidRPr="004F76D7">
        <w:rPr>
          <w:i/>
          <w:iCs/>
          <w:sz w:val="28"/>
          <w:szCs w:val="28"/>
        </w:rPr>
        <w:t>Круглого столу «Діяльність організацій соціальної сфери в країнах Європи: погляд українців»</w:t>
      </w:r>
      <w:r w:rsidRPr="004F76D7">
        <w:rPr>
          <w:sz w:val="28"/>
          <w:szCs w:val="28"/>
        </w:rPr>
        <w:t xml:space="preserve"> кафедри соціальної роботи  та педагогіки Університету </w:t>
      </w:r>
      <w:r>
        <w:rPr>
          <w:sz w:val="28"/>
          <w:szCs w:val="28"/>
        </w:rPr>
        <w:t>«Україна», до роботи якого долучилось150 учасників.</w:t>
      </w:r>
    </w:p>
    <w:p w:rsidR="00B06EF7" w:rsidRDefault="00B06EF7" w:rsidP="001A7655">
      <w:pPr>
        <w:widowControl w:val="0"/>
        <w:overflowPunct w:val="0"/>
        <w:autoSpaceDE w:val="0"/>
        <w:autoSpaceDN w:val="0"/>
        <w:adjustRightInd w:val="0"/>
        <w:ind w:right="-6" w:firstLine="851"/>
        <w:jc w:val="both"/>
        <w:rPr>
          <w:sz w:val="28"/>
          <w:szCs w:val="28"/>
        </w:rPr>
      </w:pPr>
      <w:r>
        <w:rPr>
          <w:sz w:val="28"/>
          <w:szCs w:val="28"/>
        </w:rPr>
        <w:t>Серед ТВСП слід відмітити найбільш відвідувані заходи проведені силами Білоцерківського інституту</w:t>
      </w:r>
      <w:r w:rsidR="009215DE">
        <w:rPr>
          <w:sz w:val="28"/>
          <w:szCs w:val="28"/>
        </w:rPr>
        <w:t xml:space="preserve"> економіки та управління</w:t>
      </w:r>
      <w:r>
        <w:rPr>
          <w:sz w:val="28"/>
          <w:szCs w:val="28"/>
        </w:rPr>
        <w:t xml:space="preserve"> </w:t>
      </w:r>
      <w:r w:rsidRPr="009440C3">
        <w:rPr>
          <w:i/>
          <w:iCs/>
          <w:sz w:val="28"/>
          <w:szCs w:val="28"/>
        </w:rPr>
        <w:t>Всеукраїнська науково-практична конференція «Суспільство, наука, освіта: актуальні дослідження, теорія та практика»</w:t>
      </w:r>
      <w:r>
        <w:rPr>
          <w:sz w:val="28"/>
          <w:szCs w:val="28"/>
        </w:rPr>
        <w:t xml:space="preserve"> (116 учасників),</w:t>
      </w:r>
      <w:r w:rsidRPr="009440C3">
        <w:rPr>
          <w:sz w:val="28"/>
          <w:szCs w:val="28"/>
        </w:rPr>
        <w:t xml:space="preserve"> </w:t>
      </w:r>
      <w:r>
        <w:rPr>
          <w:sz w:val="28"/>
          <w:szCs w:val="28"/>
        </w:rPr>
        <w:t xml:space="preserve">Вінницького </w:t>
      </w:r>
      <w:r w:rsidR="009215DE">
        <w:rPr>
          <w:sz w:val="28"/>
          <w:szCs w:val="28"/>
        </w:rPr>
        <w:t xml:space="preserve">соціально-економічного </w:t>
      </w:r>
      <w:r>
        <w:rPr>
          <w:sz w:val="28"/>
          <w:szCs w:val="28"/>
        </w:rPr>
        <w:t xml:space="preserve">інституту </w:t>
      </w:r>
      <w:r w:rsidRPr="004F76D7">
        <w:rPr>
          <w:i/>
          <w:iCs/>
          <w:sz w:val="28"/>
          <w:szCs w:val="28"/>
        </w:rPr>
        <w:t xml:space="preserve">Міжнародна науково-практична конференція «Реабілітація: фізична, психологічна, соціальна» </w:t>
      </w:r>
      <w:r>
        <w:rPr>
          <w:sz w:val="28"/>
          <w:szCs w:val="28"/>
        </w:rPr>
        <w:t xml:space="preserve"> (250 учасників) та </w:t>
      </w:r>
      <w:r w:rsidRPr="004F76D7">
        <w:rPr>
          <w:i/>
          <w:iCs/>
          <w:sz w:val="28"/>
          <w:szCs w:val="28"/>
        </w:rPr>
        <w:t>VI Психологічний форум «Розвиток та реабілітація особистості в умовах сьогодення»</w:t>
      </w:r>
      <w:r>
        <w:rPr>
          <w:sz w:val="28"/>
          <w:szCs w:val="28"/>
        </w:rPr>
        <w:t xml:space="preserve"> (150 учасників), Луцького інституту</w:t>
      </w:r>
      <w:r w:rsidR="009215DE">
        <w:rPr>
          <w:sz w:val="28"/>
          <w:szCs w:val="28"/>
        </w:rPr>
        <w:t xml:space="preserve"> розвитку людини</w:t>
      </w:r>
      <w:r>
        <w:rPr>
          <w:sz w:val="28"/>
          <w:szCs w:val="28"/>
        </w:rPr>
        <w:t xml:space="preserve"> </w:t>
      </w:r>
      <w:r w:rsidRPr="00E91FB8">
        <w:rPr>
          <w:i/>
          <w:iCs/>
          <w:sz w:val="28"/>
          <w:szCs w:val="28"/>
        </w:rPr>
        <w:t>X Міжнародна науково-практична онлайн конференція «Актуальні проблеми сучасної освіти та науки в контексті євроінтеграційного поступу»</w:t>
      </w:r>
      <w:r>
        <w:rPr>
          <w:sz w:val="28"/>
          <w:szCs w:val="28"/>
        </w:rPr>
        <w:t xml:space="preserve"> (167 </w:t>
      </w:r>
      <w:r>
        <w:rPr>
          <w:sz w:val="28"/>
          <w:szCs w:val="28"/>
        </w:rPr>
        <w:lastRenderedPageBreak/>
        <w:t xml:space="preserve">учасників), Миколаївського інституту </w:t>
      </w:r>
      <w:r w:rsidRPr="00E91FB8">
        <w:rPr>
          <w:i/>
          <w:iCs/>
          <w:sz w:val="28"/>
          <w:szCs w:val="28"/>
        </w:rPr>
        <w:t>V</w:t>
      </w:r>
      <w:r>
        <w:rPr>
          <w:i/>
          <w:iCs/>
          <w:sz w:val="28"/>
          <w:szCs w:val="28"/>
        </w:rPr>
        <w:t>І</w:t>
      </w:r>
      <w:r w:rsidRPr="00E91FB8">
        <w:rPr>
          <w:i/>
          <w:iCs/>
          <w:sz w:val="28"/>
          <w:szCs w:val="28"/>
        </w:rPr>
        <w:t>ІІ Міжнародна науково-практична конференція «Сучасні технології розвитку людини в інтегрованому суспільстві в умовах воєнного стану»</w:t>
      </w:r>
      <w:r>
        <w:rPr>
          <w:sz w:val="28"/>
          <w:szCs w:val="28"/>
        </w:rPr>
        <w:t xml:space="preserve"> (255 учасників), Полтавського інституту</w:t>
      </w:r>
      <w:r w:rsidR="009215DE">
        <w:rPr>
          <w:sz w:val="28"/>
          <w:szCs w:val="28"/>
        </w:rPr>
        <w:t xml:space="preserve"> економіки і права</w:t>
      </w:r>
      <w:r>
        <w:rPr>
          <w:sz w:val="28"/>
          <w:szCs w:val="28"/>
        </w:rPr>
        <w:t xml:space="preserve"> </w:t>
      </w:r>
      <w:r w:rsidRPr="00E91FB8">
        <w:rPr>
          <w:i/>
          <w:iCs/>
          <w:sz w:val="28"/>
          <w:szCs w:val="28"/>
        </w:rPr>
        <w:t>VIІ</w:t>
      </w:r>
      <w:r>
        <w:rPr>
          <w:i/>
          <w:iCs/>
          <w:sz w:val="28"/>
          <w:szCs w:val="28"/>
        </w:rPr>
        <w:t>І</w:t>
      </w:r>
      <w:r w:rsidRPr="00E91FB8">
        <w:rPr>
          <w:i/>
          <w:iCs/>
          <w:sz w:val="28"/>
          <w:szCs w:val="28"/>
        </w:rPr>
        <w:t xml:space="preserve"> Міжнародна науково-практична конференція «Інноваційний потенціал та правове забезпечення соціально-економічного розвитку України: виклик глобального світу»</w:t>
      </w:r>
      <w:r>
        <w:rPr>
          <w:sz w:val="28"/>
          <w:szCs w:val="28"/>
        </w:rPr>
        <w:t xml:space="preserve"> (420 учасників) та </w:t>
      </w:r>
      <w:r w:rsidRPr="004F76D7">
        <w:rPr>
          <w:i/>
          <w:iCs/>
          <w:sz w:val="28"/>
          <w:szCs w:val="28"/>
        </w:rPr>
        <w:t>V Всеукраїнська науково-практична конференція «Правові, економічні та соціокультурні засади регулювання суспільних відносин: сучасні реалії та виклики часу»</w:t>
      </w:r>
      <w:r>
        <w:rPr>
          <w:sz w:val="28"/>
          <w:szCs w:val="28"/>
        </w:rPr>
        <w:t xml:space="preserve"> (400 учасників), Рівненського інституту </w:t>
      </w:r>
      <w:r w:rsidRPr="004F76D7">
        <w:rPr>
          <w:i/>
          <w:iCs/>
          <w:sz w:val="28"/>
          <w:szCs w:val="28"/>
        </w:rPr>
        <w:t xml:space="preserve">ХІ Всеукраїнська конференція «Людина і суспільство» </w:t>
      </w:r>
      <w:r w:rsidRPr="00E91FB8">
        <w:rPr>
          <w:i/>
          <w:iCs/>
          <w:sz w:val="28"/>
          <w:szCs w:val="28"/>
        </w:rPr>
        <w:t xml:space="preserve"> </w:t>
      </w:r>
      <w:r>
        <w:rPr>
          <w:sz w:val="28"/>
          <w:szCs w:val="28"/>
        </w:rPr>
        <w:t>(150 учасників) та Хмельницького інституту</w:t>
      </w:r>
      <w:r w:rsidR="009215DE">
        <w:rPr>
          <w:sz w:val="28"/>
          <w:szCs w:val="28"/>
        </w:rPr>
        <w:t xml:space="preserve"> соціальних технологій</w:t>
      </w:r>
      <w:r>
        <w:rPr>
          <w:sz w:val="28"/>
          <w:szCs w:val="28"/>
        </w:rPr>
        <w:t xml:space="preserve"> </w:t>
      </w:r>
      <w:r w:rsidRPr="009440C3">
        <w:rPr>
          <w:i/>
          <w:iCs/>
          <w:sz w:val="28"/>
          <w:szCs w:val="28"/>
        </w:rPr>
        <w:t>ХV Всеукраїнська наукова конференція студентів та молодих вчених «Сучасне українське студентство: проблеми та ціннісні орієнтації»</w:t>
      </w:r>
      <w:r>
        <w:rPr>
          <w:sz w:val="28"/>
          <w:szCs w:val="28"/>
        </w:rPr>
        <w:t xml:space="preserve"> (120 учасників).</w:t>
      </w:r>
    </w:p>
    <w:p w:rsidR="00B06EF7" w:rsidRPr="00E91FB8" w:rsidRDefault="00B06EF7" w:rsidP="001A7655">
      <w:pPr>
        <w:widowControl w:val="0"/>
        <w:overflowPunct w:val="0"/>
        <w:autoSpaceDE w:val="0"/>
        <w:autoSpaceDN w:val="0"/>
        <w:adjustRightInd w:val="0"/>
        <w:ind w:right="-6" w:firstLine="851"/>
        <w:jc w:val="both"/>
        <w:rPr>
          <w:sz w:val="28"/>
          <w:szCs w:val="28"/>
        </w:rPr>
      </w:pPr>
      <w:r>
        <w:rPr>
          <w:sz w:val="28"/>
          <w:szCs w:val="28"/>
        </w:rPr>
        <w:t>Найбільшу кількість учасників вдалось залучити Центральноукраїнському інституту, який протягом 2023-2024 н.р. провів 4 міжнародних та 1 всеукраїнську конференцій, сумарна кількість учасників склала – 1975 осіб.</w:t>
      </w:r>
    </w:p>
    <w:p w:rsidR="00B06EF7" w:rsidRDefault="00B06EF7" w:rsidP="001A7655">
      <w:pPr>
        <w:ind w:firstLine="720"/>
        <w:jc w:val="both"/>
        <w:rPr>
          <w:b/>
          <w:sz w:val="28"/>
          <w:szCs w:val="28"/>
        </w:rPr>
      </w:pPr>
    </w:p>
    <w:p w:rsidR="00B06EF7" w:rsidRPr="00A013E0" w:rsidRDefault="00B06EF7" w:rsidP="001A7655">
      <w:pPr>
        <w:ind w:firstLine="720"/>
        <w:jc w:val="both"/>
        <w:rPr>
          <w:b/>
          <w:sz w:val="28"/>
          <w:szCs w:val="28"/>
        </w:rPr>
      </w:pPr>
      <w:r w:rsidRPr="00A013E0">
        <w:rPr>
          <w:b/>
          <w:sz w:val="28"/>
          <w:szCs w:val="28"/>
        </w:rPr>
        <w:t>3.8. Подання документів на право інтелектуальної власності</w:t>
      </w:r>
    </w:p>
    <w:p w:rsidR="00B06EF7" w:rsidRPr="00B06EF7" w:rsidRDefault="00B06EF7" w:rsidP="001A7655">
      <w:pPr>
        <w:ind w:firstLine="720"/>
        <w:jc w:val="both"/>
        <w:rPr>
          <w:color w:val="FF0000"/>
          <w:sz w:val="28"/>
          <w:szCs w:val="28"/>
        </w:rPr>
      </w:pPr>
      <w:r w:rsidRPr="00B06EF7">
        <w:rPr>
          <w:bCs/>
          <w:color w:val="FF0000"/>
          <w:sz w:val="28"/>
          <w:szCs w:val="28"/>
        </w:rPr>
        <w:t>Розвивається в університеті і патентна діяльність</w:t>
      </w:r>
      <w:r w:rsidRPr="00B06EF7">
        <w:rPr>
          <w:color w:val="FF0000"/>
          <w:sz w:val="28"/>
          <w:szCs w:val="28"/>
        </w:rPr>
        <w:t xml:space="preserve">. У 2023/2024 н.р. було подано 21 заявку на отримання права інтелектуальної власності, на всі заявки вже отримано підтвердження. Найбільш активно в цьому напрямку працюють співробітники </w:t>
      </w:r>
      <w:r w:rsidRPr="00B06EF7">
        <w:rPr>
          <w:i/>
          <w:iCs/>
          <w:color w:val="FF0000"/>
          <w:sz w:val="28"/>
          <w:szCs w:val="28"/>
        </w:rPr>
        <w:t xml:space="preserve">Інженерно-технологічного інституту </w:t>
      </w:r>
      <w:r w:rsidRPr="00B06EF7">
        <w:rPr>
          <w:color w:val="FF0000"/>
          <w:sz w:val="28"/>
          <w:szCs w:val="28"/>
        </w:rPr>
        <w:t xml:space="preserve">(8 заявок), </w:t>
      </w:r>
      <w:r w:rsidRPr="00B06EF7">
        <w:rPr>
          <w:i/>
          <w:iCs/>
          <w:color w:val="FF0000"/>
          <w:sz w:val="28"/>
          <w:szCs w:val="28"/>
        </w:rPr>
        <w:t>Інститут комп’ютерних технологій</w:t>
      </w:r>
      <w:r w:rsidRPr="00B06EF7">
        <w:rPr>
          <w:color w:val="FF0000"/>
          <w:sz w:val="28"/>
          <w:szCs w:val="28"/>
        </w:rPr>
        <w:t xml:space="preserve"> (5 заявок) та </w:t>
      </w:r>
      <w:r w:rsidRPr="00B06EF7">
        <w:rPr>
          <w:i/>
          <w:iCs/>
          <w:color w:val="FF0000"/>
          <w:sz w:val="28"/>
          <w:szCs w:val="28"/>
        </w:rPr>
        <w:t xml:space="preserve">Інституту права та суспільних відносин </w:t>
      </w:r>
      <w:r w:rsidRPr="00B06EF7">
        <w:rPr>
          <w:color w:val="FF0000"/>
          <w:sz w:val="28"/>
          <w:szCs w:val="28"/>
        </w:rPr>
        <w:t xml:space="preserve">(5 заявок) базової структури м. Київ. Серед відокремлених підрозділів найбільшу кількість патентів отримано працівниками </w:t>
      </w:r>
      <w:r w:rsidRPr="00B06EF7">
        <w:rPr>
          <w:i/>
          <w:iCs/>
          <w:color w:val="FF0000"/>
          <w:sz w:val="28"/>
          <w:szCs w:val="28"/>
        </w:rPr>
        <w:t>Івано-Франківської філії</w:t>
      </w:r>
      <w:r w:rsidRPr="00B06EF7">
        <w:rPr>
          <w:color w:val="FF0000"/>
          <w:sz w:val="28"/>
          <w:szCs w:val="28"/>
        </w:rPr>
        <w:t xml:space="preserve"> (2 патенти), ще 1 патент працівниками </w:t>
      </w:r>
      <w:r w:rsidRPr="00B06EF7">
        <w:rPr>
          <w:i/>
          <w:iCs/>
          <w:color w:val="FF0000"/>
          <w:sz w:val="28"/>
          <w:szCs w:val="28"/>
        </w:rPr>
        <w:t>Центральноукраїнського інституту</w:t>
      </w:r>
      <w:r w:rsidRPr="00B06EF7">
        <w:rPr>
          <w:color w:val="FF0000"/>
          <w:sz w:val="28"/>
          <w:szCs w:val="28"/>
        </w:rPr>
        <w:t xml:space="preserve">. </w:t>
      </w:r>
    </w:p>
    <w:p w:rsidR="00B06EF7" w:rsidRDefault="00B06EF7" w:rsidP="001A7655">
      <w:pPr>
        <w:ind w:firstLine="709"/>
        <w:jc w:val="both"/>
        <w:rPr>
          <w:b/>
          <w:sz w:val="28"/>
          <w:szCs w:val="28"/>
          <w:highlight w:val="yellow"/>
        </w:rPr>
      </w:pPr>
    </w:p>
    <w:p w:rsidR="00B06EF7" w:rsidRPr="00BB78D2" w:rsidRDefault="00B06EF7" w:rsidP="001A7655">
      <w:pPr>
        <w:ind w:firstLine="709"/>
        <w:jc w:val="both"/>
        <w:rPr>
          <w:b/>
          <w:sz w:val="28"/>
          <w:szCs w:val="28"/>
        </w:rPr>
      </w:pPr>
      <w:r w:rsidRPr="00BB78D2">
        <w:rPr>
          <w:b/>
          <w:sz w:val="28"/>
          <w:szCs w:val="28"/>
        </w:rPr>
        <w:t>3.9. Подання про</w:t>
      </w:r>
      <w:r>
        <w:rPr>
          <w:b/>
          <w:sz w:val="28"/>
          <w:szCs w:val="28"/>
        </w:rPr>
        <w:t>є</w:t>
      </w:r>
      <w:r w:rsidRPr="00BB78D2">
        <w:rPr>
          <w:b/>
          <w:sz w:val="28"/>
          <w:szCs w:val="28"/>
        </w:rPr>
        <w:t>ктів на отримання грантів</w:t>
      </w:r>
    </w:p>
    <w:p w:rsidR="00B06EF7" w:rsidRDefault="00B06EF7" w:rsidP="001A7655">
      <w:pPr>
        <w:ind w:firstLine="709"/>
        <w:jc w:val="both"/>
        <w:rPr>
          <w:sz w:val="28"/>
          <w:szCs w:val="28"/>
        </w:rPr>
      </w:pPr>
      <w:bookmarkStart w:id="3" w:name="_Hlk148128959"/>
      <w:r w:rsidRPr="00B06EF7">
        <w:rPr>
          <w:bCs/>
          <w:color w:val="FF0000"/>
          <w:sz w:val="28"/>
          <w:szCs w:val="28"/>
        </w:rPr>
        <w:t xml:space="preserve">Упродовж звітного навчального року навчально-виховними підрозділами було підготовлено </w:t>
      </w:r>
      <w:r w:rsidRPr="00B06EF7">
        <w:rPr>
          <w:b/>
          <w:color w:val="FF0000"/>
          <w:sz w:val="28"/>
          <w:szCs w:val="28"/>
        </w:rPr>
        <w:t>27</w:t>
      </w:r>
      <w:r w:rsidRPr="00B06EF7">
        <w:rPr>
          <w:bCs/>
          <w:color w:val="FF0000"/>
          <w:sz w:val="28"/>
          <w:szCs w:val="28"/>
        </w:rPr>
        <w:t xml:space="preserve"> </w:t>
      </w:r>
      <w:r w:rsidRPr="00B06EF7">
        <w:rPr>
          <w:b/>
          <w:color w:val="FF0000"/>
          <w:sz w:val="28"/>
          <w:szCs w:val="28"/>
        </w:rPr>
        <w:t>грантових проєкти</w:t>
      </w:r>
      <w:r w:rsidRPr="00B06EF7">
        <w:rPr>
          <w:color w:val="FF0000"/>
          <w:sz w:val="28"/>
          <w:szCs w:val="28"/>
        </w:rPr>
        <w:t xml:space="preserve">, з яких 20 отримали фінансування. </w:t>
      </w:r>
      <w:r>
        <w:rPr>
          <w:sz w:val="28"/>
          <w:szCs w:val="28"/>
        </w:rPr>
        <w:t>Статистику подачі проєктів за 6 років подано на рис.3.2</w:t>
      </w:r>
      <w:bookmarkEnd w:id="3"/>
    </w:p>
    <w:p w:rsidR="00B06EF7" w:rsidRDefault="00B06EF7" w:rsidP="001A7655">
      <w:pPr>
        <w:ind w:firstLine="709"/>
        <w:jc w:val="both"/>
        <w:rPr>
          <w:sz w:val="28"/>
          <w:szCs w:val="28"/>
        </w:rPr>
      </w:pPr>
    </w:p>
    <w:p w:rsidR="00B06EF7" w:rsidRDefault="00B06EF7" w:rsidP="001A7655">
      <w:pPr>
        <w:ind w:firstLine="709"/>
        <w:jc w:val="center"/>
        <w:rPr>
          <w:sz w:val="28"/>
          <w:szCs w:val="28"/>
        </w:rPr>
      </w:pPr>
      <w:r>
        <w:rPr>
          <w:noProof/>
          <w:lang w:eastAsia="uk-UA"/>
        </w:rPr>
        <w:lastRenderedPageBreak/>
        <w:drawing>
          <wp:inline distT="0" distB="0" distL="0" distR="0" wp14:anchorId="39268664" wp14:editId="15FE8D16">
            <wp:extent cx="4572000" cy="2743200"/>
            <wp:effectExtent l="0" t="0" r="0" b="0"/>
            <wp:docPr id="1" name="Діагра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18D5D3-3A32-467B-8105-5293B6127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B06EF7" w:rsidRPr="00875FE2" w:rsidRDefault="00B06EF7" w:rsidP="001A7655">
      <w:pPr>
        <w:ind w:firstLine="709"/>
        <w:jc w:val="center"/>
        <w:rPr>
          <w:b/>
          <w:bCs/>
          <w:sz w:val="28"/>
          <w:szCs w:val="28"/>
        </w:rPr>
      </w:pPr>
      <w:r w:rsidRPr="00875FE2">
        <w:rPr>
          <w:b/>
          <w:bCs/>
          <w:sz w:val="28"/>
          <w:szCs w:val="28"/>
        </w:rPr>
        <w:t xml:space="preserve">Рис. 3.2 Кількість проєктів </w:t>
      </w:r>
      <w:r>
        <w:rPr>
          <w:b/>
          <w:bCs/>
          <w:sz w:val="28"/>
          <w:szCs w:val="28"/>
        </w:rPr>
        <w:t>на отримання грантів</w:t>
      </w:r>
    </w:p>
    <w:p w:rsidR="00B06EF7" w:rsidRPr="00BB78D2" w:rsidRDefault="00B06EF7" w:rsidP="001A7655">
      <w:pPr>
        <w:ind w:firstLine="709"/>
        <w:jc w:val="both"/>
        <w:rPr>
          <w:b/>
          <w:sz w:val="28"/>
          <w:szCs w:val="28"/>
        </w:rPr>
      </w:pPr>
    </w:p>
    <w:p w:rsidR="00B06EF7" w:rsidRPr="00741363" w:rsidRDefault="00B06EF7" w:rsidP="001A7655">
      <w:pPr>
        <w:tabs>
          <w:tab w:val="left" w:pos="1260"/>
        </w:tabs>
        <w:ind w:firstLine="709"/>
        <w:jc w:val="both"/>
        <w:rPr>
          <w:sz w:val="28"/>
          <w:szCs w:val="28"/>
        </w:rPr>
      </w:pPr>
      <w:bookmarkStart w:id="4" w:name="_Hlk148129138"/>
      <w:r w:rsidRPr="00BB78D2">
        <w:rPr>
          <w:color w:val="000000"/>
          <w:sz w:val="28"/>
          <w:szCs w:val="28"/>
        </w:rPr>
        <w:t xml:space="preserve">Найпопулярніші грантодавці, до яких подаються проєкти це – USAID, Фонд імені Фрідріха Еберта в Україні, Національний фонд «Відродження», Український культурний фонд, Національний фонд досліджень, Фонд соціального захисту осіб з інвалідністю. Переважно готуються та подаються індивідуальні гранти, які спрямовані на дослідження конкретного науковця Університету, або дослідження </w:t>
      </w:r>
      <w:r w:rsidRPr="00741363">
        <w:rPr>
          <w:sz w:val="28"/>
          <w:szCs w:val="28"/>
        </w:rPr>
        <w:t xml:space="preserve">кафедри. </w:t>
      </w:r>
      <w:r>
        <w:rPr>
          <w:sz w:val="28"/>
          <w:szCs w:val="28"/>
        </w:rPr>
        <w:t xml:space="preserve">В цьому році активно долучались до розробки проєктів в рамках </w:t>
      </w:r>
      <w:r w:rsidRPr="00E00453">
        <w:rPr>
          <w:sz w:val="28"/>
          <w:szCs w:val="28"/>
        </w:rPr>
        <w:t>Erasmus+</w:t>
      </w:r>
      <w:r>
        <w:rPr>
          <w:sz w:val="28"/>
          <w:szCs w:val="28"/>
        </w:rPr>
        <w:t>.</w:t>
      </w:r>
    </w:p>
    <w:p w:rsidR="00B06EF7" w:rsidRPr="00B06EF7" w:rsidRDefault="00B06EF7" w:rsidP="001A7655">
      <w:pPr>
        <w:tabs>
          <w:tab w:val="left" w:pos="1260"/>
        </w:tabs>
        <w:ind w:firstLine="709"/>
        <w:jc w:val="both"/>
        <w:rPr>
          <w:color w:val="FF0000"/>
          <w:sz w:val="28"/>
          <w:szCs w:val="28"/>
        </w:rPr>
      </w:pPr>
      <w:r w:rsidRPr="00B06EF7">
        <w:rPr>
          <w:color w:val="FF0000"/>
          <w:sz w:val="28"/>
          <w:szCs w:val="28"/>
        </w:rPr>
        <w:t>Силами управління науки та міжнародної діяльності на чолі з проректором</w:t>
      </w:r>
      <w:r w:rsidR="009215DE">
        <w:rPr>
          <w:color w:val="FF0000"/>
          <w:sz w:val="28"/>
          <w:szCs w:val="28"/>
        </w:rPr>
        <w:t xml:space="preserve"> </w:t>
      </w:r>
      <w:r w:rsidRPr="00B06EF7">
        <w:rPr>
          <w:color w:val="FF0000"/>
          <w:sz w:val="28"/>
          <w:szCs w:val="28"/>
        </w:rPr>
        <w:t>Давиденко Г.В. було підготовлено та подано 5 масштабних проєктів:</w:t>
      </w:r>
    </w:p>
    <w:p w:rsidR="00B06EF7" w:rsidRDefault="00B06EF7" w:rsidP="001A7655">
      <w:pPr>
        <w:tabs>
          <w:tab w:val="left" w:pos="1260"/>
        </w:tabs>
        <w:ind w:firstLine="709"/>
        <w:jc w:val="both"/>
        <w:rPr>
          <w:sz w:val="28"/>
          <w:szCs w:val="28"/>
        </w:rPr>
      </w:pPr>
      <w:r>
        <w:rPr>
          <w:sz w:val="28"/>
          <w:szCs w:val="28"/>
        </w:rPr>
        <w:t xml:space="preserve">1. По </w:t>
      </w:r>
      <w:r w:rsidRPr="009B4F71">
        <w:rPr>
          <w:sz w:val="28"/>
          <w:szCs w:val="28"/>
        </w:rPr>
        <w:t>Erasmus PARTNERSHIPS FOR EXCELLENCE – EUROPEAN UNIVERSITIES ERASMUS-EDU-2024-EUR-UNIV-1</w:t>
      </w:r>
      <w:r>
        <w:rPr>
          <w:sz w:val="28"/>
          <w:szCs w:val="28"/>
        </w:rPr>
        <w:t>, рішення ще очікується.</w:t>
      </w:r>
    </w:p>
    <w:p w:rsidR="00B06EF7" w:rsidRDefault="00B06EF7" w:rsidP="001A7655">
      <w:pPr>
        <w:tabs>
          <w:tab w:val="left" w:pos="1260"/>
        </w:tabs>
        <w:ind w:firstLine="709"/>
        <w:jc w:val="both"/>
        <w:rPr>
          <w:sz w:val="28"/>
          <w:szCs w:val="28"/>
        </w:rPr>
      </w:pPr>
      <w:r>
        <w:rPr>
          <w:sz w:val="28"/>
          <w:szCs w:val="28"/>
        </w:rPr>
        <w:t xml:space="preserve">2. </w:t>
      </w:r>
      <w:r w:rsidRPr="009B4F71">
        <w:rPr>
          <w:sz w:val="28"/>
          <w:szCs w:val="28"/>
        </w:rPr>
        <w:t>OC-2024-1-27164. Building Education and One Health with Adaptive Convergence and Open Networks</w:t>
      </w:r>
      <w:r>
        <w:rPr>
          <w:sz w:val="28"/>
          <w:szCs w:val="28"/>
        </w:rPr>
        <w:t xml:space="preserve"> </w:t>
      </w:r>
      <w:r w:rsidRPr="009B4F71">
        <w:rPr>
          <w:sz w:val="28"/>
          <w:szCs w:val="28"/>
        </w:rPr>
        <w:t>COST funds science &amp; technology research networks</w:t>
      </w:r>
      <w:r>
        <w:rPr>
          <w:sz w:val="28"/>
          <w:szCs w:val="28"/>
        </w:rPr>
        <w:t xml:space="preserve">, </w:t>
      </w:r>
      <w:r w:rsidRPr="009B4F71">
        <w:rPr>
          <w:sz w:val="28"/>
          <w:szCs w:val="28"/>
        </w:rPr>
        <w:t>рішення ще очікується</w:t>
      </w:r>
      <w:r>
        <w:rPr>
          <w:sz w:val="28"/>
          <w:szCs w:val="28"/>
        </w:rPr>
        <w:t>.</w:t>
      </w:r>
    </w:p>
    <w:p w:rsidR="00B06EF7" w:rsidRDefault="00B06EF7" w:rsidP="001A7655">
      <w:pPr>
        <w:tabs>
          <w:tab w:val="left" w:pos="1260"/>
        </w:tabs>
        <w:ind w:firstLine="709"/>
        <w:jc w:val="both"/>
        <w:rPr>
          <w:sz w:val="28"/>
          <w:szCs w:val="28"/>
        </w:rPr>
      </w:pPr>
      <w:r>
        <w:rPr>
          <w:sz w:val="28"/>
          <w:szCs w:val="28"/>
        </w:rPr>
        <w:t xml:space="preserve">3 </w:t>
      </w:r>
      <w:r w:rsidRPr="009B4F71">
        <w:rPr>
          <w:sz w:val="28"/>
          <w:szCs w:val="28"/>
        </w:rPr>
        <w:t>Українсько-швейцарський дослідницький про</w:t>
      </w:r>
      <w:r>
        <w:rPr>
          <w:sz w:val="28"/>
          <w:szCs w:val="28"/>
        </w:rPr>
        <w:t>є</w:t>
      </w:r>
      <w:r w:rsidRPr="009B4F71">
        <w:rPr>
          <w:sz w:val="28"/>
          <w:szCs w:val="28"/>
        </w:rPr>
        <w:t>кт «Трансформаційні соціальні інновації в часи соціальних змін» спрямований на дослідження «Функції організованої солідарності громадян та посередницької соціальної роботи для соціального захисту та згуртованості в муніципалітетах Швейцарії та України».</w:t>
      </w:r>
      <w:r>
        <w:rPr>
          <w:sz w:val="28"/>
          <w:szCs w:val="28"/>
        </w:rPr>
        <w:t xml:space="preserve"> </w:t>
      </w:r>
      <w:r w:rsidRPr="009B4F71">
        <w:rPr>
          <w:sz w:val="28"/>
          <w:szCs w:val="28"/>
        </w:rPr>
        <w:t>Заявка не прийнята до розгляду НФДУ за формальними ознаками</w:t>
      </w:r>
    </w:p>
    <w:p w:rsidR="00B06EF7" w:rsidRDefault="00B06EF7" w:rsidP="001A7655">
      <w:pPr>
        <w:tabs>
          <w:tab w:val="left" w:pos="1260"/>
        </w:tabs>
        <w:ind w:firstLine="709"/>
        <w:jc w:val="both"/>
        <w:rPr>
          <w:sz w:val="28"/>
          <w:szCs w:val="28"/>
        </w:rPr>
      </w:pPr>
      <w:r>
        <w:rPr>
          <w:sz w:val="28"/>
          <w:szCs w:val="28"/>
        </w:rPr>
        <w:t xml:space="preserve">4. </w:t>
      </w:r>
      <w:r w:rsidRPr="009B4F71">
        <w:rPr>
          <w:sz w:val="28"/>
          <w:szCs w:val="28"/>
        </w:rPr>
        <w:t>Erasmus+ KA2 Higher Education</w:t>
      </w:r>
      <w:r>
        <w:rPr>
          <w:sz w:val="28"/>
          <w:szCs w:val="28"/>
        </w:rPr>
        <w:t xml:space="preserve"> проєкт «</w:t>
      </w:r>
      <w:r w:rsidRPr="009B4F71">
        <w:rPr>
          <w:sz w:val="28"/>
          <w:szCs w:val="28"/>
        </w:rPr>
        <w:t>International Entrepreneurship Ecosystems (EntEco)</w:t>
      </w:r>
      <w:r>
        <w:rPr>
          <w:sz w:val="28"/>
          <w:szCs w:val="28"/>
        </w:rPr>
        <w:t xml:space="preserve">» спільно з </w:t>
      </w:r>
      <w:r w:rsidRPr="009B4F71">
        <w:rPr>
          <w:sz w:val="28"/>
          <w:szCs w:val="28"/>
        </w:rPr>
        <w:t>Kahramanmaraş Sütçü İmam University (Туреччина)</w:t>
      </w:r>
      <w:r>
        <w:rPr>
          <w:sz w:val="28"/>
          <w:szCs w:val="28"/>
        </w:rPr>
        <w:t>. Проєкт відхилено.</w:t>
      </w:r>
    </w:p>
    <w:p w:rsidR="00B06EF7" w:rsidRDefault="00B06EF7" w:rsidP="001A7655">
      <w:pPr>
        <w:tabs>
          <w:tab w:val="left" w:pos="1260"/>
        </w:tabs>
        <w:ind w:firstLine="709"/>
        <w:jc w:val="both"/>
        <w:rPr>
          <w:sz w:val="28"/>
          <w:szCs w:val="28"/>
        </w:rPr>
      </w:pPr>
      <w:r>
        <w:rPr>
          <w:sz w:val="28"/>
          <w:szCs w:val="28"/>
        </w:rPr>
        <w:t xml:space="preserve">5. </w:t>
      </w:r>
      <w:r w:rsidRPr="00E00453">
        <w:rPr>
          <w:sz w:val="28"/>
          <w:szCs w:val="28"/>
        </w:rPr>
        <w:t>UKRAINE PARTNERSHIP FACILITY (UPF) – QUICK SCAN</w:t>
      </w:r>
      <w:r>
        <w:rPr>
          <w:sz w:val="28"/>
          <w:szCs w:val="28"/>
        </w:rPr>
        <w:t xml:space="preserve"> </w:t>
      </w:r>
      <w:r w:rsidRPr="00E00453">
        <w:rPr>
          <w:sz w:val="28"/>
          <w:szCs w:val="28"/>
        </w:rPr>
        <w:t>Netherlands Enterprise Agency</w:t>
      </w:r>
    </w:p>
    <w:p w:rsidR="00B06EF7" w:rsidRDefault="00B06EF7" w:rsidP="001A7655">
      <w:pPr>
        <w:tabs>
          <w:tab w:val="left" w:pos="1260"/>
        </w:tabs>
        <w:ind w:firstLine="709"/>
        <w:jc w:val="both"/>
        <w:rPr>
          <w:sz w:val="28"/>
          <w:szCs w:val="28"/>
        </w:rPr>
      </w:pPr>
      <w:r>
        <w:rPr>
          <w:sz w:val="28"/>
          <w:szCs w:val="28"/>
        </w:rPr>
        <w:t xml:space="preserve">Активну гратнову роботу проведено силами співробітників </w:t>
      </w:r>
      <w:r>
        <w:rPr>
          <w:i/>
          <w:iCs/>
          <w:sz w:val="28"/>
          <w:szCs w:val="28"/>
        </w:rPr>
        <w:t>І</w:t>
      </w:r>
      <w:r w:rsidRPr="00E00453">
        <w:rPr>
          <w:i/>
          <w:iCs/>
          <w:sz w:val="28"/>
          <w:szCs w:val="28"/>
        </w:rPr>
        <w:t>нститут</w:t>
      </w:r>
      <w:r>
        <w:rPr>
          <w:i/>
          <w:iCs/>
          <w:sz w:val="28"/>
          <w:szCs w:val="28"/>
        </w:rPr>
        <w:t>у</w:t>
      </w:r>
      <w:r w:rsidRPr="00E00453">
        <w:rPr>
          <w:i/>
          <w:iCs/>
          <w:sz w:val="28"/>
          <w:szCs w:val="28"/>
        </w:rPr>
        <w:t xml:space="preserve"> комп’ютерних технологій</w:t>
      </w:r>
      <w:r>
        <w:rPr>
          <w:i/>
          <w:iCs/>
          <w:sz w:val="28"/>
          <w:szCs w:val="28"/>
        </w:rPr>
        <w:t xml:space="preserve">. </w:t>
      </w:r>
      <w:r w:rsidRPr="00E00453">
        <w:rPr>
          <w:sz w:val="28"/>
          <w:szCs w:val="28"/>
        </w:rPr>
        <w:t>В рамках проєкту 2023 World Friends Korea IT Volunteer Program</w:t>
      </w:r>
      <w:r>
        <w:rPr>
          <w:sz w:val="28"/>
          <w:szCs w:val="28"/>
        </w:rPr>
        <w:t xml:space="preserve"> 2 співробітники пройшли підвищення кваліфікації у </w:t>
      </w:r>
      <w:r w:rsidRPr="00E00453">
        <w:rPr>
          <w:sz w:val="28"/>
          <w:szCs w:val="28"/>
        </w:rPr>
        <w:t>National Information Agency of the Republic of Korea</w:t>
      </w:r>
      <w:r>
        <w:rPr>
          <w:sz w:val="28"/>
          <w:szCs w:val="28"/>
        </w:rPr>
        <w:t xml:space="preserve">. Крім того отримано </w:t>
      </w:r>
      <w:r w:rsidRPr="00E00453">
        <w:rPr>
          <w:sz w:val="28"/>
          <w:szCs w:val="28"/>
        </w:rPr>
        <w:t>матеріально-</w:t>
      </w:r>
      <w:r w:rsidRPr="00E00453">
        <w:rPr>
          <w:sz w:val="28"/>
          <w:szCs w:val="28"/>
        </w:rPr>
        <w:lastRenderedPageBreak/>
        <w:t>технічн</w:t>
      </w:r>
      <w:r>
        <w:rPr>
          <w:sz w:val="28"/>
          <w:szCs w:val="28"/>
        </w:rPr>
        <w:t>у</w:t>
      </w:r>
      <w:r w:rsidRPr="00E00453">
        <w:rPr>
          <w:sz w:val="28"/>
          <w:szCs w:val="28"/>
        </w:rPr>
        <w:t xml:space="preserve"> допомог</w:t>
      </w:r>
      <w:r>
        <w:rPr>
          <w:sz w:val="28"/>
          <w:szCs w:val="28"/>
        </w:rPr>
        <w:t>у у вигляді комп’ютерної техніки для забезпечення роботи Корейського культурного центру.</w:t>
      </w:r>
    </w:p>
    <w:p w:rsidR="00B06EF7" w:rsidRPr="00E25254" w:rsidRDefault="00B06EF7" w:rsidP="001A7655">
      <w:pPr>
        <w:tabs>
          <w:tab w:val="left" w:pos="1260"/>
        </w:tabs>
        <w:ind w:firstLine="709"/>
        <w:jc w:val="both"/>
        <w:rPr>
          <w:sz w:val="28"/>
          <w:szCs w:val="28"/>
        </w:rPr>
      </w:pPr>
      <w:r>
        <w:rPr>
          <w:i/>
          <w:iCs/>
          <w:sz w:val="28"/>
          <w:szCs w:val="28"/>
        </w:rPr>
        <w:t xml:space="preserve">Інститутом біомедичних технологій </w:t>
      </w:r>
      <w:r w:rsidRPr="00E25254">
        <w:rPr>
          <w:sz w:val="28"/>
          <w:szCs w:val="28"/>
        </w:rPr>
        <w:t xml:space="preserve">реалізується проєкт </w:t>
      </w:r>
      <w:r>
        <w:rPr>
          <w:sz w:val="28"/>
          <w:szCs w:val="28"/>
        </w:rPr>
        <w:t>«</w:t>
      </w:r>
      <w:r w:rsidRPr="00E25254">
        <w:rPr>
          <w:sz w:val="28"/>
          <w:szCs w:val="28"/>
        </w:rPr>
        <w:t>The importance of the rhizosphere microbiome interaction in overyielding polyculture cropping systems (PARTICI-PLANT)</w:t>
      </w:r>
      <w:r>
        <w:rPr>
          <w:sz w:val="28"/>
          <w:szCs w:val="28"/>
        </w:rPr>
        <w:t>».</w:t>
      </w:r>
    </w:p>
    <w:p w:rsidR="00B06EF7" w:rsidRPr="00E00453" w:rsidRDefault="00B06EF7" w:rsidP="001A7655">
      <w:pPr>
        <w:tabs>
          <w:tab w:val="left" w:pos="1260"/>
        </w:tabs>
        <w:ind w:firstLine="709"/>
        <w:jc w:val="both"/>
        <w:rPr>
          <w:sz w:val="28"/>
          <w:szCs w:val="28"/>
        </w:rPr>
      </w:pPr>
      <w:r w:rsidRPr="00E00453">
        <w:rPr>
          <w:i/>
          <w:iCs/>
          <w:sz w:val="28"/>
          <w:szCs w:val="28"/>
        </w:rPr>
        <w:t>Інститутом філології та масових комунікацій</w:t>
      </w:r>
      <w:r>
        <w:rPr>
          <w:sz w:val="28"/>
          <w:szCs w:val="28"/>
        </w:rPr>
        <w:t xml:space="preserve"> в особі </w:t>
      </w:r>
      <w:r w:rsidRPr="00E00453">
        <w:rPr>
          <w:sz w:val="28"/>
          <w:szCs w:val="28"/>
        </w:rPr>
        <w:t>Коротєєв</w:t>
      </w:r>
      <w:r>
        <w:rPr>
          <w:sz w:val="28"/>
          <w:szCs w:val="28"/>
        </w:rPr>
        <w:t>ої</w:t>
      </w:r>
      <w:r w:rsidRPr="00E00453">
        <w:rPr>
          <w:sz w:val="28"/>
          <w:szCs w:val="28"/>
        </w:rPr>
        <w:t xml:space="preserve"> А.В.</w:t>
      </w:r>
      <w:r>
        <w:rPr>
          <w:sz w:val="28"/>
          <w:szCs w:val="28"/>
        </w:rPr>
        <w:t xml:space="preserve"> продовжується плідна співпраця з </w:t>
      </w:r>
      <w:r w:rsidRPr="00E00453">
        <w:rPr>
          <w:sz w:val="28"/>
          <w:szCs w:val="28"/>
        </w:rPr>
        <w:t>Фонд</w:t>
      </w:r>
      <w:r>
        <w:rPr>
          <w:sz w:val="28"/>
          <w:szCs w:val="28"/>
        </w:rPr>
        <w:t>ом</w:t>
      </w:r>
      <w:r w:rsidRPr="00E00453">
        <w:rPr>
          <w:sz w:val="28"/>
          <w:szCs w:val="28"/>
        </w:rPr>
        <w:t xml:space="preserve"> Фрівдріха  Еберта в Украіні</w:t>
      </w:r>
      <w:r>
        <w:rPr>
          <w:sz w:val="28"/>
          <w:szCs w:val="28"/>
        </w:rPr>
        <w:t>. В</w:t>
      </w:r>
      <w:r w:rsidRPr="00E00453">
        <w:rPr>
          <w:sz w:val="28"/>
          <w:szCs w:val="28"/>
        </w:rPr>
        <w:t xml:space="preserve"> межах співпраці з FES силами кафедри туризму, документах та міжкультурних комунікацій та Управління туризму Київської, Житомирської, Івано-Франківської   обласної державної адміністрації пров</w:t>
      </w:r>
      <w:r>
        <w:rPr>
          <w:sz w:val="28"/>
          <w:szCs w:val="28"/>
        </w:rPr>
        <w:t>едено</w:t>
      </w:r>
      <w:r w:rsidRPr="00E00453">
        <w:rPr>
          <w:sz w:val="28"/>
          <w:szCs w:val="28"/>
        </w:rPr>
        <w:t xml:space="preserve"> воркшопи з  розвитку інклюзивного туризму для стейкхолдерів та  представників туристичного бізнесу.</w:t>
      </w:r>
    </w:p>
    <w:bookmarkEnd w:id="4"/>
    <w:p w:rsidR="00B06EF7" w:rsidRPr="00BB78D2" w:rsidRDefault="00B06EF7" w:rsidP="001A7655">
      <w:pPr>
        <w:shd w:val="clear" w:color="auto" w:fill="FFFFFF"/>
        <w:ind w:firstLine="709"/>
        <w:jc w:val="both"/>
        <w:rPr>
          <w:color w:val="000000"/>
          <w:sz w:val="28"/>
          <w:szCs w:val="28"/>
        </w:rPr>
      </w:pPr>
      <w:r w:rsidRPr="00741363">
        <w:rPr>
          <w:i/>
          <w:iCs/>
          <w:color w:val="000000"/>
          <w:sz w:val="28"/>
          <w:szCs w:val="28"/>
        </w:rPr>
        <w:t>Вінницький соціально-економічний інститут</w:t>
      </w:r>
      <w:r w:rsidRPr="00741363">
        <w:rPr>
          <w:color w:val="000000"/>
          <w:sz w:val="28"/>
          <w:szCs w:val="28"/>
        </w:rPr>
        <w:t xml:space="preserve"> завжди виступає партнером ГО</w:t>
      </w:r>
      <w:r>
        <w:rPr>
          <w:color w:val="000000"/>
          <w:sz w:val="28"/>
          <w:szCs w:val="28"/>
        </w:rPr>
        <w:t> </w:t>
      </w:r>
      <w:r w:rsidRPr="00741363">
        <w:rPr>
          <w:color w:val="000000"/>
          <w:sz w:val="28"/>
          <w:szCs w:val="28"/>
        </w:rPr>
        <w:t xml:space="preserve">«Соціальна перспектива», діяльність якої піарить Університет «Україна» на всю Україну. </w:t>
      </w:r>
      <w:r>
        <w:rPr>
          <w:color w:val="000000"/>
          <w:sz w:val="28"/>
          <w:szCs w:val="28"/>
        </w:rPr>
        <w:t xml:space="preserve">Протягом 2023-2024 н.р. подано заявки на 4 грантових проєкти, 3 з яких вже </w:t>
      </w:r>
      <w:r w:rsidRPr="00BB78D2">
        <w:rPr>
          <w:color w:val="000000"/>
          <w:sz w:val="28"/>
          <w:szCs w:val="28"/>
        </w:rPr>
        <w:t>реалізовано:</w:t>
      </w:r>
    </w:p>
    <w:p w:rsidR="00B06EF7" w:rsidRPr="00BB78D2" w:rsidRDefault="00B06EF7" w:rsidP="001A7655">
      <w:pPr>
        <w:pStyle w:val="a3"/>
        <w:numPr>
          <w:ilvl w:val="0"/>
          <w:numId w:val="5"/>
        </w:numPr>
        <w:shd w:val="clear" w:color="auto" w:fill="FFFFFF"/>
        <w:ind w:left="0" w:firstLine="709"/>
        <w:jc w:val="both"/>
        <w:rPr>
          <w:color w:val="000000"/>
          <w:sz w:val="28"/>
          <w:szCs w:val="28"/>
        </w:rPr>
      </w:pPr>
      <w:r w:rsidRPr="00590379">
        <w:rPr>
          <w:color w:val="000000"/>
          <w:sz w:val="28"/>
          <w:szCs w:val="28"/>
        </w:rPr>
        <w:t>Проєкт «Безпечне місто та освіта у світлі РПД 1325. Вінниччина»</w:t>
      </w:r>
      <w:r>
        <w:rPr>
          <w:color w:val="000000"/>
          <w:sz w:val="28"/>
          <w:szCs w:val="28"/>
        </w:rPr>
        <w:t>, що фінансовано за рахунок Українського жіночого фонду в Україні.</w:t>
      </w:r>
    </w:p>
    <w:p w:rsidR="00B06EF7" w:rsidRPr="00590379" w:rsidRDefault="00B06EF7" w:rsidP="001A7655">
      <w:pPr>
        <w:pStyle w:val="a3"/>
        <w:numPr>
          <w:ilvl w:val="0"/>
          <w:numId w:val="5"/>
        </w:numPr>
        <w:shd w:val="clear" w:color="auto" w:fill="FFFFFF"/>
        <w:ind w:left="0" w:firstLine="709"/>
        <w:jc w:val="both"/>
        <w:rPr>
          <w:color w:val="000000"/>
          <w:sz w:val="28"/>
          <w:szCs w:val="28"/>
        </w:rPr>
      </w:pPr>
      <w:r w:rsidRPr="00590379">
        <w:rPr>
          <w:color w:val="000000"/>
          <w:sz w:val="28"/>
          <w:szCs w:val="28"/>
        </w:rPr>
        <w:t>Тренінг для розбудови співпраці України та Австрії у сфері вищої освіти, налагодження співпраці з університетами Австрії, офісом Erasmus+</w:t>
      </w:r>
    </w:p>
    <w:p w:rsidR="00B06EF7" w:rsidRPr="00590379" w:rsidRDefault="00B06EF7" w:rsidP="001A7655">
      <w:pPr>
        <w:pStyle w:val="a3"/>
        <w:numPr>
          <w:ilvl w:val="0"/>
          <w:numId w:val="5"/>
        </w:numPr>
        <w:shd w:val="clear" w:color="auto" w:fill="FFFFFF"/>
        <w:ind w:left="0" w:firstLine="709"/>
        <w:jc w:val="both"/>
        <w:rPr>
          <w:color w:val="040404"/>
          <w:sz w:val="28"/>
          <w:szCs w:val="28"/>
        </w:rPr>
      </w:pPr>
      <w:r w:rsidRPr="00590379">
        <w:rPr>
          <w:color w:val="000000"/>
          <w:sz w:val="28"/>
          <w:szCs w:val="28"/>
        </w:rPr>
        <w:t>Участь у тижні Протидії мові ворожнечі, організоване Департаментом Анти-дискримінації, рівних прав та гідності Ради Європи</w:t>
      </w:r>
    </w:p>
    <w:p w:rsidR="00B06EF7" w:rsidRDefault="00B06EF7" w:rsidP="001A7655">
      <w:pPr>
        <w:ind w:firstLine="709"/>
        <w:jc w:val="both"/>
        <w:rPr>
          <w:sz w:val="28"/>
          <w:szCs w:val="28"/>
        </w:rPr>
      </w:pPr>
      <w:r>
        <w:rPr>
          <w:sz w:val="28"/>
          <w:szCs w:val="28"/>
        </w:rPr>
        <w:t xml:space="preserve">Важливим досягненням є отримання позитивної відповіді по проєкту </w:t>
      </w:r>
      <w:r w:rsidRPr="00590379">
        <w:rPr>
          <w:sz w:val="28"/>
          <w:szCs w:val="28"/>
        </w:rPr>
        <w:t>Міжнародна академічна мобільність</w:t>
      </w:r>
      <w:r>
        <w:rPr>
          <w:sz w:val="28"/>
          <w:szCs w:val="28"/>
        </w:rPr>
        <w:t xml:space="preserve"> (</w:t>
      </w:r>
      <w:r w:rsidRPr="00590379">
        <w:rPr>
          <w:sz w:val="28"/>
          <w:szCs w:val="28"/>
        </w:rPr>
        <w:t>2024-2025</w:t>
      </w:r>
      <w:r>
        <w:rPr>
          <w:sz w:val="28"/>
          <w:szCs w:val="28"/>
        </w:rPr>
        <w:t xml:space="preserve">) від </w:t>
      </w:r>
      <w:r w:rsidRPr="00590379">
        <w:rPr>
          <w:sz w:val="28"/>
          <w:szCs w:val="28"/>
        </w:rPr>
        <w:t>Erasmus+</w:t>
      </w:r>
      <w:r>
        <w:rPr>
          <w:sz w:val="28"/>
          <w:szCs w:val="28"/>
        </w:rPr>
        <w:t xml:space="preserve">, що подано співробітниками </w:t>
      </w:r>
      <w:r w:rsidRPr="00590379">
        <w:rPr>
          <w:i/>
          <w:iCs/>
          <w:sz w:val="28"/>
          <w:szCs w:val="28"/>
        </w:rPr>
        <w:t>Житомирського економіко-гуматітарного інституту</w:t>
      </w:r>
      <w:r>
        <w:rPr>
          <w:sz w:val="28"/>
          <w:szCs w:val="28"/>
        </w:rPr>
        <w:t xml:space="preserve"> </w:t>
      </w:r>
      <w:r w:rsidRPr="00590379">
        <w:rPr>
          <w:sz w:val="28"/>
          <w:szCs w:val="28"/>
        </w:rPr>
        <w:t>Бабенко</w:t>
      </w:r>
      <w:r>
        <w:rPr>
          <w:sz w:val="28"/>
          <w:szCs w:val="28"/>
        </w:rPr>
        <w:t> </w:t>
      </w:r>
      <w:r w:rsidRPr="00590379">
        <w:rPr>
          <w:sz w:val="28"/>
          <w:szCs w:val="28"/>
        </w:rPr>
        <w:t>К.Є., Дивинська Ю.А.</w:t>
      </w:r>
    </w:p>
    <w:p w:rsidR="00B06EF7" w:rsidRDefault="00B06EF7" w:rsidP="001A7655">
      <w:pPr>
        <w:ind w:firstLine="709"/>
        <w:jc w:val="both"/>
        <w:rPr>
          <w:sz w:val="28"/>
          <w:szCs w:val="28"/>
        </w:rPr>
      </w:pPr>
      <w:r w:rsidRPr="00B36F21">
        <w:rPr>
          <w:sz w:val="28"/>
          <w:szCs w:val="28"/>
        </w:rPr>
        <w:t xml:space="preserve">За звітній період </w:t>
      </w:r>
      <w:r>
        <w:rPr>
          <w:i/>
          <w:iCs/>
          <w:sz w:val="28"/>
          <w:szCs w:val="28"/>
        </w:rPr>
        <w:t>Полтавським</w:t>
      </w:r>
      <w:r w:rsidRPr="00B36F21">
        <w:rPr>
          <w:i/>
          <w:iCs/>
          <w:sz w:val="28"/>
          <w:szCs w:val="28"/>
        </w:rPr>
        <w:t xml:space="preserve"> інститутом</w:t>
      </w:r>
      <w:r w:rsidR="00103074">
        <w:rPr>
          <w:i/>
          <w:iCs/>
          <w:sz w:val="28"/>
          <w:szCs w:val="28"/>
        </w:rPr>
        <w:t xml:space="preserve"> економіки і права</w:t>
      </w:r>
      <w:r w:rsidRPr="00B36F21">
        <w:rPr>
          <w:sz w:val="28"/>
          <w:szCs w:val="28"/>
        </w:rPr>
        <w:t xml:space="preserve"> було подано </w:t>
      </w:r>
      <w:r>
        <w:rPr>
          <w:sz w:val="28"/>
          <w:szCs w:val="28"/>
        </w:rPr>
        <w:t>1</w:t>
      </w:r>
      <w:r w:rsidRPr="00B36F21">
        <w:rPr>
          <w:sz w:val="28"/>
          <w:szCs w:val="28"/>
        </w:rPr>
        <w:t>2 проєкт</w:t>
      </w:r>
      <w:r>
        <w:rPr>
          <w:sz w:val="28"/>
          <w:szCs w:val="28"/>
        </w:rPr>
        <w:t>ів</w:t>
      </w:r>
      <w:r w:rsidRPr="00B36F21">
        <w:rPr>
          <w:sz w:val="28"/>
          <w:szCs w:val="28"/>
        </w:rPr>
        <w:t xml:space="preserve"> на отримання грантів</w:t>
      </w:r>
      <w:r>
        <w:rPr>
          <w:sz w:val="28"/>
          <w:szCs w:val="28"/>
        </w:rPr>
        <w:t xml:space="preserve">: </w:t>
      </w:r>
    </w:p>
    <w:p w:rsidR="00B06EF7" w:rsidRDefault="00B06EF7" w:rsidP="001A7655">
      <w:pPr>
        <w:ind w:firstLine="709"/>
        <w:jc w:val="both"/>
        <w:rPr>
          <w:sz w:val="28"/>
          <w:szCs w:val="28"/>
        </w:rPr>
      </w:pPr>
      <w:r>
        <w:rPr>
          <w:sz w:val="28"/>
          <w:szCs w:val="28"/>
        </w:rPr>
        <w:t xml:space="preserve">1. За підтримки </w:t>
      </w:r>
      <w:r w:rsidRPr="00590379">
        <w:rPr>
          <w:sz w:val="28"/>
          <w:szCs w:val="28"/>
        </w:rPr>
        <w:t>Північно-Східного Міжрегіонального управління Міністерства юстиції України по Полтавській області</w:t>
      </w:r>
      <w:r>
        <w:rPr>
          <w:sz w:val="28"/>
          <w:szCs w:val="28"/>
        </w:rPr>
        <w:t xml:space="preserve"> організовано 4 блоки навчання «</w:t>
      </w:r>
      <w:r w:rsidRPr="00590379">
        <w:rPr>
          <w:sz w:val="28"/>
          <w:szCs w:val="28"/>
        </w:rPr>
        <w:t>Концептуально-теоретичні, нормативно-правові та організаційно-інституційні аспекти інноваційної професійної діяльності в системі юстиції України</w:t>
      </w:r>
      <w:r>
        <w:rPr>
          <w:sz w:val="28"/>
          <w:szCs w:val="28"/>
        </w:rPr>
        <w:t>» для 1460 слухачів.</w:t>
      </w:r>
    </w:p>
    <w:p w:rsidR="00B06EF7" w:rsidRDefault="00B06EF7" w:rsidP="001A7655">
      <w:pPr>
        <w:ind w:firstLine="709"/>
        <w:jc w:val="both"/>
        <w:rPr>
          <w:sz w:val="28"/>
          <w:szCs w:val="28"/>
        </w:rPr>
      </w:pPr>
      <w:r>
        <w:rPr>
          <w:sz w:val="28"/>
          <w:szCs w:val="28"/>
        </w:rPr>
        <w:t xml:space="preserve">2. За підтримки </w:t>
      </w:r>
      <w:r w:rsidRPr="00590379">
        <w:rPr>
          <w:sz w:val="28"/>
          <w:szCs w:val="28"/>
        </w:rPr>
        <w:t>Німецьк</w:t>
      </w:r>
      <w:r>
        <w:rPr>
          <w:sz w:val="28"/>
          <w:szCs w:val="28"/>
        </w:rPr>
        <w:t>ого</w:t>
      </w:r>
      <w:r w:rsidRPr="00590379">
        <w:rPr>
          <w:sz w:val="28"/>
          <w:szCs w:val="28"/>
        </w:rPr>
        <w:t xml:space="preserve"> товариств</w:t>
      </w:r>
      <w:r>
        <w:rPr>
          <w:sz w:val="28"/>
          <w:szCs w:val="28"/>
        </w:rPr>
        <w:t>а</w:t>
      </w:r>
      <w:r w:rsidRPr="00590379">
        <w:rPr>
          <w:sz w:val="28"/>
          <w:szCs w:val="28"/>
        </w:rPr>
        <w:t xml:space="preserve"> міжнародного співробітництва</w:t>
      </w:r>
      <w:r>
        <w:rPr>
          <w:sz w:val="28"/>
          <w:szCs w:val="28"/>
        </w:rPr>
        <w:t xml:space="preserve"> організовано </w:t>
      </w:r>
      <w:r w:rsidRPr="00E25254">
        <w:rPr>
          <w:sz w:val="28"/>
          <w:szCs w:val="28"/>
        </w:rPr>
        <w:t>курсов</w:t>
      </w:r>
      <w:r>
        <w:rPr>
          <w:sz w:val="28"/>
          <w:szCs w:val="28"/>
        </w:rPr>
        <w:t>у</w:t>
      </w:r>
      <w:r w:rsidRPr="00E25254">
        <w:rPr>
          <w:sz w:val="28"/>
          <w:szCs w:val="28"/>
        </w:rPr>
        <w:t xml:space="preserve"> підготовк</w:t>
      </w:r>
      <w:r>
        <w:rPr>
          <w:sz w:val="28"/>
          <w:szCs w:val="28"/>
        </w:rPr>
        <w:t>у</w:t>
      </w:r>
      <w:r w:rsidRPr="00E25254">
        <w:rPr>
          <w:sz w:val="28"/>
          <w:szCs w:val="28"/>
        </w:rPr>
        <w:t xml:space="preserve"> «Стандарти спілкування, супроводу та надання послуг для осіб з інвалідністю»</w:t>
      </w:r>
      <w:r>
        <w:rPr>
          <w:sz w:val="28"/>
          <w:szCs w:val="28"/>
        </w:rPr>
        <w:t>.</w:t>
      </w:r>
    </w:p>
    <w:p w:rsidR="00B06EF7" w:rsidRDefault="00B06EF7" w:rsidP="001A7655">
      <w:pPr>
        <w:ind w:firstLine="709"/>
        <w:jc w:val="both"/>
        <w:rPr>
          <w:sz w:val="28"/>
          <w:szCs w:val="28"/>
        </w:rPr>
      </w:pPr>
      <w:r>
        <w:rPr>
          <w:sz w:val="28"/>
          <w:szCs w:val="28"/>
        </w:rPr>
        <w:t xml:space="preserve">3. Реалізовано </w:t>
      </w:r>
      <w:r w:rsidRPr="00E25254">
        <w:rPr>
          <w:sz w:val="28"/>
          <w:szCs w:val="28"/>
        </w:rPr>
        <w:t>Проєкт психологічної підтримки «Орден Фенікса» «Знати, як допомогти»</w:t>
      </w:r>
      <w:r>
        <w:rPr>
          <w:sz w:val="28"/>
          <w:szCs w:val="28"/>
        </w:rPr>
        <w:t xml:space="preserve"> за підтримки </w:t>
      </w:r>
      <w:r w:rsidRPr="00E25254">
        <w:rPr>
          <w:sz w:val="28"/>
          <w:szCs w:val="28"/>
        </w:rPr>
        <w:t>ЄС за ініціативи Олени Зеленської</w:t>
      </w:r>
      <w:r>
        <w:rPr>
          <w:sz w:val="28"/>
          <w:szCs w:val="28"/>
        </w:rPr>
        <w:t>.</w:t>
      </w:r>
    </w:p>
    <w:p w:rsidR="00B06EF7" w:rsidRDefault="00B06EF7" w:rsidP="001A7655">
      <w:pPr>
        <w:ind w:firstLine="709"/>
        <w:jc w:val="both"/>
        <w:rPr>
          <w:sz w:val="28"/>
          <w:szCs w:val="28"/>
        </w:rPr>
      </w:pPr>
      <w:r>
        <w:rPr>
          <w:sz w:val="28"/>
          <w:szCs w:val="28"/>
        </w:rPr>
        <w:t xml:space="preserve">4. Реалізовано навчальний проєкт </w:t>
      </w:r>
      <w:r w:rsidRPr="00E25254">
        <w:rPr>
          <w:sz w:val="28"/>
          <w:szCs w:val="28"/>
        </w:rPr>
        <w:t>«Формування системи супроводу захисників та їхніх родин як запорука стійкості громади»</w:t>
      </w:r>
      <w:r>
        <w:rPr>
          <w:sz w:val="28"/>
          <w:szCs w:val="28"/>
        </w:rPr>
        <w:t xml:space="preserve"> за підтримки </w:t>
      </w:r>
      <w:r w:rsidRPr="00E25254">
        <w:rPr>
          <w:sz w:val="28"/>
          <w:szCs w:val="28"/>
        </w:rPr>
        <w:t>Міжнародн</w:t>
      </w:r>
      <w:r>
        <w:rPr>
          <w:sz w:val="28"/>
          <w:szCs w:val="28"/>
        </w:rPr>
        <w:t>ого</w:t>
      </w:r>
      <w:r w:rsidRPr="00E25254">
        <w:rPr>
          <w:sz w:val="28"/>
          <w:szCs w:val="28"/>
        </w:rPr>
        <w:t xml:space="preserve"> фонд</w:t>
      </w:r>
      <w:r>
        <w:rPr>
          <w:sz w:val="28"/>
          <w:szCs w:val="28"/>
        </w:rPr>
        <w:t>у</w:t>
      </w:r>
      <w:r w:rsidRPr="00E25254">
        <w:rPr>
          <w:sz w:val="28"/>
          <w:szCs w:val="28"/>
        </w:rPr>
        <w:t xml:space="preserve"> Відродження</w:t>
      </w:r>
    </w:p>
    <w:p w:rsidR="00B06EF7" w:rsidRDefault="00B06EF7" w:rsidP="001A7655">
      <w:pPr>
        <w:ind w:firstLine="709"/>
        <w:jc w:val="both"/>
        <w:rPr>
          <w:sz w:val="28"/>
          <w:szCs w:val="28"/>
        </w:rPr>
      </w:pPr>
      <w:r>
        <w:rPr>
          <w:sz w:val="28"/>
          <w:szCs w:val="28"/>
        </w:rPr>
        <w:t xml:space="preserve">5. В рамках проєкту </w:t>
      </w:r>
      <w:r w:rsidRPr="00E25254">
        <w:rPr>
          <w:sz w:val="28"/>
          <w:szCs w:val="28"/>
        </w:rPr>
        <w:t>«Благополуччя дітей і педагогів: дієві інструменти та</w:t>
      </w:r>
      <w:r>
        <w:rPr>
          <w:sz w:val="28"/>
          <w:szCs w:val="28"/>
        </w:rPr>
        <w:t xml:space="preserve"> </w:t>
      </w:r>
      <w:r w:rsidRPr="00E25254">
        <w:rPr>
          <w:sz w:val="28"/>
          <w:szCs w:val="28"/>
        </w:rPr>
        <w:t>практики психосоціальної підтримки»</w:t>
      </w:r>
      <w:r>
        <w:rPr>
          <w:sz w:val="28"/>
          <w:szCs w:val="28"/>
        </w:rPr>
        <w:t xml:space="preserve"> с</w:t>
      </w:r>
      <w:r w:rsidRPr="00E25254">
        <w:rPr>
          <w:sz w:val="28"/>
          <w:szCs w:val="28"/>
        </w:rPr>
        <w:t>творен</w:t>
      </w:r>
      <w:r>
        <w:rPr>
          <w:sz w:val="28"/>
          <w:szCs w:val="28"/>
        </w:rPr>
        <w:t>о</w:t>
      </w:r>
      <w:r w:rsidRPr="00E25254">
        <w:rPr>
          <w:sz w:val="28"/>
          <w:szCs w:val="28"/>
        </w:rPr>
        <w:t xml:space="preserve"> курс «Благополуччя дітей і педагогів: дієві інструменти та</w:t>
      </w:r>
      <w:r>
        <w:rPr>
          <w:sz w:val="28"/>
          <w:szCs w:val="28"/>
        </w:rPr>
        <w:t xml:space="preserve"> </w:t>
      </w:r>
      <w:r w:rsidRPr="00E25254">
        <w:rPr>
          <w:sz w:val="28"/>
          <w:szCs w:val="28"/>
        </w:rPr>
        <w:t>практики психосоціальної підтримки»  для студентів спеціальноті 231 Соціальна робота</w:t>
      </w:r>
      <w:r>
        <w:rPr>
          <w:sz w:val="28"/>
          <w:szCs w:val="28"/>
        </w:rPr>
        <w:t>.</w:t>
      </w:r>
    </w:p>
    <w:p w:rsidR="00B06EF7" w:rsidRDefault="00B06EF7" w:rsidP="001A7655">
      <w:pPr>
        <w:ind w:firstLine="709"/>
        <w:jc w:val="both"/>
        <w:rPr>
          <w:sz w:val="28"/>
          <w:szCs w:val="28"/>
        </w:rPr>
      </w:pPr>
      <w:r>
        <w:rPr>
          <w:sz w:val="28"/>
          <w:szCs w:val="28"/>
        </w:rPr>
        <w:lastRenderedPageBreak/>
        <w:t xml:space="preserve">6. В рамках проєкту </w:t>
      </w:r>
      <w:r w:rsidRPr="00E25254">
        <w:rPr>
          <w:sz w:val="28"/>
          <w:szCs w:val="28"/>
        </w:rPr>
        <w:t>«Створення комунікативного майданчику для внутрішньо переміщених осіб  «Poltava Green Open Garden»</w:t>
      </w:r>
      <w:r>
        <w:rPr>
          <w:sz w:val="28"/>
          <w:szCs w:val="28"/>
        </w:rPr>
        <w:t xml:space="preserve">, що фінансується </w:t>
      </w:r>
      <w:r w:rsidRPr="00E25254">
        <w:rPr>
          <w:sz w:val="28"/>
          <w:szCs w:val="28"/>
        </w:rPr>
        <w:t>ЄС та ПРООН</w:t>
      </w:r>
      <w:r>
        <w:rPr>
          <w:sz w:val="28"/>
          <w:szCs w:val="28"/>
        </w:rPr>
        <w:t xml:space="preserve"> п</w:t>
      </w:r>
      <w:r w:rsidRPr="00E25254">
        <w:rPr>
          <w:sz w:val="28"/>
          <w:szCs w:val="28"/>
        </w:rPr>
        <w:t>роведен</w:t>
      </w:r>
      <w:r>
        <w:rPr>
          <w:sz w:val="28"/>
          <w:szCs w:val="28"/>
        </w:rPr>
        <w:t>о</w:t>
      </w:r>
      <w:r w:rsidRPr="00E25254">
        <w:rPr>
          <w:sz w:val="28"/>
          <w:szCs w:val="28"/>
        </w:rPr>
        <w:t xml:space="preserve"> цикл тренінгових занять для внутрішньо переміщених осіб задля гармонізації психоемоційного стану</w:t>
      </w:r>
      <w:r>
        <w:rPr>
          <w:sz w:val="28"/>
          <w:szCs w:val="28"/>
        </w:rPr>
        <w:t>.</w:t>
      </w:r>
    </w:p>
    <w:p w:rsidR="00B06EF7" w:rsidRPr="00B36F21" w:rsidRDefault="00B06EF7" w:rsidP="001A7655">
      <w:pPr>
        <w:ind w:firstLine="709"/>
        <w:jc w:val="both"/>
        <w:rPr>
          <w:sz w:val="28"/>
          <w:szCs w:val="28"/>
        </w:rPr>
      </w:pPr>
      <w:r>
        <w:rPr>
          <w:sz w:val="28"/>
          <w:szCs w:val="28"/>
        </w:rPr>
        <w:t xml:space="preserve">7. За фінансування </w:t>
      </w:r>
      <w:r w:rsidRPr="00E25254">
        <w:rPr>
          <w:sz w:val="28"/>
          <w:szCs w:val="28"/>
        </w:rPr>
        <w:t>Представництво Данської ради  у справах біженців в Україні за кошти Європейського Союзу</w:t>
      </w:r>
      <w:r>
        <w:rPr>
          <w:sz w:val="28"/>
          <w:szCs w:val="28"/>
        </w:rPr>
        <w:t xml:space="preserve"> один проєкт вже реалізовано «</w:t>
      </w:r>
      <w:r w:rsidRPr="00E25254">
        <w:rPr>
          <w:sz w:val="28"/>
          <w:szCs w:val="28"/>
        </w:rPr>
        <w:t>Реагування на надзвичайні ситуації в секторі соціально-правового захисту та гуманітарні потреби внутрішньо переміщених та постраждалих від конфлікту осіб в Україні</w:t>
      </w:r>
      <w:r>
        <w:rPr>
          <w:sz w:val="28"/>
          <w:szCs w:val="28"/>
        </w:rPr>
        <w:t>» та один знаходиться на стадії реалізації – «</w:t>
      </w:r>
      <w:r w:rsidRPr="00E25254">
        <w:rPr>
          <w:sz w:val="28"/>
          <w:szCs w:val="28"/>
        </w:rPr>
        <w:t>Комплексна допомога у забезпеченні соціально-правового захисту та гуманітарних потреб внутрішньо переміщених осіб та осіб, які постраждали від конфлікту в Україні</w:t>
      </w:r>
      <w:r>
        <w:rPr>
          <w:sz w:val="28"/>
          <w:szCs w:val="28"/>
        </w:rPr>
        <w:t>».</w:t>
      </w:r>
    </w:p>
    <w:p w:rsidR="00B06EF7" w:rsidRDefault="00B06EF7" w:rsidP="001A7655">
      <w:pPr>
        <w:ind w:firstLine="709"/>
        <w:jc w:val="both"/>
        <w:rPr>
          <w:b/>
          <w:sz w:val="28"/>
          <w:szCs w:val="28"/>
        </w:rPr>
      </w:pPr>
    </w:p>
    <w:p w:rsidR="00B06EF7" w:rsidRPr="0008098F" w:rsidRDefault="00B06EF7" w:rsidP="001A7655">
      <w:pPr>
        <w:ind w:firstLine="709"/>
        <w:jc w:val="both"/>
        <w:rPr>
          <w:b/>
          <w:sz w:val="28"/>
          <w:szCs w:val="28"/>
        </w:rPr>
      </w:pPr>
      <w:r w:rsidRPr="0008098F">
        <w:rPr>
          <w:b/>
          <w:sz w:val="28"/>
          <w:szCs w:val="28"/>
        </w:rPr>
        <w:t>3.10. Участь викладачів, співробітників та студентів у міжнародних зарубіжних заходах у 2023/2024 н.р.</w:t>
      </w:r>
    </w:p>
    <w:p w:rsidR="00B06EF7" w:rsidRPr="0008098F" w:rsidRDefault="00B06EF7" w:rsidP="001A7655">
      <w:pPr>
        <w:ind w:firstLine="709"/>
        <w:jc w:val="both"/>
        <w:rPr>
          <w:bCs/>
          <w:sz w:val="28"/>
          <w:szCs w:val="28"/>
        </w:rPr>
      </w:pPr>
      <w:r w:rsidRPr="0008098F">
        <w:rPr>
          <w:bCs/>
          <w:sz w:val="28"/>
          <w:szCs w:val="28"/>
        </w:rPr>
        <w:t>Для ефективного запровадження грантової діяльності, підвищення рівня наукової спроможності та розвитку співробітництва, важливим напрямком роботи науково-педагогічних кадрів є підвищення власної спроможності. На сьогодні в Україні та поза її межами існує безліч освітніх можливостей, які доступні у дистанційних формах. Участь у різного роду інформаційних заходах, вебінарах, конкурсах як у рамках співробітництва, так і в рамках грантових проєктів.</w:t>
      </w:r>
    </w:p>
    <w:p w:rsidR="00B06EF7" w:rsidRPr="000979D1" w:rsidRDefault="00B06EF7" w:rsidP="001A7655">
      <w:pPr>
        <w:ind w:firstLine="709"/>
        <w:jc w:val="both"/>
        <w:rPr>
          <w:bCs/>
          <w:sz w:val="28"/>
          <w:szCs w:val="28"/>
        </w:rPr>
      </w:pPr>
      <w:r w:rsidRPr="00486685">
        <w:rPr>
          <w:bCs/>
          <w:color w:val="FF0000"/>
          <w:sz w:val="28"/>
          <w:szCs w:val="28"/>
        </w:rPr>
        <w:t xml:space="preserve">До участі у міжнародних зарубіжних заходах протягом 2023-2024 н.р. долучилось </w:t>
      </w:r>
      <w:r w:rsidRPr="00486685">
        <w:rPr>
          <w:b/>
          <w:color w:val="FF0000"/>
          <w:sz w:val="28"/>
          <w:szCs w:val="28"/>
        </w:rPr>
        <w:t>60 викладачів та співробітників</w:t>
      </w:r>
      <w:r w:rsidRPr="00486685">
        <w:rPr>
          <w:bCs/>
          <w:color w:val="FF0000"/>
          <w:sz w:val="28"/>
          <w:szCs w:val="28"/>
        </w:rPr>
        <w:t xml:space="preserve"> університету, а також </w:t>
      </w:r>
      <w:r w:rsidRPr="00486685">
        <w:rPr>
          <w:b/>
          <w:color w:val="FF0000"/>
          <w:sz w:val="28"/>
          <w:szCs w:val="28"/>
        </w:rPr>
        <w:t>47 здобувачів</w:t>
      </w:r>
      <w:r w:rsidRPr="00486685">
        <w:rPr>
          <w:bCs/>
          <w:color w:val="FF0000"/>
          <w:sz w:val="28"/>
          <w:szCs w:val="28"/>
        </w:rPr>
        <w:t xml:space="preserve">. Переважно участі відбувалась у двох формах – конференції та стажування. Загалом співробітниками та викладачами у звітному періоді відвідано </w:t>
      </w:r>
      <w:r w:rsidRPr="00486685">
        <w:rPr>
          <w:b/>
          <w:color w:val="FF0000"/>
          <w:sz w:val="28"/>
          <w:szCs w:val="28"/>
        </w:rPr>
        <w:t>20 закордонних конференцій</w:t>
      </w:r>
      <w:r w:rsidRPr="00486685">
        <w:rPr>
          <w:bCs/>
          <w:color w:val="FF0000"/>
          <w:sz w:val="28"/>
          <w:szCs w:val="28"/>
        </w:rPr>
        <w:t xml:space="preserve"> та пройдено </w:t>
      </w:r>
      <w:r w:rsidRPr="00486685">
        <w:rPr>
          <w:b/>
          <w:color w:val="FF0000"/>
          <w:sz w:val="28"/>
          <w:szCs w:val="28"/>
        </w:rPr>
        <w:t>23 стажування</w:t>
      </w:r>
      <w:r w:rsidRPr="00486685">
        <w:rPr>
          <w:bCs/>
          <w:color w:val="FF0000"/>
          <w:sz w:val="28"/>
          <w:szCs w:val="28"/>
        </w:rPr>
        <w:t xml:space="preserve">. </w:t>
      </w:r>
      <w:r w:rsidRPr="000979D1">
        <w:rPr>
          <w:bCs/>
          <w:sz w:val="28"/>
          <w:szCs w:val="28"/>
        </w:rPr>
        <w:t xml:space="preserve">Для здобувачів, основною формою є проходження навчальної практики, яку вже багато років організовують співробітники </w:t>
      </w:r>
      <w:r w:rsidRPr="000979D1">
        <w:rPr>
          <w:bCs/>
          <w:i/>
          <w:iCs/>
          <w:sz w:val="28"/>
          <w:szCs w:val="28"/>
        </w:rPr>
        <w:t>Інституту філології та масових комунікацій</w:t>
      </w:r>
      <w:r w:rsidRPr="000979D1">
        <w:rPr>
          <w:bCs/>
          <w:sz w:val="28"/>
          <w:szCs w:val="28"/>
        </w:rPr>
        <w:t xml:space="preserve"> у Болгарії. </w:t>
      </w:r>
    </w:p>
    <w:p w:rsidR="00B06EF7" w:rsidRPr="000979D1" w:rsidRDefault="00B06EF7" w:rsidP="001A7655">
      <w:pPr>
        <w:ind w:firstLine="709"/>
        <w:jc w:val="both"/>
        <w:rPr>
          <w:bCs/>
          <w:sz w:val="28"/>
          <w:szCs w:val="28"/>
        </w:rPr>
      </w:pPr>
      <w:r w:rsidRPr="000979D1">
        <w:rPr>
          <w:bCs/>
          <w:sz w:val="28"/>
          <w:szCs w:val="28"/>
        </w:rPr>
        <w:t xml:space="preserve">Найбільш активно до участі у різного роду інформаційних закордонних заходах були залучені співробітники базової структури </w:t>
      </w:r>
      <w:r w:rsidRPr="000979D1">
        <w:rPr>
          <w:bCs/>
          <w:i/>
          <w:iCs/>
          <w:sz w:val="28"/>
          <w:szCs w:val="28"/>
        </w:rPr>
        <w:t>Інституту філології та масових комунікацій</w:t>
      </w:r>
      <w:r w:rsidRPr="000979D1">
        <w:rPr>
          <w:bCs/>
          <w:sz w:val="28"/>
          <w:szCs w:val="28"/>
        </w:rPr>
        <w:t xml:space="preserve"> (3 особи), а також відокремлених підрозділів – </w:t>
      </w:r>
      <w:r w:rsidRPr="000979D1">
        <w:rPr>
          <w:bCs/>
          <w:i/>
          <w:iCs/>
          <w:sz w:val="28"/>
          <w:szCs w:val="28"/>
        </w:rPr>
        <w:t>Миколаївського інституту</w:t>
      </w:r>
      <w:r w:rsidRPr="000979D1">
        <w:rPr>
          <w:bCs/>
          <w:sz w:val="28"/>
          <w:szCs w:val="28"/>
        </w:rPr>
        <w:t xml:space="preserve"> </w:t>
      </w:r>
      <w:r w:rsidR="00103074">
        <w:rPr>
          <w:bCs/>
          <w:sz w:val="28"/>
          <w:szCs w:val="28"/>
        </w:rPr>
        <w:t xml:space="preserve">розвитку людини </w:t>
      </w:r>
      <w:r w:rsidRPr="000979D1">
        <w:rPr>
          <w:bCs/>
          <w:sz w:val="28"/>
          <w:szCs w:val="28"/>
        </w:rPr>
        <w:t>(1</w:t>
      </w:r>
      <w:r>
        <w:rPr>
          <w:bCs/>
          <w:sz w:val="28"/>
          <w:szCs w:val="28"/>
        </w:rPr>
        <w:t>2</w:t>
      </w:r>
      <w:r w:rsidR="00C56B62">
        <w:rPr>
          <w:bCs/>
          <w:sz w:val="28"/>
          <w:szCs w:val="28"/>
        </w:rPr>
        <w:t xml:space="preserve"> осіб),</w:t>
      </w:r>
      <w:r w:rsidRPr="000979D1">
        <w:rPr>
          <w:bCs/>
          <w:sz w:val="28"/>
          <w:szCs w:val="28"/>
        </w:rPr>
        <w:t xml:space="preserve"> </w:t>
      </w:r>
      <w:r w:rsidRPr="000979D1">
        <w:rPr>
          <w:bCs/>
          <w:i/>
          <w:iCs/>
          <w:sz w:val="28"/>
          <w:szCs w:val="28"/>
        </w:rPr>
        <w:t>Полтавського інституту</w:t>
      </w:r>
      <w:r w:rsidRPr="000979D1">
        <w:rPr>
          <w:bCs/>
          <w:sz w:val="28"/>
          <w:szCs w:val="28"/>
        </w:rPr>
        <w:t xml:space="preserve"> </w:t>
      </w:r>
      <w:r w:rsidR="00103074">
        <w:rPr>
          <w:bCs/>
          <w:sz w:val="28"/>
          <w:szCs w:val="28"/>
        </w:rPr>
        <w:t>економіки і права</w:t>
      </w:r>
      <w:r w:rsidRPr="000979D1">
        <w:rPr>
          <w:bCs/>
          <w:sz w:val="28"/>
          <w:szCs w:val="28"/>
        </w:rPr>
        <w:t>(</w:t>
      </w:r>
      <w:r>
        <w:rPr>
          <w:bCs/>
          <w:sz w:val="28"/>
          <w:szCs w:val="28"/>
        </w:rPr>
        <w:t>12</w:t>
      </w:r>
      <w:r w:rsidRPr="000979D1">
        <w:rPr>
          <w:bCs/>
          <w:sz w:val="28"/>
          <w:szCs w:val="28"/>
        </w:rPr>
        <w:t xml:space="preserve"> осіб), </w:t>
      </w:r>
      <w:r w:rsidRPr="000979D1">
        <w:rPr>
          <w:bCs/>
          <w:i/>
          <w:iCs/>
          <w:sz w:val="28"/>
          <w:szCs w:val="28"/>
        </w:rPr>
        <w:t>Центральноукраїнського</w:t>
      </w:r>
      <w:r w:rsidRPr="000979D1">
        <w:rPr>
          <w:bCs/>
          <w:sz w:val="28"/>
          <w:szCs w:val="28"/>
        </w:rPr>
        <w:t xml:space="preserve"> (</w:t>
      </w:r>
      <w:r>
        <w:rPr>
          <w:bCs/>
          <w:sz w:val="28"/>
          <w:szCs w:val="28"/>
        </w:rPr>
        <w:t>14</w:t>
      </w:r>
      <w:r w:rsidRPr="000979D1">
        <w:rPr>
          <w:bCs/>
          <w:sz w:val="28"/>
          <w:szCs w:val="28"/>
        </w:rPr>
        <w:t xml:space="preserve"> осіб) та </w:t>
      </w:r>
      <w:r>
        <w:rPr>
          <w:bCs/>
          <w:i/>
          <w:iCs/>
          <w:sz w:val="28"/>
          <w:szCs w:val="28"/>
        </w:rPr>
        <w:t>Луцького</w:t>
      </w:r>
      <w:r w:rsidRPr="000979D1">
        <w:rPr>
          <w:bCs/>
          <w:i/>
          <w:iCs/>
          <w:sz w:val="28"/>
          <w:szCs w:val="28"/>
        </w:rPr>
        <w:t xml:space="preserve"> інституту</w:t>
      </w:r>
      <w:r w:rsidRPr="000979D1">
        <w:rPr>
          <w:bCs/>
          <w:sz w:val="28"/>
          <w:szCs w:val="28"/>
        </w:rPr>
        <w:t xml:space="preserve"> </w:t>
      </w:r>
      <w:r w:rsidR="00103074">
        <w:rPr>
          <w:bCs/>
          <w:sz w:val="28"/>
          <w:szCs w:val="28"/>
        </w:rPr>
        <w:t>розвитку людини</w:t>
      </w:r>
      <w:r w:rsidRPr="000979D1">
        <w:rPr>
          <w:bCs/>
          <w:sz w:val="28"/>
          <w:szCs w:val="28"/>
        </w:rPr>
        <w:t>(</w:t>
      </w:r>
      <w:r>
        <w:rPr>
          <w:bCs/>
          <w:sz w:val="28"/>
          <w:szCs w:val="28"/>
        </w:rPr>
        <w:t>5</w:t>
      </w:r>
      <w:r w:rsidRPr="000979D1">
        <w:rPr>
          <w:bCs/>
          <w:sz w:val="28"/>
          <w:szCs w:val="28"/>
        </w:rPr>
        <w:t xml:space="preserve"> ос</w:t>
      </w:r>
      <w:r>
        <w:rPr>
          <w:bCs/>
          <w:sz w:val="28"/>
          <w:szCs w:val="28"/>
        </w:rPr>
        <w:t>іб</w:t>
      </w:r>
      <w:r w:rsidRPr="000979D1">
        <w:rPr>
          <w:bCs/>
          <w:sz w:val="28"/>
          <w:szCs w:val="28"/>
        </w:rPr>
        <w:t>).</w:t>
      </w:r>
    </w:p>
    <w:p w:rsidR="00B06EF7" w:rsidRDefault="00B06EF7" w:rsidP="001A7655">
      <w:pPr>
        <w:ind w:firstLine="709"/>
        <w:jc w:val="both"/>
        <w:rPr>
          <w:bCs/>
          <w:sz w:val="28"/>
          <w:szCs w:val="28"/>
        </w:rPr>
      </w:pPr>
      <w:r>
        <w:rPr>
          <w:bCs/>
          <w:sz w:val="28"/>
          <w:szCs w:val="28"/>
        </w:rPr>
        <w:t>Адміністрацією університету на чолі з проректором з науки та міжнародної діяльності Давиденко Г.В. організовано 5 важливих зустрічей закордоном:</w:t>
      </w:r>
    </w:p>
    <w:p w:rsidR="00B06EF7" w:rsidRDefault="00B06EF7" w:rsidP="001A7655">
      <w:pPr>
        <w:ind w:firstLine="709"/>
        <w:jc w:val="both"/>
        <w:rPr>
          <w:bCs/>
          <w:sz w:val="28"/>
          <w:szCs w:val="28"/>
        </w:rPr>
      </w:pPr>
      <w:r w:rsidRPr="000979D1">
        <w:rPr>
          <w:bCs/>
          <w:sz w:val="28"/>
          <w:szCs w:val="28"/>
        </w:rPr>
        <w:t>Університет «Україна» долучився до другої Міжнародної конференції Twinning UK-Ukraine Twinning Ukraine «Роль університетів у повоєнному відновленні України»</w:t>
      </w:r>
      <w:r>
        <w:rPr>
          <w:bCs/>
          <w:sz w:val="28"/>
          <w:szCs w:val="28"/>
        </w:rPr>
        <w:t xml:space="preserve"> </w:t>
      </w:r>
      <w:r w:rsidRPr="000979D1">
        <w:rPr>
          <w:bCs/>
          <w:sz w:val="28"/>
          <w:szCs w:val="28"/>
        </w:rPr>
        <w:t>у Посольстві Великої Британії у Польщі та на базі міжнародного університету «Академія Фінансів та Бізнесу Вістули»</w:t>
      </w:r>
      <w:r>
        <w:rPr>
          <w:bCs/>
          <w:sz w:val="28"/>
          <w:szCs w:val="28"/>
        </w:rPr>
        <w:t xml:space="preserve">. </w:t>
      </w:r>
      <w:r w:rsidRPr="000979D1">
        <w:rPr>
          <w:bCs/>
          <w:sz w:val="28"/>
          <w:szCs w:val="28"/>
        </w:rPr>
        <w:t>Проєкт за участі Університету «Україна» став одним із переможців програми ЄС Еразмус+ напрямку КА2: Розвиток потенціалу вищої освіти</w:t>
      </w:r>
      <w:r>
        <w:rPr>
          <w:bCs/>
          <w:sz w:val="28"/>
          <w:szCs w:val="28"/>
        </w:rPr>
        <w:t xml:space="preserve"> </w:t>
      </w:r>
      <w:r w:rsidRPr="000979D1">
        <w:rPr>
          <w:bCs/>
          <w:sz w:val="28"/>
          <w:szCs w:val="28"/>
        </w:rPr>
        <w:t xml:space="preserve">Європейське виконавче агентство з питань освіти та культури (EACEA) оприлюднило </w:t>
      </w:r>
      <w:r w:rsidRPr="000979D1">
        <w:rPr>
          <w:bCs/>
          <w:sz w:val="28"/>
          <w:szCs w:val="28"/>
        </w:rPr>
        <w:lastRenderedPageBreak/>
        <w:t>результати відбору про</w:t>
      </w:r>
      <w:r>
        <w:rPr>
          <w:bCs/>
          <w:sz w:val="28"/>
          <w:szCs w:val="28"/>
        </w:rPr>
        <w:t>є</w:t>
      </w:r>
      <w:r w:rsidRPr="000979D1">
        <w:rPr>
          <w:bCs/>
          <w:sz w:val="28"/>
          <w:szCs w:val="28"/>
        </w:rPr>
        <w:t>ктів Еразмус+ з розвитку потенціалу у сфері вищої освіти (CBHE) у 2024 році.</w:t>
      </w:r>
      <w:r>
        <w:rPr>
          <w:bCs/>
          <w:sz w:val="28"/>
          <w:szCs w:val="28"/>
        </w:rPr>
        <w:t xml:space="preserve"> </w:t>
      </w:r>
      <w:r w:rsidRPr="000979D1">
        <w:rPr>
          <w:bCs/>
          <w:sz w:val="28"/>
          <w:szCs w:val="28"/>
        </w:rPr>
        <w:t>Цьогоріч проєкт, партнером якого є Університет «Україна», був схвалений Єврокомісією до реалізації.</w:t>
      </w:r>
    </w:p>
    <w:p w:rsidR="00B06EF7" w:rsidRDefault="00B06EF7" w:rsidP="001A7655">
      <w:pPr>
        <w:ind w:firstLine="709"/>
        <w:jc w:val="both"/>
        <w:rPr>
          <w:bCs/>
          <w:sz w:val="28"/>
          <w:szCs w:val="28"/>
        </w:rPr>
      </w:pPr>
    </w:p>
    <w:p w:rsidR="00B06EF7" w:rsidRPr="00700480" w:rsidRDefault="00B06EF7" w:rsidP="001A7655">
      <w:pPr>
        <w:ind w:firstLine="709"/>
        <w:jc w:val="both"/>
        <w:rPr>
          <w:b/>
          <w:sz w:val="28"/>
          <w:szCs w:val="28"/>
        </w:rPr>
      </w:pPr>
      <w:r w:rsidRPr="00700480">
        <w:rPr>
          <w:b/>
          <w:sz w:val="28"/>
          <w:szCs w:val="28"/>
        </w:rPr>
        <w:t>3.11. Робота викладачів, співробітників та студентів підрозділу міжнародним експертом та рецензування статей у міжнародних виданнях.</w:t>
      </w:r>
    </w:p>
    <w:p w:rsidR="00B06EF7" w:rsidRPr="00072EF8" w:rsidRDefault="00B06EF7" w:rsidP="001A7655">
      <w:pPr>
        <w:ind w:firstLine="709"/>
        <w:jc w:val="both"/>
        <w:rPr>
          <w:bCs/>
          <w:sz w:val="28"/>
          <w:szCs w:val="28"/>
        </w:rPr>
      </w:pPr>
      <w:r w:rsidRPr="00072EF8">
        <w:rPr>
          <w:bCs/>
          <w:sz w:val="28"/>
          <w:szCs w:val="28"/>
        </w:rPr>
        <w:t>Мета роботи викладачів, співробітників та студентів університету як міжнародних експертів та рецензентів статей у міжнародних наукових виданнях полягає в кількох ключових аспектах.</w:t>
      </w:r>
    </w:p>
    <w:p w:rsidR="00B06EF7" w:rsidRPr="00072EF8" w:rsidRDefault="00B06EF7" w:rsidP="001A7655">
      <w:pPr>
        <w:ind w:firstLine="709"/>
        <w:jc w:val="both"/>
        <w:rPr>
          <w:bCs/>
          <w:sz w:val="28"/>
          <w:szCs w:val="28"/>
        </w:rPr>
      </w:pPr>
      <w:r w:rsidRPr="00072EF8">
        <w:rPr>
          <w:bCs/>
          <w:sz w:val="28"/>
          <w:szCs w:val="28"/>
        </w:rPr>
        <w:t>По-перше, участь у рецензуванні статей та виступи як міжнародні експерти допомагає сприяти якості наукових публікацій. Рецензування допомагає виявляти недоліки, заперечення та можливі вдосконалення в дослідженнях, що в свою чергу сприяє підвищенню наукової достовірності та цінності публікацій. Як міжнародні експерти, учасники мають змогу внести важливий вклад у процес наукового відбору та фільтрації, допомагаючи редакційним колективам визначити, які статті заслуговують на опублікування в міжнародних виданнях.</w:t>
      </w:r>
    </w:p>
    <w:p w:rsidR="00B06EF7" w:rsidRPr="00072EF8" w:rsidRDefault="00B06EF7" w:rsidP="001A7655">
      <w:pPr>
        <w:ind w:firstLine="709"/>
        <w:jc w:val="both"/>
        <w:rPr>
          <w:bCs/>
          <w:sz w:val="28"/>
          <w:szCs w:val="28"/>
        </w:rPr>
      </w:pPr>
      <w:r w:rsidRPr="00072EF8">
        <w:rPr>
          <w:bCs/>
          <w:sz w:val="28"/>
          <w:szCs w:val="28"/>
        </w:rPr>
        <w:t>По-друге, участь в рецензуванні та виступах як міжнародні експерти підвищує престиж та видимість університету на міжнародній арені. Це дає змогу покращити репутацію університету як важливого гравця в світовій науковій спільноті. Внесок у процес рецензування та консультування також дозволяє встановити контакти з вченими з інших країн, що може сприяти подальшій науковій співпраці, обміну знаннями та інноваціями.</w:t>
      </w:r>
    </w:p>
    <w:p w:rsidR="00B06EF7" w:rsidRDefault="00B06EF7" w:rsidP="001A7655">
      <w:pPr>
        <w:ind w:firstLine="709"/>
        <w:jc w:val="both"/>
        <w:rPr>
          <w:bCs/>
          <w:sz w:val="28"/>
          <w:szCs w:val="28"/>
        </w:rPr>
      </w:pPr>
      <w:r w:rsidRPr="00072EF8">
        <w:rPr>
          <w:bCs/>
          <w:sz w:val="28"/>
          <w:szCs w:val="28"/>
        </w:rPr>
        <w:t>Загалом, участь в рецензуванні та роботі міжнародними експертами є важливим інструментом для підвищення якості наукової діяльності університету, його впливу на міжнародному рівні та забезпечення активної участі в глобальному науковому діалозі.</w:t>
      </w:r>
    </w:p>
    <w:p w:rsidR="00B06EF7" w:rsidRPr="00700480" w:rsidRDefault="00B06EF7" w:rsidP="001A7655">
      <w:pPr>
        <w:ind w:firstLine="709"/>
        <w:jc w:val="both"/>
        <w:rPr>
          <w:bCs/>
          <w:sz w:val="28"/>
          <w:szCs w:val="28"/>
        </w:rPr>
      </w:pPr>
      <w:r w:rsidRPr="00700480">
        <w:rPr>
          <w:bCs/>
          <w:sz w:val="28"/>
          <w:szCs w:val="28"/>
        </w:rPr>
        <w:t xml:space="preserve">До експертної роботи у міжнародних наукових видання було залучено </w:t>
      </w:r>
      <w:r>
        <w:rPr>
          <w:bCs/>
          <w:sz w:val="28"/>
          <w:szCs w:val="28"/>
        </w:rPr>
        <w:t>2</w:t>
      </w:r>
      <w:r w:rsidRPr="00700480">
        <w:rPr>
          <w:bCs/>
          <w:sz w:val="28"/>
          <w:szCs w:val="28"/>
        </w:rPr>
        <w:t xml:space="preserve"> співробітники базової структури з наступних підрозділів – </w:t>
      </w:r>
      <w:r w:rsidRPr="00700480">
        <w:rPr>
          <w:bCs/>
          <w:i/>
          <w:iCs/>
          <w:sz w:val="28"/>
          <w:szCs w:val="28"/>
        </w:rPr>
        <w:t xml:space="preserve">Інститут </w:t>
      </w:r>
      <w:r>
        <w:rPr>
          <w:bCs/>
          <w:i/>
          <w:iCs/>
          <w:sz w:val="28"/>
          <w:szCs w:val="28"/>
        </w:rPr>
        <w:t>права та суспільних відносин</w:t>
      </w:r>
      <w:r w:rsidRPr="00700480">
        <w:rPr>
          <w:bCs/>
          <w:sz w:val="28"/>
          <w:szCs w:val="28"/>
        </w:rPr>
        <w:t xml:space="preserve"> та </w:t>
      </w:r>
      <w:r w:rsidRPr="00700480">
        <w:rPr>
          <w:bCs/>
          <w:i/>
          <w:iCs/>
          <w:sz w:val="28"/>
          <w:szCs w:val="28"/>
        </w:rPr>
        <w:t>Інститут біомедичних технологій</w:t>
      </w:r>
      <w:r w:rsidRPr="00700480">
        <w:rPr>
          <w:bCs/>
          <w:sz w:val="28"/>
          <w:szCs w:val="28"/>
        </w:rPr>
        <w:t>.</w:t>
      </w:r>
      <w:r>
        <w:rPr>
          <w:bCs/>
          <w:sz w:val="28"/>
          <w:szCs w:val="28"/>
        </w:rPr>
        <w:t xml:space="preserve"> Крім того до експертної роботи долучились колеги з відокремленого підрозділу </w:t>
      </w:r>
      <w:r w:rsidRPr="00B62FA2">
        <w:rPr>
          <w:bCs/>
          <w:i/>
          <w:iCs/>
          <w:sz w:val="28"/>
          <w:szCs w:val="28"/>
        </w:rPr>
        <w:t>Білоцерківський інститут</w:t>
      </w:r>
      <w:r w:rsidR="00103074">
        <w:rPr>
          <w:bCs/>
          <w:i/>
          <w:iCs/>
          <w:sz w:val="28"/>
          <w:szCs w:val="28"/>
        </w:rPr>
        <w:t xml:space="preserve"> економіки та управління </w:t>
      </w:r>
      <w:r>
        <w:rPr>
          <w:bCs/>
          <w:sz w:val="28"/>
          <w:szCs w:val="28"/>
        </w:rPr>
        <w:t xml:space="preserve"> (1 особа).</w:t>
      </w:r>
    </w:p>
    <w:p w:rsidR="00B06EF7" w:rsidRPr="00700480" w:rsidRDefault="00B06EF7" w:rsidP="001A7655">
      <w:pPr>
        <w:ind w:firstLine="709"/>
        <w:jc w:val="both"/>
        <w:rPr>
          <w:bCs/>
          <w:sz w:val="28"/>
          <w:szCs w:val="28"/>
        </w:rPr>
      </w:pPr>
    </w:p>
    <w:p w:rsidR="00B06EF7" w:rsidRPr="00700480" w:rsidRDefault="00B06EF7" w:rsidP="001A7655">
      <w:pPr>
        <w:ind w:firstLine="709"/>
        <w:jc w:val="both"/>
        <w:rPr>
          <w:b/>
          <w:sz w:val="28"/>
          <w:szCs w:val="28"/>
        </w:rPr>
      </w:pPr>
      <w:r w:rsidRPr="00700480">
        <w:rPr>
          <w:b/>
          <w:sz w:val="28"/>
          <w:szCs w:val="28"/>
        </w:rPr>
        <w:t>3.12. Участь викладачів, співробітників та студентів підрозділу у міжнародних професійних об'єднаннях, наукових спільнотах тощо.</w:t>
      </w:r>
    </w:p>
    <w:p w:rsidR="00B06EF7" w:rsidRDefault="00B06EF7" w:rsidP="001A7655">
      <w:pPr>
        <w:ind w:firstLine="709"/>
        <w:jc w:val="both"/>
        <w:rPr>
          <w:bCs/>
          <w:sz w:val="28"/>
          <w:szCs w:val="28"/>
        </w:rPr>
      </w:pPr>
      <w:r w:rsidRPr="00700480">
        <w:rPr>
          <w:bCs/>
          <w:sz w:val="28"/>
          <w:szCs w:val="28"/>
        </w:rPr>
        <w:t>Участь викладачів, співробітників та студентів університету в міжнародних професійних об'єднаннях та наукових спільнотах відіграє важливу роль у розвитку академічної діяльності та підвищенні престижу університету в глобальному масштабі. Ця участь сприяє обміну знаннями, ідеями та досвідом між вченими та фахівцями з різних країн, що сприяє більш широкому розумінню сучасних тенденцій у науці та відкриває можливості для спільних досліджень та інноваційних про</w:t>
      </w:r>
      <w:r>
        <w:rPr>
          <w:bCs/>
          <w:sz w:val="28"/>
          <w:szCs w:val="28"/>
        </w:rPr>
        <w:t>є</w:t>
      </w:r>
      <w:r w:rsidRPr="00700480">
        <w:rPr>
          <w:bCs/>
          <w:sz w:val="28"/>
          <w:szCs w:val="28"/>
        </w:rPr>
        <w:t>ктів.</w:t>
      </w:r>
    </w:p>
    <w:p w:rsidR="00B06EF7" w:rsidRDefault="00B06EF7" w:rsidP="001A7655">
      <w:pPr>
        <w:ind w:firstLine="709"/>
        <w:jc w:val="both"/>
        <w:rPr>
          <w:bCs/>
          <w:sz w:val="28"/>
          <w:szCs w:val="28"/>
        </w:rPr>
      </w:pPr>
      <w:r>
        <w:rPr>
          <w:bCs/>
          <w:sz w:val="28"/>
          <w:szCs w:val="28"/>
        </w:rPr>
        <w:t>А</w:t>
      </w:r>
      <w:r w:rsidRPr="00700480">
        <w:rPr>
          <w:bCs/>
          <w:sz w:val="28"/>
          <w:szCs w:val="28"/>
        </w:rPr>
        <w:t xml:space="preserve">ктивно до роботи в цьому напрямку долучились співробітники </w:t>
      </w:r>
      <w:r w:rsidRPr="008240FD">
        <w:rPr>
          <w:bCs/>
          <w:i/>
          <w:iCs/>
          <w:sz w:val="28"/>
          <w:szCs w:val="28"/>
        </w:rPr>
        <w:t>Інституту соціальних технологій</w:t>
      </w:r>
      <w:r>
        <w:rPr>
          <w:bCs/>
          <w:i/>
          <w:iCs/>
          <w:sz w:val="28"/>
          <w:szCs w:val="28"/>
        </w:rPr>
        <w:t xml:space="preserve">, Інституту права та суспільних відносин </w:t>
      </w:r>
      <w:r w:rsidRPr="00B62FA2">
        <w:rPr>
          <w:bCs/>
          <w:sz w:val="28"/>
          <w:szCs w:val="28"/>
        </w:rPr>
        <w:t>та</w:t>
      </w:r>
      <w:r>
        <w:rPr>
          <w:bCs/>
          <w:i/>
          <w:iCs/>
          <w:sz w:val="28"/>
          <w:szCs w:val="28"/>
        </w:rPr>
        <w:t xml:space="preserve"> Інституту біомедичних технологій</w:t>
      </w:r>
      <w:r w:rsidRPr="00700480">
        <w:rPr>
          <w:bCs/>
          <w:sz w:val="28"/>
          <w:szCs w:val="28"/>
        </w:rPr>
        <w:t xml:space="preserve">. Серед найбільш відомих організацій </w:t>
      </w:r>
      <w:r w:rsidRPr="00700480">
        <w:rPr>
          <w:bCs/>
          <w:sz w:val="28"/>
          <w:szCs w:val="28"/>
        </w:rPr>
        <w:lastRenderedPageBreak/>
        <w:t xml:space="preserve">можна виділити: </w:t>
      </w:r>
      <w:r w:rsidRPr="00B62FA2">
        <w:rPr>
          <w:bCs/>
          <w:i/>
          <w:iCs/>
          <w:sz w:val="28"/>
          <w:szCs w:val="28"/>
        </w:rPr>
        <w:t>Всеукраїнська асамблея докторів наук з державного управління</w:t>
      </w:r>
      <w:r>
        <w:rPr>
          <w:bCs/>
          <w:i/>
          <w:iCs/>
          <w:sz w:val="28"/>
          <w:szCs w:val="28"/>
        </w:rPr>
        <w:t xml:space="preserve">, </w:t>
      </w:r>
      <w:r w:rsidRPr="00B62FA2">
        <w:rPr>
          <w:bCs/>
          <w:i/>
          <w:iCs/>
          <w:sz w:val="28"/>
          <w:szCs w:val="28"/>
        </w:rPr>
        <w:t>Міжнародна Федерація арт-терапії і самореалізації особистості</w:t>
      </w:r>
      <w:r>
        <w:rPr>
          <w:bCs/>
          <w:sz w:val="28"/>
          <w:szCs w:val="28"/>
        </w:rPr>
        <w:t xml:space="preserve"> та </w:t>
      </w:r>
      <w:r w:rsidRPr="00B62FA2">
        <w:rPr>
          <w:bCs/>
          <w:i/>
          <w:iCs/>
          <w:sz w:val="28"/>
          <w:szCs w:val="28"/>
        </w:rPr>
        <w:t>Громадська організація «Міжнародна фундація науковців та освітян»</w:t>
      </w:r>
      <w:r>
        <w:rPr>
          <w:bCs/>
          <w:sz w:val="28"/>
          <w:szCs w:val="28"/>
        </w:rPr>
        <w:t xml:space="preserve">. </w:t>
      </w:r>
    </w:p>
    <w:p w:rsidR="00B06EF7" w:rsidRDefault="00C56B62" w:rsidP="001A7655">
      <w:pPr>
        <w:ind w:firstLine="709"/>
        <w:jc w:val="both"/>
        <w:rPr>
          <w:bCs/>
          <w:sz w:val="28"/>
          <w:szCs w:val="28"/>
        </w:rPr>
      </w:pPr>
      <w:r>
        <w:rPr>
          <w:bCs/>
          <w:sz w:val="28"/>
          <w:szCs w:val="28"/>
        </w:rPr>
        <w:t xml:space="preserve">Представники </w:t>
      </w:r>
      <w:r w:rsidR="00B06EF7">
        <w:rPr>
          <w:bCs/>
          <w:sz w:val="28"/>
          <w:szCs w:val="28"/>
        </w:rPr>
        <w:t xml:space="preserve">відокремлених підрозділів долучились до роботи таких міжнародних організацій – </w:t>
      </w:r>
      <w:r w:rsidR="00B06EF7" w:rsidRPr="00517D33">
        <w:rPr>
          <w:bCs/>
          <w:i/>
          <w:iCs/>
          <w:sz w:val="28"/>
          <w:szCs w:val="28"/>
        </w:rPr>
        <w:t>Всесвітня асоціація позитивної та транскультурної психотерапії (WAPP) Wiesbaden, Germany</w:t>
      </w:r>
      <w:r w:rsidR="00B06EF7">
        <w:rPr>
          <w:bCs/>
          <w:sz w:val="28"/>
          <w:szCs w:val="28"/>
        </w:rPr>
        <w:t xml:space="preserve">, </w:t>
      </w:r>
      <w:r w:rsidR="00B06EF7" w:rsidRPr="00517D33">
        <w:rPr>
          <w:bCs/>
          <w:i/>
          <w:iCs/>
          <w:sz w:val="28"/>
          <w:szCs w:val="28"/>
        </w:rPr>
        <w:t>International police association</w:t>
      </w:r>
      <w:r w:rsidR="00B06EF7">
        <w:rPr>
          <w:bCs/>
          <w:sz w:val="28"/>
          <w:szCs w:val="28"/>
        </w:rPr>
        <w:t xml:space="preserve">, </w:t>
      </w:r>
      <w:r w:rsidR="00B06EF7" w:rsidRPr="00517D33">
        <w:rPr>
          <w:bCs/>
          <w:i/>
          <w:iCs/>
          <w:sz w:val="28"/>
          <w:szCs w:val="28"/>
        </w:rPr>
        <w:t>Baltic Research Instituteof Transformation Economic Area Problems, Центр українсько-європейського наукового співробітництва, Наукова організація «Центр українсько-європейського наукового співробітництва», Громадська організація «Міжнародна фундація науковців та освітян», Громадська наукова організація «Міжнародний центр з розвитку науки і технологій», Товариство Червоного Хреста, Європейська асоціація урологів, Громадська організація «Міжнародна фундація науковців та освітян» (ГО «МФНО», International Educators And Scholars Foundation, IESF), Міжнародна асоціація європейських студій</w:t>
      </w:r>
      <w:r w:rsidR="00B06EF7">
        <w:rPr>
          <w:bCs/>
          <w:sz w:val="28"/>
          <w:szCs w:val="28"/>
        </w:rPr>
        <w:t xml:space="preserve"> та інші.</w:t>
      </w:r>
    </w:p>
    <w:p w:rsidR="00B06EF7" w:rsidRPr="00700480" w:rsidRDefault="00B06EF7" w:rsidP="001A7655">
      <w:pPr>
        <w:ind w:firstLine="709"/>
        <w:jc w:val="both"/>
        <w:rPr>
          <w:bCs/>
          <w:sz w:val="28"/>
          <w:szCs w:val="28"/>
          <w:highlight w:val="yellow"/>
        </w:rPr>
      </w:pPr>
    </w:p>
    <w:p w:rsidR="00B06EF7" w:rsidRDefault="00B06EF7" w:rsidP="001A7655">
      <w:pPr>
        <w:ind w:firstLine="709"/>
        <w:jc w:val="both"/>
        <w:rPr>
          <w:b/>
          <w:sz w:val="28"/>
          <w:szCs w:val="28"/>
        </w:rPr>
      </w:pPr>
      <w:r w:rsidRPr="00DE2682">
        <w:rPr>
          <w:b/>
          <w:sz w:val="28"/>
          <w:szCs w:val="28"/>
        </w:rPr>
        <w:t>3.13. Інформація про візити зарубіжних делегацій та фахівців.</w:t>
      </w:r>
    </w:p>
    <w:p w:rsidR="00B06EF7" w:rsidRPr="00F648E0" w:rsidRDefault="00B06EF7" w:rsidP="001A7655">
      <w:pPr>
        <w:ind w:firstLine="709"/>
        <w:jc w:val="both"/>
        <w:rPr>
          <w:bCs/>
          <w:sz w:val="28"/>
          <w:szCs w:val="28"/>
        </w:rPr>
      </w:pPr>
      <w:r w:rsidRPr="00F648E0">
        <w:rPr>
          <w:bCs/>
          <w:sz w:val="28"/>
          <w:szCs w:val="28"/>
        </w:rPr>
        <w:t>Візити зарубіжних делегацій та фахівців до університету мають велику необхідність та важливість з кількох ключових причин.</w:t>
      </w:r>
      <w:r>
        <w:rPr>
          <w:bCs/>
          <w:sz w:val="28"/>
          <w:szCs w:val="28"/>
        </w:rPr>
        <w:t xml:space="preserve"> </w:t>
      </w:r>
      <w:r w:rsidRPr="00F648E0">
        <w:rPr>
          <w:bCs/>
          <w:sz w:val="28"/>
          <w:szCs w:val="28"/>
        </w:rPr>
        <w:t>По-перше, ці візити сприяють зміцненню міжнародних зв'язків університету. Пересічення культурних, академічних та наукових горизонтів зарубіжних гостей та університетської спільноти сприяє розширенню глобальної мережі контактів, можливостей для співпраці та обміну знаннями.</w:t>
      </w:r>
    </w:p>
    <w:p w:rsidR="00B06EF7" w:rsidRPr="00F648E0" w:rsidRDefault="00B06EF7" w:rsidP="001A7655">
      <w:pPr>
        <w:ind w:firstLine="709"/>
        <w:jc w:val="both"/>
        <w:rPr>
          <w:bCs/>
          <w:sz w:val="28"/>
          <w:szCs w:val="28"/>
        </w:rPr>
      </w:pPr>
      <w:r w:rsidRPr="00F648E0">
        <w:rPr>
          <w:bCs/>
          <w:sz w:val="28"/>
          <w:szCs w:val="28"/>
        </w:rPr>
        <w:t>По-друге, такі візити стимулюють обмін інноваційними ідеями та передовими практиками. Зарубіжні делегації можуть поділитися своїм досвідом та знаннями, які допоможуть університету вдосконалити освітні методи, наукові дослідження та адміністративний підхід.</w:t>
      </w:r>
    </w:p>
    <w:p w:rsidR="00B06EF7" w:rsidRPr="00F648E0" w:rsidRDefault="00B06EF7" w:rsidP="001A7655">
      <w:pPr>
        <w:ind w:firstLine="709"/>
        <w:jc w:val="both"/>
        <w:rPr>
          <w:bCs/>
          <w:sz w:val="28"/>
          <w:szCs w:val="28"/>
        </w:rPr>
      </w:pPr>
      <w:r w:rsidRPr="00F648E0">
        <w:rPr>
          <w:bCs/>
          <w:sz w:val="28"/>
          <w:szCs w:val="28"/>
        </w:rPr>
        <w:t>По-третє, ці візити сприяють підвищенню престижу університету на міжнародній арені. Прийом іноземних делегацій та експертів підвищує видимість та довіру до університету, підкреслюючи його роль у глобальному академічному співтоваристві.</w:t>
      </w:r>
    </w:p>
    <w:p w:rsidR="00B06EF7" w:rsidRDefault="00B06EF7" w:rsidP="001A7655">
      <w:pPr>
        <w:ind w:firstLine="709"/>
        <w:jc w:val="both"/>
        <w:rPr>
          <w:bCs/>
          <w:sz w:val="28"/>
          <w:szCs w:val="28"/>
        </w:rPr>
      </w:pPr>
      <w:r w:rsidRPr="00F648E0">
        <w:rPr>
          <w:bCs/>
          <w:sz w:val="28"/>
          <w:szCs w:val="28"/>
        </w:rPr>
        <w:t>Загалом, візити зарубіжних делегацій та фахівців є ефективним механізмом для розширення горизонтів університетської діяльності, обміну знаннями та підвищення статусу університету на світовій науковій та освітній арені.</w:t>
      </w:r>
    </w:p>
    <w:p w:rsidR="00B06EF7" w:rsidRDefault="00B06EF7" w:rsidP="001A7655">
      <w:pPr>
        <w:ind w:firstLine="709"/>
        <w:jc w:val="both"/>
        <w:rPr>
          <w:bCs/>
          <w:sz w:val="28"/>
          <w:szCs w:val="28"/>
        </w:rPr>
      </w:pPr>
      <w:r>
        <w:rPr>
          <w:bCs/>
          <w:sz w:val="28"/>
          <w:szCs w:val="28"/>
        </w:rPr>
        <w:t>З метою у</w:t>
      </w:r>
      <w:r w:rsidRPr="00DE2682">
        <w:rPr>
          <w:bCs/>
          <w:sz w:val="28"/>
          <w:szCs w:val="28"/>
        </w:rPr>
        <w:t>част</w:t>
      </w:r>
      <w:r>
        <w:rPr>
          <w:bCs/>
          <w:sz w:val="28"/>
          <w:szCs w:val="28"/>
        </w:rPr>
        <w:t>і</w:t>
      </w:r>
      <w:r w:rsidRPr="00DE2682">
        <w:rPr>
          <w:bCs/>
          <w:sz w:val="28"/>
          <w:szCs w:val="28"/>
        </w:rPr>
        <w:t xml:space="preserve"> та виступ</w:t>
      </w:r>
      <w:r>
        <w:rPr>
          <w:bCs/>
          <w:sz w:val="28"/>
          <w:szCs w:val="28"/>
        </w:rPr>
        <w:t>у</w:t>
      </w:r>
      <w:r w:rsidRPr="00DE2682">
        <w:rPr>
          <w:bCs/>
          <w:sz w:val="28"/>
          <w:szCs w:val="28"/>
        </w:rPr>
        <w:t xml:space="preserve"> на пленарному засіданні Міжнародної науково-практичної конференції</w:t>
      </w:r>
      <w:r>
        <w:rPr>
          <w:bCs/>
          <w:sz w:val="28"/>
          <w:szCs w:val="28"/>
        </w:rPr>
        <w:t xml:space="preserve"> проведеної силами співробітників </w:t>
      </w:r>
      <w:r w:rsidRPr="00DE2682">
        <w:rPr>
          <w:bCs/>
          <w:i/>
          <w:iCs/>
          <w:sz w:val="28"/>
          <w:szCs w:val="28"/>
        </w:rPr>
        <w:t xml:space="preserve">Луцького інституту </w:t>
      </w:r>
      <w:r>
        <w:rPr>
          <w:bCs/>
          <w:sz w:val="28"/>
          <w:szCs w:val="28"/>
        </w:rPr>
        <w:t>було залучено було залучено 5 представників Литовської республіки, 3 представника Польщі, 2 з Франції, 1 з Німеччини, 1 з Португалії та 1 з Люксенбургу.</w:t>
      </w:r>
    </w:p>
    <w:p w:rsidR="00B06EF7" w:rsidRDefault="00B06EF7" w:rsidP="001A7655">
      <w:pPr>
        <w:ind w:firstLine="709"/>
        <w:jc w:val="both"/>
        <w:rPr>
          <w:bCs/>
          <w:sz w:val="28"/>
          <w:szCs w:val="28"/>
        </w:rPr>
      </w:pPr>
      <w:r>
        <w:rPr>
          <w:bCs/>
          <w:sz w:val="28"/>
          <w:szCs w:val="28"/>
        </w:rPr>
        <w:t xml:space="preserve">Співробітники </w:t>
      </w:r>
      <w:r w:rsidRPr="00876282">
        <w:rPr>
          <w:bCs/>
          <w:i/>
          <w:iCs/>
          <w:sz w:val="28"/>
          <w:szCs w:val="28"/>
        </w:rPr>
        <w:t>Полтавського інституту</w:t>
      </w:r>
      <w:r w:rsidR="00103074">
        <w:rPr>
          <w:bCs/>
          <w:i/>
          <w:iCs/>
          <w:sz w:val="28"/>
          <w:szCs w:val="28"/>
        </w:rPr>
        <w:t>економіки і права</w:t>
      </w:r>
      <w:r>
        <w:rPr>
          <w:bCs/>
          <w:sz w:val="28"/>
          <w:szCs w:val="28"/>
        </w:rPr>
        <w:t xml:space="preserve"> організували низку гостьових лекцій із залученням </w:t>
      </w:r>
      <w:r w:rsidRPr="00876282">
        <w:rPr>
          <w:bCs/>
          <w:sz w:val="28"/>
          <w:szCs w:val="28"/>
        </w:rPr>
        <w:t>Консультант</w:t>
      </w:r>
      <w:r>
        <w:rPr>
          <w:bCs/>
          <w:sz w:val="28"/>
          <w:szCs w:val="28"/>
        </w:rPr>
        <w:t>а</w:t>
      </w:r>
      <w:r w:rsidRPr="00876282">
        <w:rPr>
          <w:bCs/>
          <w:sz w:val="28"/>
          <w:szCs w:val="28"/>
        </w:rPr>
        <w:t xml:space="preserve"> з організаційного розвитку</w:t>
      </w:r>
      <w:r>
        <w:rPr>
          <w:bCs/>
          <w:sz w:val="28"/>
          <w:szCs w:val="28"/>
        </w:rPr>
        <w:t xml:space="preserve"> з Норвегії.</w:t>
      </w:r>
    </w:p>
    <w:p w:rsidR="00B06EF7" w:rsidRDefault="00B06EF7" w:rsidP="001A7655">
      <w:pPr>
        <w:ind w:firstLine="709"/>
        <w:jc w:val="both"/>
        <w:rPr>
          <w:bCs/>
          <w:sz w:val="28"/>
          <w:szCs w:val="28"/>
        </w:rPr>
      </w:pPr>
      <w:r>
        <w:rPr>
          <w:bCs/>
          <w:sz w:val="28"/>
          <w:szCs w:val="28"/>
        </w:rPr>
        <w:t xml:space="preserve">Найбільшу кількість закордонних гостей прийняв </w:t>
      </w:r>
      <w:r w:rsidRPr="00876282">
        <w:rPr>
          <w:bCs/>
          <w:i/>
          <w:iCs/>
          <w:sz w:val="28"/>
          <w:szCs w:val="28"/>
        </w:rPr>
        <w:t>Центральноукраїнський інститут</w:t>
      </w:r>
      <w:r>
        <w:rPr>
          <w:bCs/>
          <w:sz w:val="28"/>
          <w:szCs w:val="28"/>
        </w:rPr>
        <w:t>. Для у</w:t>
      </w:r>
      <w:r w:rsidRPr="00876282">
        <w:rPr>
          <w:bCs/>
          <w:sz w:val="28"/>
          <w:szCs w:val="28"/>
        </w:rPr>
        <w:t>част</w:t>
      </w:r>
      <w:r>
        <w:rPr>
          <w:bCs/>
          <w:sz w:val="28"/>
          <w:szCs w:val="28"/>
        </w:rPr>
        <w:t>і</w:t>
      </w:r>
      <w:r w:rsidRPr="00876282">
        <w:rPr>
          <w:bCs/>
          <w:sz w:val="28"/>
          <w:szCs w:val="28"/>
        </w:rPr>
        <w:t xml:space="preserve"> у роботі Міжнародної науково-</w:t>
      </w:r>
      <w:r w:rsidRPr="00876282">
        <w:rPr>
          <w:bCs/>
          <w:sz w:val="28"/>
          <w:szCs w:val="28"/>
        </w:rPr>
        <w:lastRenderedPageBreak/>
        <w:t>практичної конференції «Здоров’я та суспільство в умовах війни»</w:t>
      </w:r>
      <w:r>
        <w:rPr>
          <w:bCs/>
          <w:sz w:val="28"/>
          <w:szCs w:val="28"/>
        </w:rPr>
        <w:t xml:space="preserve"> було залучено представників наукової спільноти Польщі, Молдови, Казахстану. Крім того з метою у</w:t>
      </w:r>
      <w:r w:rsidRPr="00876282">
        <w:rPr>
          <w:bCs/>
          <w:sz w:val="28"/>
          <w:szCs w:val="28"/>
        </w:rPr>
        <w:t>част</w:t>
      </w:r>
      <w:r>
        <w:rPr>
          <w:bCs/>
          <w:sz w:val="28"/>
          <w:szCs w:val="28"/>
        </w:rPr>
        <w:t>і</w:t>
      </w:r>
      <w:r w:rsidRPr="00876282">
        <w:rPr>
          <w:bCs/>
          <w:sz w:val="28"/>
          <w:szCs w:val="28"/>
        </w:rPr>
        <w:t xml:space="preserve"> у роботі V Міжнародної науково-практичної конференції «Актуальні питання права та соціально-економічних відносин»</w:t>
      </w:r>
      <w:r>
        <w:rPr>
          <w:bCs/>
          <w:sz w:val="28"/>
          <w:szCs w:val="28"/>
        </w:rPr>
        <w:t xml:space="preserve"> було залучено представників Грузії, Польщі, Молдови та Казахстану.</w:t>
      </w:r>
    </w:p>
    <w:p w:rsidR="00B06EF7" w:rsidRDefault="00B06EF7" w:rsidP="001A7655">
      <w:pPr>
        <w:ind w:firstLine="709"/>
        <w:jc w:val="both"/>
        <w:rPr>
          <w:b/>
          <w:sz w:val="28"/>
          <w:szCs w:val="28"/>
        </w:rPr>
      </w:pPr>
    </w:p>
    <w:p w:rsidR="00B06EF7" w:rsidRDefault="00B06EF7" w:rsidP="001A7655">
      <w:pPr>
        <w:ind w:firstLine="709"/>
        <w:jc w:val="both"/>
        <w:rPr>
          <w:b/>
          <w:sz w:val="28"/>
          <w:szCs w:val="28"/>
        </w:rPr>
      </w:pPr>
      <w:r w:rsidRPr="006C0445">
        <w:rPr>
          <w:b/>
          <w:sz w:val="28"/>
          <w:szCs w:val="28"/>
        </w:rPr>
        <w:t>3.14. Перелік закордонних установ, організацій, спілок, установ НАН України та галузевих академій, ЗВО, з якими укладено договори про співпрацю</w:t>
      </w:r>
    </w:p>
    <w:p w:rsidR="00B06EF7" w:rsidRPr="006C0445" w:rsidRDefault="00B06EF7" w:rsidP="001A7655">
      <w:pPr>
        <w:ind w:firstLine="709"/>
        <w:jc w:val="both"/>
        <w:rPr>
          <w:bCs/>
          <w:sz w:val="28"/>
          <w:szCs w:val="28"/>
        </w:rPr>
      </w:pPr>
      <w:r w:rsidRPr="006C0445">
        <w:rPr>
          <w:bCs/>
          <w:sz w:val="28"/>
          <w:szCs w:val="28"/>
        </w:rPr>
        <w:t>Важливе місце в діяльності Університету</w:t>
      </w:r>
      <w:r w:rsidRPr="006C0445">
        <w:rPr>
          <w:bCs/>
          <w:noProof/>
          <w:sz w:val="28"/>
          <w:szCs w:val="28"/>
        </w:rPr>
        <w:t xml:space="preserve"> займає наукова співпраця з науковими установами НАН України, галузевими академіями наук, </w:t>
      </w:r>
      <w:r w:rsidRPr="006C0445">
        <w:rPr>
          <w:bCs/>
          <w:sz w:val="28"/>
          <w:szCs w:val="28"/>
        </w:rPr>
        <w:t>вищими навчальними закладами, іншими організаціями та установами у галузі наукової та науково-технічної діяльності.</w:t>
      </w:r>
      <w:r w:rsidRPr="006C0445">
        <w:rPr>
          <w:bCs/>
          <w:i/>
          <w:sz w:val="28"/>
          <w:szCs w:val="28"/>
        </w:rPr>
        <w:t xml:space="preserve"> </w:t>
      </w:r>
    </w:p>
    <w:p w:rsidR="00B06EF7" w:rsidRPr="00B05A3E" w:rsidRDefault="00B06EF7" w:rsidP="001A7655">
      <w:pPr>
        <w:ind w:firstLine="709"/>
        <w:jc w:val="both"/>
        <w:rPr>
          <w:noProof/>
          <w:color w:val="FF0000"/>
          <w:sz w:val="28"/>
          <w:szCs w:val="28"/>
        </w:rPr>
      </w:pPr>
      <w:r w:rsidRPr="00B05A3E">
        <w:rPr>
          <w:color w:val="FF0000"/>
          <w:sz w:val="28"/>
          <w:szCs w:val="28"/>
        </w:rPr>
        <w:t xml:space="preserve">З метою проведення спільних наукових досліджень, наукових заходів, підготовки наукових публікацій, участі у роботі спеціалізованих вчених рад </w:t>
      </w:r>
      <w:r w:rsidRPr="00B05A3E">
        <w:rPr>
          <w:noProof/>
          <w:color w:val="FF0000"/>
          <w:sz w:val="28"/>
          <w:szCs w:val="28"/>
        </w:rPr>
        <w:t xml:space="preserve">укладено </w:t>
      </w:r>
      <w:r w:rsidRPr="00B05A3E">
        <w:rPr>
          <w:b/>
          <w:noProof/>
          <w:color w:val="FF0000"/>
          <w:sz w:val="28"/>
          <w:szCs w:val="28"/>
        </w:rPr>
        <w:t xml:space="preserve">53 </w:t>
      </w:r>
      <w:r w:rsidRPr="00B05A3E">
        <w:rPr>
          <w:noProof/>
          <w:color w:val="FF0000"/>
          <w:sz w:val="28"/>
          <w:szCs w:val="28"/>
        </w:rPr>
        <w:t>угоди</w:t>
      </w:r>
      <w:r w:rsidRPr="00B05A3E">
        <w:rPr>
          <w:b/>
          <w:noProof/>
          <w:color w:val="FF0000"/>
          <w:sz w:val="28"/>
          <w:szCs w:val="28"/>
        </w:rPr>
        <w:t xml:space="preserve"> </w:t>
      </w:r>
      <w:r w:rsidRPr="00B05A3E">
        <w:rPr>
          <w:noProof/>
          <w:color w:val="FF0000"/>
          <w:sz w:val="28"/>
          <w:szCs w:val="28"/>
        </w:rPr>
        <w:t xml:space="preserve">про співробітництво з установами НАН України та галузевими Академіями наук і ЗВО, </w:t>
      </w:r>
      <w:r w:rsidRPr="00B05A3E">
        <w:rPr>
          <w:b/>
          <w:noProof/>
          <w:color w:val="FF0000"/>
          <w:sz w:val="28"/>
          <w:szCs w:val="28"/>
        </w:rPr>
        <w:t>31</w:t>
      </w:r>
      <w:r w:rsidRPr="00B05A3E">
        <w:rPr>
          <w:noProof/>
          <w:color w:val="FF0000"/>
          <w:sz w:val="28"/>
          <w:szCs w:val="28"/>
        </w:rPr>
        <w:t xml:space="preserve"> угода з міністерствами, підприємствами, установами та організаціями про наукове співробітництво. </w:t>
      </w:r>
    </w:p>
    <w:p w:rsidR="00B06EF7" w:rsidRPr="00E53589" w:rsidRDefault="00B06EF7" w:rsidP="001A7655">
      <w:pPr>
        <w:ind w:firstLine="709"/>
        <w:jc w:val="both"/>
        <w:rPr>
          <w:sz w:val="28"/>
          <w:szCs w:val="28"/>
        </w:rPr>
      </w:pPr>
      <w:r>
        <w:rPr>
          <w:sz w:val="28"/>
          <w:szCs w:val="28"/>
        </w:rPr>
        <w:t xml:space="preserve">Активна співпраця відбувається між </w:t>
      </w:r>
      <w:r w:rsidRPr="004B304A">
        <w:rPr>
          <w:sz w:val="28"/>
          <w:szCs w:val="28"/>
        </w:rPr>
        <w:t>науково-педагогічни</w:t>
      </w:r>
      <w:r>
        <w:rPr>
          <w:sz w:val="28"/>
          <w:szCs w:val="28"/>
        </w:rPr>
        <w:t>ми</w:t>
      </w:r>
      <w:r w:rsidRPr="004B304A">
        <w:rPr>
          <w:sz w:val="28"/>
          <w:szCs w:val="28"/>
        </w:rPr>
        <w:t xml:space="preserve"> працівник</w:t>
      </w:r>
      <w:r>
        <w:rPr>
          <w:sz w:val="28"/>
          <w:szCs w:val="28"/>
        </w:rPr>
        <w:t>ами</w:t>
      </w:r>
      <w:r w:rsidRPr="004B304A">
        <w:rPr>
          <w:sz w:val="28"/>
          <w:szCs w:val="28"/>
        </w:rPr>
        <w:t xml:space="preserve"> Університету «Україна» та ДУ «Інститут громадського здоров'я ім. О.М. Марзєєва НАМН України» з метою координації спільних дій щодо підвищення якості підготовки висококваліфікованих фахівців, розвитку наукових досліджень та освіти в Україні.  Проведення спільної науково-дослідної роботи, освітньої діяльності щодо підготовки студентів усіх рівнів вищої освіти спеціальності 181 «Харчові технології», підвищення кваліфікації науково-педагогічних працівників. Узгодження і реалізація програм академічної мобільності між Університетом «Україна» та ДУ «Інститут громадського здоров'я ім. О.М. Марзєєва НАМН України».</w:t>
      </w:r>
    </w:p>
    <w:p w:rsidR="00B06EF7" w:rsidRDefault="00B06EF7" w:rsidP="001A7655">
      <w:pPr>
        <w:ind w:firstLine="709"/>
        <w:jc w:val="both"/>
        <w:rPr>
          <w:b/>
          <w:bCs/>
          <w:sz w:val="28"/>
          <w:szCs w:val="28"/>
        </w:rPr>
      </w:pPr>
    </w:p>
    <w:p w:rsidR="00B06EF7" w:rsidRPr="006C0445" w:rsidRDefault="00B06EF7" w:rsidP="001A7655">
      <w:pPr>
        <w:ind w:firstLine="709"/>
        <w:jc w:val="both"/>
        <w:rPr>
          <w:b/>
          <w:bCs/>
          <w:sz w:val="28"/>
          <w:szCs w:val="28"/>
        </w:rPr>
      </w:pPr>
      <w:r w:rsidRPr="00344174">
        <w:rPr>
          <w:b/>
          <w:bCs/>
          <w:sz w:val="28"/>
          <w:szCs w:val="28"/>
        </w:rPr>
        <w:t>3.15. Перелік міністерств, підприємств, установ та організацій, з якими укладено договори на виготовлення науково-технічної продукції.</w:t>
      </w:r>
    </w:p>
    <w:p w:rsidR="00B06EF7" w:rsidRPr="00344174" w:rsidRDefault="00B06EF7" w:rsidP="001A7655">
      <w:pPr>
        <w:ind w:firstLine="709"/>
        <w:jc w:val="both"/>
        <w:rPr>
          <w:sz w:val="28"/>
          <w:szCs w:val="28"/>
        </w:rPr>
      </w:pPr>
      <w:r w:rsidRPr="00344174">
        <w:rPr>
          <w:sz w:val="28"/>
          <w:szCs w:val="28"/>
        </w:rPr>
        <w:t>У 202</w:t>
      </w:r>
      <w:r>
        <w:rPr>
          <w:sz w:val="28"/>
          <w:szCs w:val="28"/>
        </w:rPr>
        <w:t>3</w:t>
      </w:r>
      <w:r w:rsidRPr="00344174">
        <w:rPr>
          <w:sz w:val="28"/>
          <w:szCs w:val="28"/>
        </w:rPr>
        <w:t>-202</w:t>
      </w:r>
      <w:r>
        <w:rPr>
          <w:sz w:val="28"/>
          <w:szCs w:val="28"/>
        </w:rPr>
        <w:t>4</w:t>
      </w:r>
      <w:r w:rsidRPr="00344174">
        <w:rPr>
          <w:sz w:val="28"/>
          <w:szCs w:val="28"/>
        </w:rPr>
        <w:t xml:space="preserve"> н.р. розширено співпрацю на виготовлення науково-технічної продукції</w:t>
      </w:r>
      <w:r>
        <w:rPr>
          <w:sz w:val="28"/>
          <w:szCs w:val="28"/>
        </w:rPr>
        <w:t>, -</w:t>
      </w:r>
      <w:r w:rsidRPr="00344174">
        <w:rPr>
          <w:sz w:val="28"/>
          <w:szCs w:val="28"/>
        </w:rPr>
        <w:t xml:space="preserve"> силами </w:t>
      </w:r>
      <w:r>
        <w:rPr>
          <w:i/>
          <w:iCs/>
          <w:sz w:val="28"/>
          <w:szCs w:val="28"/>
        </w:rPr>
        <w:t>Інженерно-технологічного інституту</w:t>
      </w:r>
      <w:r>
        <w:rPr>
          <w:sz w:val="28"/>
          <w:szCs w:val="28"/>
        </w:rPr>
        <w:t xml:space="preserve"> підписано угоду з </w:t>
      </w:r>
      <w:r w:rsidRPr="004B304A">
        <w:rPr>
          <w:sz w:val="28"/>
          <w:szCs w:val="28"/>
        </w:rPr>
        <w:t>Центр комплексної реабілітації дітей з інвалідністю та осіб з інвалідністю «БлагоДар» (м. Славутич)</w:t>
      </w:r>
    </w:p>
    <w:p w:rsidR="00B06EF7" w:rsidRDefault="00B06EF7" w:rsidP="001A7655">
      <w:pPr>
        <w:ind w:firstLine="709"/>
        <w:jc w:val="both"/>
        <w:rPr>
          <w:b/>
          <w:bCs/>
          <w:sz w:val="28"/>
          <w:szCs w:val="28"/>
        </w:rPr>
      </w:pPr>
    </w:p>
    <w:p w:rsidR="00B06EF7" w:rsidRDefault="00B06EF7" w:rsidP="001A7655">
      <w:pPr>
        <w:ind w:firstLine="709"/>
        <w:jc w:val="both"/>
        <w:rPr>
          <w:b/>
          <w:bCs/>
          <w:sz w:val="28"/>
          <w:szCs w:val="28"/>
        </w:rPr>
      </w:pPr>
      <w:r w:rsidRPr="006C0445">
        <w:rPr>
          <w:b/>
          <w:bCs/>
          <w:sz w:val="28"/>
          <w:szCs w:val="28"/>
        </w:rPr>
        <w:t>3.16. Перелік наукових публікацій студентів, виданих у межах України за 202</w:t>
      </w:r>
      <w:r>
        <w:rPr>
          <w:b/>
          <w:bCs/>
          <w:sz w:val="28"/>
          <w:szCs w:val="28"/>
        </w:rPr>
        <w:t>3-</w:t>
      </w:r>
      <w:r w:rsidRPr="006C0445">
        <w:rPr>
          <w:b/>
          <w:bCs/>
          <w:sz w:val="28"/>
          <w:szCs w:val="28"/>
        </w:rPr>
        <w:t>202</w:t>
      </w:r>
      <w:r>
        <w:rPr>
          <w:b/>
          <w:bCs/>
          <w:sz w:val="28"/>
          <w:szCs w:val="28"/>
        </w:rPr>
        <w:t>4</w:t>
      </w:r>
      <w:r w:rsidRPr="006C0445">
        <w:rPr>
          <w:b/>
          <w:bCs/>
          <w:sz w:val="28"/>
          <w:szCs w:val="28"/>
        </w:rPr>
        <w:t xml:space="preserve"> н. р.</w:t>
      </w:r>
    </w:p>
    <w:p w:rsidR="00B06EF7" w:rsidRPr="00770EE7" w:rsidRDefault="00B06EF7" w:rsidP="001A7655">
      <w:pPr>
        <w:ind w:firstLine="709"/>
        <w:jc w:val="both"/>
        <w:rPr>
          <w:bCs/>
          <w:sz w:val="28"/>
          <w:szCs w:val="28"/>
        </w:rPr>
      </w:pPr>
      <w:r w:rsidRPr="006C0445">
        <w:rPr>
          <w:bCs/>
          <w:noProof/>
          <w:color w:val="000000"/>
          <w:sz w:val="28"/>
          <w:szCs w:val="28"/>
          <w:highlight w:val="yellow"/>
          <w:lang w:eastAsia="uk-UA"/>
        </w:rPr>
        <w:drawing>
          <wp:anchor distT="0" distB="0" distL="114300" distR="114300" simplePos="0" relativeHeight="251659264" behindDoc="0" locked="0" layoutInCell="1" allowOverlap="1" wp14:anchorId="617747E7" wp14:editId="380E4AA0">
            <wp:simplePos x="0" y="0"/>
            <wp:positionH relativeFrom="margin">
              <wp:posOffset>4770120</wp:posOffset>
            </wp:positionH>
            <wp:positionV relativeFrom="margin">
              <wp:posOffset>7155180</wp:posOffset>
            </wp:positionV>
            <wp:extent cx="1447800" cy="1591945"/>
            <wp:effectExtent l="0" t="0" r="0" b="8255"/>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447800" cy="1591945"/>
                    </a:xfrm>
                    <a:prstGeom prst="rect">
                      <a:avLst/>
                    </a:prstGeom>
                  </pic:spPr>
                </pic:pic>
              </a:graphicData>
            </a:graphic>
            <wp14:sizeRelH relativeFrom="margin">
              <wp14:pctWidth>0</wp14:pctWidth>
            </wp14:sizeRelH>
            <wp14:sizeRelV relativeFrom="margin">
              <wp14:pctHeight>0</wp14:pctHeight>
            </wp14:sizeRelV>
          </wp:anchor>
        </w:drawing>
      </w:r>
      <w:r w:rsidRPr="006C0445">
        <w:rPr>
          <w:sz w:val="28"/>
          <w:szCs w:val="28"/>
        </w:rPr>
        <w:t>Важливою складовою освітньо-наукової діяльності ЗВО є науково-дослідна робота здобувачів освіти (НДРС)</w:t>
      </w:r>
      <w:r w:rsidRPr="00770EE7">
        <w:rPr>
          <w:b/>
          <w:bCs/>
          <w:sz w:val="28"/>
          <w:szCs w:val="28"/>
        </w:rPr>
        <w:t xml:space="preserve"> </w:t>
      </w:r>
      <w:r w:rsidRPr="00770EE7">
        <w:rPr>
          <w:sz w:val="28"/>
          <w:szCs w:val="28"/>
        </w:rPr>
        <w:t xml:space="preserve">і сприяє формуванню професійної компетентності й конкурентоспроможності майбутніх випускників на ринку праці. </w:t>
      </w:r>
      <w:r w:rsidRPr="00770EE7">
        <w:rPr>
          <w:bCs/>
          <w:sz w:val="28"/>
          <w:szCs w:val="28"/>
        </w:rPr>
        <w:t>У 202</w:t>
      </w:r>
      <w:r>
        <w:rPr>
          <w:bCs/>
          <w:sz w:val="28"/>
          <w:szCs w:val="28"/>
        </w:rPr>
        <w:t>3</w:t>
      </w:r>
      <w:r w:rsidRPr="00770EE7">
        <w:rPr>
          <w:bCs/>
          <w:sz w:val="28"/>
          <w:szCs w:val="28"/>
        </w:rPr>
        <w:t>/202</w:t>
      </w:r>
      <w:r>
        <w:rPr>
          <w:bCs/>
          <w:sz w:val="28"/>
          <w:szCs w:val="28"/>
        </w:rPr>
        <w:t>4</w:t>
      </w:r>
      <w:r w:rsidRPr="00770EE7">
        <w:rPr>
          <w:bCs/>
          <w:sz w:val="28"/>
          <w:szCs w:val="28"/>
        </w:rPr>
        <w:t xml:space="preserve"> н.р. </w:t>
      </w:r>
      <w:r w:rsidRPr="00770EE7">
        <w:rPr>
          <w:sz w:val="28"/>
          <w:szCs w:val="28"/>
        </w:rPr>
        <w:t>НДРС</w:t>
      </w:r>
      <w:r w:rsidRPr="00770EE7">
        <w:rPr>
          <w:bCs/>
          <w:sz w:val="28"/>
          <w:szCs w:val="28"/>
        </w:rPr>
        <w:t xml:space="preserve"> проводилась </w:t>
      </w:r>
      <w:r w:rsidRPr="00770EE7">
        <w:rPr>
          <w:sz w:val="28"/>
          <w:szCs w:val="28"/>
        </w:rPr>
        <w:t>відповідно до «</w:t>
      </w:r>
      <w:r w:rsidRPr="00770EE7">
        <w:rPr>
          <w:color w:val="000000"/>
          <w:sz w:val="28"/>
          <w:szCs w:val="28"/>
        </w:rPr>
        <w:t>Плану заходів щодо активізації наукової творчості здобувачів вищої освіти на 202</w:t>
      </w:r>
      <w:r>
        <w:rPr>
          <w:color w:val="000000"/>
          <w:sz w:val="28"/>
          <w:szCs w:val="28"/>
        </w:rPr>
        <w:t>4</w:t>
      </w:r>
      <w:r w:rsidRPr="00770EE7">
        <w:rPr>
          <w:color w:val="000000"/>
          <w:sz w:val="28"/>
          <w:szCs w:val="28"/>
        </w:rPr>
        <w:t xml:space="preserve"> рік»</w:t>
      </w:r>
    </w:p>
    <w:p w:rsidR="00B06EF7" w:rsidRPr="00E53589" w:rsidRDefault="00B06EF7" w:rsidP="001A7655">
      <w:pPr>
        <w:ind w:firstLine="540"/>
        <w:jc w:val="both"/>
        <w:rPr>
          <w:i/>
          <w:sz w:val="28"/>
          <w:szCs w:val="28"/>
        </w:rPr>
      </w:pPr>
      <w:r w:rsidRPr="00770EE7">
        <w:rPr>
          <w:sz w:val="28"/>
          <w:szCs w:val="28"/>
        </w:rPr>
        <w:lastRenderedPageBreak/>
        <w:t>Нині в Університеті створені належні організаційні та матеріально-технічні умови для творчого наукового зростання здобувачів, розвитку їхньої пізнавальної</w:t>
      </w:r>
      <w:r w:rsidRPr="00E53589">
        <w:rPr>
          <w:sz w:val="28"/>
          <w:szCs w:val="28"/>
        </w:rPr>
        <w:t xml:space="preserve"> активно</w:t>
      </w:r>
      <w:r>
        <w:rPr>
          <w:sz w:val="28"/>
          <w:szCs w:val="28"/>
        </w:rPr>
        <w:t>сті, індивідуальних здібностей,</w:t>
      </w:r>
      <w:r w:rsidRPr="00E53589">
        <w:rPr>
          <w:sz w:val="28"/>
          <w:szCs w:val="28"/>
        </w:rPr>
        <w:t xml:space="preserve"> розширення теоретичного кругозору та ерудиції, набуття практичних навичок майбутньої професійної діяльності. </w:t>
      </w:r>
    </w:p>
    <w:p w:rsidR="00B06EF7" w:rsidRPr="00E53589" w:rsidRDefault="00B06EF7" w:rsidP="001A7655">
      <w:pPr>
        <w:ind w:firstLine="720"/>
        <w:jc w:val="both"/>
        <w:rPr>
          <w:iCs/>
          <w:sz w:val="27"/>
          <w:szCs w:val="27"/>
        </w:rPr>
      </w:pPr>
      <w:r w:rsidRPr="00E53589">
        <w:rPr>
          <w:sz w:val="28"/>
          <w:szCs w:val="28"/>
        </w:rPr>
        <w:t>Результати наукових досліджень здобувачів вищої освіти оприлюднені у наукових публікаціях</w:t>
      </w:r>
      <w:r w:rsidRPr="00E53589">
        <w:rPr>
          <w:iCs/>
          <w:sz w:val="27"/>
          <w:szCs w:val="27"/>
        </w:rPr>
        <w:t>. За результатами 20</w:t>
      </w:r>
      <w:r>
        <w:rPr>
          <w:iCs/>
          <w:sz w:val="27"/>
          <w:szCs w:val="27"/>
        </w:rPr>
        <w:t>19</w:t>
      </w:r>
      <w:r w:rsidRPr="00E53589">
        <w:rPr>
          <w:iCs/>
          <w:sz w:val="27"/>
          <w:szCs w:val="27"/>
        </w:rPr>
        <w:t>/202</w:t>
      </w:r>
      <w:r>
        <w:rPr>
          <w:iCs/>
          <w:sz w:val="27"/>
          <w:szCs w:val="27"/>
        </w:rPr>
        <w:t>4</w:t>
      </w:r>
      <w:r w:rsidRPr="00E53589">
        <w:rPr>
          <w:iCs/>
          <w:sz w:val="27"/>
          <w:szCs w:val="27"/>
        </w:rPr>
        <w:t xml:space="preserve"> </w:t>
      </w:r>
      <w:r>
        <w:rPr>
          <w:iCs/>
          <w:sz w:val="27"/>
          <w:szCs w:val="27"/>
        </w:rPr>
        <w:t>р</w:t>
      </w:r>
      <w:r w:rsidRPr="00E53589">
        <w:rPr>
          <w:iCs/>
          <w:sz w:val="27"/>
          <w:szCs w:val="27"/>
        </w:rPr>
        <w:t>р. маємо наступні показники:</w:t>
      </w:r>
    </w:p>
    <w:p w:rsidR="00B06EF7" w:rsidRDefault="00B06EF7" w:rsidP="001A7655">
      <w:pPr>
        <w:ind w:firstLine="720"/>
        <w:jc w:val="right"/>
        <w:rPr>
          <w:bCs/>
          <w:sz w:val="28"/>
          <w:szCs w:val="28"/>
        </w:rPr>
      </w:pPr>
    </w:p>
    <w:p w:rsidR="00B06EF7" w:rsidRPr="008240FD" w:rsidRDefault="00B06EF7" w:rsidP="001A7655">
      <w:pPr>
        <w:ind w:firstLine="720"/>
        <w:jc w:val="right"/>
        <w:rPr>
          <w:bCs/>
          <w:sz w:val="28"/>
          <w:szCs w:val="28"/>
        </w:rPr>
      </w:pPr>
      <w:r w:rsidRPr="008240FD">
        <w:rPr>
          <w:bCs/>
          <w:sz w:val="28"/>
          <w:szCs w:val="28"/>
        </w:rPr>
        <w:t>Таблиця 3.5</w:t>
      </w:r>
    </w:p>
    <w:p w:rsidR="00B06EF7" w:rsidRDefault="00B06EF7" w:rsidP="001A7655">
      <w:pPr>
        <w:ind w:firstLine="720"/>
        <w:jc w:val="center"/>
        <w:rPr>
          <w:b/>
          <w:sz w:val="28"/>
          <w:szCs w:val="28"/>
        </w:rPr>
      </w:pPr>
      <w:bookmarkStart w:id="5" w:name="_Hlk148129457"/>
      <w:r w:rsidRPr="00E53589">
        <w:rPr>
          <w:b/>
          <w:sz w:val="28"/>
          <w:szCs w:val="28"/>
        </w:rPr>
        <w:t xml:space="preserve">Перелік наукових публікацій здобувачів, виданих у межах України </w:t>
      </w:r>
    </w:p>
    <w:p w:rsidR="00B06EF7" w:rsidRDefault="00B06EF7" w:rsidP="001A7655">
      <w:pPr>
        <w:ind w:firstLine="720"/>
        <w:jc w:val="center"/>
        <w:rPr>
          <w:b/>
          <w:sz w:val="28"/>
          <w:szCs w:val="28"/>
        </w:rPr>
      </w:pPr>
      <w:r>
        <w:rPr>
          <w:b/>
          <w:sz w:val="28"/>
          <w:szCs w:val="28"/>
        </w:rPr>
        <w:t>за результатами 2019/2024 рр.</w:t>
      </w:r>
    </w:p>
    <w:tbl>
      <w:tblPr>
        <w:tblStyle w:val="af4"/>
        <w:tblpPr w:leftFromText="180" w:rightFromText="180" w:vertAnchor="text" w:horzAnchor="margin" w:tblpY="187"/>
        <w:tblW w:w="9157" w:type="dxa"/>
        <w:tblLook w:val="04A0" w:firstRow="1" w:lastRow="0" w:firstColumn="1" w:lastColumn="0" w:noHBand="0" w:noVBand="1"/>
      </w:tblPr>
      <w:tblGrid>
        <w:gridCol w:w="2965"/>
        <w:gridCol w:w="1216"/>
        <w:gridCol w:w="1216"/>
        <w:gridCol w:w="1216"/>
        <w:gridCol w:w="1320"/>
        <w:gridCol w:w="1224"/>
      </w:tblGrid>
      <w:tr w:rsidR="00B06EF7" w:rsidRPr="00D772AB" w:rsidTr="00B06EF7">
        <w:trPr>
          <w:trHeight w:val="301"/>
        </w:trPr>
        <w:tc>
          <w:tcPr>
            <w:tcW w:w="2965" w:type="dxa"/>
            <w:hideMark/>
          </w:tcPr>
          <w:p w:rsidR="00B06EF7" w:rsidRPr="00D772AB" w:rsidRDefault="00B06EF7" w:rsidP="001A7655">
            <w:pPr>
              <w:jc w:val="both"/>
              <w:rPr>
                <w:b/>
                <w:bCs/>
                <w:sz w:val="28"/>
                <w:szCs w:val="28"/>
              </w:rPr>
            </w:pPr>
          </w:p>
        </w:tc>
        <w:tc>
          <w:tcPr>
            <w:tcW w:w="1216" w:type="dxa"/>
          </w:tcPr>
          <w:p w:rsidR="00B06EF7" w:rsidRDefault="00B06EF7" w:rsidP="001A7655">
            <w:pPr>
              <w:jc w:val="center"/>
              <w:rPr>
                <w:b/>
                <w:bCs/>
                <w:szCs w:val="28"/>
              </w:rPr>
            </w:pPr>
            <w:r>
              <w:rPr>
                <w:b/>
                <w:bCs/>
                <w:szCs w:val="28"/>
              </w:rPr>
              <w:t>2023/2024</w:t>
            </w:r>
          </w:p>
        </w:tc>
        <w:tc>
          <w:tcPr>
            <w:tcW w:w="1216" w:type="dxa"/>
          </w:tcPr>
          <w:p w:rsidR="00B06EF7" w:rsidRPr="006D4402" w:rsidRDefault="00B06EF7" w:rsidP="001A7655">
            <w:pPr>
              <w:jc w:val="center"/>
              <w:rPr>
                <w:b/>
                <w:bCs/>
                <w:szCs w:val="28"/>
              </w:rPr>
            </w:pPr>
            <w:r>
              <w:rPr>
                <w:b/>
                <w:bCs/>
                <w:szCs w:val="28"/>
              </w:rPr>
              <w:t xml:space="preserve">2022/2023 </w:t>
            </w:r>
          </w:p>
        </w:tc>
        <w:tc>
          <w:tcPr>
            <w:tcW w:w="1216" w:type="dxa"/>
          </w:tcPr>
          <w:p w:rsidR="00B06EF7" w:rsidRPr="006D4402" w:rsidRDefault="00B06EF7" w:rsidP="001A7655">
            <w:pPr>
              <w:jc w:val="center"/>
              <w:rPr>
                <w:b/>
                <w:bCs/>
                <w:szCs w:val="28"/>
              </w:rPr>
            </w:pPr>
            <w:r w:rsidRPr="006D4402">
              <w:rPr>
                <w:b/>
                <w:bCs/>
                <w:szCs w:val="28"/>
              </w:rPr>
              <w:t xml:space="preserve">2021/2022 </w:t>
            </w:r>
          </w:p>
        </w:tc>
        <w:tc>
          <w:tcPr>
            <w:tcW w:w="1320" w:type="dxa"/>
          </w:tcPr>
          <w:p w:rsidR="00B06EF7" w:rsidRPr="00D772AB" w:rsidRDefault="00B06EF7" w:rsidP="001A7655">
            <w:pPr>
              <w:jc w:val="center"/>
              <w:rPr>
                <w:b/>
                <w:bCs/>
                <w:szCs w:val="28"/>
              </w:rPr>
            </w:pPr>
            <w:r w:rsidRPr="00D772AB">
              <w:rPr>
                <w:b/>
                <w:bCs/>
                <w:szCs w:val="28"/>
              </w:rPr>
              <w:t xml:space="preserve">2020/2021 </w:t>
            </w:r>
          </w:p>
        </w:tc>
        <w:tc>
          <w:tcPr>
            <w:tcW w:w="1216" w:type="dxa"/>
          </w:tcPr>
          <w:p w:rsidR="00B06EF7" w:rsidRPr="00D772AB" w:rsidRDefault="00B06EF7" w:rsidP="001A7655">
            <w:pPr>
              <w:jc w:val="center"/>
              <w:rPr>
                <w:b/>
                <w:bCs/>
                <w:szCs w:val="28"/>
              </w:rPr>
            </w:pPr>
            <w:r w:rsidRPr="00D772AB">
              <w:rPr>
                <w:b/>
                <w:szCs w:val="28"/>
              </w:rPr>
              <w:t xml:space="preserve">2019/2020 </w:t>
            </w:r>
          </w:p>
        </w:tc>
      </w:tr>
      <w:tr w:rsidR="00B06EF7" w:rsidRPr="00D772AB" w:rsidTr="00B06EF7">
        <w:trPr>
          <w:trHeight w:val="319"/>
        </w:trPr>
        <w:tc>
          <w:tcPr>
            <w:tcW w:w="9157" w:type="dxa"/>
            <w:gridSpan w:val="6"/>
          </w:tcPr>
          <w:p w:rsidR="00B06EF7" w:rsidRPr="00D772AB" w:rsidRDefault="00B06EF7" w:rsidP="001A7655">
            <w:pPr>
              <w:jc w:val="center"/>
              <w:rPr>
                <w:color w:val="000000"/>
                <w:sz w:val="28"/>
                <w:szCs w:val="28"/>
              </w:rPr>
            </w:pPr>
            <w:r w:rsidRPr="00D772AB">
              <w:rPr>
                <w:b/>
                <w:bCs/>
                <w:color w:val="000000"/>
                <w:szCs w:val="28"/>
              </w:rPr>
              <w:t>Наукові статті</w:t>
            </w:r>
          </w:p>
        </w:tc>
      </w:tr>
      <w:tr w:rsidR="00B06EF7" w:rsidRPr="00D772AB" w:rsidTr="00B06EF7">
        <w:trPr>
          <w:trHeight w:val="393"/>
        </w:trPr>
        <w:tc>
          <w:tcPr>
            <w:tcW w:w="2965" w:type="dxa"/>
            <w:noWrap/>
            <w:hideMark/>
          </w:tcPr>
          <w:p w:rsidR="00B06EF7" w:rsidRPr="00D772AB" w:rsidRDefault="00B06EF7" w:rsidP="001A7655">
            <w:pPr>
              <w:jc w:val="both"/>
              <w:rPr>
                <w:b/>
                <w:bCs/>
                <w:szCs w:val="28"/>
              </w:rPr>
            </w:pPr>
            <w:r w:rsidRPr="00D772AB">
              <w:rPr>
                <w:b/>
                <w:bCs/>
                <w:szCs w:val="28"/>
              </w:rPr>
              <w:t>у фахових виданнях</w:t>
            </w:r>
          </w:p>
        </w:tc>
        <w:tc>
          <w:tcPr>
            <w:tcW w:w="1216" w:type="dxa"/>
          </w:tcPr>
          <w:p w:rsidR="00B06EF7" w:rsidRPr="002A08B4" w:rsidRDefault="00B06EF7" w:rsidP="001A7655">
            <w:pPr>
              <w:jc w:val="center"/>
              <w:rPr>
                <w:color w:val="000000"/>
                <w:szCs w:val="28"/>
              </w:rPr>
            </w:pPr>
            <w:r>
              <w:rPr>
                <w:color w:val="000000"/>
                <w:szCs w:val="28"/>
              </w:rPr>
              <w:t>39</w:t>
            </w:r>
          </w:p>
        </w:tc>
        <w:tc>
          <w:tcPr>
            <w:tcW w:w="1216" w:type="dxa"/>
          </w:tcPr>
          <w:p w:rsidR="00B06EF7" w:rsidRDefault="00B06EF7" w:rsidP="001A7655">
            <w:pPr>
              <w:jc w:val="center"/>
              <w:rPr>
                <w:color w:val="000000"/>
                <w:szCs w:val="28"/>
              </w:rPr>
            </w:pPr>
            <w:r>
              <w:rPr>
                <w:color w:val="000000"/>
                <w:szCs w:val="28"/>
              </w:rPr>
              <w:t>20</w:t>
            </w:r>
          </w:p>
        </w:tc>
        <w:tc>
          <w:tcPr>
            <w:tcW w:w="1216" w:type="dxa"/>
          </w:tcPr>
          <w:p w:rsidR="00B06EF7" w:rsidRPr="00D772AB" w:rsidRDefault="00B06EF7" w:rsidP="001A7655">
            <w:pPr>
              <w:jc w:val="center"/>
              <w:rPr>
                <w:color w:val="000000"/>
                <w:szCs w:val="28"/>
              </w:rPr>
            </w:pPr>
            <w:r>
              <w:rPr>
                <w:color w:val="000000"/>
                <w:szCs w:val="28"/>
              </w:rPr>
              <w:t>15</w:t>
            </w:r>
          </w:p>
        </w:tc>
        <w:tc>
          <w:tcPr>
            <w:tcW w:w="1320" w:type="dxa"/>
            <w:noWrap/>
          </w:tcPr>
          <w:p w:rsidR="00B06EF7" w:rsidRPr="00D772AB" w:rsidRDefault="00B06EF7" w:rsidP="001A7655">
            <w:pPr>
              <w:jc w:val="center"/>
              <w:rPr>
                <w:color w:val="000000"/>
                <w:szCs w:val="28"/>
              </w:rPr>
            </w:pPr>
            <w:r w:rsidRPr="00D772AB">
              <w:rPr>
                <w:color w:val="000000"/>
                <w:szCs w:val="28"/>
              </w:rPr>
              <w:t>12</w:t>
            </w:r>
          </w:p>
        </w:tc>
        <w:tc>
          <w:tcPr>
            <w:tcW w:w="1216" w:type="dxa"/>
          </w:tcPr>
          <w:p w:rsidR="00B06EF7" w:rsidRPr="00D772AB" w:rsidRDefault="00B06EF7" w:rsidP="001A7655">
            <w:pPr>
              <w:jc w:val="center"/>
              <w:rPr>
                <w:color w:val="000000"/>
                <w:szCs w:val="28"/>
              </w:rPr>
            </w:pPr>
            <w:r w:rsidRPr="00D772AB">
              <w:rPr>
                <w:color w:val="000000"/>
                <w:szCs w:val="28"/>
              </w:rPr>
              <w:t>35</w:t>
            </w:r>
          </w:p>
        </w:tc>
      </w:tr>
      <w:tr w:rsidR="00B06EF7" w:rsidRPr="00D772AB" w:rsidTr="00B06EF7">
        <w:trPr>
          <w:trHeight w:val="1115"/>
        </w:trPr>
        <w:tc>
          <w:tcPr>
            <w:tcW w:w="2965" w:type="dxa"/>
            <w:tcBorders>
              <w:bottom w:val="single" w:sz="4" w:space="0" w:color="auto"/>
            </w:tcBorders>
            <w:noWrap/>
          </w:tcPr>
          <w:p w:rsidR="00B06EF7" w:rsidRPr="00B06EF7" w:rsidRDefault="00B06EF7" w:rsidP="001A7655">
            <w:pPr>
              <w:jc w:val="both"/>
              <w:rPr>
                <w:b/>
                <w:bCs/>
                <w:szCs w:val="28"/>
                <w:lang w:val="uk-UA"/>
              </w:rPr>
            </w:pPr>
            <w:r w:rsidRPr="00B06EF7">
              <w:rPr>
                <w:b/>
                <w:bCs/>
                <w:szCs w:val="28"/>
                <w:lang w:val="uk-UA"/>
              </w:rPr>
              <w:t xml:space="preserve">у виданнях, індексованих у </w:t>
            </w:r>
            <w:r w:rsidRPr="00D772AB">
              <w:rPr>
                <w:b/>
                <w:bCs/>
                <w:szCs w:val="28"/>
              </w:rPr>
              <w:t>Scopus</w:t>
            </w:r>
            <w:r w:rsidRPr="00B06EF7">
              <w:rPr>
                <w:b/>
                <w:bCs/>
                <w:szCs w:val="28"/>
                <w:lang w:val="uk-UA"/>
              </w:rPr>
              <w:t xml:space="preserve"> або </w:t>
            </w:r>
            <w:r w:rsidRPr="00D772AB">
              <w:rPr>
                <w:b/>
                <w:bCs/>
                <w:szCs w:val="28"/>
              </w:rPr>
              <w:t>Web</w:t>
            </w:r>
            <w:r w:rsidRPr="00B06EF7">
              <w:rPr>
                <w:b/>
                <w:bCs/>
                <w:szCs w:val="28"/>
                <w:lang w:val="uk-UA"/>
              </w:rPr>
              <w:t xml:space="preserve"> </w:t>
            </w:r>
            <w:r w:rsidRPr="00D772AB">
              <w:rPr>
                <w:b/>
                <w:bCs/>
                <w:szCs w:val="28"/>
              </w:rPr>
              <w:t>of</w:t>
            </w:r>
            <w:r w:rsidRPr="00B06EF7">
              <w:rPr>
                <w:b/>
                <w:bCs/>
                <w:szCs w:val="28"/>
                <w:lang w:val="uk-UA"/>
              </w:rPr>
              <w:t xml:space="preserve"> </w:t>
            </w:r>
            <w:r w:rsidRPr="00D772AB">
              <w:rPr>
                <w:b/>
                <w:bCs/>
                <w:szCs w:val="28"/>
              </w:rPr>
              <w:t>Science</w:t>
            </w:r>
            <w:r w:rsidRPr="00B06EF7">
              <w:rPr>
                <w:b/>
                <w:bCs/>
                <w:szCs w:val="28"/>
                <w:lang w:val="uk-UA"/>
              </w:rPr>
              <w:t xml:space="preserve"> </w:t>
            </w:r>
            <w:r w:rsidRPr="00D772AB">
              <w:rPr>
                <w:b/>
                <w:bCs/>
                <w:szCs w:val="28"/>
              </w:rPr>
              <w:t>Core</w:t>
            </w:r>
            <w:r w:rsidRPr="00B06EF7">
              <w:rPr>
                <w:b/>
                <w:bCs/>
                <w:szCs w:val="28"/>
                <w:lang w:val="uk-UA"/>
              </w:rPr>
              <w:t xml:space="preserve"> </w:t>
            </w:r>
            <w:r w:rsidRPr="00D772AB">
              <w:rPr>
                <w:b/>
                <w:bCs/>
                <w:szCs w:val="28"/>
              </w:rPr>
              <w:t>Collection</w:t>
            </w:r>
            <w:r w:rsidRPr="00B06EF7">
              <w:rPr>
                <w:b/>
                <w:bCs/>
                <w:szCs w:val="28"/>
                <w:lang w:val="uk-UA"/>
              </w:rPr>
              <w:t>, рекомендованих МОН</w:t>
            </w:r>
          </w:p>
        </w:tc>
        <w:tc>
          <w:tcPr>
            <w:tcW w:w="1216" w:type="dxa"/>
            <w:tcBorders>
              <w:bottom w:val="single" w:sz="4" w:space="0" w:color="auto"/>
            </w:tcBorders>
          </w:tcPr>
          <w:p w:rsidR="00B06EF7" w:rsidRDefault="00B06EF7" w:rsidP="001A7655">
            <w:pPr>
              <w:jc w:val="center"/>
              <w:rPr>
                <w:color w:val="000000"/>
                <w:szCs w:val="28"/>
              </w:rPr>
            </w:pPr>
            <w:r>
              <w:rPr>
                <w:color w:val="000000"/>
                <w:szCs w:val="28"/>
              </w:rPr>
              <w:t>0</w:t>
            </w:r>
          </w:p>
        </w:tc>
        <w:tc>
          <w:tcPr>
            <w:tcW w:w="1216" w:type="dxa"/>
            <w:tcBorders>
              <w:bottom w:val="single" w:sz="4" w:space="0" w:color="auto"/>
            </w:tcBorders>
          </w:tcPr>
          <w:p w:rsidR="00B06EF7" w:rsidRDefault="00B06EF7" w:rsidP="001A7655">
            <w:pPr>
              <w:jc w:val="center"/>
              <w:rPr>
                <w:color w:val="000000"/>
                <w:szCs w:val="28"/>
              </w:rPr>
            </w:pPr>
            <w:r>
              <w:rPr>
                <w:color w:val="000000"/>
                <w:szCs w:val="28"/>
              </w:rPr>
              <w:t>1</w:t>
            </w:r>
          </w:p>
        </w:tc>
        <w:tc>
          <w:tcPr>
            <w:tcW w:w="1216" w:type="dxa"/>
            <w:tcBorders>
              <w:bottom w:val="single" w:sz="4" w:space="0" w:color="auto"/>
            </w:tcBorders>
          </w:tcPr>
          <w:p w:rsidR="00B06EF7" w:rsidRPr="00D772AB" w:rsidRDefault="00B06EF7" w:rsidP="001A7655">
            <w:pPr>
              <w:jc w:val="center"/>
              <w:rPr>
                <w:color w:val="000000"/>
                <w:szCs w:val="28"/>
              </w:rPr>
            </w:pPr>
            <w:r>
              <w:rPr>
                <w:color w:val="000000"/>
                <w:szCs w:val="28"/>
              </w:rPr>
              <w:t>0</w:t>
            </w:r>
          </w:p>
        </w:tc>
        <w:tc>
          <w:tcPr>
            <w:tcW w:w="1320" w:type="dxa"/>
            <w:tcBorders>
              <w:bottom w:val="single" w:sz="4" w:space="0" w:color="auto"/>
            </w:tcBorders>
            <w:noWrap/>
          </w:tcPr>
          <w:p w:rsidR="00B06EF7" w:rsidRPr="00D772AB" w:rsidRDefault="00B06EF7" w:rsidP="001A7655">
            <w:pPr>
              <w:jc w:val="center"/>
              <w:rPr>
                <w:color w:val="000000"/>
                <w:szCs w:val="28"/>
              </w:rPr>
            </w:pPr>
            <w:r w:rsidRPr="00D772AB">
              <w:rPr>
                <w:color w:val="000000"/>
                <w:szCs w:val="28"/>
              </w:rPr>
              <w:t>1</w:t>
            </w:r>
          </w:p>
        </w:tc>
        <w:tc>
          <w:tcPr>
            <w:tcW w:w="1216" w:type="dxa"/>
            <w:tcBorders>
              <w:bottom w:val="single" w:sz="4" w:space="0" w:color="auto"/>
            </w:tcBorders>
          </w:tcPr>
          <w:p w:rsidR="00B06EF7" w:rsidRPr="00D772AB" w:rsidRDefault="00B06EF7" w:rsidP="001A7655">
            <w:pPr>
              <w:jc w:val="center"/>
              <w:rPr>
                <w:color w:val="000000"/>
                <w:szCs w:val="28"/>
              </w:rPr>
            </w:pPr>
            <w:r w:rsidRPr="00D772AB">
              <w:rPr>
                <w:color w:val="000000"/>
                <w:szCs w:val="28"/>
              </w:rPr>
              <w:t>0</w:t>
            </w:r>
          </w:p>
        </w:tc>
      </w:tr>
      <w:tr w:rsidR="00B06EF7" w:rsidRPr="00D772AB" w:rsidTr="00B06EF7">
        <w:trPr>
          <w:trHeight w:val="275"/>
        </w:trPr>
        <w:tc>
          <w:tcPr>
            <w:tcW w:w="2965" w:type="dxa"/>
            <w:tcBorders>
              <w:bottom w:val="single" w:sz="4" w:space="0" w:color="auto"/>
            </w:tcBorders>
            <w:hideMark/>
          </w:tcPr>
          <w:p w:rsidR="00B06EF7" w:rsidRPr="00D772AB" w:rsidRDefault="00B06EF7" w:rsidP="001A7655">
            <w:pPr>
              <w:jc w:val="both"/>
              <w:rPr>
                <w:b/>
                <w:bCs/>
                <w:szCs w:val="28"/>
              </w:rPr>
            </w:pPr>
            <w:r w:rsidRPr="00D772AB">
              <w:rPr>
                <w:b/>
                <w:bCs/>
                <w:szCs w:val="28"/>
              </w:rPr>
              <w:t>в інших виданнях</w:t>
            </w:r>
          </w:p>
        </w:tc>
        <w:tc>
          <w:tcPr>
            <w:tcW w:w="1216" w:type="dxa"/>
            <w:tcBorders>
              <w:bottom w:val="single" w:sz="4" w:space="0" w:color="auto"/>
            </w:tcBorders>
          </w:tcPr>
          <w:p w:rsidR="00B06EF7" w:rsidRPr="00D44826" w:rsidRDefault="00B06EF7" w:rsidP="001A7655">
            <w:pPr>
              <w:jc w:val="center"/>
              <w:rPr>
                <w:color w:val="000000"/>
                <w:szCs w:val="28"/>
              </w:rPr>
            </w:pPr>
            <w:r>
              <w:rPr>
                <w:color w:val="000000"/>
                <w:szCs w:val="28"/>
              </w:rPr>
              <w:t>215</w:t>
            </w:r>
          </w:p>
        </w:tc>
        <w:tc>
          <w:tcPr>
            <w:tcW w:w="1216" w:type="dxa"/>
            <w:tcBorders>
              <w:bottom w:val="single" w:sz="4" w:space="0" w:color="auto"/>
            </w:tcBorders>
          </w:tcPr>
          <w:p w:rsidR="00B06EF7" w:rsidRDefault="00B06EF7" w:rsidP="001A7655">
            <w:pPr>
              <w:jc w:val="center"/>
              <w:rPr>
                <w:color w:val="000000"/>
                <w:szCs w:val="28"/>
              </w:rPr>
            </w:pPr>
            <w:r>
              <w:rPr>
                <w:color w:val="000000"/>
                <w:szCs w:val="28"/>
              </w:rPr>
              <w:t>182</w:t>
            </w:r>
          </w:p>
        </w:tc>
        <w:tc>
          <w:tcPr>
            <w:tcW w:w="1216" w:type="dxa"/>
            <w:tcBorders>
              <w:bottom w:val="single" w:sz="4" w:space="0" w:color="auto"/>
            </w:tcBorders>
          </w:tcPr>
          <w:p w:rsidR="00B06EF7" w:rsidRPr="00D772AB" w:rsidRDefault="00B06EF7" w:rsidP="001A7655">
            <w:pPr>
              <w:jc w:val="center"/>
              <w:rPr>
                <w:color w:val="000000"/>
                <w:szCs w:val="28"/>
              </w:rPr>
            </w:pPr>
            <w:r>
              <w:rPr>
                <w:color w:val="000000"/>
                <w:szCs w:val="28"/>
              </w:rPr>
              <w:t>227</w:t>
            </w:r>
          </w:p>
        </w:tc>
        <w:tc>
          <w:tcPr>
            <w:tcW w:w="1320" w:type="dxa"/>
            <w:tcBorders>
              <w:bottom w:val="single" w:sz="4" w:space="0" w:color="auto"/>
            </w:tcBorders>
            <w:noWrap/>
          </w:tcPr>
          <w:p w:rsidR="00B06EF7" w:rsidRPr="00D772AB" w:rsidRDefault="00B06EF7" w:rsidP="001A7655">
            <w:pPr>
              <w:jc w:val="center"/>
              <w:rPr>
                <w:color w:val="000000"/>
                <w:szCs w:val="28"/>
              </w:rPr>
            </w:pPr>
            <w:r w:rsidRPr="00D772AB">
              <w:rPr>
                <w:color w:val="000000"/>
                <w:szCs w:val="28"/>
              </w:rPr>
              <w:t>259</w:t>
            </w:r>
          </w:p>
        </w:tc>
        <w:tc>
          <w:tcPr>
            <w:tcW w:w="1216" w:type="dxa"/>
            <w:tcBorders>
              <w:bottom w:val="single" w:sz="4" w:space="0" w:color="auto"/>
            </w:tcBorders>
          </w:tcPr>
          <w:p w:rsidR="00B06EF7" w:rsidRPr="00D772AB" w:rsidRDefault="00B06EF7" w:rsidP="001A7655">
            <w:pPr>
              <w:jc w:val="center"/>
              <w:rPr>
                <w:color w:val="000000"/>
                <w:szCs w:val="28"/>
              </w:rPr>
            </w:pPr>
            <w:r w:rsidRPr="00D772AB">
              <w:rPr>
                <w:color w:val="000000"/>
                <w:szCs w:val="28"/>
              </w:rPr>
              <w:t>395</w:t>
            </w:r>
          </w:p>
        </w:tc>
      </w:tr>
      <w:tr w:rsidR="00B06EF7" w:rsidRPr="00D772AB" w:rsidTr="00B06EF7">
        <w:trPr>
          <w:trHeight w:val="265"/>
        </w:trPr>
        <w:tc>
          <w:tcPr>
            <w:tcW w:w="2965" w:type="dxa"/>
            <w:shd w:val="clear" w:color="auto" w:fill="9CC2E5" w:themeFill="accent1" w:themeFillTint="99"/>
          </w:tcPr>
          <w:p w:rsidR="00B06EF7" w:rsidRPr="00D772AB" w:rsidRDefault="00B06EF7" w:rsidP="001A7655">
            <w:pPr>
              <w:jc w:val="right"/>
              <w:rPr>
                <w:b/>
                <w:bCs/>
                <w:szCs w:val="28"/>
              </w:rPr>
            </w:pPr>
            <w:r>
              <w:rPr>
                <w:b/>
                <w:bCs/>
                <w:szCs w:val="28"/>
              </w:rPr>
              <w:t>В</w:t>
            </w:r>
            <w:r w:rsidRPr="00D772AB">
              <w:rPr>
                <w:b/>
                <w:bCs/>
                <w:szCs w:val="28"/>
              </w:rPr>
              <w:t>сього</w:t>
            </w:r>
            <w:r>
              <w:rPr>
                <w:b/>
                <w:bCs/>
                <w:szCs w:val="28"/>
              </w:rPr>
              <w:t xml:space="preserve"> статей:</w:t>
            </w:r>
          </w:p>
        </w:tc>
        <w:tc>
          <w:tcPr>
            <w:tcW w:w="1216" w:type="dxa"/>
            <w:shd w:val="clear" w:color="auto" w:fill="9CC2E5" w:themeFill="accent1" w:themeFillTint="99"/>
          </w:tcPr>
          <w:p w:rsidR="00B06EF7" w:rsidRPr="00D44826" w:rsidRDefault="00B06EF7" w:rsidP="001A7655">
            <w:pPr>
              <w:jc w:val="center"/>
              <w:rPr>
                <w:color w:val="000000"/>
                <w:szCs w:val="28"/>
              </w:rPr>
            </w:pPr>
            <w:r>
              <w:rPr>
                <w:color w:val="000000"/>
                <w:szCs w:val="28"/>
              </w:rPr>
              <w:t>254</w:t>
            </w:r>
          </w:p>
        </w:tc>
        <w:tc>
          <w:tcPr>
            <w:tcW w:w="1216" w:type="dxa"/>
            <w:shd w:val="clear" w:color="auto" w:fill="9CC2E5" w:themeFill="accent1" w:themeFillTint="99"/>
          </w:tcPr>
          <w:p w:rsidR="00B06EF7" w:rsidRDefault="00B06EF7" w:rsidP="001A7655">
            <w:pPr>
              <w:jc w:val="center"/>
              <w:rPr>
                <w:color w:val="000000"/>
                <w:szCs w:val="28"/>
              </w:rPr>
            </w:pPr>
            <w:r>
              <w:rPr>
                <w:color w:val="000000"/>
                <w:szCs w:val="28"/>
              </w:rPr>
              <w:t>203</w:t>
            </w:r>
          </w:p>
        </w:tc>
        <w:tc>
          <w:tcPr>
            <w:tcW w:w="1216" w:type="dxa"/>
            <w:shd w:val="clear" w:color="auto" w:fill="9CC2E5" w:themeFill="accent1" w:themeFillTint="99"/>
          </w:tcPr>
          <w:p w:rsidR="00B06EF7" w:rsidRPr="00D772AB" w:rsidRDefault="00B06EF7" w:rsidP="001A7655">
            <w:pPr>
              <w:jc w:val="center"/>
              <w:rPr>
                <w:color w:val="000000"/>
                <w:szCs w:val="28"/>
              </w:rPr>
            </w:pPr>
            <w:r>
              <w:rPr>
                <w:color w:val="000000"/>
                <w:szCs w:val="28"/>
              </w:rPr>
              <w:t>242</w:t>
            </w:r>
          </w:p>
        </w:tc>
        <w:tc>
          <w:tcPr>
            <w:tcW w:w="1320" w:type="dxa"/>
            <w:shd w:val="clear" w:color="auto" w:fill="9CC2E5" w:themeFill="accent1" w:themeFillTint="99"/>
            <w:noWrap/>
          </w:tcPr>
          <w:p w:rsidR="00B06EF7" w:rsidRPr="00D772AB" w:rsidRDefault="00B06EF7" w:rsidP="001A7655">
            <w:pPr>
              <w:jc w:val="center"/>
              <w:rPr>
                <w:color w:val="000000"/>
                <w:szCs w:val="28"/>
              </w:rPr>
            </w:pPr>
            <w:r w:rsidRPr="00D772AB">
              <w:rPr>
                <w:color w:val="000000"/>
                <w:szCs w:val="28"/>
              </w:rPr>
              <w:t>272</w:t>
            </w:r>
          </w:p>
        </w:tc>
        <w:tc>
          <w:tcPr>
            <w:tcW w:w="1216" w:type="dxa"/>
            <w:shd w:val="clear" w:color="auto" w:fill="9CC2E5" w:themeFill="accent1" w:themeFillTint="99"/>
          </w:tcPr>
          <w:p w:rsidR="00B06EF7" w:rsidRPr="00D772AB" w:rsidRDefault="00B06EF7" w:rsidP="001A7655">
            <w:pPr>
              <w:jc w:val="center"/>
              <w:rPr>
                <w:color w:val="000000"/>
                <w:szCs w:val="28"/>
              </w:rPr>
            </w:pPr>
            <w:r w:rsidRPr="00D772AB">
              <w:rPr>
                <w:color w:val="000000"/>
                <w:szCs w:val="28"/>
              </w:rPr>
              <w:t>430</w:t>
            </w:r>
          </w:p>
        </w:tc>
      </w:tr>
      <w:tr w:rsidR="00B06EF7" w:rsidRPr="00D772AB" w:rsidTr="00B06EF7">
        <w:trPr>
          <w:trHeight w:val="255"/>
        </w:trPr>
        <w:tc>
          <w:tcPr>
            <w:tcW w:w="2965" w:type="dxa"/>
            <w:noWrap/>
            <w:hideMark/>
          </w:tcPr>
          <w:p w:rsidR="00B06EF7" w:rsidRPr="00D772AB" w:rsidRDefault="00B06EF7" w:rsidP="001A7655">
            <w:pPr>
              <w:rPr>
                <w:b/>
                <w:bCs/>
                <w:color w:val="000000"/>
                <w:sz w:val="28"/>
                <w:szCs w:val="28"/>
              </w:rPr>
            </w:pPr>
            <w:r w:rsidRPr="00D772AB">
              <w:rPr>
                <w:b/>
                <w:bCs/>
                <w:color w:val="000000"/>
                <w:szCs w:val="28"/>
              </w:rPr>
              <w:t>Тези доповідей</w:t>
            </w:r>
          </w:p>
        </w:tc>
        <w:tc>
          <w:tcPr>
            <w:tcW w:w="1216" w:type="dxa"/>
          </w:tcPr>
          <w:p w:rsidR="00B06EF7" w:rsidRDefault="00B06EF7" w:rsidP="001A7655">
            <w:pPr>
              <w:jc w:val="center"/>
              <w:rPr>
                <w:color w:val="000000"/>
                <w:szCs w:val="28"/>
              </w:rPr>
            </w:pPr>
            <w:r>
              <w:rPr>
                <w:color w:val="000000"/>
                <w:szCs w:val="28"/>
              </w:rPr>
              <w:t>1395</w:t>
            </w:r>
          </w:p>
        </w:tc>
        <w:tc>
          <w:tcPr>
            <w:tcW w:w="1216" w:type="dxa"/>
          </w:tcPr>
          <w:p w:rsidR="00B06EF7" w:rsidRDefault="00B06EF7" w:rsidP="001A7655">
            <w:pPr>
              <w:jc w:val="center"/>
              <w:rPr>
                <w:color w:val="000000"/>
                <w:szCs w:val="28"/>
              </w:rPr>
            </w:pPr>
            <w:r>
              <w:rPr>
                <w:color w:val="000000"/>
                <w:szCs w:val="28"/>
              </w:rPr>
              <w:t>1468</w:t>
            </w:r>
          </w:p>
        </w:tc>
        <w:tc>
          <w:tcPr>
            <w:tcW w:w="1216" w:type="dxa"/>
          </w:tcPr>
          <w:p w:rsidR="00B06EF7" w:rsidRPr="00D772AB" w:rsidRDefault="00B06EF7" w:rsidP="001A7655">
            <w:pPr>
              <w:jc w:val="center"/>
              <w:rPr>
                <w:color w:val="000000"/>
                <w:szCs w:val="28"/>
              </w:rPr>
            </w:pPr>
            <w:r>
              <w:rPr>
                <w:color w:val="000000"/>
                <w:szCs w:val="28"/>
              </w:rPr>
              <w:t>1364</w:t>
            </w:r>
          </w:p>
        </w:tc>
        <w:tc>
          <w:tcPr>
            <w:tcW w:w="1320" w:type="dxa"/>
            <w:noWrap/>
            <w:hideMark/>
          </w:tcPr>
          <w:p w:rsidR="00B06EF7" w:rsidRPr="00D772AB" w:rsidRDefault="00B06EF7" w:rsidP="001A7655">
            <w:pPr>
              <w:jc w:val="center"/>
              <w:rPr>
                <w:color w:val="000000"/>
                <w:szCs w:val="28"/>
              </w:rPr>
            </w:pPr>
            <w:r w:rsidRPr="00D772AB">
              <w:rPr>
                <w:color w:val="000000"/>
                <w:szCs w:val="28"/>
              </w:rPr>
              <w:t>1928</w:t>
            </w:r>
          </w:p>
        </w:tc>
        <w:tc>
          <w:tcPr>
            <w:tcW w:w="1216" w:type="dxa"/>
          </w:tcPr>
          <w:p w:rsidR="00B06EF7" w:rsidRPr="00D772AB" w:rsidRDefault="00B06EF7" w:rsidP="001A7655">
            <w:pPr>
              <w:jc w:val="center"/>
              <w:rPr>
                <w:color w:val="000000"/>
                <w:szCs w:val="28"/>
              </w:rPr>
            </w:pPr>
            <w:r w:rsidRPr="00D772AB">
              <w:rPr>
                <w:color w:val="000000"/>
                <w:szCs w:val="28"/>
              </w:rPr>
              <w:t>2022</w:t>
            </w:r>
          </w:p>
        </w:tc>
      </w:tr>
    </w:tbl>
    <w:p w:rsidR="00B06EF7" w:rsidRDefault="00B06EF7" w:rsidP="001A7655">
      <w:pPr>
        <w:jc w:val="both"/>
        <w:rPr>
          <w:sz w:val="28"/>
          <w:szCs w:val="28"/>
        </w:rPr>
      </w:pPr>
    </w:p>
    <w:p w:rsidR="00B06EF7" w:rsidRDefault="00B06EF7" w:rsidP="001A7655">
      <w:pPr>
        <w:ind w:firstLine="709"/>
        <w:jc w:val="both"/>
        <w:rPr>
          <w:sz w:val="28"/>
          <w:szCs w:val="28"/>
        </w:rPr>
      </w:pPr>
      <w:bookmarkStart w:id="6" w:name="_Hlk148129503"/>
      <w:bookmarkEnd w:id="5"/>
    </w:p>
    <w:p w:rsidR="00B06EF7" w:rsidRPr="00B05A3E" w:rsidRDefault="00B06EF7" w:rsidP="001A7655">
      <w:pPr>
        <w:ind w:firstLine="709"/>
        <w:jc w:val="both"/>
        <w:rPr>
          <w:color w:val="FF0000"/>
          <w:sz w:val="28"/>
          <w:szCs w:val="28"/>
        </w:rPr>
      </w:pPr>
      <w:r w:rsidRPr="00B05A3E">
        <w:rPr>
          <w:color w:val="FF0000"/>
          <w:sz w:val="28"/>
          <w:szCs w:val="28"/>
        </w:rPr>
        <w:t xml:space="preserve">За кількістю наукових статей здобувачів, опублікованих у межах України за навчальний рік, результативність наших навчально-виховних підрозділів становить – </w:t>
      </w:r>
      <w:r w:rsidRPr="00B05A3E">
        <w:rPr>
          <w:b/>
          <w:color w:val="FF0000"/>
          <w:sz w:val="28"/>
          <w:szCs w:val="28"/>
          <w:lang w:val="ru-RU"/>
        </w:rPr>
        <w:t>254</w:t>
      </w:r>
      <w:r w:rsidRPr="00B05A3E">
        <w:rPr>
          <w:color w:val="FF0000"/>
          <w:sz w:val="28"/>
          <w:szCs w:val="28"/>
        </w:rPr>
        <w:t xml:space="preserve"> наукових статті</w:t>
      </w:r>
      <w:r w:rsidRPr="00B05A3E">
        <w:rPr>
          <w:color w:val="FF0000"/>
          <w:sz w:val="28"/>
          <w:szCs w:val="28"/>
          <w:lang w:val="ru-RU"/>
        </w:rPr>
        <w:t>, серед них 39 у фахових виданнях</w:t>
      </w:r>
      <w:r w:rsidRPr="00B05A3E">
        <w:rPr>
          <w:color w:val="FF0000"/>
          <w:sz w:val="28"/>
          <w:szCs w:val="28"/>
        </w:rPr>
        <w:t xml:space="preserve"> та </w:t>
      </w:r>
      <w:r w:rsidRPr="00B05A3E">
        <w:rPr>
          <w:b/>
          <w:bCs/>
          <w:color w:val="FF0000"/>
          <w:sz w:val="28"/>
          <w:szCs w:val="28"/>
          <w:lang w:val="ru-RU"/>
        </w:rPr>
        <w:t>1395</w:t>
      </w:r>
      <w:r w:rsidRPr="00B05A3E">
        <w:rPr>
          <w:color w:val="FF0000"/>
          <w:sz w:val="28"/>
          <w:szCs w:val="28"/>
        </w:rPr>
        <w:t xml:space="preserve"> тез доповідей.</w:t>
      </w:r>
      <w:bookmarkEnd w:id="6"/>
      <w:r w:rsidRPr="00B05A3E">
        <w:rPr>
          <w:color w:val="FF0000"/>
          <w:sz w:val="28"/>
          <w:szCs w:val="28"/>
        </w:rPr>
        <w:t xml:space="preserve"> </w:t>
      </w:r>
    </w:p>
    <w:p w:rsidR="00B06EF7" w:rsidRDefault="00B06EF7" w:rsidP="001A7655">
      <w:pPr>
        <w:ind w:firstLine="709"/>
        <w:jc w:val="both"/>
        <w:rPr>
          <w:sz w:val="28"/>
          <w:szCs w:val="28"/>
        </w:rPr>
      </w:pPr>
      <w:bookmarkStart w:id="7" w:name="_Hlk148130002"/>
      <w:r>
        <w:rPr>
          <w:sz w:val="28"/>
          <w:szCs w:val="28"/>
        </w:rPr>
        <w:t>Географічний поділ наявності публікацій здобувачів відокремлених підрозділів подано на рис. 3.3</w:t>
      </w:r>
    </w:p>
    <w:p w:rsidR="00B06EF7" w:rsidRDefault="00B06EF7" w:rsidP="001A7655">
      <w:pPr>
        <w:ind w:firstLine="709"/>
        <w:jc w:val="both"/>
        <w:rPr>
          <w:sz w:val="28"/>
          <w:szCs w:val="28"/>
        </w:rPr>
      </w:pPr>
    </w:p>
    <w:p w:rsidR="00B06EF7" w:rsidRDefault="00B06EF7" w:rsidP="001A7655">
      <w:pPr>
        <w:ind w:firstLine="709"/>
        <w:jc w:val="both"/>
        <w:rPr>
          <w:sz w:val="28"/>
          <w:szCs w:val="28"/>
        </w:rPr>
      </w:pPr>
      <w:r>
        <w:rPr>
          <w:noProof/>
          <w:lang w:eastAsia="uk-UA"/>
        </w:rPr>
        <w:drawing>
          <wp:inline distT="0" distB="0" distL="0" distR="0" wp14:anchorId="1751B092" wp14:editId="33EF9FB7">
            <wp:extent cx="5722620" cy="3082290"/>
            <wp:effectExtent l="0" t="0" r="11430" b="3810"/>
            <wp:docPr id="9" name="Діаграма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52FD08-8847-4432-ACF4-E67E5A35F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bookmarkEnd w:id="7"/>
    <w:p w:rsidR="00B06EF7" w:rsidRPr="00875FE2" w:rsidRDefault="00B06EF7" w:rsidP="001A7655">
      <w:pPr>
        <w:ind w:firstLine="709"/>
        <w:jc w:val="center"/>
        <w:rPr>
          <w:b/>
          <w:bCs/>
          <w:sz w:val="28"/>
          <w:szCs w:val="28"/>
        </w:rPr>
      </w:pPr>
      <w:r w:rsidRPr="00875FE2">
        <w:rPr>
          <w:b/>
          <w:bCs/>
          <w:sz w:val="28"/>
          <w:szCs w:val="28"/>
        </w:rPr>
        <w:lastRenderedPageBreak/>
        <w:t>Рис. 3.3 Географічний поділ наявності публікацій здобувачів відокремлених підрозділів у 202</w:t>
      </w:r>
      <w:r w:rsidRPr="00E60140">
        <w:rPr>
          <w:b/>
          <w:bCs/>
          <w:sz w:val="28"/>
          <w:szCs w:val="28"/>
        </w:rPr>
        <w:t>3</w:t>
      </w:r>
      <w:r w:rsidRPr="00875FE2">
        <w:rPr>
          <w:b/>
          <w:bCs/>
          <w:sz w:val="28"/>
          <w:szCs w:val="28"/>
        </w:rPr>
        <w:t>-202</w:t>
      </w:r>
      <w:r w:rsidRPr="00E60140">
        <w:rPr>
          <w:b/>
          <w:bCs/>
          <w:sz w:val="28"/>
          <w:szCs w:val="28"/>
        </w:rPr>
        <w:t>4</w:t>
      </w:r>
      <w:r w:rsidRPr="00875FE2">
        <w:rPr>
          <w:b/>
          <w:bCs/>
          <w:sz w:val="28"/>
          <w:szCs w:val="28"/>
        </w:rPr>
        <w:t xml:space="preserve"> н.р.</w:t>
      </w:r>
    </w:p>
    <w:p w:rsidR="00B06EF7" w:rsidRPr="00875FE2" w:rsidRDefault="00B06EF7" w:rsidP="001A7655">
      <w:pPr>
        <w:ind w:firstLine="709"/>
        <w:jc w:val="both"/>
        <w:rPr>
          <w:b/>
          <w:bCs/>
          <w:sz w:val="28"/>
          <w:szCs w:val="28"/>
        </w:rPr>
      </w:pPr>
    </w:p>
    <w:p w:rsidR="00B06EF7" w:rsidRDefault="00B06EF7" w:rsidP="001A7655">
      <w:pPr>
        <w:ind w:firstLine="709"/>
        <w:jc w:val="both"/>
        <w:rPr>
          <w:sz w:val="28"/>
          <w:szCs w:val="28"/>
        </w:rPr>
      </w:pPr>
      <w:bookmarkStart w:id="8" w:name="_Hlk148130055"/>
      <w:r>
        <w:rPr>
          <w:sz w:val="28"/>
          <w:szCs w:val="28"/>
        </w:rPr>
        <w:t>Структура публікацій здобувачів базової структури подана на рис. 3.4.</w:t>
      </w:r>
    </w:p>
    <w:p w:rsidR="00B06EF7" w:rsidRDefault="00B06EF7" w:rsidP="001A7655">
      <w:pPr>
        <w:ind w:firstLine="709"/>
        <w:jc w:val="both"/>
        <w:rPr>
          <w:sz w:val="28"/>
          <w:szCs w:val="28"/>
        </w:rPr>
      </w:pPr>
    </w:p>
    <w:p w:rsidR="00B06EF7" w:rsidRDefault="00B06EF7" w:rsidP="001A7655">
      <w:pPr>
        <w:ind w:firstLine="709"/>
        <w:jc w:val="center"/>
        <w:rPr>
          <w:sz w:val="28"/>
          <w:szCs w:val="28"/>
        </w:rPr>
      </w:pPr>
      <w:r>
        <w:rPr>
          <w:noProof/>
          <w:lang w:eastAsia="uk-UA"/>
        </w:rPr>
        <w:drawing>
          <wp:inline distT="0" distB="0" distL="0" distR="0" wp14:anchorId="0ACEFEAF" wp14:editId="420D32D3">
            <wp:extent cx="4572000" cy="2095500"/>
            <wp:effectExtent l="0" t="0" r="0" b="0"/>
            <wp:docPr id="2" name="Діаграма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DF8554-1EEF-4372-8BCC-656FC63BC5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bookmarkEnd w:id="8"/>
    <w:p w:rsidR="00B06EF7" w:rsidRPr="00D772AB" w:rsidRDefault="00B06EF7" w:rsidP="001A7655">
      <w:pPr>
        <w:ind w:firstLine="709"/>
        <w:jc w:val="center"/>
        <w:rPr>
          <w:sz w:val="28"/>
          <w:szCs w:val="28"/>
        </w:rPr>
      </w:pPr>
    </w:p>
    <w:p w:rsidR="00B06EF7" w:rsidRDefault="00B06EF7" w:rsidP="001A7655">
      <w:pPr>
        <w:ind w:firstLine="720"/>
        <w:jc w:val="center"/>
        <w:rPr>
          <w:b/>
          <w:sz w:val="28"/>
          <w:szCs w:val="28"/>
        </w:rPr>
      </w:pPr>
      <w:r w:rsidRPr="00823131">
        <w:rPr>
          <w:b/>
          <w:sz w:val="28"/>
          <w:szCs w:val="28"/>
        </w:rPr>
        <w:t xml:space="preserve">Рис. 3.4 Наявності публікацій здобувачів базової структури </w:t>
      </w:r>
    </w:p>
    <w:p w:rsidR="00B06EF7" w:rsidRPr="00823131" w:rsidRDefault="00B06EF7" w:rsidP="001A7655">
      <w:pPr>
        <w:ind w:firstLine="720"/>
        <w:jc w:val="center"/>
        <w:rPr>
          <w:b/>
          <w:sz w:val="28"/>
          <w:szCs w:val="28"/>
        </w:rPr>
      </w:pPr>
      <w:r w:rsidRPr="00823131">
        <w:rPr>
          <w:b/>
          <w:sz w:val="28"/>
          <w:szCs w:val="28"/>
        </w:rPr>
        <w:t>у 202</w:t>
      </w:r>
      <w:r>
        <w:rPr>
          <w:b/>
          <w:sz w:val="28"/>
          <w:szCs w:val="28"/>
        </w:rPr>
        <w:t>3</w:t>
      </w:r>
      <w:r w:rsidRPr="00823131">
        <w:rPr>
          <w:b/>
          <w:sz w:val="28"/>
          <w:szCs w:val="28"/>
        </w:rPr>
        <w:t>-202</w:t>
      </w:r>
      <w:r>
        <w:rPr>
          <w:b/>
          <w:sz w:val="28"/>
          <w:szCs w:val="28"/>
        </w:rPr>
        <w:t>4</w:t>
      </w:r>
      <w:r w:rsidRPr="00823131">
        <w:rPr>
          <w:b/>
          <w:sz w:val="28"/>
          <w:szCs w:val="28"/>
        </w:rPr>
        <w:t xml:space="preserve"> н.р.</w:t>
      </w:r>
    </w:p>
    <w:p w:rsidR="00B06EF7" w:rsidRDefault="00B06EF7" w:rsidP="001A7655">
      <w:pPr>
        <w:ind w:firstLine="720"/>
        <w:jc w:val="both"/>
        <w:rPr>
          <w:bCs/>
          <w:sz w:val="28"/>
          <w:szCs w:val="28"/>
        </w:rPr>
      </w:pPr>
    </w:p>
    <w:p w:rsidR="00B06EF7" w:rsidRDefault="00B06EF7" w:rsidP="001A7655">
      <w:pPr>
        <w:ind w:firstLine="720"/>
        <w:jc w:val="both"/>
        <w:rPr>
          <w:bCs/>
          <w:sz w:val="28"/>
          <w:szCs w:val="28"/>
        </w:rPr>
      </w:pPr>
      <w:r w:rsidRPr="003E1DC6">
        <w:rPr>
          <w:bCs/>
          <w:sz w:val="28"/>
          <w:szCs w:val="28"/>
        </w:rPr>
        <w:t>Слід також врахувати якісний склад публікацій здобувачів у 2023-2024 н.р. При загальному зниженні кількості виданих статей, простежується збільшення кількості публікацій у фахових виданнях (рис.</w:t>
      </w:r>
      <w:r>
        <w:rPr>
          <w:bCs/>
          <w:sz w:val="28"/>
          <w:szCs w:val="28"/>
        </w:rPr>
        <w:t xml:space="preserve"> 3.5</w:t>
      </w:r>
      <w:r w:rsidRPr="003E1DC6">
        <w:rPr>
          <w:bCs/>
          <w:sz w:val="28"/>
          <w:szCs w:val="28"/>
        </w:rPr>
        <w:t>)</w:t>
      </w:r>
    </w:p>
    <w:p w:rsidR="00B06EF7" w:rsidRDefault="00B06EF7" w:rsidP="001A7655">
      <w:pPr>
        <w:ind w:firstLine="720"/>
        <w:jc w:val="both"/>
        <w:rPr>
          <w:bCs/>
          <w:sz w:val="28"/>
          <w:szCs w:val="28"/>
        </w:rPr>
      </w:pPr>
    </w:p>
    <w:p w:rsidR="00B06EF7" w:rsidRDefault="00B06EF7" w:rsidP="001A7655">
      <w:pPr>
        <w:ind w:firstLine="720"/>
        <w:jc w:val="center"/>
        <w:rPr>
          <w:bCs/>
          <w:sz w:val="28"/>
          <w:szCs w:val="28"/>
        </w:rPr>
      </w:pPr>
      <w:r>
        <w:rPr>
          <w:noProof/>
          <w:lang w:eastAsia="uk-UA"/>
        </w:rPr>
        <w:drawing>
          <wp:inline distT="0" distB="0" distL="0" distR="0" wp14:anchorId="0F63ABC9" wp14:editId="7DC1FD68">
            <wp:extent cx="4572000" cy="2743200"/>
            <wp:effectExtent l="0" t="0" r="0" b="0"/>
            <wp:docPr id="5" name="Діаграма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C6EEAD-C1D5-4405-B058-8CEC243457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B06EF7" w:rsidRPr="00823131" w:rsidRDefault="00B06EF7" w:rsidP="001A7655">
      <w:pPr>
        <w:ind w:firstLine="720"/>
        <w:jc w:val="center"/>
        <w:rPr>
          <w:b/>
          <w:sz w:val="28"/>
          <w:szCs w:val="28"/>
        </w:rPr>
      </w:pPr>
      <w:r w:rsidRPr="00823131">
        <w:rPr>
          <w:b/>
          <w:sz w:val="28"/>
          <w:szCs w:val="28"/>
        </w:rPr>
        <w:t>Рис. 3.5 Якісна структура публікацій здобувачів університету протягом 2019-202</w:t>
      </w:r>
      <w:r>
        <w:rPr>
          <w:b/>
          <w:sz w:val="28"/>
          <w:szCs w:val="28"/>
        </w:rPr>
        <w:t>4</w:t>
      </w:r>
      <w:r w:rsidRPr="00823131">
        <w:rPr>
          <w:b/>
          <w:sz w:val="28"/>
          <w:szCs w:val="28"/>
        </w:rPr>
        <w:t xml:space="preserve"> рр.</w:t>
      </w:r>
    </w:p>
    <w:p w:rsidR="00B06EF7" w:rsidRPr="00AE2D7B" w:rsidRDefault="00B06EF7" w:rsidP="001A7655">
      <w:pPr>
        <w:ind w:firstLine="720"/>
        <w:jc w:val="both"/>
        <w:rPr>
          <w:bCs/>
          <w:sz w:val="28"/>
          <w:szCs w:val="28"/>
        </w:rPr>
      </w:pPr>
    </w:p>
    <w:p w:rsidR="00B06EF7" w:rsidRPr="00E53589" w:rsidRDefault="00B06EF7" w:rsidP="001A7655">
      <w:pPr>
        <w:ind w:firstLine="720"/>
        <w:jc w:val="both"/>
        <w:rPr>
          <w:sz w:val="28"/>
          <w:szCs w:val="28"/>
        </w:rPr>
      </w:pPr>
      <w:r w:rsidRPr="00E53589">
        <w:rPr>
          <w:sz w:val="28"/>
          <w:szCs w:val="28"/>
        </w:rPr>
        <w:t>Решта навчально-виховних підрозділів не мають опублікованих наукових статей здобувачів. Керівникам цих навчально-виховних підрозділів та завідувачам випускових кафедр слід провести належну роботу щодо виправлення цієї ситуації.</w:t>
      </w:r>
      <w:r w:rsidRPr="00E53589">
        <w:rPr>
          <w:noProof/>
          <w:sz w:val="28"/>
          <w:szCs w:val="28"/>
          <w:lang w:eastAsia="uk-UA"/>
        </w:rPr>
        <w:t xml:space="preserve"> </w:t>
      </w:r>
    </w:p>
    <w:p w:rsidR="00B06EF7" w:rsidRPr="00E53589" w:rsidRDefault="00B06EF7" w:rsidP="001A7655">
      <w:pPr>
        <w:ind w:firstLine="720"/>
        <w:jc w:val="both"/>
        <w:rPr>
          <w:i/>
          <w:sz w:val="28"/>
          <w:szCs w:val="28"/>
        </w:rPr>
      </w:pPr>
      <w:r w:rsidRPr="00E53589">
        <w:rPr>
          <w:sz w:val="28"/>
          <w:szCs w:val="28"/>
        </w:rPr>
        <w:t xml:space="preserve">Публікаційна активність здобувачів є важливим рейтинговим показником науково-дослідної роботи здобувачів і вагомим чинником для підвищення </w:t>
      </w:r>
      <w:r w:rsidRPr="00E53589">
        <w:rPr>
          <w:sz w:val="28"/>
          <w:szCs w:val="28"/>
        </w:rPr>
        <w:lastRenderedPageBreak/>
        <w:t>якості підготовки фахівців в університеті.</w:t>
      </w:r>
      <w:r w:rsidRPr="00E53589">
        <w:rPr>
          <w:i/>
          <w:sz w:val="28"/>
          <w:szCs w:val="28"/>
        </w:rPr>
        <w:t xml:space="preserve"> </w:t>
      </w:r>
      <w:r w:rsidRPr="00E53589">
        <w:rPr>
          <w:sz w:val="28"/>
          <w:szCs w:val="28"/>
        </w:rPr>
        <w:t>Тому керівникам всіх навчально-виховних підрозділів та завідувачам випускових кафедр необхідно вжити необхідних заходів для підвищення публікаційної активності здобувачів, в першу чергу  магістерського рівня підготовки.</w:t>
      </w:r>
    </w:p>
    <w:p w:rsidR="00B06EF7" w:rsidRDefault="00B06EF7" w:rsidP="001A7655">
      <w:pPr>
        <w:ind w:firstLine="720"/>
        <w:jc w:val="both"/>
        <w:rPr>
          <w:b/>
          <w:bCs/>
          <w:sz w:val="28"/>
          <w:szCs w:val="28"/>
        </w:rPr>
      </w:pPr>
    </w:p>
    <w:p w:rsidR="00B06EF7" w:rsidRPr="00545511" w:rsidRDefault="00B06EF7" w:rsidP="001A7655">
      <w:pPr>
        <w:ind w:firstLine="720"/>
        <w:jc w:val="both"/>
        <w:rPr>
          <w:b/>
          <w:bCs/>
          <w:sz w:val="28"/>
          <w:szCs w:val="28"/>
        </w:rPr>
      </w:pPr>
      <w:r w:rsidRPr="00545511">
        <w:rPr>
          <w:b/>
          <w:bCs/>
          <w:sz w:val="28"/>
          <w:szCs w:val="28"/>
        </w:rPr>
        <w:t xml:space="preserve">3.17. </w:t>
      </w:r>
      <w:bookmarkStart w:id="9" w:name="_Hlk148130207"/>
      <w:r w:rsidRPr="00545511">
        <w:rPr>
          <w:b/>
          <w:bCs/>
          <w:sz w:val="28"/>
          <w:szCs w:val="28"/>
        </w:rPr>
        <w:t>Участь студентів у міжнародних, всеукраїнських та університетських конкурсах студентських наукових робіт.</w:t>
      </w:r>
    </w:p>
    <w:p w:rsidR="00B06EF7" w:rsidRPr="00E53589" w:rsidRDefault="00B06EF7" w:rsidP="001A7655">
      <w:pPr>
        <w:ind w:firstLine="720"/>
        <w:jc w:val="both"/>
        <w:rPr>
          <w:i/>
          <w:sz w:val="28"/>
          <w:szCs w:val="28"/>
        </w:rPr>
      </w:pPr>
      <w:r w:rsidRPr="00545511">
        <w:rPr>
          <w:sz w:val="28"/>
          <w:szCs w:val="28"/>
        </w:rPr>
        <w:t xml:space="preserve">Однією із важливих форм інтеграції науки в освітній процес і вагомим підґрунтям для їхнього становлення як майбутніх науковців є участь здобувачів у різноманітних наукових заходах (конференціях, форумах, конкурсах). </w:t>
      </w:r>
      <w:r w:rsidRPr="00545511">
        <w:rPr>
          <w:bCs/>
          <w:sz w:val="28"/>
          <w:szCs w:val="28"/>
        </w:rPr>
        <w:t>Вагомим</w:t>
      </w:r>
      <w:r w:rsidRPr="00545511">
        <w:rPr>
          <w:sz w:val="28"/>
          <w:szCs w:val="28"/>
        </w:rPr>
        <w:t xml:space="preserve"> підґрунтям здобувачів освіти для становлення як майбутніх фахівців є </w:t>
      </w:r>
      <w:r w:rsidRPr="00545511">
        <w:rPr>
          <w:bCs/>
          <w:sz w:val="28"/>
          <w:szCs w:val="28"/>
        </w:rPr>
        <w:t>участь у різноманітних конкурсах наукових робіт</w:t>
      </w:r>
      <w:r w:rsidRPr="00545511">
        <w:rPr>
          <w:sz w:val="28"/>
          <w:szCs w:val="28"/>
        </w:rPr>
        <w:t>.</w:t>
      </w:r>
      <w:r w:rsidRPr="00E53589">
        <w:rPr>
          <w:sz w:val="28"/>
          <w:szCs w:val="28"/>
        </w:rPr>
        <w:t xml:space="preserve"> </w:t>
      </w:r>
    </w:p>
    <w:p w:rsidR="00B06EF7" w:rsidRDefault="00B06EF7" w:rsidP="001A7655">
      <w:pPr>
        <w:widowControl w:val="0"/>
        <w:ind w:right="-1" w:firstLine="709"/>
        <w:jc w:val="both"/>
        <w:rPr>
          <w:color w:val="000000"/>
          <w:sz w:val="27"/>
          <w:szCs w:val="27"/>
          <w:lang w:eastAsia="uk-UA"/>
        </w:rPr>
      </w:pPr>
      <w:r w:rsidRPr="00726D1E">
        <w:rPr>
          <w:color w:val="000000"/>
          <w:sz w:val="27"/>
          <w:szCs w:val="27"/>
          <w:lang w:val="ru-RU" w:eastAsia="uk-UA"/>
        </w:rPr>
        <w:t xml:space="preserve">69 </w:t>
      </w:r>
      <w:r w:rsidRPr="00726D1E">
        <w:rPr>
          <w:color w:val="000000"/>
          <w:sz w:val="27"/>
          <w:szCs w:val="27"/>
          <w:lang w:eastAsia="uk-UA"/>
        </w:rPr>
        <w:t>здобувачів вищої освіти взяли участь у конкурсах студентських наукових</w:t>
      </w:r>
      <w:r w:rsidRPr="00E53589">
        <w:rPr>
          <w:color w:val="000000"/>
          <w:sz w:val="27"/>
          <w:szCs w:val="27"/>
          <w:lang w:eastAsia="uk-UA"/>
        </w:rPr>
        <w:t xml:space="preserve"> робіт: в міжнародних –</w:t>
      </w:r>
      <w:r>
        <w:rPr>
          <w:color w:val="000000"/>
          <w:sz w:val="27"/>
          <w:szCs w:val="27"/>
          <w:lang w:eastAsia="uk-UA"/>
        </w:rPr>
        <w:t xml:space="preserve"> 5</w:t>
      </w:r>
      <w:r w:rsidRPr="00E53589">
        <w:rPr>
          <w:color w:val="000000"/>
          <w:sz w:val="27"/>
          <w:szCs w:val="27"/>
          <w:lang w:eastAsia="uk-UA"/>
        </w:rPr>
        <w:t xml:space="preserve"> </w:t>
      </w:r>
      <w:r>
        <w:rPr>
          <w:color w:val="000000"/>
          <w:sz w:val="27"/>
          <w:szCs w:val="27"/>
          <w:lang w:eastAsia="uk-UA"/>
        </w:rPr>
        <w:t xml:space="preserve">осіб </w:t>
      </w:r>
      <w:r w:rsidRPr="00E53589">
        <w:rPr>
          <w:color w:val="000000"/>
          <w:sz w:val="27"/>
          <w:szCs w:val="27"/>
          <w:lang w:eastAsia="uk-UA"/>
        </w:rPr>
        <w:t>(</w:t>
      </w:r>
      <w:r>
        <w:rPr>
          <w:color w:val="000000"/>
          <w:sz w:val="27"/>
          <w:szCs w:val="27"/>
          <w:lang w:eastAsia="uk-UA"/>
        </w:rPr>
        <w:t xml:space="preserve">2 </w:t>
      </w:r>
      <w:r w:rsidRPr="00E53589">
        <w:rPr>
          <w:color w:val="000000"/>
          <w:sz w:val="27"/>
          <w:szCs w:val="27"/>
          <w:lang w:eastAsia="uk-UA"/>
        </w:rPr>
        <w:t xml:space="preserve">переможця), у всеукраїнських – </w:t>
      </w:r>
      <w:r>
        <w:rPr>
          <w:color w:val="000000"/>
          <w:sz w:val="27"/>
          <w:szCs w:val="27"/>
          <w:lang w:eastAsia="uk-UA"/>
        </w:rPr>
        <w:t>41 особа</w:t>
      </w:r>
      <w:r w:rsidRPr="00E53589">
        <w:rPr>
          <w:color w:val="000000"/>
          <w:sz w:val="27"/>
          <w:szCs w:val="27"/>
          <w:lang w:eastAsia="uk-UA"/>
        </w:rPr>
        <w:t xml:space="preserve"> (</w:t>
      </w:r>
      <w:r>
        <w:rPr>
          <w:color w:val="000000"/>
          <w:sz w:val="27"/>
          <w:szCs w:val="27"/>
          <w:lang w:eastAsia="uk-UA"/>
        </w:rPr>
        <w:t>23</w:t>
      </w:r>
      <w:r w:rsidRPr="00E53589">
        <w:rPr>
          <w:color w:val="000000"/>
          <w:sz w:val="27"/>
          <w:szCs w:val="27"/>
          <w:lang w:eastAsia="uk-UA"/>
        </w:rPr>
        <w:t xml:space="preserve"> </w:t>
      </w:r>
      <w:r w:rsidRPr="00726D1E">
        <w:rPr>
          <w:color w:val="000000"/>
          <w:sz w:val="27"/>
          <w:szCs w:val="27"/>
          <w:lang w:eastAsia="uk-UA"/>
        </w:rPr>
        <w:t>переможці), в університетських – 19 осіб (10 переможців), інші конкурси – 4.</w:t>
      </w:r>
      <w:bookmarkEnd w:id="9"/>
    </w:p>
    <w:p w:rsidR="00B06EF7" w:rsidRPr="00E53589" w:rsidRDefault="00B06EF7" w:rsidP="001A7655">
      <w:pPr>
        <w:widowControl w:val="0"/>
        <w:ind w:right="-1" w:firstLine="709"/>
        <w:jc w:val="both"/>
        <w:rPr>
          <w:color w:val="000000"/>
          <w:sz w:val="27"/>
          <w:szCs w:val="27"/>
          <w:lang w:eastAsia="uk-UA"/>
        </w:rPr>
      </w:pPr>
    </w:p>
    <w:p w:rsidR="00B06EF7" w:rsidRDefault="00B06EF7" w:rsidP="001A7655">
      <w:pPr>
        <w:widowControl w:val="0"/>
        <w:jc w:val="center"/>
        <w:rPr>
          <w:color w:val="000000"/>
          <w:sz w:val="27"/>
          <w:szCs w:val="27"/>
          <w:lang w:eastAsia="uk-UA"/>
        </w:rPr>
      </w:pPr>
      <w:r>
        <w:rPr>
          <w:noProof/>
          <w:lang w:eastAsia="uk-UA"/>
        </w:rPr>
        <w:drawing>
          <wp:inline distT="0" distB="0" distL="0" distR="0" wp14:anchorId="16237240" wp14:editId="68E2B147">
            <wp:extent cx="4572000" cy="2743200"/>
            <wp:effectExtent l="0" t="0" r="0" b="0"/>
            <wp:docPr id="6" name="Діаграма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0C3DBE-745B-462F-99B3-FB3769DF8F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B06EF7" w:rsidRPr="00F97883" w:rsidRDefault="00B06EF7" w:rsidP="001A7655">
      <w:pPr>
        <w:widowControl w:val="0"/>
        <w:ind w:firstLine="567"/>
        <w:jc w:val="center"/>
        <w:rPr>
          <w:b/>
          <w:bCs/>
          <w:color w:val="000000"/>
          <w:sz w:val="27"/>
          <w:szCs w:val="27"/>
          <w:lang w:eastAsia="uk-UA"/>
        </w:rPr>
      </w:pPr>
      <w:r w:rsidRPr="00F97883">
        <w:rPr>
          <w:b/>
          <w:bCs/>
          <w:color w:val="000000"/>
          <w:sz w:val="27"/>
          <w:szCs w:val="27"/>
          <w:lang w:eastAsia="uk-UA"/>
        </w:rPr>
        <w:t>Рис. 3.</w:t>
      </w:r>
      <w:r>
        <w:rPr>
          <w:b/>
          <w:bCs/>
          <w:color w:val="000000"/>
          <w:sz w:val="27"/>
          <w:szCs w:val="27"/>
          <w:lang w:eastAsia="uk-UA"/>
        </w:rPr>
        <w:t>6.</w:t>
      </w:r>
      <w:r w:rsidRPr="00F97883">
        <w:rPr>
          <w:b/>
          <w:bCs/>
          <w:color w:val="000000"/>
          <w:sz w:val="27"/>
          <w:szCs w:val="27"/>
          <w:lang w:eastAsia="uk-UA"/>
        </w:rPr>
        <w:t xml:space="preserve"> </w:t>
      </w:r>
      <w:r>
        <w:rPr>
          <w:b/>
          <w:bCs/>
          <w:color w:val="000000"/>
          <w:sz w:val="27"/>
          <w:szCs w:val="27"/>
          <w:lang w:eastAsia="uk-UA"/>
        </w:rPr>
        <w:t>Динаміка у</w:t>
      </w:r>
      <w:r w:rsidRPr="00F97883">
        <w:rPr>
          <w:b/>
          <w:bCs/>
          <w:color w:val="000000"/>
          <w:sz w:val="27"/>
          <w:szCs w:val="27"/>
          <w:lang w:eastAsia="uk-UA"/>
        </w:rPr>
        <w:t>част</w:t>
      </w:r>
      <w:r>
        <w:rPr>
          <w:b/>
          <w:bCs/>
          <w:color w:val="000000"/>
          <w:sz w:val="27"/>
          <w:szCs w:val="27"/>
          <w:lang w:eastAsia="uk-UA"/>
        </w:rPr>
        <w:t>і</w:t>
      </w:r>
      <w:r w:rsidRPr="00F97883">
        <w:rPr>
          <w:b/>
          <w:bCs/>
          <w:color w:val="000000"/>
          <w:sz w:val="27"/>
          <w:szCs w:val="27"/>
          <w:lang w:eastAsia="uk-UA"/>
        </w:rPr>
        <w:t xml:space="preserve"> здобувачів університету у конкурсах студентських наукових робіт</w:t>
      </w:r>
      <w:r>
        <w:rPr>
          <w:b/>
          <w:bCs/>
          <w:color w:val="000000"/>
          <w:sz w:val="27"/>
          <w:szCs w:val="27"/>
          <w:lang w:eastAsia="uk-UA"/>
        </w:rPr>
        <w:t xml:space="preserve"> у 2019-2023 рр.</w:t>
      </w:r>
    </w:p>
    <w:p w:rsidR="00B06EF7" w:rsidRDefault="00B06EF7" w:rsidP="001A7655">
      <w:pPr>
        <w:widowControl w:val="0"/>
        <w:ind w:firstLine="709"/>
        <w:jc w:val="both"/>
        <w:rPr>
          <w:sz w:val="28"/>
          <w:szCs w:val="28"/>
        </w:rPr>
      </w:pPr>
    </w:p>
    <w:p w:rsidR="00B06EF7" w:rsidRDefault="00B06EF7" w:rsidP="001A7655">
      <w:pPr>
        <w:ind w:firstLine="709"/>
        <w:jc w:val="both"/>
        <w:rPr>
          <w:sz w:val="27"/>
          <w:szCs w:val="27"/>
        </w:rPr>
      </w:pPr>
      <w:r>
        <w:rPr>
          <w:sz w:val="27"/>
          <w:szCs w:val="27"/>
        </w:rPr>
        <w:t>Із наведеної динаміки, ми бачимо, що за останній рік відбулось зростання загальної кількості поданих робіт на конкурси різних рівнів. Крім того слід зазначити, що значно зростає кількість наукових робіт здобувачів поданих на Всеукраїнські конкурси.</w:t>
      </w:r>
    </w:p>
    <w:p w:rsidR="00B06EF7" w:rsidRDefault="00B06EF7" w:rsidP="001A7655">
      <w:pPr>
        <w:ind w:firstLine="709"/>
        <w:jc w:val="both"/>
        <w:rPr>
          <w:iCs/>
          <w:sz w:val="28"/>
          <w:szCs w:val="28"/>
        </w:rPr>
      </w:pPr>
      <w:r>
        <w:rPr>
          <w:sz w:val="27"/>
          <w:szCs w:val="27"/>
        </w:rPr>
        <w:t>Вже багато років у</w:t>
      </w:r>
      <w:r w:rsidRPr="00E53589">
        <w:rPr>
          <w:sz w:val="27"/>
          <w:szCs w:val="27"/>
        </w:rPr>
        <w:t xml:space="preserve">ніверситет бере участь у Всеукраїнському конкурсі студентських наукових робіт з галузей знань і спеціальностей, як базовий ЗВО для проведення ІІ туру цього Конкурсу за напрямом: «Актуальні проблеми інклюзивної освіти». </w:t>
      </w:r>
      <w:r>
        <w:rPr>
          <w:sz w:val="27"/>
          <w:szCs w:val="27"/>
        </w:rPr>
        <w:t>Другий рік поспіль, у зв’язку із військовим станом та з метою збереження життя та здоров’я учасників конкурсу, МОН не рекомендувало проводити ІІ тур у 2023-2024 н.р</w:t>
      </w:r>
      <w:r w:rsidRPr="00E53589">
        <w:rPr>
          <w:iCs/>
          <w:sz w:val="28"/>
          <w:szCs w:val="28"/>
        </w:rPr>
        <w:t>.</w:t>
      </w:r>
      <w:r>
        <w:rPr>
          <w:iCs/>
          <w:sz w:val="28"/>
          <w:szCs w:val="28"/>
        </w:rPr>
        <w:t xml:space="preserve"> На підставі цього, було прийнято рішення про проведення І туру конкурсу у 2 етапи, шляхом залучення рецензентів з усіх навчально-виховних підрозділів. Таким чином, збережено рівень </w:t>
      </w:r>
      <w:r>
        <w:rPr>
          <w:iCs/>
          <w:sz w:val="28"/>
          <w:szCs w:val="28"/>
        </w:rPr>
        <w:lastRenderedPageBreak/>
        <w:t>Всеукраїнського конкурсу та досягнуто високої об’єктивності в оцінювання поданих робіт.</w:t>
      </w:r>
    </w:p>
    <w:p w:rsidR="00B06EF7" w:rsidRPr="00E53589" w:rsidRDefault="00B06EF7" w:rsidP="001A7655">
      <w:pPr>
        <w:widowControl w:val="0"/>
        <w:ind w:firstLine="720"/>
        <w:jc w:val="both"/>
        <w:rPr>
          <w:sz w:val="28"/>
          <w:szCs w:val="28"/>
        </w:rPr>
      </w:pPr>
      <w:r>
        <w:rPr>
          <w:sz w:val="28"/>
          <w:szCs w:val="28"/>
        </w:rPr>
        <w:t>Крім того</w:t>
      </w:r>
      <w:r w:rsidRPr="00E53589">
        <w:rPr>
          <w:sz w:val="28"/>
          <w:szCs w:val="28"/>
        </w:rPr>
        <w:t>, здоб</w:t>
      </w:r>
      <w:r>
        <w:rPr>
          <w:sz w:val="28"/>
          <w:szCs w:val="28"/>
        </w:rPr>
        <w:t>увачі вищої освіти університету</w:t>
      </w:r>
      <w:r w:rsidRPr="00E53589">
        <w:rPr>
          <w:sz w:val="28"/>
          <w:szCs w:val="28"/>
        </w:rPr>
        <w:t xml:space="preserve"> мали можливість долучитись до традиційних конкурсів наукових робіт загальноуніверситетського рівня. </w:t>
      </w:r>
    </w:p>
    <w:p w:rsidR="00B06EF7" w:rsidRPr="00E53589" w:rsidRDefault="00B06EF7" w:rsidP="001A7655">
      <w:pPr>
        <w:ind w:firstLine="720"/>
        <w:jc w:val="both"/>
        <w:rPr>
          <w:sz w:val="28"/>
          <w:szCs w:val="28"/>
        </w:rPr>
      </w:pPr>
      <w:r>
        <w:rPr>
          <w:sz w:val="28"/>
          <w:szCs w:val="28"/>
        </w:rPr>
        <w:t>У</w:t>
      </w:r>
      <w:r w:rsidRPr="00E53589">
        <w:rPr>
          <w:sz w:val="28"/>
          <w:szCs w:val="28"/>
        </w:rPr>
        <w:t xml:space="preserve"> рамках ХХ</w:t>
      </w:r>
      <w:r>
        <w:rPr>
          <w:sz w:val="28"/>
          <w:szCs w:val="28"/>
        </w:rPr>
        <w:t>І</w:t>
      </w:r>
      <w:r w:rsidRPr="00E53589">
        <w:rPr>
          <w:sz w:val="28"/>
          <w:szCs w:val="28"/>
        </w:rPr>
        <w:t>І</w:t>
      </w:r>
      <w:r>
        <w:rPr>
          <w:sz w:val="28"/>
          <w:szCs w:val="28"/>
        </w:rPr>
        <w:t>І</w:t>
      </w:r>
      <w:r w:rsidRPr="00E53589">
        <w:rPr>
          <w:sz w:val="28"/>
          <w:szCs w:val="28"/>
        </w:rPr>
        <w:t xml:space="preserve"> Міжнародної науково-практичної конференції «Інклюзивне освітнє середовище: проблеми, перспективи та кращі практики» впродовж листопада-грудня 202</w:t>
      </w:r>
      <w:r>
        <w:rPr>
          <w:sz w:val="28"/>
          <w:szCs w:val="28"/>
        </w:rPr>
        <w:t>3</w:t>
      </w:r>
      <w:r w:rsidRPr="00E53589">
        <w:rPr>
          <w:sz w:val="28"/>
          <w:szCs w:val="28"/>
        </w:rPr>
        <w:t xml:space="preserve"> року було проведено два конкур</w:t>
      </w:r>
      <w:r>
        <w:rPr>
          <w:sz w:val="28"/>
          <w:szCs w:val="28"/>
        </w:rPr>
        <w:t>си студентських наукових робіт.</w:t>
      </w:r>
    </w:p>
    <w:p w:rsidR="00B06EF7" w:rsidRDefault="00B06EF7" w:rsidP="001A7655">
      <w:pPr>
        <w:ind w:firstLine="720"/>
        <w:jc w:val="both"/>
        <w:rPr>
          <w:sz w:val="28"/>
          <w:szCs w:val="28"/>
        </w:rPr>
      </w:pPr>
      <w:r>
        <w:rPr>
          <w:sz w:val="28"/>
          <w:szCs w:val="28"/>
        </w:rPr>
        <w:t xml:space="preserve">У </w:t>
      </w:r>
      <w:r w:rsidRPr="00E53589">
        <w:rPr>
          <w:sz w:val="28"/>
          <w:szCs w:val="28"/>
        </w:rPr>
        <w:t>ХХ</w:t>
      </w:r>
      <w:r>
        <w:rPr>
          <w:sz w:val="28"/>
          <w:szCs w:val="28"/>
        </w:rPr>
        <w:t>І</w:t>
      </w:r>
      <w:r w:rsidRPr="00E53589">
        <w:rPr>
          <w:sz w:val="28"/>
          <w:szCs w:val="28"/>
        </w:rPr>
        <w:t xml:space="preserve"> </w:t>
      </w:r>
      <w:r>
        <w:rPr>
          <w:sz w:val="28"/>
          <w:szCs w:val="28"/>
        </w:rPr>
        <w:t>У</w:t>
      </w:r>
      <w:r w:rsidRPr="00E53589">
        <w:rPr>
          <w:sz w:val="28"/>
          <w:szCs w:val="28"/>
        </w:rPr>
        <w:t xml:space="preserve">ніверситетському конкурсі наукових робіт здобувачів вищої освіти взяли участь </w:t>
      </w:r>
      <w:r>
        <w:rPr>
          <w:b/>
          <w:sz w:val="28"/>
          <w:szCs w:val="28"/>
        </w:rPr>
        <w:t>9</w:t>
      </w:r>
      <w:r w:rsidRPr="00E53589">
        <w:rPr>
          <w:sz w:val="28"/>
          <w:szCs w:val="28"/>
        </w:rPr>
        <w:t xml:space="preserve"> здобувачів університету. Оргкомітет відзначив дипломами та преміями </w:t>
      </w:r>
      <w:r>
        <w:rPr>
          <w:b/>
          <w:sz w:val="28"/>
          <w:szCs w:val="28"/>
        </w:rPr>
        <w:t>4</w:t>
      </w:r>
      <w:r w:rsidRPr="00E53589">
        <w:rPr>
          <w:b/>
          <w:sz w:val="28"/>
          <w:szCs w:val="28"/>
        </w:rPr>
        <w:t xml:space="preserve"> </w:t>
      </w:r>
      <w:r w:rsidRPr="00E53589">
        <w:rPr>
          <w:sz w:val="28"/>
          <w:szCs w:val="28"/>
        </w:rPr>
        <w:t>переможці</w:t>
      </w:r>
      <w:r>
        <w:rPr>
          <w:sz w:val="28"/>
          <w:szCs w:val="28"/>
        </w:rPr>
        <w:t>.</w:t>
      </w:r>
    </w:p>
    <w:p w:rsidR="00B06EF7" w:rsidRPr="00E53589" w:rsidRDefault="00B06EF7" w:rsidP="001A7655">
      <w:pPr>
        <w:ind w:firstLine="720"/>
        <w:jc w:val="both"/>
        <w:rPr>
          <w:sz w:val="28"/>
          <w:szCs w:val="28"/>
        </w:rPr>
      </w:pPr>
      <w:r w:rsidRPr="00E53589">
        <w:rPr>
          <w:sz w:val="28"/>
          <w:szCs w:val="28"/>
        </w:rPr>
        <w:t>Традиційним є конкурс наукових робіт здобувачів з особливими освітніми потребами за тематикою наукових досліджень кафедр університету.</w:t>
      </w:r>
    </w:p>
    <w:p w:rsidR="00B06EF7" w:rsidRPr="00AB156E" w:rsidRDefault="00B06EF7" w:rsidP="001A7655">
      <w:pPr>
        <w:ind w:firstLine="720"/>
        <w:jc w:val="both"/>
        <w:rPr>
          <w:sz w:val="28"/>
          <w:szCs w:val="28"/>
        </w:rPr>
      </w:pPr>
      <w:r w:rsidRPr="00AB156E">
        <w:rPr>
          <w:sz w:val="28"/>
          <w:szCs w:val="28"/>
        </w:rPr>
        <w:t xml:space="preserve">У ХХ Університетському конкурсі для здобувачів з особливими освітніми потребами за тематикою наукових досліджень кафедр університету взяли участь </w:t>
      </w:r>
      <w:r w:rsidRPr="00AB156E">
        <w:rPr>
          <w:b/>
          <w:sz w:val="28"/>
          <w:szCs w:val="28"/>
        </w:rPr>
        <w:t xml:space="preserve">10 </w:t>
      </w:r>
      <w:r w:rsidRPr="00AB156E">
        <w:rPr>
          <w:sz w:val="28"/>
          <w:szCs w:val="28"/>
        </w:rPr>
        <w:t xml:space="preserve">здобувачів. З них: </w:t>
      </w:r>
      <w:r w:rsidRPr="00AB156E">
        <w:rPr>
          <w:b/>
          <w:sz w:val="28"/>
          <w:szCs w:val="28"/>
        </w:rPr>
        <w:t>6</w:t>
      </w:r>
      <w:r w:rsidRPr="00AB156E">
        <w:rPr>
          <w:sz w:val="28"/>
          <w:szCs w:val="28"/>
        </w:rPr>
        <w:t xml:space="preserve"> здобувачів отримали іменну стипендію: «імені Голови ВГО «Національна Асамблея людей з інвалідністю України» В.М. Сушкевича».</w:t>
      </w:r>
    </w:p>
    <w:p w:rsidR="00B06EF7" w:rsidRPr="00AB156E" w:rsidRDefault="00B06EF7" w:rsidP="001A7655">
      <w:pPr>
        <w:ind w:firstLine="709"/>
        <w:jc w:val="both"/>
        <w:rPr>
          <w:bCs/>
          <w:sz w:val="28"/>
          <w:szCs w:val="28"/>
          <w:lang w:eastAsia="uk-UA"/>
        </w:rPr>
      </w:pPr>
      <w:r w:rsidRPr="00AB156E">
        <w:rPr>
          <w:bCs/>
          <w:sz w:val="28"/>
          <w:szCs w:val="28"/>
          <w:lang w:eastAsia="uk-UA"/>
        </w:rPr>
        <w:t xml:space="preserve">Важливе значення для формування у здобувачів фахової компетентності та практичних навичок майбутньої професії має науково-дослідницька робота поза навчальним процесом у студентських наукових формуваннях, </w:t>
      </w:r>
      <w:r w:rsidRPr="00AB156E">
        <w:rPr>
          <w:sz w:val="28"/>
          <w:szCs w:val="28"/>
        </w:rPr>
        <w:t>що дає можливість виявити обдаровану студентську молодь.</w:t>
      </w:r>
      <w:r w:rsidRPr="00AB156E">
        <w:rPr>
          <w:bCs/>
          <w:sz w:val="28"/>
          <w:szCs w:val="28"/>
          <w:lang w:eastAsia="uk-UA"/>
        </w:rPr>
        <w:t xml:space="preserve"> </w:t>
      </w:r>
    </w:p>
    <w:p w:rsidR="00B06EF7" w:rsidRPr="00AB156E" w:rsidRDefault="00B06EF7" w:rsidP="001A7655">
      <w:pPr>
        <w:ind w:firstLine="709"/>
        <w:jc w:val="both"/>
        <w:rPr>
          <w:bCs/>
          <w:color w:val="000000"/>
          <w:sz w:val="28"/>
          <w:szCs w:val="28"/>
          <w:lang w:eastAsia="uk-UA"/>
        </w:rPr>
      </w:pPr>
      <w:r w:rsidRPr="00AB156E">
        <w:rPr>
          <w:bCs/>
          <w:sz w:val="28"/>
          <w:szCs w:val="28"/>
          <w:lang w:eastAsia="uk-UA"/>
        </w:rPr>
        <w:t xml:space="preserve">В 2023/2024 н. р. Університеті успішно функціонували в НВП: НТСАДіМВ </w:t>
      </w:r>
      <w:r w:rsidRPr="00AB156E">
        <w:rPr>
          <w:bCs/>
          <w:color w:val="000000"/>
          <w:sz w:val="28"/>
          <w:szCs w:val="28"/>
          <w:lang w:eastAsia="uk-UA"/>
        </w:rPr>
        <w:t xml:space="preserve">– </w:t>
      </w:r>
      <w:r w:rsidRPr="00AB156E">
        <w:rPr>
          <w:bCs/>
          <w:sz w:val="28"/>
          <w:szCs w:val="28"/>
          <w:lang w:eastAsia="uk-UA"/>
        </w:rPr>
        <w:t>2</w:t>
      </w:r>
      <w:r w:rsidRPr="00AB156E">
        <w:rPr>
          <w:bCs/>
          <w:color w:val="000000"/>
          <w:sz w:val="28"/>
          <w:szCs w:val="28"/>
          <w:lang w:eastAsia="uk-UA"/>
        </w:rPr>
        <w:t>; СННВП – 10; наукових гуртків – 22; проблемних груп – 17 .</w:t>
      </w:r>
    </w:p>
    <w:p w:rsidR="00B06EF7" w:rsidRPr="00AB156E" w:rsidRDefault="00B06EF7" w:rsidP="001A7655">
      <w:pPr>
        <w:ind w:firstLine="709"/>
        <w:jc w:val="both"/>
        <w:rPr>
          <w:b/>
          <w:sz w:val="28"/>
          <w:szCs w:val="28"/>
        </w:rPr>
      </w:pPr>
    </w:p>
    <w:p w:rsidR="00B06EF7" w:rsidRPr="00FA137A" w:rsidRDefault="00B06EF7" w:rsidP="001A7655">
      <w:pPr>
        <w:ind w:firstLine="709"/>
        <w:jc w:val="both"/>
        <w:rPr>
          <w:b/>
          <w:sz w:val="28"/>
          <w:szCs w:val="28"/>
        </w:rPr>
      </w:pPr>
      <w:r w:rsidRPr="00FA137A">
        <w:rPr>
          <w:b/>
          <w:sz w:val="28"/>
          <w:szCs w:val="28"/>
        </w:rPr>
        <w:t>3.18. Керівництво студентами, які зайняли призові місця, участь співробітників в роботі організаційного комітету, журі, роботі конкурсних комісій всеукраїнських та міжнародних конкурсів.</w:t>
      </w:r>
    </w:p>
    <w:p w:rsidR="00B06EF7" w:rsidRDefault="00B06EF7" w:rsidP="001A7655">
      <w:pPr>
        <w:ind w:firstLine="709"/>
        <w:jc w:val="both"/>
        <w:rPr>
          <w:bCs/>
          <w:sz w:val="28"/>
          <w:szCs w:val="28"/>
        </w:rPr>
      </w:pPr>
      <w:r w:rsidRPr="00FA137A">
        <w:rPr>
          <w:bCs/>
          <w:sz w:val="28"/>
          <w:szCs w:val="28"/>
        </w:rPr>
        <w:t>Важливою умовою серед професійних компетенцій викладача є його участь</w:t>
      </w:r>
      <w:r>
        <w:rPr>
          <w:bCs/>
          <w:sz w:val="28"/>
          <w:szCs w:val="28"/>
        </w:rPr>
        <w:t xml:space="preserve"> у роботі </w:t>
      </w:r>
      <w:r w:rsidRPr="008B0BC2">
        <w:rPr>
          <w:bCs/>
          <w:sz w:val="28"/>
          <w:szCs w:val="28"/>
        </w:rPr>
        <w:t>організаційного комітету, журі, роботі конкурсних комісій всеукраїнських та міжнародних конкурсів</w:t>
      </w:r>
      <w:r>
        <w:rPr>
          <w:bCs/>
          <w:sz w:val="28"/>
          <w:szCs w:val="28"/>
        </w:rPr>
        <w:t>, олімпіад тощо. А також керівництво та якісна підготовка здобувачів для участі у такого роду заходах.</w:t>
      </w:r>
    </w:p>
    <w:p w:rsidR="00B06EF7" w:rsidRPr="008B0BC2" w:rsidRDefault="00B06EF7" w:rsidP="001A7655">
      <w:pPr>
        <w:ind w:firstLine="709"/>
        <w:jc w:val="both"/>
        <w:rPr>
          <w:bCs/>
          <w:sz w:val="28"/>
          <w:szCs w:val="28"/>
        </w:rPr>
      </w:pPr>
      <w:r w:rsidRPr="00E81964">
        <w:rPr>
          <w:bCs/>
          <w:sz w:val="28"/>
          <w:szCs w:val="28"/>
        </w:rPr>
        <w:t xml:space="preserve">За результатами 2023-2024 н.р. силами співробітників університету </w:t>
      </w:r>
      <w:r>
        <w:rPr>
          <w:bCs/>
          <w:sz w:val="28"/>
          <w:szCs w:val="28"/>
        </w:rPr>
        <w:t>підготовлено 37 переможців Всеукраїнських та Міжнародних наукових конкурсів здобувачів освіти</w:t>
      </w:r>
      <w:r w:rsidRPr="00E81964">
        <w:rPr>
          <w:bCs/>
          <w:sz w:val="28"/>
          <w:szCs w:val="28"/>
        </w:rPr>
        <w:t>.</w:t>
      </w:r>
    </w:p>
    <w:p w:rsidR="00B06EF7" w:rsidRDefault="00B06EF7" w:rsidP="001A7655">
      <w:pPr>
        <w:ind w:firstLine="709"/>
        <w:jc w:val="both"/>
        <w:rPr>
          <w:bCs/>
          <w:sz w:val="28"/>
          <w:szCs w:val="28"/>
        </w:rPr>
      </w:pPr>
      <w:r>
        <w:rPr>
          <w:bCs/>
          <w:sz w:val="28"/>
          <w:szCs w:val="28"/>
        </w:rPr>
        <w:t xml:space="preserve">Найбільшу кількість призових місць у свою скарбничку цього року принесли здобувачі та співробітники </w:t>
      </w:r>
      <w:r w:rsidRPr="00FA137A">
        <w:rPr>
          <w:bCs/>
          <w:i/>
          <w:iCs/>
          <w:sz w:val="28"/>
          <w:szCs w:val="28"/>
        </w:rPr>
        <w:t>Вінницького інституту</w:t>
      </w:r>
      <w:r>
        <w:rPr>
          <w:bCs/>
          <w:sz w:val="28"/>
          <w:szCs w:val="28"/>
        </w:rPr>
        <w:t xml:space="preserve"> – 5 призових місць, </w:t>
      </w:r>
      <w:r w:rsidRPr="00FA137A">
        <w:rPr>
          <w:bCs/>
          <w:i/>
          <w:iCs/>
          <w:sz w:val="28"/>
          <w:szCs w:val="28"/>
        </w:rPr>
        <w:t>Полтавського інституту</w:t>
      </w:r>
      <w:r w:rsidR="00103074">
        <w:rPr>
          <w:bCs/>
          <w:i/>
          <w:iCs/>
          <w:sz w:val="28"/>
          <w:szCs w:val="28"/>
        </w:rPr>
        <w:t xml:space="preserve"> економіки і права</w:t>
      </w:r>
      <w:r>
        <w:rPr>
          <w:bCs/>
          <w:sz w:val="28"/>
          <w:szCs w:val="28"/>
        </w:rPr>
        <w:t xml:space="preserve"> – 7 призових місця та 10 призових місць у </w:t>
      </w:r>
      <w:r>
        <w:rPr>
          <w:bCs/>
          <w:i/>
          <w:iCs/>
          <w:sz w:val="28"/>
          <w:szCs w:val="28"/>
        </w:rPr>
        <w:t>Центральноукраїнському інституті</w:t>
      </w:r>
      <w:r>
        <w:rPr>
          <w:bCs/>
          <w:sz w:val="28"/>
          <w:szCs w:val="28"/>
        </w:rPr>
        <w:t>.</w:t>
      </w:r>
    </w:p>
    <w:p w:rsidR="00B06EF7" w:rsidRDefault="00B06EF7" w:rsidP="001A7655">
      <w:pPr>
        <w:ind w:firstLine="709"/>
        <w:jc w:val="both"/>
        <w:rPr>
          <w:bCs/>
          <w:sz w:val="28"/>
          <w:szCs w:val="28"/>
        </w:rPr>
      </w:pPr>
      <w:r>
        <w:rPr>
          <w:bCs/>
          <w:sz w:val="28"/>
          <w:szCs w:val="28"/>
        </w:rPr>
        <w:t xml:space="preserve">Крім того активна робота викладачів та співробітників навчально-виховних підрозділів простежується і в напрямку участі у конкурсах та олімпіадах різного рівня та різного формату. Таким чином у 2023-2024 н.р. співробітниками університету було очолено організаційних комітет трьох конкурсів, 8 співробітників очолили конкурси комісії та журі за різними </w:t>
      </w:r>
      <w:r>
        <w:rPr>
          <w:bCs/>
          <w:sz w:val="28"/>
          <w:szCs w:val="28"/>
        </w:rPr>
        <w:lastRenderedPageBreak/>
        <w:t>напрямками та спеціальностями, а також 55 співробітників долучились до оцінювання результатів конкурсів та олімпіад у формі участі члена організаційного комітету, журі та рецензента.</w:t>
      </w:r>
    </w:p>
    <w:p w:rsidR="00B06EF7" w:rsidRPr="008B0BC2" w:rsidRDefault="00B06EF7" w:rsidP="001A7655">
      <w:pPr>
        <w:ind w:firstLine="709"/>
        <w:jc w:val="both"/>
        <w:rPr>
          <w:bCs/>
          <w:sz w:val="28"/>
          <w:szCs w:val="28"/>
        </w:rPr>
      </w:pPr>
      <w:r>
        <w:rPr>
          <w:bCs/>
          <w:sz w:val="28"/>
          <w:szCs w:val="28"/>
        </w:rPr>
        <w:t xml:space="preserve">Найбільш активно до такої форми роботи долучились співробітники </w:t>
      </w:r>
      <w:r w:rsidRPr="00FA137A">
        <w:rPr>
          <w:bCs/>
          <w:i/>
          <w:iCs/>
          <w:sz w:val="28"/>
          <w:szCs w:val="28"/>
        </w:rPr>
        <w:t xml:space="preserve">Вінницького </w:t>
      </w:r>
      <w:r w:rsidR="00103074">
        <w:rPr>
          <w:bCs/>
          <w:i/>
          <w:iCs/>
          <w:sz w:val="28"/>
          <w:szCs w:val="28"/>
        </w:rPr>
        <w:t xml:space="preserve">соціально-економічного </w:t>
      </w:r>
      <w:r w:rsidRPr="00FA137A">
        <w:rPr>
          <w:bCs/>
          <w:i/>
          <w:iCs/>
          <w:sz w:val="28"/>
          <w:szCs w:val="28"/>
        </w:rPr>
        <w:t>інституту</w:t>
      </w:r>
      <w:r>
        <w:rPr>
          <w:bCs/>
          <w:sz w:val="28"/>
          <w:szCs w:val="28"/>
        </w:rPr>
        <w:t xml:space="preserve"> (15 осіб), </w:t>
      </w:r>
      <w:r w:rsidRPr="00FA137A">
        <w:rPr>
          <w:bCs/>
          <w:i/>
          <w:iCs/>
          <w:sz w:val="28"/>
          <w:szCs w:val="28"/>
        </w:rPr>
        <w:t>Полтавського інституту</w:t>
      </w:r>
      <w:r>
        <w:rPr>
          <w:bCs/>
          <w:sz w:val="28"/>
          <w:szCs w:val="28"/>
        </w:rPr>
        <w:t xml:space="preserve"> </w:t>
      </w:r>
      <w:r w:rsidR="00103074">
        <w:rPr>
          <w:bCs/>
          <w:sz w:val="28"/>
          <w:szCs w:val="28"/>
        </w:rPr>
        <w:t xml:space="preserve">економіки і права </w:t>
      </w:r>
      <w:r>
        <w:rPr>
          <w:bCs/>
          <w:sz w:val="28"/>
          <w:szCs w:val="28"/>
        </w:rPr>
        <w:t xml:space="preserve">(15 осіб), </w:t>
      </w:r>
      <w:r w:rsidRPr="00FA137A">
        <w:rPr>
          <w:bCs/>
          <w:i/>
          <w:iCs/>
          <w:sz w:val="28"/>
          <w:szCs w:val="28"/>
        </w:rPr>
        <w:t>Хмельницького інституту</w:t>
      </w:r>
      <w:r>
        <w:rPr>
          <w:bCs/>
          <w:sz w:val="28"/>
          <w:szCs w:val="28"/>
        </w:rPr>
        <w:t xml:space="preserve"> </w:t>
      </w:r>
      <w:r w:rsidR="00103074">
        <w:rPr>
          <w:bCs/>
          <w:sz w:val="28"/>
          <w:szCs w:val="28"/>
        </w:rPr>
        <w:t xml:space="preserve">соціальних технологій </w:t>
      </w:r>
      <w:r>
        <w:rPr>
          <w:bCs/>
          <w:sz w:val="28"/>
          <w:szCs w:val="28"/>
        </w:rPr>
        <w:t>(11 осіб).</w:t>
      </w:r>
    </w:p>
    <w:p w:rsidR="00B06EF7" w:rsidRDefault="00B06EF7" w:rsidP="001A7655">
      <w:pPr>
        <w:ind w:firstLine="709"/>
        <w:jc w:val="both"/>
        <w:rPr>
          <w:b/>
          <w:sz w:val="28"/>
          <w:szCs w:val="28"/>
          <w:highlight w:val="yellow"/>
        </w:rPr>
      </w:pPr>
    </w:p>
    <w:p w:rsidR="004440E9" w:rsidRDefault="004440E9" w:rsidP="001A7655">
      <w:pPr>
        <w:ind w:firstLine="709"/>
        <w:jc w:val="both"/>
        <w:rPr>
          <w:b/>
          <w:sz w:val="28"/>
          <w:szCs w:val="28"/>
          <w:highlight w:val="yellow"/>
        </w:rPr>
      </w:pPr>
    </w:p>
    <w:p w:rsidR="00B06EF7" w:rsidRPr="003E07EE" w:rsidRDefault="00B06EF7" w:rsidP="001A7655">
      <w:pPr>
        <w:ind w:firstLine="709"/>
        <w:jc w:val="both"/>
        <w:rPr>
          <w:b/>
          <w:sz w:val="28"/>
          <w:szCs w:val="28"/>
        </w:rPr>
      </w:pPr>
      <w:r w:rsidRPr="003E07EE">
        <w:rPr>
          <w:b/>
          <w:sz w:val="28"/>
          <w:szCs w:val="28"/>
        </w:rPr>
        <w:t>3.19. Робота співробітників у складі експертних рад.</w:t>
      </w:r>
    </w:p>
    <w:p w:rsidR="00B06EF7" w:rsidRPr="003E07EE" w:rsidRDefault="00B06EF7" w:rsidP="001A7655">
      <w:pPr>
        <w:ind w:firstLine="709"/>
        <w:jc w:val="both"/>
        <w:rPr>
          <w:bCs/>
          <w:sz w:val="28"/>
          <w:szCs w:val="28"/>
        </w:rPr>
      </w:pPr>
      <w:r w:rsidRPr="003E07EE">
        <w:rPr>
          <w:bCs/>
          <w:sz w:val="28"/>
          <w:szCs w:val="28"/>
        </w:rPr>
        <w:t xml:space="preserve">Професорсько-викладацький склад університету щорічно активно долучається до експертної роботи </w:t>
      </w:r>
      <w:r>
        <w:rPr>
          <w:bCs/>
          <w:sz w:val="28"/>
          <w:szCs w:val="28"/>
        </w:rPr>
        <w:t xml:space="preserve">як на рівні університету так і на рівні Міністерства освіти і науки України. Цього року 4 співробітники розпочали свою роботу </w:t>
      </w:r>
      <w:r w:rsidRPr="00082E75">
        <w:rPr>
          <w:bCs/>
          <w:sz w:val="28"/>
          <w:szCs w:val="28"/>
        </w:rPr>
        <w:t xml:space="preserve">у складі групи експертів </w:t>
      </w:r>
      <w:r>
        <w:rPr>
          <w:bCs/>
          <w:i/>
          <w:iCs/>
          <w:sz w:val="28"/>
          <w:szCs w:val="28"/>
        </w:rPr>
        <w:t>Н</w:t>
      </w:r>
      <w:r w:rsidRPr="00902A4D">
        <w:rPr>
          <w:bCs/>
          <w:i/>
          <w:iCs/>
          <w:sz w:val="28"/>
          <w:szCs w:val="28"/>
        </w:rPr>
        <w:t>ауково-методичного центру вищої та фахової передвищої освіти</w:t>
      </w:r>
      <w:r w:rsidRPr="00082E75">
        <w:rPr>
          <w:bCs/>
          <w:sz w:val="28"/>
          <w:szCs w:val="28"/>
        </w:rPr>
        <w:t>, сформованої МОН України</w:t>
      </w:r>
      <w:r>
        <w:rPr>
          <w:bCs/>
          <w:sz w:val="28"/>
          <w:szCs w:val="28"/>
        </w:rPr>
        <w:t>. 4 співробітники п</w:t>
      </w:r>
      <w:r w:rsidRPr="00082E75">
        <w:rPr>
          <w:bCs/>
          <w:sz w:val="28"/>
          <w:szCs w:val="28"/>
        </w:rPr>
        <w:t>родовжують</w:t>
      </w:r>
      <w:r>
        <w:rPr>
          <w:bCs/>
          <w:sz w:val="28"/>
          <w:szCs w:val="28"/>
        </w:rPr>
        <w:t xml:space="preserve"> </w:t>
      </w:r>
      <w:r w:rsidRPr="00082E75">
        <w:rPr>
          <w:bCs/>
          <w:sz w:val="28"/>
          <w:szCs w:val="28"/>
        </w:rPr>
        <w:t>роботу у складі</w:t>
      </w:r>
      <w:r>
        <w:rPr>
          <w:bCs/>
          <w:sz w:val="28"/>
          <w:szCs w:val="28"/>
        </w:rPr>
        <w:t xml:space="preserve"> експертів</w:t>
      </w:r>
      <w:r>
        <w:rPr>
          <w:bCs/>
          <w:i/>
          <w:iCs/>
          <w:sz w:val="28"/>
          <w:szCs w:val="28"/>
        </w:rPr>
        <w:t xml:space="preserve"> </w:t>
      </w:r>
      <w:r w:rsidRPr="003E07EE">
        <w:rPr>
          <w:bCs/>
          <w:i/>
          <w:iCs/>
          <w:sz w:val="28"/>
          <w:szCs w:val="28"/>
        </w:rPr>
        <w:t>Національного агентства із забезпечення якості вищої освіти</w:t>
      </w:r>
      <w:r w:rsidRPr="003E07EE">
        <w:rPr>
          <w:bCs/>
          <w:sz w:val="28"/>
          <w:szCs w:val="28"/>
        </w:rPr>
        <w:t xml:space="preserve"> (НАЗЯВО)</w:t>
      </w:r>
      <w:r>
        <w:rPr>
          <w:bCs/>
          <w:sz w:val="28"/>
          <w:szCs w:val="28"/>
        </w:rPr>
        <w:t xml:space="preserve">, 5 співробітників долучились до роботи </w:t>
      </w:r>
      <w:r w:rsidRPr="003E07EE">
        <w:rPr>
          <w:bCs/>
          <w:i/>
          <w:iCs/>
          <w:sz w:val="28"/>
          <w:szCs w:val="28"/>
        </w:rPr>
        <w:t>Експертних комісій</w:t>
      </w:r>
      <w:r>
        <w:rPr>
          <w:bCs/>
          <w:i/>
          <w:iCs/>
          <w:sz w:val="28"/>
          <w:szCs w:val="28"/>
        </w:rPr>
        <w:t xml:space="preserve"> та Робочих груп при</w:t>
      </w:r>
      <w:r w:rsidRPr="003E07EE">
        <w:rPr>
          <w:bCs/>
          <w:i/>
          <w:iCs/>
          <w:sz w:val="28"/>
          <w:szCs w:val="28"/>
        </w:rPr>
        <w:t xml:space="preserve"> МОН з різних напрямків</w:t>
      </w:r>
      <w:r>
        <w:rPr>
          <w:bCs/>
          <w:i/>
          <w:iCs/>
          <w:sz w:val="28"/>
          <w:szCs w:val="28"/>
        </w:rPr>
        <w:t xml:space="preserve">, </w:t>
      </w:r>
      <w:r w:rsidRPr="003E07EE">
        <w:rPr>
          <w:bCs/>
          <w:sz w:val="28"/>
          <w:szCs w:val="28"/>
        </w:rPr>
        <w:t xml:space="preserve">1 співробітник продовжив свою роботу у складі </w:t>
      </w:r>
      <w:r>
        <w:rPr>
          <w:bCs/>
          <w:i/>
          <w:iCs/>
          <w:sz w:val="28"/>
          <w:szCs w:val="28"/>
        </w:rPr>
        <w:t>Громадської ради МОН.</w:t>
      </w:r>
    </w:p>
    <w:p w:rsidR="00B06EF7" w:rsidRPr="0014693E" w:rsidRDefault="00B06EF7" w:rsidP="001A7655">
      <w:pPr>
        <w:ind w:firstLine="709"/>
        <w:jc w:val="both"/>
        <w:rPr>
          <w:b/>
          <w:sz w:val="28"/>
          <w:szCs w:val="28"/>
        </w:rPr>
      </w:pPr>
    </w:p>
    <w:p w:rsidR="00B06EF7" w:rsidRPr="0014693E" w:rsidRDefault="00B06EF7" w:rsidP="001A7655">
      <w:pPr>
        <w:ind w:firstLine="709"/>
        <w:jc w:val="both"/>
        <w:rPr>
          <w:b/>
          <w:sz w:val="28"/>
          <w:szCs w:val="28"/>
        </w:rPr>
      </w:pPr>
      <w:r w:rsidRPr="0014693E">
        <w:rPr>
          <w:b/>
          <w:sz w:val="28"/>
          <w:szCs w:val="28"/>
        </w:rPr>
        <w:t>3.20. Участь співробітників у складі редакційної колегії видання, включеного до переліку наукових фахових видань України та/або міжнародних видань.</w:t>
      </w:r>
    </w:p>
    <w:p w:rsidR="00B06EF7" w:rsidRDefault="00B06EF7" w:rsidP="001A7655">
      <w:pPr>
        <w:ind w:firstLine="709"/>
        <w:jc w:val="both"/>
        <w:rPr>
          <w:bCs/>
          <w:sz w:val="28"/>
          <w:szCs w:val="28"/>
        </w:rPr>
      </w:pPr>
      <w:r w:rsidRPr="0014693E">
        <w:rPr>
          <w:bCs/>
          <w:sz w:val="28"/>
          <w:szCs w:val="28"/>
        </w:rPr>
        <w:t>У 202</w:t>
      </w:r>
      <w:r>
        <w:rPr>
          <w:bCs/>
          <w:sz w:val="28"/>
          <w:szCs w:val="28"/>
        </w:rPr>
        <w:t>3</w:t>
      </w:r>
      <w:r w:rsidRPr="0014693E">
        <w:rPr>
          <w:bCs/>
          <w:sz w:val="28"/>
          <w:szCs w:val="28"/>
        </w:rPr>
        <w:t>-202</w:t>
      </w:r>
      <w:r>
        <w:rPr>
          <w:bCs/>
          <w:sz w:val="28"/>
          <w:szCs w:val="28"/>
        </w:rPr>
        <w:t>4</w:t>
      </w:r>
      <w:r w:rsidRPr="0014693E">
        <w:rPr>
          <w:bCs/>
          <w:sz w:val="28"/>
          <w:szCs w:val="28"/>
        </w:rPr>
        <w:t xml:space="preserve"> н</w:t>
      </w:r>
      <w:r w:rsidRPr="003359DC">
        <w:rPr>
          <w:bCs/>
          <w:sz w:val="28"/>
          <w:szCs w:val="28"/>
        </w:rPr>
        <w:t>.р. 16 співробітників</w:t>
      </w:r>
      <w:r w:rsidRPr="0014693E">
        <w:rPr>
          <w:bCs/>
          <w:sz w:val="28"/>
          <w:szCs w:val="28"/>
        </w:rPr>
        <w:t xml:space="preserve"> університету долучились до активної</w:t>
      </w:r>
      <w:r>
        <w:rPr>
          <w:bCs/>
          <w:sz w:val="28"/>
          <w:szCs w:val="28"/>
        </w:rPr>
        <w:t xml:space="preserve"> роботи у </w:t>
      </w:r>
      <w:r w:rsidRPr="00561ABF">
        <w:rPr>
          <w:bCs/>
          <w:sz w:val="28"/>
          <w:szCs w:val="28"/>
        </w:rPr>
        <w:t>складі редакційної колегії видання, включеного до переліку наукових фахових видань України та міжнародних видань</w:t>
      </w:r>
      <w:r>
        <w:rPr>
          <w:bCs/>
          <w:sz w:val="28"/>
          <w:szCs w:val="28"/>
        </w:rPr>
        <w:t xml:space="preserve">. Серед співробітників </w:t>
      </w:r>
      <w:r w:rsidRPr="00561ABF">
        <w:rPr>
          <w:bCs/>
          <w:i/>
          <w:iCs/>
          <w:sz w:val="28"/>
          <w:szCs w:val="28"/>
        </w:rPr>
        <w:t>Інституту економіки та менеджменту</w:t>
      </w:r>
      <w:r>
        <w:rPr>
          <w:bCs/>
          <w:sz w:val="28"/>
          <w:szCs w:val="28"/>
        </w:rPr>
        <w:t xml:space="preserve"> слід виділити Дубаса Ростислава, що входить до складу двох видань України, включених до переліку фахових – «</w:t>
      </w:r>
      <w:r w:rsidRPr="00561ABF">
        <w:rPr>
          <w:bCs/>
          <w:sz w:val="28"/>
          <w:szCs w:val="28"/>
        </w:rPr>
        <w:t>Проблеми інноваційно-інвестиційного розвитку</w:t>
      </w:r>
      <w:r>
        <w:rPr>
          <w:bCs/>
          <w:sz w:val="28"/>
          <w:szCs w:val="28"/>
        </w:rPr>
        <w:t>» та «</w:t>
      </w:r>
      <w:r w:rsidRPr="00561ABF">
        <w:rPr>
          <w:bCs/>
          <w:sz w:val="28"/>
          <w:szCs w:val="28"/>
        </w:rPr>
        <w:t>Збалансоване</w:t>
      </w:r>
      <w:r>
        <w:rPr>
          <w:bCs/>
          <w:sz w:val="28"/>
          <w:szCs w:val="28"/>
        </w:rPr>
        <w:t xml:space="preserve"> </w:t>
      </w:r>
      <w:r w:rsidRPr="00561ABF">
        <w:rPr>
          <w:bCs/>
          <w:sz w:val="28"/>
          <w:szCs w:val="28"/>
        </w:rPr>
        <w:t>природокористування</w:t>
      </w:r>
      <w:r>
        <w:rPr>
          <w:bCs/>
          <w:sz w:val="28"/>
          <w:szCs w:val="28"/>
        </w:rPr>
        <w:t>».</w:t>
      </w:r>
    </w:p>
    <w:p w:rsidR="00B06EF7" w:rsidRDefault="00B06EF7" w:rsidP="001A7655">
      <w:pPr>
        <w:ind w:firstLine="709"/>
        <w:jc w:val="both"/>
        <w:rPr>
          <w:bCs/>
          <w:sz w:val="28"/>
          <w:szCs w:val="28"/>
        </w:rPr>
      </w:pPr>
      <w:r>
        <w:rPr>
          <w:bCs/>
          <w:sz w:val="28"/>
          <w:szCs w:val="28"/>
        </w:rPr>
        <w:t xml:space="preserve">3 співробітники </w:t>
      </w:r>
      <w:r w:rsidRPr="0075058D">
        <w:rPr>
          <w:bCs/>
          <w:i/>
          <w:iCs/>
          <w:sz w:val="28"/>
          <w:szCs w:val="28"/>
        </w:rPr>
        <w:t>Інституту права та суспільних відносин</w:t>
      </w:r>
      <w:r>
        <w:rPr>
          <w:bCs/>
          <w:sz w:val="28"/>
          <w:szCs w:val="28"/>
        </w:rPr>
        <w:t xml:space="preserve"> залучені до роботи редакційних колегій видань різного рівня, серед них 1 міжнародний журнал «</w:t>
      </w:r>
      <w:r w:rsidRPr="0075058D">
        <w:rPr>
          <w:bCs/>
          <w:sz w:val="28"/>
          <w:szCs w:val="28"/>
        </w:rPr>
        <w:t>Public administration and law review</w:t>
      </w:r>
      <w:r>
        <w:rPr>
          <w:bCs/>
          <w:sz w:val="28"/>
          <w:szCs w:val="28"/>
        </w:rPr>
        <w:t>» (Естонія), 3 журнали, що входять до переліку фахових видання України – «</w:t>
      </w:r>
      <w:r w:rsidRPr="0075058D">
        <w:rPr>
          <w:bCs/>
          <w:sz w:val="28"/>
          <w:szCs w:val="28"/>
        </w:rPr>
        <w:t>Державне управління: удосконалення та розвиток</w:t>
      </w:r>
      <w:r>
        <w:rPr>
          <w:bCs/>
          <w:sz w:val="28"/>
          <w:szCs w:val="28"/>
        </w:rPr>
        <w:t>», «</w:t>
      </w:r>
      <w:r w:rsidRPr="0075058D">
        <w:rPr>
          <w:bCs/>
          <w:sz w:val="28"/>
          <w:szCs w:val="28"/>
        </w:rPr>
        <w:t>Вчені записки Університету «КРОК»</w:t>
      </w:r>
      <w:r>
        <w:rPr>
          <w:bCs/>
          <w:sz w:val="28"/>
          <w:szCs w:val="28"/>
        </w:rPr>
        <w:t xml:space="preserve"> та </w:t>
      </w:r>
      <w:r w:rsidRPr="0075058D">
        <w:rPr>
          <w:bCs/>
          <w:sz w:val="28"/>
          <w:szCs w:val="28"/>
        </w:rPr>
        <w:t>«Економіка. Фінанси. Право»</w:t>
      </w:r>
      <w:r>
        <w:rPr>
          <w:bCs/>
          <w:sz w:val="28"/>
          <w:szCs w:val="28"/>
        </w:rPr>
        <w:t xml:space="preserve">, а також 1 рецензований журнал </w:t>
      </w:r>
      <w:r w:rsidRPr="0075058D">
        <w:rPr>
          <w:bCs/>
          <w:sz w:val="28"/>
          <w:szCs w:val="28"/>
        </w:rPr>
        <w:t>«Часопис ХУУП імені Леоніда Юзькова»</w:t>
      </w:r>
      <w:r>
        <w:rPr>
          <w:bCs/>
          <w:sz w:val="28"/>
          <w:szCs w:val="28"/>
        </w:rPr>
        <w:t>.</w:t>
      </w:r>
    </w:p>
    <w:p w:rsidR="00B06EF7" w:rsidRDefault="00B06EF7" w:rsidP="001A7655">
      <w:pPr>
        <w:ind w:firstLine="709"/>
        <w:jc w:val="both"/>
        <w:rPr>
          <w:bCs/>
          <w:sz w:val="28"/>
          <w:szCs w:val="28"/>
        </w:rPr>
      </w:pPr>
      <w:r>
        <w:rPr>
          <w:bCs/>
          <w:sz w:val="28"/>
          <w:szCs w:val="28"/>
        </w:rPr>
        <w:t xml:space="preserve">Також 3 співробітники </w:t>
      </w:r>
      <w:r w:rsidRPr="00AA67A8">
        <w:rPr>
          <w:bCs/>
          <w:i/>
          <w:iCs/>
          <w:sz w:val="28"/>
          <w:szCs w:val="28"/>
        </w:rPr>
        <w:t>Інституту філології та масових комунікацій</w:t>
      </w:r>
      <w:r>
        <w:rPr>
          <w:bCs/>
          <w:sz w:val="28"/>
          <w:szCs w:val="28"/>
        </w:rPr>
        <w:t xml:space="preserve"> залучені у роботі редакційних колегій 4 видань, з них 1 </w:t>
      </w:r>
      <w:r w:rsidRPr="0075058D">
        <w:rPr>
          <w:bCs/>
          <w:sz w:val="28"/>
          <w:szCs w:val="28"/>
        </w:rPr>
        <w:t>Міжнародний американський</w:t>
      </w:r>
      <w:r>
        <w:rPr>
          <w:bCs/>
          <w:sz w:val="28"/>
          <w:szCs w:val="28"/>
        </w:rPr>
        <w:t xml:space="preserve"> </w:t>
      </w:r>
      <w:r w:rsidRPr="0075058D">
        <w:rPr>
          <w:bCs/>
          <w:sz w:val="28"/>
          <w:szCs w:val="28"/>
        </w:rPr>
        <w:t>Фаховий журнал «Comnunication and Linguistics Studies» (Нью-Йорк, США)</w:t>
      </w:r>
      <w:r>
        <w:rPr>
          <w:bCs/>
          <w:sz w:val="28"/>
          <w:szCs w:val="28"/>
        </w:rPr>
        <w:t xml:space="preserve"> та 3 журнали включені до переліку фахових видань України – </w:t>
      </w:r>
      <w:r w:rsidRPr="00AA67A8">
        <w:rPr>
          <w:bCs/>
          <w:sz w:val="28"/>
          <w:szCs w:val="28"/>
        </w:rPr>
        <w:t>Науковий щорічник «Україна дипломатичн</w:t>
      </w:r>
      <w:r>
        <w:rPr>
          <w:bCs/>
          <w:sz w:val="28"/>
          <w:szCs w:val="28"/>
        </w:rPr>
        <w:t>а</w:t>
      </w:r>
      <w:r w:rsidRPr="00AA67A8">
        <w:rPr>
          <w:bCs/>
          <w:sz w:val="28"/>
          <w:szCs w:val="28"/>
        </w:rPr>
        <w:t>»</w:t>
      </w:r>
      <w:r>
        <w:rPr>
          <w:bCs/>
          <w:sz w:val="28"/>
          <w:szCs w:val="28"/>
        </w:rPr>
        <w:t xml:space="preserve">, </w:t>
      </w:r>
      <w:r w:rsidRPr="00AA67A8">
        <w:rPr>
          <w:bCs/>
          <w:sz w:val="28"/>
          <w:szCs w:val="28"/>
        </w:rPr>
        <w:t>«Вісник» Київського національного університету культури і мистецтв. Серія: Менеджмент соціокультурної діяльності»</w:t>
      </w:r>
      <w:r>
        <w:rPr>
          <w:bCs/>
          <w:sz w:val="28"/>
          <w:szCs w:val="28"/>
        </w:rPr>
        <w:t xml:space="preserve"> та «</w:t>
      </w:r>
      <w:r w:rsidRPr="00AA67A8">
        <w:rPr>
          <w:bCs/>
          <w:sz w:val="28"/>
          <w:szCs w:val="28"/>
        </w:rPr>
        <w:t>Питання культурології</w:t>
      </w:r>
      <w:r>
        <w:rPr>
          <w:bCs/>
          <w:sz w:val="28"/>
          <w:szCs w:val="28"/>
        </w:rPr>
        <w:t>».</w:t>
      </w:r>
    </w:p>
    <w:p w:rsidR="00B06EF7" w:rsidRDefault="00B06EF7" w:rsidP="001A7655">
      <w:pPr>
        <w:ind w:firstLine="709"/>
        <w:jc w:val="both"/>
        <w:rPr>
          <w:bCs/>
          <w:sz w:val="28"/>
          <w:szCs w:val="28"/>
        </w:rPr>
      </w:pPr>
      <w:r>
        <w:rPr>
          <w:bCs/>
          <w:sz w:val="28"/>
          <w:szCs w:val="28"/>
        </w:rPr>
        <w:lastRenderedPageBreak/>
        <w:t xml:space="preserve">Співробітники відокремлених підрозділів також активно долучаються до роботи у складі редакційної колегії. Так Батаєва К.В. з </w:t>
      </w:r>
      <w:r w:rsidRPr="00B65C0F">
        <w:rPr>
          <w:bCs/>
          <w:i/>
          <w:iCs/>
          <w:sz w:val="28"/>
          <w:szCs w:val="28"/>
        </w:rPr>
        <w:t xml:space="preserve">Житомирського </w:t>
      </w:r>
      <w:r w:rsidR="00103074">
        <w:rPr>
          <w:bCs/>
          <w:i/>
          <w:iCs/>
          <w:sz w:val="28"/>
          <w:szCs w:val="28"/>
        </w:rPr>
        <w:t xml:space="preserve">економіко-гуманітарного </w:t>
      </w:r>
      <w:r w:rsidRPr="00B65C0F">
        <w:rPr>
          <w:bCs/>
          <w:i/>
          <w:iCs/>
          <w:sz w:val="28"/>
          <w:szCs w:val="28"/>
        </w:rPr>
        <w:t>інституту</w:t>
      </w:r>
      <w:r>
        <w:rPr>
          <w:bCs/>
          <w:sz w:val="28"/>
          <w:szCs w:val="28"/>
        </w:rPr>
        <w:t xml:space="preserve"> входить до складу двох фахових видань України. Тимчишин А.М. з </w:t>
      </w:r>
      <w:r w:rsidRPr="00B65C0F">
        <w:rPr>
          <w:bCs/>
          <w:i/>
          <w:iCs/>
          <w:sz w:val="28"/>
          <w:szCs w:val="28"/>
        </w:rPr>
        <w:t>Івано-Франківської філії</w:t>
      </w:r>
      <w:r>
        <w:rPr>
          <w:bCs/>
          <w:sz w:val="28"/>
          <w:szCs w:val="28"/>
        </w:rPr>
        <w:t xml:space="preserve"> є членом редакційної колегії 3х видань, що включені до складу фахових видань України. Пахолок З.О. з </w:t>
      </w:r>
      <w:r w:rsidRPr="00B65C0F">
        <w:rPr>
          <w:bCs/>
          <w:i/>
          <w:iCs/>
          <w:sz w:val="28"/>
          <w:szCs w:val="28"/>
        </w:rPr>
        <w:t>Луцького інституту</w:t>
      </w:r>
      <w:r>
        <w:rPr>
          <w:bCs/>
          <w:sz w:val="28"/>
          <w:szCs w:val="28"/>
        </w:rPr>
        <w:t xml:space="preserve"> є членом редакційної колегії трьох фахових видань України. </w:t>
      </w:r>
      <w:r w:rsidRPr="00B65C0F">
        <w:rPr>
          <w:bCs/>
          <w:sz w:val="28"/>
          <w:szCs w:val="28"/>
        </w:rPr>
        <w:t xml:space="preserve">Співробітники </w:t>
      </w:r>
      <w:r w:rsidRPr="00B65C0F">
        <w:rPr>
          <w:bCs/>
          <w:i/>
          <w:iCs/>
          <w:sz w:val="28"/>
          <w:szCs w:val="28"/>
        </w:rPr>
        <w:t>Миколаївського інституту</w:t>
      </w:r>
      <w:r w:rsidR="00103074">
        <w:rPr>
          <w:bCs/>
          <w:i/>
          <w:iCs/>
          <w:sz w:val="28"/>
          <w:szCs w:val="28"/>
        </w:rPr>
        <w:t xml:space="preserve"> розвитку людини</w:t>
      </w:r>
      <w:r w:rsidRPr="00B65C0F">
        <w:rPr>
          <w:bCs/>
          <w:sz w:val="28"/>
          <w:szCs w:val="28"/>
        </w:rPr>
        <w:t xml:space="preserve"> залучені у роботи редакційної колегії 1 міжнародного видання та </w:t>
      </w:r>
      <w:r>
        <w:rPr>
          <w:bCs/>
          <w:sz w:val="28"/>
          <w:szCs w:val="28"/>
        </w:rPr>
        <w:t>3</w:t>
      </w:r>
      <w:r w:rsidRPr="00B65C0F">
        <w:rPr>
          <w:bCs/>
          <w:sz w:val="28"/>
          <w:szCs w:val="28"/>
        </w:rPr>
        <w:t xml:space="preserve"> журналів, включених у перелік фахових видань України.</w:t>
      </w:r>
      <w:r>
        <w:rPr>
          <w:bCs/>
          <w:sz w:val="28"/>
          <w:szCs w:val="28"/>
        </w:rPr>
        <w:t xml:space="preserve"> Короєд С.О. з </w:t>
      </w:r>
      <w:r w:rsidRPr="00AB296B">
        <w:rPr>
          <w:bCs/>
          <w:i/>
          <w:iCs/>
          <w:sz w:val="28"/>
          <w:szCs w:val="28"/>
        </w:rPr>
        <w:t>Полтавського інституту</w:t>
      </w:r>
      <w:r>
        <w:rPr>
          <w:bCs/>
          <w:sz w:val="28"/>
          <w:szCs w:val="28"/>
        </w:rPr>
        <w:t xml:space="preserve"> </w:t>
      </w:r>
      <w:r w:rsidR="00103074">
        <w:rPr>
          <w:bCs/>
          <w:sz w:val="28"/>
          <w:szCs w:val="28"/>
        </w:rPr>
        <w:t xml:space="preserve">економіки і права </w:t>
      </w:r>
      <w:r>
        <w:rPr>
          <w:bCs/>
          <w:sz w:val="28"/>
          <w:szCs w:val="28"/>
        </w:rPr>
        <w:t xml:space="preserve">долучився до роботи редакційних колегій 5 журналів, включених до переліку фахових видань України. </w:t>
      </w:r>
    </w:p>
    <w:p w:rsidR="00B06EF7" w:rsidRDefault="00B06EF7" w:rsidP="001A7655">
      <w:pPr>
        <w:ind w:firstLine="709"/>
        <w:jc w:val="both"/>
        <w:rPr>
          <w:bCs/>
          <w:sz w:val="28"/>
          <w:szCs w:val="28"/>
        </w:rPr>
      </w:pPr>
      <w:r>
        <w:rPr>
          <w:bCs/>
          <w:sz w:val="28"/>
          <w:szCs w:val="28"/>
        </w:rPr>
        <w:t xml:space="preserve">Крім того, протягом 2023-2024 н.р. до складу редакційних колегій журналів, включених до переліку фахових видань України були залучені представники </w:t>
      </w:r>
      <w:r>
        <w:rPr>
          <w:bCs/>
          <w:i/>
          <w:iCs/>
          <w:sz w:val="28"/>
          <w:szCs w:val="28"/>
        </w:rPr>
        <w:t>Карпатського</w:t>
      </w:r>
      <w:r w:rsidRPr="0014693E">
        <w:rPr>
          <w:bCs/>
          <w:i/>
          <w:iCs/>
          <w:sz w:val="28"/>
          <w:szCs w:val="28"/>
        </w:rPr>
        <w:t xml:space="preserve"> інституту</w:t>
      </w:r>
      <w:r>
        <w:rPr>
          <w:bCs/>
          <w:i/>
          <w:iCs/>
          <w:sz w:val="28"/>
          <w:szCs w:val="28"/>
        </w:rPr>
        <w:t xml:space="preserve"> </w:t>
      </w:r>
      <w:r w:rsidR="00103074">
        <w:rPr>
          <w:bCs/>
          <w:i/>
          <w:iCs/>
          <w:sz w:val="28"/>
          <w:szCs w:val="28"/>
        </w:rPr>
        <w:t xml:space="preserve">підприємництва </w:t>
      </w:r>
      <w:r w:rsidRPr="0014693E">
        <w:rPr>
          <w:bCs/>
          <w:sz w:val="28"/>
          <w:szCs w:val="28"/>
        </w:rPr>
        <w:t>та</w:t>
      </w:r>
      <w:r w:rsidRPr="0014693E">
        <w:rPr>
          <w:bCs/>
          <w:i/>
          <w:iCs/>
          <w:sz w:val="28"/>
          <w:szCs w:val="28"/>
        </w:rPr>
        <w:t xml:space="preserve"> Хмельницького інституту</w:t>
      </w:r>
      <w:r w:rsidR="00103074">
        <w:rPr>
          <w:bCs/>
          <w:i/>
          <w:iCs/>
          <w:sz w:val="28"/>
          <w:szCs w:val="28"/>
        </w:rPr>
        <w:t xml:space="preserve"> соціальних технологій</w:t>
      </w:r>
      <w:r>
        <w:rPr>
          <w:bCs/>
          <w:sz w:val="28"/>
          <w:szCs w:val="28"/>
        </w:rPr>
        <w:t>.</w:t>
      </w:r>
    </w:p>
    <w:p w:rsidR="00B06EF7" w:rsidRPr="006C0445" w:rsidRDefault="00B06EF7" w:rsidP="001A7655">
      <w:pPr>
        <w:ind w:firstLine="709"/>
        <w:jc w:val="both"/>
        <w:rPr>
          <w:b/>
          <w:sz w:val="28"/>
          <w:szCs w:val="28"/>
          <w:highlight w:val="yellow"/>
        </w:rPr>
      </w:pPr>
    </w:p>
    <w:p w:rsidR="00B06EF7" w:rsidRPr="003359DC" w:rsidRDefault="00B06EF7" w:rsidP="001A7655">
      <w:pPr>
        <w:ind w:firstLine="709"/>
        <w:jc w:val="both"/>
        <w:rPr>
          <w:b/>
          <w:sz w:val="28"/>
          <w:szCs w:val="28"/>
        </w:rPr>
      </w:pPr>
      <w:r w:rsidRPr="003359DC">
        <w:rPr>
          <w:b/>
          <w:sz w:val="28"/>
          <w:szCs w:val="28"/>
        </w:rPr>
        <w:t>3.21. Участь науково-педагогічних працівників, студентів та представників адміністрації університету у міжнародних проєктах і програмах.</w:t>
      </w:r>
    </w:p>
    <w:p w:rsidR="00B06EF7" w:rsidRPr="003359DC" w:rsidRDefault="00B06EF7" w:rsidP="001A7655">
      <w:pPr>
        <w:ind w:firstLine="709"/>
        <w:jc w:val="both"/>
        <w:rPr>
          <w:bCs/>
          <w:sz w:val="28"/>
          <w:szCs w:val="28"/>
        </w:rPr>
      </w:pPr>
      <w:r w:rsidRPr="003359DC">
        <w:rPr>
          <w:bCs/>
          <w:sz w:val="28"/>
          <w:szCs w:val="28"/>
        </w:rPr>
        <w:t xml:space="preserve">Міжвузівське співробітництво як в межах країни так і міжнародне можемо розглядати з двох позицій: як конкуренцію і як партнерство. Позиція конкурентів досить не логічна, адже наукова спільнота є вагомою силою впливу на різні сфери діяльності. Особливо це актуально у сучасних умовах воєнного часу в Україні. </w:t>
      </w:r>
    </w:p>
    <w:p w:rsidR="00B06EF7" w:rsidRPr="003359DC" w:rsidRDefault="00B06EF7" w:rsidP="001A7655">
      <w:pPr>
        <w:ind w:firstLine="709"/>
        <w:jc w:val="both"/>
        <w:rPr>
          <w:bCs/>
          <w:sz w:val="28"/>
          <w:szCs w:val="28"/>
        </w:rPr>
      </w:pPr>
      <w:r w:rsidRPr="003359DC">
        <w:rPr>
          <w:bCs/>
          <w:sz w:val="28"/>
          <w:szCs w:val="28"/>
        </w:rPr>
        <w:t>Налагодження ефективних зв’язків із ЗВО України може стати фундаментом ефективної діяльності у наступних сферах:</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Підвищення кваліфікації науково-педагогічних кадрів</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Проходження педагогічної практики здобувачами</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Наукові розробки</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Підготовка та реалізація грантових проєктів</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 xml:space="preserve">Спільні наукові публікації </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Проведення наукових заходів з метою обміну досвідом та розширення географії (конференції, семінари, майстер-класи тощо)</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Конкурсна діяльність для викладачів та здобувачів (</w:t>
      </w:r>
    </w:p>
    <w:p w:rsidR="00B06EF7" w:rsidRPr="003359DC" w:rsidRDefault="00B06EF7" w:rsidP="001A7655">
      <w:pPr>
        <w:ind w:firstLine="709"/>
        <w:jc w:val="both"/>
        <w:rPr>
          <w:bCs/>
          <w:sz w:val="28"/>
          <w:szCs w:val="28"/>
        </w:rPr>
      </w:pPr>
      <w:r w:rsidRPr="003359DC">
        <w:rPr>
          <w:bCs/>
          <w:sz w:val="28"/>
          <w:szCs w:val="28"/>
        </w:rPr>
        <w:t>Метою міжнародного співробітництва із ЗВО, окрім вищезазначених сфер, може бути:</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Академічна мобільність студентів</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Студентська практика та стажування</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Міжнародне стажування науково-педагогічних кадрів</w:t>
      </w:r>
    </w:p>
    <w:p w:rsidR="00B06EF7" w:rsidRPr="003359DC" w:rsidRDefault="00B06EF7" w:rsidP="001A7655">
      <w:pPr>
        <w:ind w:firstLine="709"/>
        <w:jc w:val="both"/>
        <w:rPr>
          <w:bCs/>
          <w:sz w:val="28"/>
          <w:szCs w:val="28"/>
        </w:rPr>
      </w:pPr>
      <w:r w:rsidRPr="003359DC">
        <w:rPr>
          <w:bCs/>
          <w:sz w:val="28"/>
          <w:szCs w:val="28"/>
        </w:rPr>
        <w:t>•</w:t>
      </w:r>
      <w:r w:rsidRPr="003359DC">
        <w:rPr>
          <w:bCs/>
          <w:sz w:val="28"/>
          <w:szCs w:val="28"/>
        </w:rPr>
        <w:tab/>
        <w:t>Програми подвійних дипломів</w:t>
      </w:r>
    </w:p>
    <w:p w:rsidR="00B06EF7" w:rsidRPr="00577EA4" w:rsidRDefault="00B06EF7" w:rsidP="001A7655">
      <w:pPr>
        <w:ind w:firstLine="709"/>
        <w:jc w:val="both"/>
        <w:rPr>
          <w:bCs/>
          <w:sz w:val="27"/>
          <w:szCs w:val="27"/>
          <w:lang w:eastAsia="uk-UA"/>
        </w:rPr>
      </w:pPr>
      <w:r w:rsidRPr="00577EA4">
        <w:rPr>
          <w:bCs/>
          <w:sz w:val="27"/>
          <w:szCs w:val="27"/>
          <w:lang w:eastAsia="uk-UA"/>
        </w:rPr>
        <w:t xml:space="preserve">Серед діючих угод, важливою є співпраця з </w:t>
      </w:r>
      <w:r w:rsidRPr="00577EA4">
        <w:rPr>
          <w:bCs/>
          <w:i/>
          <w:iCs/>
          <w:sz w:val="27"/>
          <w:szCs w:val="27"/>
          <w:lang w:eastAsia="uk-UA"/>
        </w:rPr>
        <w:t>Представництвом Фонду імені Фрідріха Еберта в Україні (Німеччина)</w:t>
      </w:r>
      <w:r w:rsidRPr="00577EA4">
        <w:rPr>
          <w:bCs/>
          <w:sz w:val="27"/>
          <w:szCs w:val="27"/>
          <w:lang w:eastAsia="uk-UA"/>
        </w:rPr>
        <w:t xml:space="preserve">. Цей фонд вже багато років поспіль підтримує ініціативи усього університету, включно з територіальними підрозділами у Вінниці, Миколаєві, Полтаві та Хмельницькому зі створення та розвитку інклюзивного середовища в Україні. Представництво Фонду імені </w:t>
      </w:r>
      <w:r w:rsidRPr="00577EA4">
        <w:rPr>
          <w:bCs/>
          <w:sz w:val="27"/>
          <w:szCs w:val="27"/>
          <w:lang w:eastAsia="uk-UA"/>
        </w:rPr>
        <w:lastRenderedPageBreak/>
        <w:t>Фрідріха Еберта в Україні є багаторічним партнером Університету з проведення щорічної Міжнародної науково-практичної конференції «Інклюзивне освітнє середовище: проблеми, перспективи, кращі практики». Також завдяки підтримці Фонду команда викладачів та студентів Університету мали змогу відвідати з навчальними візитами Німеччину та Грузію, де не лише вивчали досвід цих країн з імплементації інклюзивної політики на рівні держави та закладів освіти, а й ділилися своїм унікальним досвідом.</w:t>
      </w:r>
    </w:p>
    <w:p w:rsidR="00B06EF7" w:rsidRDefault="00B06EF7" w:rsidP="001A7655">
      <w:pPr>
        <w:ind w:firstLine="709"/>
        <w:jc w:val="both"/>
        <w:rPr>
          <w:bCs/>
          <w:sz w:val="28"/>
          <w:szCs w:val="28"/>
        </w:rPr>
      </w:pPr>
      <w:r w:rsidRPr="00577EA4">
        <w:rPr>
          <w:bCs/>
          <w:sz w:val="28"/>
          <w:szCs w:val="28"/>
        </w:rPr>
        <w:t>На запрошення Ради Європи проректорка з науки та міжнародної діяльності Давиденко Г.В. Університету «Україна» взяла участь у першому в історії Тижні протидії мові ворожнечі у Страсбурзі. Впродовж цього тижня у Палаці Європи, проходила виставка тематичних стендів, де було представлено і стенд від Університету «Україна».</w:t>
      </w:r>
    </w:p>
    <w:p w:rsidR="00B06EF7" w:rsidRPr="00577EA4" w:rsidRDefault="00B06EF7" w:rsidP="001A7655">
      <w:pPr>
        <w:ind w:firstLine="709"/>
        <w:jc w:val="both"/>
        <w:rPr>
          <w:bCs/>
          <w:sz w:val="28"/>
          <w:szCs w:val="28"/>
        </w:rPr>
      </w:pPr>
      <w:r w:rsidRPr="00577EA4">
        <w:rPr>
          <w:bCs/>
          <w:sz w:val="28"/>
          <w:szCs w:val="28"/>
        </w:rPr>
        <w:t>Співпраця університету з Британською радою в Україні дає змогу реалізувати проект «</w:t>
      </w:r>
      <w:r w:rsidRPr="00577EA4">
        <w:rPr>
          <w:bCs/>
          <w:i/>
          <w:iCs/>
          <w:sz w:val="28"/>
          <w:szCs w:val="28"/>
        </w:rPr>
        <w:t>ISTAR» (Інклюзивна освіта для соціальної трансформації, доступності та відповідальності)</w:t>
      </w:r>
      <w:r w:rsidRPr="00577EA4">
        <w:rPr>
          <w:bCs/>
          <w:sz w:val="28"/>
          <w:szCs w:val="28"/>
        </w:rPr>
        <w:t>. За програмою проєкту команда Університету «Україна» (викладачі і студенти) пройшла тренінги з лідерства та трансформаційної діяльності. У рамках цієї співпраці відбувся навчальний візит до Портсмутського університету, що дало змогу обмінятися досвідом, представити Університет «Україна» на міжнародному рівні, запозичити найкраще з діяльності британців для ініціювання низки інновацій у своєму університеті.</w:t>
      </w:r>
    </w:p>
    <w:p w:rsidR="00B06EF7" w:rsidRPr="00577EA4" w:rsidRDefault="00B06EF7" w:rsidP="001A7655">
      <w:pPr>
        <w:ind w:firstLine="709"/>
        <w:jc w:val="both"/>
        <w:rPr>
          <w:bCs/>
          <w:sz w:val="28"/>
          <w:szCs w:val="28"/>
        </w:rPr>
      </w:pPr>
      <w:r w:rsidRPr="00577EA4">
        <w:rPr>
          <w:bCs/>
          <w:sz w:val="28"/>
          <w:szCs w:val="28"/>
        </w:rPr>
        <w:t xml:space="preserve">Вже сьомий рік університет завдяки співпраці з міжнародним комітетом з прав людини при Міністерстві культури та інформаційної політики України та міжнародним благодійним фондом «Творчість» реалізує програми стажування студентів університету в Болгарії. За ці роки більше 150 наших студентів мали змогу використати цю програму. </w:t>
      </w:r>
      <w:r w:rsidRPr="002C32F1">
        <w:rPr>
          <w:bCs/>
          <w:sz w:val="28"/>
          <w:szCs w:val="28"/>
        </w:rPr>
        <w:t xml:space="preserve">З червня місяця 2024 року 25 студентів старших курсів з різних інститутів, в тому числі </w:t>
      </w:r>
      <w:r>
        <w:rPr>
          <w:bCs/>
          <w:sz w:val="28"/>
          <w:szCs w:val="28"/>
        </w:rPr>
        <w:t>відокремлених структурних підрозділів</w:t>
      </w:r>
      <w:r w:rsidRPr="002C32F1">
        <w:rPr>
          <w:bCs/>
          <w:sz w:val="28"/>
          <w:szCs w:val="28"/>
        </w:rPr>
        <w:t xml:space="preserve"> університету реалізують програму стажування в Болгаріі (Несебр) на базі туристичного комплексу </w:t>
      </w:r>
      <w:r>
        <w:rPr>
          <w:bCs/>
          <w:sz w:val="28"/>
          <w:szCs w:val="28"/>
        </w:rPr>
        <w:t>«</w:t>
      </w:r>
      <w:r w:rsidRPr="002C32F1">
        <w:rPr>
          <w:bCs/>
          <w:sz w:val="28"/>
          <w:szCs w:val="28"/>
        </w:rPr>
        <w:t xml:space="preserve">SOL NESSEBR RESORT» (керівники: Любо Либчев та Веселін Божедаров Данев) протягом червня-вересня студенти університету проходять практику в 5*готельних комплексах. Програма міжнародного стажування реалізована </w:t>
      </w:r>
      <w:r w:rsidRPr="002C32F1">
        <w:rPr>
          <w:bCs/>
          <w:i/>
          <w:iCs/>
          <w:sz w:val="28"/>
          <w:szCs w:val="28"/>
        </w:rPr>
        <w:t>Інститутом філології та масових комунікацій</w:t>
      </w:r>
      <w:r w:rsidRPr="002C32F1">
        <w:rPr>
          <w:bCs/>
          <w:sz w:val="28"/>
          <w:szCs w:val="28"/>
        </w:rPr>
        <w:t xml:space="preserve"> на базі туристично-готельного комплексу </w:t>
      </w:r>
      <w:r>
        <w:rPr>
          <w:bCs/>
          <w:sz w:val="28"/>
          <w:szCs w:val="28"/>
        </w:rPr>
        <w:t>«</w:t>
      </w:r>
      <w:r w:rsidRPr="002C32F1">
        <w:rPr>
          <w:bCs/>
          <w:sz w:val="28"/>
          <w:szCs w:val="28"/>
        </w:rPr>
        <w:t>SOL NESSEBR</w:t>
      </w:r>
      <w:r>
        <w:rPr>
          <w:bCs/>
          <w:sz w:val="28"/>
          <w:szCs w:val="28"/>
        </w:rPr>
        <w:t>»</w:t>
      </w:r>
      <w:r w:rsidRPr="002C32F1">
        <w:rPr>
          <w:bCs/>
          <w:sz w:val="28"/>
          <w:szCs w:val="28"/>
        </w:rPr>
        <w:t xml:space="preserve"> Болгарії</w:t>
      </w:r>
      <w:r>
        <w:rPr>
          <w:bCs/>
          <w:sz w:val="28"/>
          <w:szCs w:val="28"/>
        </w:rPr>
        <w:t xml:space="preserve">. </w:t>
      </w:r>
      <w:r w:rsidRPr="00577EA4">
        <w:rPr>
          <w:bCs/>
          <w:sz w:val="28"/>
          <w:szCs w:val="28"/>
        </w:rPr>
        <w:t xml:space="preserve">Наші студенти працюють на посадах транспортного гіда, адміністратора на ресепшн, аніматор, бармена-офіціанта, помічника кухаря. </w:t>
      </w:r>
    </w:p>
    <w:p w:rsidR="00B06EF7" w:rsidRDefault="00B06EF7" w:rsidP="001A7655">
      <w:pPr>
        <w:ind w:firstLine="709"/>
        <w:jc w:val="both"/>
        <w:rPr>
          <w:bCs/>
          <w:sz w:val="28"/>
          <w:szCs w:val="28"/>
        </w:rPr>
      </w:pPr>
      <w:r w:rsidRPr="0025415B">
        <w:rPr>
          <w:bCs/>
          <w:sz w:val="28"/>
          <w:szCs w:val="28"/>
        </w:rPr>
        <w:t>У співпраці з Національним інформаційним агентством (NIA) республіки Корея у 2012 році на базі нашого університету засновано єдиний в Україні Україно-корейський центр інформаційного доступу. На початку 202</w:t>
      </w:r>
      <w:r>
        <w:rPr>
          <w:bCs/>
          <w:sz w:val="28"/>
          <w:szCs w:val="28"/>
        </w:rPr>
        <w:t>4</w:t>
      </w:r>
      <w:r w:rsidRPr="0025415B">
        <w:rPr>
          <w:bCs/>
          <w:sz w:val="28"/>
          <w:szCs w:val="28"/>
        </w:rPr>
        <w:t xml:space="preserve"> року центр було переоснащено новим комп’ютерним та технічним забезпеченням, у тому числі технікою для роботи з інформаційними технологіями осіб з інвалідністю на загальну суму більше 2 мільйонів гривень. Щороку у співпраці з NIA проводяться курси підвищення кваліфікації у галузі інформаційних технологій. </w:t>
      </w:r>
    </w:p>
    <w:p w:rsidR="00B06EF7" w:rsidRDefault="00B06EF7" w:rsidP="001A7655">
      <w:pPr>
        <w:ind w:firstLine="709"/>
        <w:jc w:val="both"/>
        <w:rPr>
          <w:bCs/>
          <w:sz w:val="28"/>
          <w:szCs w:val="28"/>
        </w:rPr>
      </w:pPr>
      <w:r w:rsidRPr="00BC1F2B">
        <w:rPr>
          <w:bCs/>
          <w:sz w:val="28"/>
          <w:szCs w:val="28"/>
        </w:rPr>
        <w:t xml:space="preserve">Із 2018 року </w:t>
      </w:r>
      <w:r w:rsidRPr="00BC1F2B">
        <w:rPr>
          <w:bCs/>
          <w:i/>
          <w:iCs/>
          <w:sz w:val="28"/>
          <w:szCs w:val="28"/>
        </w:rPr>
        <w:t>Центральноукраїнський інститут розвитку людини</w:t>
      </w:r>
      <w:r w:rsidRPr="00BC1F2B">
        <w:rPr>
          <w:bCs/>
          <w:sz w:val="28"/>
          <w:szCs w:val="28"/>
        </w:rPr>
        <w:t xml:space="preserve"> є дійсним членом Консорціуму для поліпшення спроможності системи освіти </w:t>
      </w:r>
      <w:r w:rsidRPr="00BC1F2B">
        <w:rPr>
          <w:bCs/>
          <w:sz w:val="28"/>
          <w:szCs w:val="28"/>
        </w:rPr>
        <w:lastRenderedPageBreak/>
        <w:t>сфери публічного адміністрування. Мета цього консорціуму – інтеграція академічної спільноти в Україні на основі ідеї модернізації системи освіти сфери публічного адміністрування, популяризація і впровадження освітніх стандартів публічного адміністрування на всіх освітніх рівнях. Окрім інституту, в консорціумі беруть участь виші 7 областей України – Тернопільської, Івано-Франківської, Харківської, Херсонської, Дніпропетровської , Миколаївської.</w:t>
      </w:r>
    </w:p>
    <w:p w:rsidR="00B06EF7" w:rsidRPr="002860A5" w:rsidRDefault="00B06EF7" w:rsidP="001A7655">
      <w:pPr>
        <w:widowControl w:val="0"/>
        <w:ind w:firstLine="567"/>
        <w:jc w:val="both"/>
        <w:rPr>
          <w:sz w:val="28"/>
          <w:szCs w:val="28"/>
        </w:rPr>
      </w:pPr>
      <w:r w:rsidRPr="00F24DB4">
        <w:rPr>
          <w:sz w:val="28"/>
          <w:szCs w:val="28"/>
        </w:rPr>
        <w:t xml:space="preserve">Представниця </w:t>
      </w:r>
      <w:r w:rsidRPr="00F24DB4">
        <w:rPr>
          <w:i/>
          <w:iCs/>
          <w:sz w:val="28"/>
          <w:szCs w:val="28"/>
        </w:rPr>
        <w:t>Мелітопольського інституту</w:t>
      </w:r>
      <w:r w:rsidRPr="00F24DB4">
        <w:rPr>
          <w:sz w:val="28"/>
          <w:szCs w:val="28"/>
        </w:rPr>
        <w:t xml:space="preserve"> </w:t>
      </w:r>
      <w:r w:rsidR="00103074" w:rsidRPr="00103074">
        <w:rPr>
          <w:i/>
          <w:sz w:val="28"/>
          <w:szCs w:val="28"/>
        </w:rPr>
        <w:t>екології та соціальних технологій</w:t>
      </w:r>
      <w:r w:rsidR="00103074">
        <w:rPr>
          <w:sz w:val="28"/>
          <w:szCs w:val="28"/>
        </w:rPr>
        <w:t xml:space="preserve"> </w:t>
      </w:r>
      <w:r w:rsidRPr="00F24DB4">
        <w:rPr>
          <w:sz w:val="28"/>
          <w:szCs w:val="28"/>
        </w:rPr>
        <w:t>С.В. Гришко брала онлайн</w:t>
      </w:r>
      <w:r w:rsidRPr="000130D5">
        <w:rPr>
          <w:sz w:val="28"/>
          <w:szCs w:val="28"/>
        </w:rPr>
        <w:t xml:space="preserve"> участь у заходах в рамках міжнародного проекту ЮНЕСКО «Action Plan for Culture in Ukraine». Напрям 5. </w:t>
      </w:r>
      <w:r w:rsidRPr="000130D5">
        <w:rPr>
          <w:rStyle w:val="1971"/>
          <w:color w:val="000000"/>
          <w:sz w:val="28"/>
          <w:szCs w:val="28"/>
        </w:rPr>
        <w:t>Strengthening</w:t>
      </w:r>
      <w:r w:rsidRPr="000130D5">
        <w:rPr>
          <w:sz w:val="28"/>
          <w:szCs w:val="28"/>
        </w:rPr>
        <w:t xml:space="preserve"> </w:t>
      </w:r>
      <w:r w:rsidRPr="000130D5">
        <w:rPr>
          <w:color w:val="000000"/>
          <w:sz w:val="28"/>
          <w:szCs w:val="28"/>
        </w:rPr>
        <w:t>resilience through culture, 2024-2026 рр.</w:t>
      </w:r>
      <w:r>
        <w:rPr>
          <w:color w:val="000000"/>
          <w:sz w:val="28"/>
          <w:szCs w:val="28"/>
        </w:rPr>
        <w:t xml:space="preserve"> </w:t>
      </w:r>
      <w:r w:rsidRPr="002860A5">
        <w:rPr>
          <w:sz w:val="28"/>
          <w:szCs w:val="28"/>
        </w:rPr>
        <w:t xml:space="preserve">Пріоритет 6: Цифрова трансформація культури управління спадщиною, розвиток цифрової інфраструктури, створення цифрових культур інвентаризації спадщини для інтеграції та взаємодія з міжнародними базами даних. 6-7 червня 2024 року </w:t>
      </w:r>
      <w:r>
        <w:rPr>
          <w:sz w:val="28"/>
          <w:szCs w:val="28"/>
        </w:rPr>
        <w:t xml:space="preserve">С.В. Гришко </w:t>
      </w:r>
      <w:r w:rsidRPr="002860A5">
        <w:rPr>
          <w:sz w:val="28"/>
          <w:szCs w:val="28"/>
        </w:rPr>
        <w:t>брал</w:t>
      </w:r>
      <w:r>
        <w:rPr>
          <w:sz w:val="28"/>
          <w:szCs w:val="28"/>
        </w:rPr>
        <w:t>а</w:t>
      </w:r>
      <w:r w:rsidRPr="002860A5">
        <w:rPr>
          <w:sz w:val="28"/>
          <w:szCs w:val="28"/>
        </w:rPr>
        <w:t xml:space="preserve"> </w:t>
      </w:r>
      <w:r>
        <w:rPr>
          <w:sz w:val="28"/>
          <w:szCs w:val="28"/>
        </w:rPr>
        <w:t>онлайн-</w:t>
      </w:r>
      <w:r w:rsidRPr="002860A5">
        <w:rPr>
          <w:sz w:val="28"/>
          <w:szCs w:val="28"/>
        </w:rPr>
        <w:t xml:space="preserve">участь у міжнародному заході у Вільнюсі, де Республікою Литва у співпраці з Україною та в партнерстві з ЮНЕСКО було організовано міжнародну конференцію «До відновлення сфери культури України», до якої також  приєднались представники країн – Австрії, Бельгії, Болгарії, Канади, Хорватії, Республіки Чехії, Данії, Фінляндії, Франції, Естонії, Грузії, Німеччини, Греції, Ісландії, Ірландії, Італії, Японії, Латвії, Литви, Люксембурга, Нідерландів, Норвегії, Польщі, Румунїя, Словаччини, Іспанії, Швеції, Швейцарії, Великої Британії, США, а також представники міжнародних партнерів – Cultural Emergency Response (CER), Europeana Мережева асоціація (ENA), Європейська ліга інститутів мистецтв (ELIA), Goethe-Institut, Saving Ukrainian Cultural Heritage Online (SUCHO), Ukraine Art Aid Center (Німеччина), Всесвітній фонд пам’яток. Основною метою заходу були питання по стабілізації, відновленню, реконструкції та розбудові повернути кращу Україну, включно з її сектором культури та культурною спадщиною, міжнародно скоординованих зусиль під </w:t>
      </w:r>
      <w:r w:rsidRPr="000130D5">
        <w:rPr>
          <w:sz w:val="28"/>
          <w:szCs w:val="28"/>
        </w:rPr>
        <w:t>керівництвом</w:t>
      </w:r>
      <w:r w:rsidRPr="002860A5">
        <w:rPr>
          <w:sz w:val="28"/>
          <w:szCs w:val="28"/>
        </w:rPr>
        <w:t xml:space="preserve"> України та в тісному партнерстві з ЮНЕСКО та іншими міжнародними організаціями, відповідно до пріоритетів і потреб України, зокрема «Плану відновлення та розвитку України», представленого на Ukraine Recovery Conference 2022 у Лугано, Швейцарія, та за міжнародними стандартами, а також «Плану України», офіційно поданого Україною до Європейського Комісія 20 березня 2024 р. і чию оцінку запропонувала Комісія затверджена Радою 14 травня 2024 року.</w:t>
      </w:r>
    </w:p>
    <w:p w:rsidR="00B06EF7" w:rsidRDefault="00B06EF7" w:rsidP="001A7655">
      <w:pPr>
        <w:ind w:firstLine="709"/>
        <w:jc w:val="both"/>
        <w:rPr>
          <w:bCs/>
          <w:sz w:val="28"/>
          <w:szCs w:val="28"/>
        </w:rPr>
      </w:pPr>
      <w:r w:rsidRPr="00F24DB4">
        <w:rPr>
          <w:sz w:val="28"/>
          <w:szCs w:val="28"/>
        </w:rPr>
        <w:t xml:space="preserve">Сурядна Н.М. з </w:t>
      </w:r>
      <w:r w:rsidRPr="00F24DB4">
        <w:rPr>
          <w:i/>
          <w:iCs/>
          <w:sz w:val="28"/>
          <w:szCs w:val="28"/>
        </w:rPr>
        <w:t>Мелітопольського інституту</w:t>
      </w:r>
      <w:r w:rsidR="00103074">
        <w:rPr>
          <w:i/>
          <w:iCs/>
          <w:sz w:val="28"/>
          <w:szCs w:val="28"/>
        </w:rPr>
        <w:t xml:space="preserve"> екологій та соціальних технологій</w:t>
      </w:r>
      <w:r w:rsidRPr="00F24DB4">
        <w:rPr>
          <w:sz w:val="28"/>
          <w:szCs w:val="28"/>
        </w:rPr>
        <w:t xml:space="preserve"> </w:t>
      </w:r>
      <w:r w:rsidRPr="00F24DB4">
        <w:rPr>
          <w:color w:val="000000"/>
          <w:sz w:val="28"/>
          <w:szCs w:val="28"/>
        </w:rPr>
        <w:t>стала</w:t>
      </w:r>
      <w:r w:rsidRPr="00F24DB4">
        <w:rPr>
          <w:sz w:val="28"/>
          <w:szCs w:val="28"/>
        </w:rPr>
        <w:t xml:space="preserve"> учасником проекту</w:t>
      </w:r>
      <w:r w:rsidRPr="00992168">
        <w:rPr>
          <w:sz w:val="28"/>
          <w:szCs w:val="28"/>
        </w:rPr>
        <w:t xml:space="preserve"> «Saving biodiversity data in wartime», який підтриманий </w:t>
      </w:r>
      <w:r>
        <w:rPr>
          <w:sz w:val="28"/>
          <w:szCs w:val="28"/>
        </w:rPr>
        <w:t>–</w:t>
      </w:r>
      <w:r w:rsidRPr="00992168">
        <w:rPr>
          <w:sz w:val="28"/>
          <w:szCs w:val="28"/>
        </w:rPr>
        <w:t xml:space="preserve"> Regional Technical Assistance to Build Civil Society Capacities, EaP</w:t>
      </w:r>
      <w:r>
        <w:rPr>
          <w:sz w:val="28"/>
          <w:szCs w:val="28"/>
        </w:rPr>
        <w:t xml:space="preserve"> (2024 р.)</w:t>
      </w:r>
      <w:r w:rsidRPr="00992168">
        <w:rPr>
          <w:sz w:val="28"/>
          <w:szCs w:val="28"/>
        </w:rPr>
        <w:t>. Робота стосувалась створення та оформлення бази даних (датасету) реєстрацій представників герпетофауни, інформація про яких містилася у фондових колекціях Мелітопольського музею, а також у власних польових записах з території України та кількох суміжних країн відповідно до вимог системи Darwin Core та створення метаданих для опублікування датасету на профілі Ukrainian Nature Conservation Group на відкритому ресурсі GBIF. Результатом стало опублікування більше 2 тис. даних поширення земноводних і плазунів України, Європи та Азії</w:t>
      </w:r>
    </w:p>
    <w:p w:rsidR="00B06EF7" w:rsidRPr="00B65C0F" w:rsidRDefault="00B06EF7" w:rsidP="001A7655">
      <w:pPr>
        <w:ind w:firstLine="709"/>
        <w:jc w:val="both"/>
        <w:rPr>
          <w:bCs/>
          <w:sz w:val="28"/>
          <w:szCs w:val="28"/>
          <w:highlight w:val="red"/>
        </w:rPr>
      </w:pPr>
    </w:p>
    <w:p w:rsidR="00B06EF7" w:rsidRPr="00A90338" w:rsidRDefault="00B06EF7" w:rsidP="001A7655">
      <w:pPr>
        <w:ind w:firstLine="709"/>
        <w:jc w:val="both"/>
        <w:rPr>
          <w:b/>
          <w:sz w:val="28"/>
          <w:szCs w:val="28"/>
        </w:rPr>
      </w:pPr>
      <w:r w:rsidRPr="00A90338">
        <w:rPr>
          <w:b/>
          <w:sz w:val="28"/>
          <w:szCs w:val="28"/>
        </w:rPr>
        <w:t>3.22. Робота підрозділу за програмами подвійних дипломів.</w:t>
      </w:r>
    </w:p>
    <w:p w:rsidR="00B06EF7" w:rsidRDefault="00B06EF7" w:rsidP="001A7655">
      <w:pPr>
        <w:ind w:firstLine="709"/>
        <w:jc w:val="both"/>
        <w:rPr>
          <w:sz w:val="28"/>
          <w:szCs w:val="28"/>
        </w:rPr>
      </w:pPr>
      <w:r>
        <w:rPr>
          <w:sz w:val="28"/>
          <w:szCs w:val="28"/>
        </w:rPr>
        <w:t xml:space="preserve">У 2023-2024 н.р. було приділено особливу увагу щодо активізації існуючих та розширення додаткових можливостей </w:t>
      </w:r>
      <w:r w:rsidRPr="004D2C58">
        <w:rPr>
          <w:sz w:val="28"/>
          <w:szCs w:val="28"/>
        </w:rPr>
        <w:t>участі  викладачів і студентів-науковців</w:t>
      </w:r>
      <w:r>
        <w:rPr>
          <w:sz w:val="28"/>
          <w:szCs w:val="28"/>
        </w:rPr>
        <w:t xml:space="preserve"> </w:t>
      </w:r>
      <w:r w:rsidRPr="004D2C58">
        <w:rPr>
          <w:sz w:val="28"/>
          <w:szCs w:val="28"/>
        </w:rPr>
        <w:t>у міжнародних та європейських освітніх програмах, програмах стажувань та практики</w:t>
      </w:r>
      <w:r>
        <w:rPr>
          <w:sz w:val="28"/>
          <w:szCs w:val="28"/>
        </w:rPr>
        <w:t>, в тому числі і програм подвійних дипломів.</w:t>
      </w:r>
    </w:p>
    <w:p w:rsidR="00B06EF7" w:rsidRDefault="00B06EF7" w:rsidP="001A7655">
      <w:pPr>
        <w:ind w:firstLine="709"/>
        <w:jc w:val="both"/>
        <w:rPr>
          <w:sz w:val="28"/>
          <w:szCs w:val="28"/>
        </w:rPr>
      </w:pPr>
      <w:r w:rsidRPr="004D2C58">
        <w:rPr>
          <w:sz w:val="28"/>
          <w:szCs w:val="28"/>
        </w:rPr>
        <w:t>На сьогодні найбільш актуальними напрямками співпраці є програми подвійних дипломів, наукове стажування, написання спільних грантових проєктів, публікації у науково-практичних журналах включених до науко метричних баз Scopus та Web of Science, а також проведення спільних заходів різного роду.</w:t>
      </w:r>
    </w:p>
    <w:p w:rsidR="00B06EF7" w:rsidRDefault="00B06EF7" w:rsidP="001A7655">
      <w:pPr>
        <w:ind w:firstLine="709"/>
        <w:jc w:val="both"/>
        <w:rPr>
          <w:sz w:val="28"/>
          <w:szCs w:val="28"/>
        </w:rPr>
      </w:pPr>
      <w:r w:rsidRPr="004D2C58">
        <w:rPr>
          <w:sz w:val="28"/>
          <w:szCs w:val="28"/>
        </w:rPr>
        <w:t xml:space="preserve">Активну діяльність щодо зазначених напрямків співпраці на 2023-2024 навчальних рік планується впроваджувати спільно з наступними партнерами: </w:t>
      </w:r>
    </w:p>
    <w:p w:rsidR="00B06EF7" w:rsidRPr="004D2C58" w:rsidRDefault="00B06EF7" w:rsidP="001A7655">
      <w:pPr>
        <w:pStyle w:val="a3"/>
        <w:numPr>
          <w:ilvl w:val="0"/>
          <w:numId w:val="9"/>
        </w:numPr>
        <w:jc w:val="both"/>
        <w:rPr>
          <w:sz w:val="28"/>
          <w:szCs w:val="28"/>
        </w:rPr>
      </w:pPr>
      <w:r w:rsidRPr="004D2C58">
        <w:rPr>
          <w:sz w:val="28"/>
          <w:szCs w:val="28"/>
        </w:rPr>
        <w:t xml:space="preserve">Canterbury Christ Church University (Велика Британія), </w:t>
      </w:r>
    </w:p>
    <w:p w:rsidR="00B06EF7" w:rsidRPr="004D2C58" w:rsidRDefault="00B06EF7" w:rsidP="001A7655">
      <w:pPr>
        <w:pStyle w:val="a3"/>
        <w:numPr>
          <w:ilvl w:val="0"/>
          <w:numId w:val="9"/>
        </w:numPr>
        <w:jc w:val="both"/>
        <w:rPr>
          <w:sz w:val="28"/>
          <w:szCs w:val="28"/>
        </w:rPr>
      </w:pPr>
      <w:r w:rsidRPr="004D2C58">
        <w:rPr>
          <w:sz w:val="28"/>
          <w:szCs w:val="28"/>
        </w:rPr>
        <w:t xml:space="preserve">Mykolas Romeris University (Литва), </w:t>
      </w:r>
    </w:p>
    <w:p w:rsidR="00B06EF7" w:rsidRPr="004D2C58" w:rsidRDefault="00B06EF7" w:rsidP="001A7655">
      <w:pPr>
        <w:pStyle w:val="a3"/>
        <w:numPr>
          <w:ilvl w:val="0"/>
          <w:numId w:val="9"/>
        </w:numPr>
        <w:jc w:val="both"/>
        <w:rPr>
          <w:sz w:val="28"/>
          <w:szCs w:val="28"/>
        </w:rPr>
      </w:pPr>
      <w:r w:rsidRPr="004D2C58">
        <w:rPr>
          <w:sz w:val="28"/>
          <w:szCs w:val="28"/>
        </w:rPr>
        <w:t xml:space="preserve">Шяуляйська академія Вільнюського університету (Литва), </w:t>
      </w:r>
    </w:p>
    <w:p w:rsidR="00B06EF7" w:rsidRPr="004D2C58" w:rsidRDefault="00B06EF7" w:rsidP="001A7655">
      <w:pPr>
        <w:pStyle w:val="a3"/>
        <w:numPr>
          <w:ilvl w:val="0"/>
          <w:numId w:val="9"/>
        </w:numPr>
        <w:jc w:val="both"/>
        <w:rPr>
          <w:sz w:val="28"/>
          <w:szCs w:val="28"/>
        </w:rPr>
      </w:pPr>
      <w:r w:rsidRPr="004D2C58">
        <w:rPr>
          <w:sz w:val="28"/>
          <w:szCs w:val="28"/>
        </w:rPr>
        <w:t xml:space="preserve">Akademia Nauk Stosowanych Wincentego Pola w Lublinie (Польща), </w:t>
      </w:r>
    </w:p>
    <w:p w:rsidR="00B06EF7" w:rsidRPr="004D2C58" w:rsidRDefault="00B06EF7" w:rsidP="001A7655">
      <w:pPr>
        <w:pStyle w:val="a3"/>
        <w:numPr>
          <w:ilvl w:val="0"/>
          <w:numId w:val="9"/>
        </w:numPr>
        <w:jc w:val="both"/>
        <w:rPr>
          <w:sz w:val="28"/>
          <w:szCs w:val="28"/>
        </w:rPr>
      </w:pPr>
      <w:r w:rsidRPr="004D2C58">
        <w:rPr>
          <w:sz w:val="28"/>
          <w:szCs w:val="28"/>
        </w:rPr>
        <w:t xml:space="preserve">Академія Прикладних Наук у Вроцлаві (Польща). </w:t>
      </w:r>
    </w:p>
    <w:p w:rsidR="00B06EF7" w:rsidRDefault="00B06EF7" w:rsidP="001A7655">
      <w:pPr>
        <w:ind w:firstLine="709"/>
        <w:jc w:val="both"/>
        <w:rPr>
          <w:sz w:val="28"/>
          <w:szCs w:val="28"/>
        </w:rPr>
      </w:pPr>
      <w:r w:rsidRPr="004D2C58">
        <w:rPr>
          <w:sz w:val="28"/>
          <w:szCs w:val="28"/>
        </w:rPr>
        <w:t>Основою співпраці із</w:t>
      </w:r>
      <w:r w:rsidRPr="004D2C58">
        <w:rPr>
          <w:b/>
          <w:bCs/>
          <w:i/>
          <w:iCs/>
          <w:sz w:val="28"/>
          <w:szCs w:val="28"/>
        </w:rPr>
        <w:t xml:space="preserve"> </w:t>
      </w:r>
      <w:r w:rsidRPr="00AF34FA">
        <w:rPr>
          <w:i/>
          <w:iCs/>
          <w:sz w:val="28"/>
          <w:szCs w:val="28"/>
        </w:rPr>
        <w:t xml:space="preserve">Шяуляйською академіє Вільнюського університету </w:t>
      </w:r>
      <w:r w:rsidRPr="004D2C58">
        <w:rPr>
          <w:sz w:val="28"/>
          <w:szCs w:val="28"/>
        </w:rPr>
        <w:t>(Литва)</w:t>
      </w:r>
      <w:r>
        <w:rPr>
          <w:sz w:val="28"/>
          <w:szCs w:val="28"/>
        </w:rPr>
        <w:t xml:space="preserve"> є магістерська програма подвійних дипломів </w:t>
      </w:r>
      <w:r w:rsidRPr="004D2C58">
        <w:rPr>
          <w:sz w:val="28"/>
          <w:szCs w:val="28"/>
        </w:rPr>
        <w:t>за спеціальністю «Соціальна робота»</w:t>
      </w:r>
      <w:r>
        <w:rPr>
          <w:sz w:val="28"/>
          <w:szCs w:val="28"/>
        </w:rPr>
        <w:t xml:space="preserve">. </w:t>
      </w:r>
      <w:r w:rsidRPr="004D2C58">
        <w:rPr>
          <w:sz w:val="28"/>
          <w:szCs w:val="28"/>
        </w:rPr>
        <w:t>Термін навчання 3 семестри (1,6 року) на основі базової освіти рівнів бакалавр, спеціаліст чи магістр (будь-якої спеціальності).</w:t>
      </w:r>
      <w:r>
        <w:rPr>
          <w:sz w:val="28"/>
          <w:szCs w:val="28"/>
        </w:rPr>
        <w:t xml:space="preserve"> </w:t>
      </w:r>
      <w:r w:rsidRPr="004D2C58">
        <w:rPr>
          <w:sz w:val="28"/>
          <w:szCs w:val="28"/>
        </w:rPr>
        <w:t xml:space="preserve">Навчання </w:t>
      </w:r>
      <w:r>
        <w:rPr>
          <w:sz w:val="28"/>
          <w:szCs w:val="28"/>
        </w:rPr>
        <w:t>відбувається по</w:t>
      </w:r>
      <w:r w:rsidRPr="004D2C58">
        <w:rPr>
          <w:sz w:val="28"/>
          <w:szCs w:val="28"/>
        </w:rPr>
        <w:t xml:space="preserve"> освітній програмі Соціальна робота, за спеціалізацією Соціальна педагогіка в сфері інклюзії.</w:t>
      </w:r>
    </w:p>
    <w:p w:rsidR="00B06EF7" w:rsidRDefault="00B06EF7" w:rsidP="001A7655">
      <w:pPr>
        <w:ind w:firstLine="709"/>
        <w:jc w:val="both"/>
        <w:rPr>
          <w:sz w:val="28"/>
          <w:szCs w:val="28"/>
        </w:rPr>
      </w:pPr>
      <w:r>
        <w:rPr>
          <w:sz w:val="28"/>
          <w:szCs w:val="28"/>
        </w:rPr>
        <w:t xml:space="preserve">У червні 2023 року офіційно підписано угоду із </w:t>
      </w:r>
      <w:r w:rsidRPr="00AF34FA">
        <w:rPr>
          <w:i/>
          <w:iCs/>
          <w:sz w:val="28"/>
          <w:szCs w:val="28"/>
        </w:rPr>
        <w:t>Mykolas Romeris University</w:t>
      </w:r>
      <w:r w:rsidRPr="00AF34FA">
        <w:rPr>
          <w:sz w:val="28"/>
          <w:szCs w:val="28"/>
        </w:rPr>
        <w:t xml:space="preserve"> </w:t>
      </w:r>
      <w:r w:rsidRPr="004D2C58">
        <w:rPr>
          <w:sz w:val="28"/>
          <w:szCs w:val="28"/>
        </w:rPr>
        <w:t>(Литва)</w:t>
      </w:r>
      <w:r>
        <w:rPr>
          <w:sz w:val="28"/>
          <w:szCs w:val="28"/>
        </w:rPr>
        <w:t xml:space="preserve">. Основною метою співпраці є розробка програм подвійних дипломів за спеціальностями: </w:t>
      </w:r>
    </w:p>
    <w:p w:rsidR="00B06EF7" w:rsidRPr="008533CD" w:rsidRDefault="00B06EF7" w:rsidP="001A7655">
      <w:pPr>
        <w:pStyle w:val="a3"/>
        <w:numPr>
          <w:ilvl w:val="0"/>
          <w:numId w:val="6"/>
        </w:numPr>
        <w:ind w:hanging="436"/>
        <w:jc w:val="both"/>
        <w:rPr>
          <w:sz w:val="28"/>
          <w:szCs w:val="28"/>
        </w:rPr>
      </w:pPr>
      <w:r w:rsidRPr="008533CD">
        <w:rPr>
          <w:sz w:val="28"/>
          <w:szCs w:val="28"/>
        </w:rPr>
        <w:t xml:space="preserve">Бакалаврат «Бізнес і безпека» </w:t>
      </w:r>
    </w:p>
    <w:p w:rsidR="00B06EF7" w:rsidRPr="008533CD" w:rsidRDefault="00B06EF7" w:rsidP="001A7655">
      <w:pPr>
        <w:pStyle w:val="a3"/>
        <w:numPr>
          <w:ilvl w:val="0"/>
          <w:numId w:val="6"/>
        </w:numPr>
        <w:ind w:hanging="436"/>
        <w:jc w:val="both"/>
        <w:rPr>
          <w:sz w:val="28"/>
          <w:szCs w:val="28"/>
        </w:rPr>
      </w:pPr>
      <w:r w:rsidRPr="008533CD">
        <w:rPr>
          <w:sz w:val="28"/>
          <w:szCs w:val="28"/>
        </w:rPr>
        <w:t>Магістратура: «Медіація» та «Міжнародне право»</w:t>
      </w:r>
    </w:p>
    <w:p w:rsidR="00B06EF7" w:rsidRDefault="00B06EF7" w:rsidP="001A7655">
      <w:pPr>
        <w:ind w:firstLine="709"/>
        <w:jc w:val="both"/>
        <w:rPr>
          <w:sz w:val="28"/>
          <w:szCs w:val="28"/>
        </w:rPr>
      </w:pPr>
      <w:r>
        <w:rPr>
          <w:sz w:val="28"/>
          <w:szCs w:val="28"/>
        </w:rPr>
        <w:t>Єдиною вимогою для вступу є знання англійської мови на рівні В2</w:t>
      </w:r>
    </w:p>
    <w:p w:rsidR="00B06EF7" w:rsidRDefault="00B06EF7" w:rsidP="001A7655">
      <w:pPr>
        <w:ind w:firstLine="709"/>
        <w:jc w:val="both"/>
        <w:rPr>
          <w:sz w:val="28"/>
          <w:szCs w:val="28"/>
        </w:rPr>
      </w:pPr>
      <w:r>
        <w:rPr>
          <w:sz w:val="28"/>
          <w:szCs w:val="28"/>
        </w:rPr>
        <w:t>Загалом у рамках співпраці передбачено наступні напрямки:</w:t>
      </w:r>
    </w:p>
    <w:p w:rsidR="00B06EF7" w:rsidRPr="00AF34FA" w:rsidRDefault="00B06EF7" w:rsidP="001A7655">
      <w:pPr>
        <w:pStyle w:val="a3"/>
        <w:numPr>
          <w:ilvl w:val="0"/>
          <w:numId w:val="8"/>
        </w:numPr>
        <w:jc w:val="both"/>
        <w:rPr>
          <w:sz w:val="28"/>
          <w:szCs w:val="28"/>
        </w:rPr>
      </w:pPr>
      <w:r w:rsidRPr="00AF34FA">
        <w:rPr>
          <w:sz w:val="28"/>
          <w:szCs w:val="28"/>
        </w:rPr>
        <w:t xml:space="preserve">Програми подвійних дипломів (бакалавріат/магістратура), </w:t>
      </w:r>
    </w:p>
    <w:p w:rsidR="00B06EF7" w:rsidRPr="00AF34FA" w:rsidRDefault="00B06EF7" w:rsidP="001A7655">
      <w:pPr>
        <w:pStyle w:val="a3"/>
        <w:numPr>
          <w:ilvl w:val="0"/>
          <w:numId w:val="8"/>
        </w:numPr>
        <w:jc w:val="both"/>
        <w:rPr>
          <w:sz w:val="28"/>
          <w:szCs w:val="28"/>
        </w:rPr>
      </w:pPr>
      <w:r w:rsidRPr="00AF34FA">
        <w:rPr>
          <w:sz w:val="28"/>
          <w:szCs w:val="28"/>
        </w:rPr>
        <w:t xml:space="preserve">міжнародні стажування викладачів, </w:t>
      </w:r>
    </w:p>
    <w:p w:rsidR="00B06EF7" w:rsidRPr="00AF34FA" w:rsidRDefault="00B06EF7" w:rsidP="001A7655">
      <w:pPr>
        <w:pStyle w:val="a3"/>
        <w:numPr>
          <w:ilvl w:val="0"/>
          <w:numId w:val="8"/>
        </w:numPr>
        <w:jc w:val="both"/>
        <w:rPr>
          <w:sz w:val="28"/>
          <w:szCs w:val="28"/>
        </w:rPr>
      </w:pPr>
      <w:r w:rsidRPr="00AF34FA">
        <w:rPr>
          <w:sz w:val="28"/>
          <w:szCs w:val="28"/>
        </w:rPr>
        <w:t>публікації у журналах Scopus: юридичний, соціальний та економічні напрямки;</w:t>
      </w:r>
    </w:p>
    <w:p w:rsidR="00B06EF7" w:rsidRPr="00AF34FA" w:rsidRDefault="00B06EF7" w:rsidP="001A7655">
      <w:pPr>
        <w:pStyle w:val="a3"/>
        <w:numPr>
          <w:ilvl w:val="0"/>
          <w:numId w:val="8"/>
        </w:numPr>
        <w:jc w:val="both"/>
        <w:rPr>
          <w:sz w:val="28"/>
          <w:szCs w:val="28"/>
        </w:rPr>
      </w:pPr>
      <w:r w:rsidRPr="00AF34FA">
        <w:rPr>
          <w:sz w:val="28"/>
          <w:szCs w:val="28"/>
        </w:rPr>
        <w:t xml:space="preserve"> спільні наукові проєкти.</w:t>
      </w:r>
    </w:p>
    <w:p w:rsidR="00B06EF7" w:rsidRPr="00AF34FA" w:rsidRDefault="00B06EF7" w:rsidP="001A7655">
      <w:pPr>
        <w:pStyle w:val="a3"/>
        <w:numPr>
          <w:ilvl w:val="0"/>
          <w:numId w:val="8"/>
        </w:numPr>
        <w:jc w:val="both"/>
        <w:rPr>
          <w:sz w:val="28"/>
          <w:szCs w:val="28"/>
        </w:rPr>
      </w:pPr>
      <w:r w:rsidRPr="00AF34FA">
        <w:rPr>
          <w:sz w:val="28"/>
          <w:szCs w:val="28"/>
        </w:rPr>
        <w:t>річні програми для фахівців-юристів (діючих суддів, прокурорів і т.д.)</w:t>
      </w:r>
    </w:p>
    <w:p w:rsidR="00B06EF7" w:rsidRDefault="00B06EF7" w:rsidP="001A7655">
      <w:pPr>
        <w:ind w:firstLine="709"/>
        <w:jc w:val="both"/>
        <w:rPr>
          <w:sz w:val="28"/>
          <w:szCs w:val="28"/>
        </w:rPr>
      </w:pPr>
      <w:r w:rsidRPr="00AF34FA">
        <w:rPr>
          <w:i/>
          <w:iCs/>
          <w:sz w:val="28"/>
          <w:szCs w:val="28"/>
        </w:rPr>
        <w:t>Академія Прикладних Наук у Вроцлаві</w:t>
      </w:r>
      <w:r w:rsidRPr="00655C0D">
        <w:rPr>
          <w:b/>
          <w:bCs/>
          <w:i/>
          <w:iCs/>
          <w:sz w:val="28"/>
          <w:szCs w:val="28"/>
        </w:rPr>
        <w:t xml:space="preserve"> </w:t>
      </w:r>
      <w:r w:rsidRPr="00655C0D">
        <w:rPr>
          <w:sz w:val="28"/>
          <w:szCs w:val="28"/>
        </w:rPr>
        <w:t>(Польща)</w:t>
      </w:r>
      <w:r>
        <w:rPr>
          <w:sz w:val="28"/>
          <w:szCs w:val="28"/>
        </w:rPr>
        <w:t xml:space="preserve"> було обговорено основний напрямок співпраці – розробка програм подвійних дипломів. </w:t>
      </w:r>
    </w:p>
    <w:p w:rsidR="00B06EF7" w:rsidRPr="00655C0D" w:rsidRDefault="00B06EF7" w:rsidP="001A7655">
      <w:pPr>
        <w:pStyle w:val="a3"/>
        <w:numPr>
          <w:ilvl w:val="0"/>
          <w:numId w:val="7"/>
        </w:numPr>
        <w:ind w:hanging="436"/>
        <w:jc w:val="both"/>
        <w:rPr>
          <w:sz w:val="28"/>
          <w:szCs w:val="28"/>
        </w:rPr>
      </w:pPr>
      <w:r w:rsidRPr="00655C0D">
        <w:rPr>
          <w:sz w:val="28"/>
          <w:szCs w:val="28"/>
        </w:rPr>
        <w:t>Бакалавр: Адміністрування; Державна безпека; Політологія</w:t>
      </w:r>
    </w:p>
    <w:p w:rsidR="00B06EF7" w:rsidRPr="00655C0D" w:rsidRDefault="00B06EF7" w:rsidP="001A7655">
      <w:pPr>
        <w:pStyle w:val="a3"/>
        <w:numPr>
          <w:ilvl w:val="0"/>
          <w:numId w:val="7"/>
        </w:numPr>
        <w:ind w:hanging="436"/>
        <w:jc w:val="both"/>
        <w:rPr>
          <w:sz w:val="28"/>
          <w:szCs w:val="28"/>
        </w:rPr>
      </w:pPr>
      <w:r w:rsidRPr="00655C0D">
        <w:rPr>
          <w:sz w:val="28"/>
          <w:szCs w:val="28"/>
        </w:rPr>
        <w:t>Магістратура: Політологія; Шкільна та дошкільна освіта</w:t>
      </w:r>
    </w:p>
    <w:p w:rsidR="00B06EF7" w:rsidRDefault="00B06EF7" w:rsidP="001A7655">
      <w:pPr>
        <w:ind w:firstLine="709"/>
        <w:jc w:val="both"/>
        <w:rPr>
          <w:sz w:val="28"/>
          <w:szCs w:val="28"/>
        </w:rPr>
      </w:pPr>
      <w:r w:rsidRPr="00AF34FA">
        <w:rPr>
          <w:i/>
          <w:iCs/>
          <w:sz w:val="28"/>
          <w:szCs w:val="28"/>
        </w:rPr>
        <w:t>Akademia Nauk Stosowanych Wincentego Pola w Lublinie</w:t>
      </w:r>
      <w:r w:rsidRPr="00AF34FA">
        <w:rPr>
          <w:sz w:val="28"/>
          <w:szCs w:val="28"/>
        </w:rPr>
        <w:t xml:space="preserve"> </w:t>
      </w:r>
      <w:r w:rsidRPr="006546E0">
        <w:rPr>
          <w:sz w:val="28"/>
          <w:szCs w:val="28"/>
        </w:rPr>
        <w:t>(Польща)</w:t>
      </w:r>
      <w:r>
        <w:rPr>
          <w:sz w:val="28"/>
          <w:szCs w:val="28"/>
        </w:rPr>
        <w:t xml:space="preserve">. 7 червня 2023 р. проведено зустріч </w:t>
      </w:r>
      <w:r w:rsidRPr="006546E0">
        <w:rPr>
          <w:sz w:val="28"/>
          <w:szCs w:val="28"/>
        </w:rPr>
        <w:t>з Президентом doc. Henryk Stefanek</w:t>
      </w:r>
      <w:r>
        <w:rPr>
          <w:sz w:val="28"/>
          <w:szCs w:val="28"/>
        </w:rPr>
        <w:t>. Цікавою перспективою співпраці із цим партнером є робота</w:t>
      </w:r>
      <w:r w:rsidRPr="006546E0">
        <w:rPr>
          <w:sz w:val="28"/>
          <w:szCs w:val="28"/>
        </w:rPr>
        <w:t xml:space="preserve"> саме в напрямку розвитку </w:t>
      </w:r>
      <w:r w:rsidRPr="006546E0">
        <w:rPr>
          <w:sz w:val="28"/>
          <w:szCs w:val="28"/>
        </w:rPr>
        <w:lastRenderedPageBreak/>
        <w:t>медичних спеціальностей і написання в рамках цих спеціальностей спільного про</w:t>
      </w:r>
      <w:r>
        <w:rPr>
          <w:sz w:val="28"/>
          <w:szCs w:val="28"/>
        </w:rPr>
        <w:t>є</w:t>
      </w:r>
      <w:r w:rsidRPr="006546E0">
        <w:rPr>
          <w:sz w:val="28"/>
          <w:szCs w:val="28"/>
        </w:rPr>
        <w:t xml:space="preserve">кту </w:t>
      </w:r>
      <w:r>
        <w:rPr>
          <w:sz w:val="28"/>
          <w:szCs w:val="28"/>
        </w:rPr>
        <w:t xml:space="preserve">по </w:t>
      </w:r>
      <w:r w:rsidRPr="006546E0">
        <w:rPr>
          <w:sz w:val="28"/>
          <w:szCs w:val="28"/>
        </w:rPr>
        <w:t xml:space="preserve">Горизонту. </w:t>
      </w:r>
      <w:r>
        <w:rPr>
          <w:sz w:val="28"/>
          <w:szCs w:val="28"/>
        </w:rPr>
        <w:t>Також в</w:t>
      </w:r>
      <w:r w:rsidRPr="006546E0">
        <w:rPr>
          <w:sz w:val="28"/>
          <w:szCs w:val="28"/>
        </w:rPr>
        <w:t>ажливий їхній досвід як приватного ЗВО в Польщі з розвитку мед</w:t>
      </w:r>
      <w:r>
        <w:rPr>
          <w:sz w:val="28"/>
          <w:szCs w:val="28"/>
        </w:rPr>
        <w:t>ичних</w:t>
      </w:r>
      <w:r w:rsidRPr="006546E0">
        <w:rPr>
          <w:sz w:val="28"/>
          <w:szCs w:val="28"/>
        </w:rPr>
        <w:t xml:space="preserve"> спеціальностей і будівництві лікарні на базі універу</w:t>
      </w:r>
      <w:r>
        <w:rPr>
          <w:sz w:val="28"/>
          <w:szCs w:val="28"/>
        </w:rPr>
        <w:t>.</w:t>
      </w:r>
    </w:p>
    <w:p w:rsidR="00B06EF7" w:rsidRPr="006546E0" w:rsidRDefault="00B06EF7" w:rsidP="001A7655">
      <w:pPr>
        <w:ind w:firstLine="709"/>
        <w:jc w:val="both"/>
        <w:rPr>
          <w:sz w:val="28"/>
          <w:szCs w:val="28"/>
        </w:rPr>
      </w:pPr>
      <w:r w:rsidRPr="00257D75">
        <w:rPr>
          <w:i/>
          <w:iCs/>
          <w:sz w:val="28"/>
          <w:szCs w:val="28"/>
        </w:rPr>
        <w:t>Canterbury Christ Church University</w:t>
      </w:r>
      <w:r w:rsidRPr="006546E0">
        <w:rPr>
          <w:sz w:val="28"/>
          <w:szCs w:val="28"/>
        </w:rPr>
        <w:t xml:space="preserve"> (Велика Британія)</w:t>
      </w:r>
      <w:r>
        <w:rPr>
          <w:sz w:val="28"/>
          <w:szCs w:val="28"/>
        </w:rPr>
        <w:t>. Минулого року було підписано Меморандум про порозуміння, м</w:t>
      </w:r>
      <w:r w:rsidRPr="006546E0">
        <w:rPr>
          <w:sz w:val="28"/>
          <w:szCs w:val="28"/>
        </w:rPr>
        <w:t xml:space="preserve">етою </w:t>
      </w:r>
      <w:r>
        <w:rPr>
          <w:sz w:val="28"/>
          <w:szCs w:val="28"/>
        </w:rPr>
        <w:t>якого</w:t>
      </w:r>
      <w:r w:rsidRPr="006546E0">
        <w:rPr>
          <w:sz w:val="28"/>
          <w:szCs w:val="28"/>
        </w:rPr>
        <w:t xml:space="preserve"> є підтримка відносин між Університетом</w:t>
      </w:r>
      <w:r>
        <w:rPr>
          <w:sz w:val="28"/>
          <w:szCs w:val="28"/>
        </w:rPr>
        <w:t xml:space="preserve"> </w:t>
      </w:r>
      <w:r w:rsidRPr="006546E0">
        <w:rPr>
          <w:sz w:val="28"/>
          <w:szCs w:val="28"/>
        </w:rPr>
        <w:t>Кентербері Крайст Черч та Відкритим міжнародним університетом розвитку людини</w:t>
      </w:r>
      <w:r>
        <w:rPr>
          <w:sz w:val="28"/>
          <w:szCs w:val="28"/>
        </w:rPr>
        <w:t xml:space="preserve"> </w:t>
      </w:r>
      <w:r w:rsidRPr="006546E0">
        <w:rPr>
          <w:sz w:val="28"/>
          <w:szCs w:val="28"/>
        </w:rPr>
        <w:t>«Україна» щодо проекту Twinning.</w:t>
      </w:r>
    </w:p>
    <w:p w:rsidR="00B06EF7" w:rsidRDefault="00B06EF7" w:rsidP="001A7655">
      <w:pPr>
        <w:ind w:firstLine="709"/>
        <w:jc w:val="both"/>
        <w:rPr>
          <w:sz w:val="28"/>
          <w:szCs w:val="28"/>
        </w:rPr>
      </w:pPr>
      <w:r w:rsidRPr="006546E0">
        <w:rPr>
          <w:sz w:val="28"/>
          <w:szCs w:val="28"/>
        </w:rPr>
        <w:t>Twinning спрямований на створення довгострокового партнерства між</w:t>
      </w:r>
      <w:r>
        <w:rPr>
          <w:sz w:val="28"/>
          <w:szCs w:val="28"/>
        </w:rPr>
        <w:t xml:space="preserve"> </w:t>
      </w:r>
      <w:r w:rsidRPr="006546E0">
        <w:rPr>
          <w:sz w:val="28"/>
          <w:szCs w:val="28"/>
        </w:rPr>
        <w:t>університетами, початкова увага буде зосереджена на визначенні способів, яким</w:t>
      </w:r>
      <w:r>
        <w:rPr>
          <w:sz w:val="28"/>
          <w:szCs w:val="28"/>
        </w:rPr>
        <w:t xml:space="preserve"> </w:t>
      </w:r>
      <w:r w:rsidRPr="006546E0">
        <w:rPr>
          <w:sz w:val="28"/>
          <w:szCs w:val="28"/>
        </w:rPr>
        <w:t>університет Великобританії може підтримати свого українського партнера під час</w:t>
      </w:r>
      <w:r>
        <w:rPr>
          <w:sz w:val="28"/>
          <w:szCs w:val="28"/>
        </w:rPr>
        <w:t xml:space="preserve"> </w:t>
      </w:r>
      <w:r w:rsidRPr="006546E0">
        <w:rPr>
          <w:sz w:val="28"/>
          <w:szCs w:val="28"/>
        </w:rPr>
        <w:t>поточної російської агресії, після цього партнерство забезпечить основу для спільної</w:t>
      </w:r>
      <w:r>
        <w:rPr>
          <w:sz w:val="28"/>
          <w:szCs w:val="28"/>
        </w:rPr>
        <w:t xml:space="preserve"> </w:t>
      </w:r>
      <w:r w:rsidRPr="006546E0">
        <w:rPr>
          <w:sz w:val="28"/>
          <w:szCs w:val="28"/>
        </w:rPr>
        <w:t>роботи обох закладів на розвиток українського партнера, а також розвивати низку</w:t>
      </w:r>
      <w:r>
        <w:rPr>
          <w:sz w:val="28"/>
          <w:szCs w:val="28"/>
        </w:rPr>
        <w:t xml:space="preserve"> </w:t>
      </w:r>
      <w:r w:rsidRPr="006546E0">
        <w:rPr>
          <w:sz w:val="28"/>
          <w:szCs w:val="28"/>
        </w:rPr>
        <w:t>академічних заходів співпраці.</w:t>
      </w:r>
    </w:p>
    <w:p w:rsidR="00B06EF7" w:rsidRDefault="00B06EF7" w:rsidP="001A7655">
      <w:pPr>
        <w:ind w:firstLine="709"/>
        <w:jc w:val="both"/>
        <w:rPr>
          <w:sz w:val="28"/>
          <w:szCs w:val="28"/>
        </w:rPr>
      </w:pPr>
      <w:r>
        <w:rPr>
          <w:sz w:val="28"/>
          <w:szCs w:val="28"/>
        </w:rPr>
        <w:t>2024</w:t>
      </w:r>
      <w:r w:rsidRPr="0025415B">
        <w:rPr>
          <w:sz w:val="28"/>
          <w:szCs w:val="28"/>
        </w:rPr>
        <w:t xml:space="preserve"> року підписа</w:t>
      </w:r>
      <w:r>
        <w:rPr>
          <w:sz w:val="28"/>
          <w:szCs w:val="28"/>
        </w:rPr>
        <w:t>но</w:t>
      </w:r>
      <w:r w:rsidRPr="0025415B">
        <w:rPr>
          <w:sz w:val="28"/>
          <w:szCs w:val="28"/>
        </w:rPr>
        <w:t xml:space="preserve"> угоду і запу</w:t>
      </w:r>
      <w:r>
        <w:rPr>
          <w:sz w:val="28"/>
          <w:szCs w:val="28"/>
        </w:rPr>
        <w:t>щено</w:t>
      </w:r>
      <w:r w:rsidRPr="0025415B">
        <w:rPr>
          <w:sz w:val="28"/>
          <w:szCs w:val="28"/>
        </w:rPr>
        <w:t xml:space="preserve"> програму подвійних дипломів з </w:t>
      </w:r>
      <w:r w:rsidRPr="0025415B">
        <w:rPr>
          <w:i/>
          <w:iCs/>
          <w:sz w:val="28"/>
          <w:szCs w:val="28"/>
        </w:rPr>
        <w:t>Братиславським університетом</w:t>
      </w:r>
      <w:r w:rsidRPr="0025415B">
        <w:rPr>
          <w:sz w:val="28"/>
          <w:szCs w:val="28"/>
        </w:rPr>
        <w:t xml:space="preserve"> (Словаччина, Європейський Союз). Магістерська програма за спеціальністю </w:t>
      </w:r>
      <w:r>
        <w:rPr>
          <w:sz w:val="28"/>
          <w:szCs w:val="28"/>
        </w:rPr>
        <w:t>«</w:t>
      </w:r>
      <w:r w:rsidRPr="0025415B">
        <w:rPr>
          <w:sz w:val="28"/>
          <w:szCs w:val="28"/>
        </w:rPr>
        <w:t>Менеджмент</w:t>
      </w:r>
      <w:r>
        <w:rPr>
          <w:sz w:val="28"/>
          <w:szCs w:val="28"/>
        </w:rPr>
        <w:t>».</w:t>
      </w:r>
    </w:p>
    <w:p w:rsidR="00B06EF7" w:rsidRPr="0025415B" w:rsidRDefault="00B06EF7" w:rsidP="001A7655">
      <w:pPr>
        <w:ind w:firstLine="709"/>
        <w:jc w:val="both"/>
        <w:rPr>
          <w:sz w:val="28"/>
          <w:szCs w:val="28"/>
        </w:rPr>
      </w:pPr>
      <w:r w:rsidRPr="0025415B">
        <w:rPr>
          <w:sz w:val="28"/>
          <w:szCs w:val="28"/>
        </w:rPr>
        <w:t xml:space="preserve">Ще одна можливість </w:t>
      </w:r>
      <w:r>
        <w:rPr>
          <w:sz w:val="28"/>
          <w:szCs w:val="28"/>
        </w:rPr>
        <w:t>–</w:t>
      </w:r>
      <w:r w:rsidRPr="0025415B">
        <w:rPr>
          <w:sz w:val="28"/>
          <w:szCs w:val="28"/>
        </w:rPr>
        <w:t xml:space="preserve"> навчання за програмою подвійних дипломів у співпраці з </w:t>
      </w:r>
      <w:r w:rsidRPr="0025415B">
        <w:rPr>
          <w:i/>
          <w:iCs/>
          <w:sz w:val="28"/>
          <w:szCs w:val="28"/>
        </w:rPr>
        <w:t>Сілезькою академією</w:t>
      </w:r>
      <w:r w:rsidRPr="0025415B">
        <w:rPr>
          <w:sz w:val="28"/>
          <w:szCs w:val="28"/>
        </w:rPr>
        <w:t xml:space="preserve"> (м. Катовіце). Ця програма пропонує спеціальність </w:t>
      </w:r>
      <w:r>
        <w:rPr>
          <w:sz w:val="28"/>
          <w:szCs w:val="28"/>
        </w:rPr>
        <w:t>«</w:t>
      </w:r>
      <w:r w:rsidRPr="0025415B">
        <w:rPr>
          <w:sz w:val="28"/>
          <w:szCs w:val="28"/>
        </w:rPr>
        <w:t>Менеджмент</w:t>
      </w:r>
      <w:r>
        <w:rPr>
          <w:sz w:val="28"/>
          <w:szCs w:val="28"/>
        </w:rPr>
        <w:t>»</w:t>
      </w:r>
      <w:r w:rsidRPr="0025415B">
        <w:rPr>
          <w:sz w:val="28"/>
          <w:szCs w:val="28"/>
        </w:rPr>
        <w:t xml:space="preserve"> як на бакалавраті, так і на магістратурі. Навчання ведеться українською мовою у форматах стаціонарного та заочного навчання. Тривалість бакалаврату становить три роки, а магістратури – півтора року. Студенти, що успішно завершать навчання, отримають диплом бакалавра або магістра, а також мають можливість отримати соціальні та академічні стипендії.</w:t>
      </w:r>
    </w:p>
    <w:p w:rsidR="00B06EF7" w:rsidRDefault="00B06EF7" w:rsidP="001A7655">
      <w:pPr>
        <w:ind w:firstLine="709"/>
        <w:jc w:val="both"/>
        <w:rPr>
          <w:sz w:val="28"/>
          <w:szCs w:val="28"/>
        </w:rPr>
      </w:pPr>
      <w:r w:rsidRPr="0025415B">
        <w:rPr>
          <w:sz w:val="28"/>
          <w:szCs w:val="28"/>
        </w:rPr>
        <w:t xml:space="preserve">Ще одна можливість для студентів – навчання за програмою подвійних дипломів у співпраці з </w:t>
      </w:r>
      <w:r w:rsidRPr="0025415B">
        <w:rPr>
          <w:i/>
          <w:iCs/>
          <w:sz w:val="28"/>
          <w:szCs w:val="28"/>
        </w:rPr>
        <w:t>Вищою школою банковою Меріто</w:t>
      </w:r>
      <w:r w:rsidRPr="0025415B">
        <w:rPr>
          <w:sz w:val="28"/>
          <w:szCs w:val="28"/>
        </w:rPr>
        <w:t xml:space="preserve"> (Польща). Спеціальність </w:t>
      </w:r>
      <w:r>
        <w:rPr>
          <w:sz w:val="28"/>
          <w:szCs w:val="28"/>
        </w:rPr>
        <w:t>«</w:t>
      </w:r>
      <w:r w:rsidRPr="0025415B">
        <w:rPr>
          <w:sz w:val="28"/>
          <w:szCs w:val="28"/>
        </w:rPr>
        <w:t>Менеджмент</w:t>
      </w:r>
      <w:r>
        <w:rPr>
          <w:sz w:val="28"/>
          <w:szCs w:val="28"/>
        </w:rPr>
        <w:t>»</w:t>
      </w:r>
      <w:r w:rsidRPr="0025415B">
        <w:rPr>
          <w:sz w:val="28"/>
          <w:szCs w:val="28"/>
        </w:rPr>
        <w:t xml:space="preserve"> доступна як на бакалавраті, так і на магістратурі. Навчання ведеться українською мовою у форматах денного та заочного навчання. Вступ на навчання можливий без необхідності проходження ЗНО, але з обов’язковим наданням атестату та додатку з оцінками. Студенти також повинні подати документи, що підтверджують знання польської мови на рівні B1 або пройти відповідний курс. Подача документів здійснюється онлайн, що робить процес вступу зручним і доступним з будь-якої точки світу.</w:t>
      </w:r>
    </w:p>
    <w:p w:rsidR="00B06EF7" w:rsidRDefault="00B06EF7" w:rsidP="001A7655">
      <w:pPr>
        <w:ind w:firstLine="709"/>
        <w:jc w:val="both"/>
        <w:rPr>
          <w:sz w:val="28"/>
          <w:szCs w:val="28"/>
        </w:rPr>
      </w:pPr>
      <w:r w:rsidRPr="0025415B">
        <w:rPr>
          <w:sz w:val="28"/>
          <w:szCs w:val="28"/>
        </w:rPr>
        <w:t xml:space="preserve">Студенти Університету </w:t>
      </w:r>
      <w:r>
        <w:rPr>
          <w:sz w:val="28"/>
          <w:szCs w:val="28"/>
        </w:rPr>
        <w:t>«Україна»</w:t>
      </w:r>
      <w:r w:rsidRPr="0025415B">
        <w:rPr>
          <w:sz w:val="28"/>
          <w:szCs w:val="28"/>
        </w:rPr>
        <w:t xml:space="preserve"> також можуть скористатися можливістю навчання за програмою подвійних дипломів у співпраці з </w:t>
      </w:r>
      <w:r w:rsidRPr="0025415B">
        <w:rPr>
          <w:i/>
          <w:iCs/>
          <w:sz w:val="28"/>
          <w:szCs w:val="28"/>
        </w:rPr>
        <w:t>WSZiA в Ополі</w:t>
      </w:r>
      <w:r w:rsidRPr="0025415B">
        <w:rPr>
          <w:sz w:val="28"/>
          <w:szCs w:val="28"/>
        </w:rPr>
        <w:t xml:space="preserve"> (Польща). Програма пропонує спеціальності у сфері менеджменту спорту та туризму, фінансового менеджменту та бухгалтерського обліку, управління персоналом та корпоративного управління. Навчання ведеться українською та польською мовами у форматах очного та заочного навчання. Тривалість бакалаврату становить три роки, а вартість навчання залежить від семестру.</w:t>
      </w:r>
    </w:p>
    <w:p w:rsidR="00B06EF7" w:rsidRDefault="00B06EF7" w:rsidP="001A7655">
      <w:pPr>
        <w:ind w:firstLine="709"/>
        <w:jc w:val="both"/>
        <w:rPr>
          <w:sz w:val="28"/>
          <w:szCs w:val="28"/>
        </w:rPr>
      </w:pPr>
      <w:r>
        <w:rPr>
          <w:sz w:val="28"/>
          <w:szCs w:val="28"/>
        </w:rPr>
        <w:t xml:space="preserve">Важливою частиною розвитку академічної мобільності є робота щодо покращення мовних навичок. </w:t>
      </w:r>
      <w:r w:rsidRPr="00B65C0F">
        <w:rPr>
          <w:sz w:val="28"/>
          <w:szCs w:val="28"/>
        </w:rPr>
        <w:t xml:space="preserve">У рамках співпраці нашого університету з британськими університетами, в межах програми між урядами України та Великої Британії </w:t>
      </w:r>
      <w:r>
        <w:rPr>
          <w:sz w:val="28"/>
          <w:szCs w:val="28"/>
        </w:rPr>
        <w:t>«</w:t>
      </w:r>
      <w:r w:rsidRPr="00B65C0F">
        <w:rPr>
          <w:sz w:val="28"/>
          <w:szCs w:val="28"/>
        </w:rPr>
        <w:t>Твіннінг</w:t>
      </w:r>
      <w:r>
        <w:rPr>
          <w:sz w:val="28"/>
          <w:szCs w:val="28"/>
        </w:rPr>
        <w:t>»</w:t>
      </w:r>
      <w:r w:rsidRPr="00B65C0F">
        <w:rPr>
          <w:sz w:val="28"/>
          <w:szCs w:val="28"/>
        </w:rPr>
        <w:t xml:space="preserve"> </w:t>
      </w:r>
      <w:r>
        <w:rPr>
          <w:sz w:val="28"/>
          <w:szCs w:val="28"/>
        </w:rPr>
        <w:t>співробітники та викладачі</w:t>
      </w:r>
      <w:r w:rsidRPr="00B65C0F">
        <w:rPr>
          <w:sz w:val="28"/>
          <w:szCs w:val="28"/>
        </w:rPr>
        <w:t xml:space="preserve"> мож</w:t>
      </w:r>
      <w:r>
        <w:rPr>
          <w:sz w:val="28"/>
          <w:szCs w:val="28"/>
        </w:rPr>
        <w:t>уть</w:t>
      </w:r>
      <w:r w:rsidRPr="00B65C0F">
        <w:rPr>
          <w:sz w:val="28"/>
          <w:szCs w:val="28"/>
        </w:rPr>
        <w:t xml:space="preserve"> безкоштовно </w:t>
      </w:r>
      <w:r w:rsidRPr="00B65C0F">
        <w:rPr>
          <w:sz w:val="28"/>
          <w:szCs w:val="28"/>
        </w:rPr>
        <w:lastRenderedPageBreak/>
        <w:t xml:space="preserve">вивчати англійську на платформі «Рілі Інгліш» у рамках проєкту «Інгліш фор Юкрейн». </w:t>
      </w:r>
    </w:p>
    <w:p w:rsidR="00B06EF7" w:rsidRDefault="00B06EF7" w:rsidP="001A7655">
      <w:pPr>
        <w:ind w:firstLine="709"/>
        <w:jc w:val="both"/>
        <w:rPr>
          <w:sz w:val="28"/>
          <w:szCs w:val="28"/>
        </w:rPr>
      </w:pPr>
    </w:p>
    <w:p w:rsidR="00B06EF7" w:rsidRPr="00FE4B1B" w:rsidRDefault="00B06EF7" w:rsidP="001A7655">
      <w:pPr>
        <w:ind w:firstLine="709"/>
        <w:jc w:val="both"/>
        <w:rPr>
          <w:b/>
          <w:sz w:val="28"/>
          <w:szCs w:val="28"/>
        </w:rPr>
      </w:pPr>
      <w:r w:rsidRPr="00577EA4">
        <w:rPr>
          <w:b/>
          <w:sz w:val="28"/>
          <w:szCs w:val="28"/>
        </w:rPr>
        <w:t xml:space="preserve">3.23. Рекомендації та пропозиції щодо покращення наукової та </w:t>
      </w:r>
      <w:r w:rsidRPr="00FE4B1B">
        <w:rPr>
          <w:b/>
          <w:sz w:val="28"/>
          <w:szCs w:val="28"/>
        </w:rPr>
        <w:t xml:space="preserve">міжнародної діяльності університету. </w:t>
      </w:r>
    </w:p>
    <w:p w:rsidR="00B06EF7" w:rsidRPr="00577EA4" w:rsidRDefault="00B06EF7" w:rsidP="001A7655">
      <w:pPr>
        <w:pStyle w:val="a3"/>
        <w:tabs>
          <w:tab w:val="left" w:pos="993"/>
        </w:tabs>
        <w:ind w:left="0" w:firstLine="709"/>
        <w:jc w:val="both"/>
        <w:rPr>
          <w:sz w:val="28"/>
          <w:szCs w:val="28"/>
        </w:rPr>
      </w:pPr>
      <w:r w:rsidRPr="00577EA4">
        <w:rPr>
          <w:sz w:val="28"/>
          <w:szCs w:val="28"/>
        </w:rPr>
        <w:t xml:space="preserve">Інноваційність сучасного закладу вищої освіти визначається насамперед здатністю науково-педагогічних працівників та здобувачів освіти консолідувати зусилля у реалізації визначеної місії та завдань освітньо-професійної діяльності. У цьому контексті вбачаємо необхідність </w:t>
      </w:r>
      <w:r w:rsidRPr="00577EA4">
        <w:rPr>
          <w:i/>
          <w:sz w:val="28"/>
          <w:szCs w:val="28"/>
        </w:rPr>
        <w:t>розробити та запровадити механізми співпраці</w:t>
      </w:r>
      <w:r w:rsidRPr="00577EA4">
        <w:rPr>
          <w:sz w:val="28"/>
          <w:szCs w:val="28"/>
        </w:rPr>
        <w:t xml:space="preserve"> між кафедрами університету у сфері проведення, обговорення та апробації наукових досліджень. Важливо, щоб кафедри базової структури та ТВСП </w:t>
      </w:r>
      <w:r w:rsidRPr="00577EA4">
        <w:rPr>
          <w:i/>
          <w:sz w:val="28"/>
          <w:szCs w:val="28"/>
        </w:rPr>
        <w:t>напрацювали досвід спільної</w:t>
      </w:r>
      <w:r w:rsidRPr="00577EA4">
        <w:rPr>
          <w:sz w:val="28"/>
          <w:szCs w:val="28"/>
        </w:rPr>
        <w:t xml:space="preserve"> </w:t>
      </w:r>
      <w:r w:rsidRPr="00577EA4">
        <w:rPr>
          <w:i/>
          <w:sz w:val="28"/>
          <w:szCs w:val="28"/>
        </w:rPr>
        <w:t>організації</w:t>
      </w:r>
      <w:r w:rsidRPr="00577EA4">
        <w:rPr>
          <w:sz w:val="28"/>
          <w:szCs w:val="28"/>
        </w:rPr>
        <w:t xml:space="preserve"> науково-практичних конференцій, підготовки та видання колективних монографій, проведення гостьових лекцій, написання ґрантових проєктів, реалізації освітніх програм підвищення кваліфікації та інших заходів наукового та науково-методичного спрямування. Налагодження такої співпраці сприятиме як зростанню наукового потенціалу кафедр, так й загалом дозволить посилити академічну корпоративність Університету «Україна», яка у наш час є вагомим чинником зростання конкурентоздатності на ринку освітніх послуг. </w:t>
      </w:r>
    </w:p>
    <w:p w:rsidR="00B06EF7" w:rsidRPr="009975F0" w:rsidRDefault="00B06EF7" w:rsidP="001A7655">
      <w:pPr>
        <w:pStyle w:val="a3"/>
        <w:tabs>
          <w:tab w:val="left" w:pos="993"/>
        </w:tabs>
        <w:ind w:left="0" w:firstLine="709"/>
        <w:jc w:val="both"/>
        <w:rPr>
          <w:bCs/>
          <w:sz w:val="28"/>
          <w:szCs w:val="28"/>
          <w:shd w:val="clear" w:color="auto" w:fill="FFFFFF"/>
        </w:rPr>
      </w:pPr>
      <w:r w:rsidRPr="00577EA4">
        <w:rPr>
          <w:sz w:val="28"/>
          <w:szCs w:val="28"/>
        </w:rPr>
        <w:t xml:space="preserve">Чинні стандарти якості у вищій освіті вимагають безперервної інтенсифікації науково-дослідної та міжнародної діяльності викладачів,  їхньої інтеграції у національний та світовий цифровий простір, що забезпечить збільшення цитованості наукових праць – ключового показника рейтингу закладів освіти (індекс Гірша, наукометричні профілі в </w:t>
      </w:r>
      <w:r w:rsidRPr="00577EA4">
        <w:rPr>
          <w:sz w:val="28"/>
          <w:szCs w:val="28"/>
          <w:lang w:val="en-US"/>
        </w:rPr>
        <w:t>G</w:t>
      </w:r>
      <w:r w:rsidRPr="00577EA4">
        <w:rPr>
          <w:sz w:val="28"/>
          <w:szCs w:val="28"/>
        </w:rPr>
        <w:t xml:space="preserve">oogle Scholar, </w:t>
      </w:r>
      <w:r w:rsidRPr="00577EA4">
        <w:rPr>
          <w:bCs/>
          <w:sz w:val="28"/>
          <w:szCs w:val="28"/>
          <w:shd w:val="clear" w:color="auto" w:fill="FFFFFF"/>
        </w:rPr>
        <w:t xml:space="preserve">Web of Science, </w:t>
      </w:r>
      <w:r w:rsidRPr="00577EA4">
        <w:rPr>
          <w:bCs/>
          <w:sz w:val="28"/>
          <w:szCs w:val="28"/>
          <w:shd w:val="clear" w:color="auto" w:fill="FFFFFF"/>
          <w:lang w:val="en-US"/>
        </w:rPr>
        <w:t>Scopus</w:t>
      </w:r>
      <w:r w:rsidRPr="00577EA4">
        <w:rPr>
          <w:bCs/>
          <w:sz w:val="28"/>
          <w:szCs w:val="28"/>
          <w:shd w:val="clear" w:color="auto" w:fill="FFFFFF"/>
        </w:rPr>
        <w:t xml:space="preserve">). Підвищення рівня цитованості наукових праць викладачів залежить від оперативної координації наукової діяльності кафедр як базової структури, так і ТВСП щодо підготовки </w:t>
      </w:r>
      <w:r w:rsidRPr="00577EA4">
        <w:rPr>
          <w:bCs/>
          <w:i/>
          <w:sz w:val="28"/>
          <w:szCs w:val="28"/>
          <w:shd w:val="clear" w:color="auto" w:fill="FFFFFF"/>
        </w:rPr>
        <w:t xml:space="preserve">спільних публікацій, </w:t>
      </w:r>
      <w:r w:rsidRPr="00577EA4">
        <w:rPr>
          <w:i/>
          <w:sz w:val="28"/>
          <w:szCs w:val="28"/>
        </w:rPr>
        <w:t>видання колективних монографій, навчальних посібників</w:t>
      </w:r>
      <w:r w:rsidRPr="00577EA4">
        <w:rPr>
          <w:sz w:val="28"/>
          <w:szCs w:val="28"/>
        </w:rPr>
        <w:t xml:space="preserve">, </w:t>
      </w:r>
      <w:r w:rsidRPr="00577EA4">
        <w:rPr>
          <w:bCs/>
          <w:sz w:val="28"/>
          <w:szCs w:val="28"/>
          <w:shd w:val="clear" w:color="auto" w:fill="FFFFFF"/>
        </w:rPr>
        <w:t xml:space="preserve">а також </w:t>
      </w:r>
      <w:r w:rsidRPr="00577EA4">
        <w:rPr>
          <w:bCs/>
          <w:i/>
          <w:sz w:val="28"/>
          <w:szCs w:val="28"/>
          <w:shd w:val="clear" w:color="auto" w:fill="FFFFFF"/>
        </w:rPr>
        <w:t xml:space="preserve">взаємоцитування </w:t>
      </w:r>
      <w:r w:rsidRPr="00577EA4">
        <w:rPr>
          <w:bCs/>
          <w:sz w:val="28"/>
          <w:szCs w:val="28"/>
          <w:shd w:val="clear" w:color="auto" w:fill="FFFFFF"/>
        </w:rPr>
        <w:t xml:space="preserve">(за напрямами та спеціальностями та в межах міждисциплінарної тематики наукових досліджень). Пропонуємо постійно оновлювати репозитарій публікацій викладачів університету, що забезпечить можливість оперативного пошуку публікацій за спорідненою тематикою, їхнє вивчення та цитування. Такий підхід дозволить спільними </w:t>
      </w:r>
      <w:r w:rsidRPr="009975F0">
        <w:rPr>
          <w:bCs/>
          <w:sz w:val="28"/>
          <w:szCs w:val="28"/>
          <w:shd w:val="clear" w:color="auto" w:fill="FFFFFF"/>
        </w:rPr>
        <w:t>зусиллями значно підвищити цитованість викладачів, наукометричні профілі яких афільовано з Університетом «Україна».</w:t>
      </w:r>
    </w:p>
    <w:p w:rsidR="00B06EF7" w:rsidRPr="009975F0" w:rsidRDefault="00B06EF7" w:rsidP="001A7655">
      <w:pPr>
        <w:pStyle w:val="a3"/>
        <w:tabs>
          <w:tab w:val="left" w:pos="993"/>
        </w:tabs>
        <w:ind w:left="0" w:firstLine="709"/>
        <w:jc w:val="both"/>
        <w:rPr>
          <w:bCs/>
          <w:sz w:val="28"/>
          <w:szCs w:val="28"/>
          <w:shd w:val="clear" w:color="auto" w:fill="FFFFFF"/>
        </w:rPr>
      </w:pPr>
      <w:r w:rsidRPr="009975F0">
        <w:rPr>
          <w:sz w:val="28"/>
          <w:szCs w:val="28"/>
        </w:rPr>
        <w:t xml:space="preserve">Також важливим мотиваційним чинником зростання публікаційної активності викладачів стане запровадження відшкодування вартості публікацій штатних науково-педагогічних працівників у виданнях, що індексуються в наукометричних базах </w:t>
      </w:r>
      <w:r w:rsidRPr="009975F0">
        <w:rPr>
          <w:bCs/>
          <w:sz w:val="28"/>
          <w:szCs w:val="28"/>
          <w:lang w:val="en-GB"/>
        </w:rPr>
        <w:t>Web</w:t>
      </w:r>
      <w:r w:rsidRPr="009975F0">
        <w:rPr>
          <w:bCs/>
          <w:sz w:val="28"/>
          <w:szCs w:val="28"/>
        </w:rPr>
        <w:t xml:space="preserve"> </w:t>
      </w:r>
      <w:r w:rsidRPr="009975F0">
        <w:rPr>
          <w:bCs/>
          <w:sz w:val="28"/>
          <w:szCs w:val="28"/>
          <w:lang w:val="en-GB"/>
        </w:rPr>
        <w:t>of</w:t>
      </w:r>
      <w:r w:rsidRPr="009975F0">
        <w:rPr>
          <w:bCs/>
          <w:sz w:val="28"/>
          <w:szCs w:val="28"/>
        </w:rPr>
        <w:t xml:space="preserve"> </w:t>
      </w:r>
      <w:r w:rsidRPr="009975F0">
        <w:rPr>
          <w:bCs/>
          <w:sz w:val="28"/>
          <w:szCs w:val="28"/>
          <w:lang w:val="en-GB"/>
        </w:rPr>
        <w:t>Science</w:t>
      </w:r>
      <w:r w:rsidRPr="009975F0">
        <w:rPr>
          <w:bCs/>
          <w:sz w:val="28"/>
          <w:szCs w:val="28"/>
        </w:rPr>
        <w:t xml:space="preserve"> та </w:t>
      </w:r>
      <w:r w:rsidRPr="009975F0">
        <w:rPr>
          <w:sz w:val="28"/>
          <w:szCs w:val="28"/>
        </w:rPr>
        <w:t>Scopus.</w:t>
      </w:r>
    </w:p>
    <w:p w:rsidR="00B06EF7" w:rsidRPr="009975F0" w:rsidRDefault="00B06EF7" w:rsidP="001A7655">
      <w:pPr>
        <w:ind w:firstLine="709"/>
        <w:jc w:val="both"/>
        <w:rPr>
          <w:b/>
          <w:sz w:val="28"/>
          <w:szCs w:val="28"/>
        </w:rPr>
      </w:pPr>
      <w:r w:rsidRPr="009975F0">
        <w:rPr>
          <w:b/>
          <w:sz w:val="28"/>
          <w:szCs w:val="28"/>
        </w:rPr>
        <w:t>Крім того, при плануванні наукової та міжнародної діяльності підрозділів необхідно врахувати наступні рекомендації:</w:t>
      </w:r>
    </w:p>
    <w:p w:rsidR="00B06EF7" w:rsidRPr="009975F0" w:rsidRDefault="00B06EF7" w:rsidP="004440E9">
      <w:pPr>
        <w:pStyle w:val="a3"/>
        <w:numPr>
          <w:ilvl w:val="0"/>
          <w:numId w:val="12"/>
        </w:numPr>
        <w:ind w:left="0" w:firstLine="709"/>
        <w:jc w:val="both"/>
        <w:rPr>
          <w:bCs/>
          <w:sz w:val="28"/>
          <w:szCs w:val="28"/>
        </w:rPr>
      </w:pPr>
      <w:r w:rsidRPr="009975F0">
        <w:rPr>
          <w:bCs/>
          <w:sz w:val="28"/>
          <w:szCs w:val="28"/>
        </w:rPr>
        <w:t>поглиблення співпраці між підрозділами Університету «Україна» з метою ширшого залучення співробітників Університету до участі у спільних наукових заходах і проєктах</w:t>
      </w:r>
    </w:p>
    <w:p w:rsidR="00B06EF7" w:rsidRPr="009975F0" w:rsidRDefault="00B06EF7" w:rsidP="004440E9">
      <w:pPr>
        <w:pStyle w:val="a3"/>
        <w:numPr>
          <w:ilvl w:val="0"/>
          <w:numId w:val="12"/>
        </w:numPr>
        <w:ind w:left="0" w:firstLine="709"/>
        <w:jc w:val="both"/>
        <w:rPr>
          <w:bCs/>
          <w:sz w:val="28"/>
          <w:szCs w:val="28"/>
        </w:rPr>
      </w:pPr>
      <w:r w:rsidRPr="009975F0">
        <w:rPr>
          <w:bCs/>
          <w:sz w:val="28"/>
          <w:szCs w:val="28"/>
        </w:rPr>
        <w:lastRenderedPageBreak/>
        <w:t>налагодити співпрацю з установами НАН України та  галузевими Академіями наук, співпрацю з підриємствами, організаціями, ЗВО регіонів щодо організації та проведення наукових конференцій, а також семінарів та конкурсів</w:t>
      </w:r>
    </w:p>
    <w:p w:rsidR="00B06EF7" w:rsidRPr="009975F0" w:rsidRDefault="00B06EF7" w:rsidP="004440E9">
      <w:pPr>
        <w:pStyle w:val="a3"/>
        <w:numPr>
          <w:ilvl w:val="0"/>
          <w:numId w:val="12"/>
        </w:numPr>
        <w:ind w:left="0" w:firstLine="709"/>
        <w:jc w:val="both"/>
        <w:rPr>
          <w:bCs/>
          <w:sz w:val="28"/>
          <w:szCs w:val="28"/>
        </w:rPr>
      </w:pPr>
      <w:r w:rsidRPr="009975F0">
        <w:rPr>
          <w:bCs/>
          <w:sz w:val="28"/>
          <w:szCs w:val="28"/>
        </w:rPr>
        <w:t>проведення спільних семінарів і круглих столів щодо залучення викладачів до участі у грантовій та міжнародній діяльності</w:t>
      </w:r>
    </w:p>
    <w:p w:rsidR="00B06EF7" w:rsidRPr="009975F0" w:rsidRDefault="00B06EF7" w:rsidP="004440E9">
      <w:pPr>
        <w:pStyle w:val="a3"/>
        <w:numPr>
          <w:ilvl w:val="0"/>
          <w:numId w:val="12"/>
        </w:numPr>
        <w:ind w:left="0" w:firstLine="709"/>
        <w:jc w:val="both"/>
        <w:rPr>
          <w:bCs/>
          <w:sz w:val="28"/>
          <w:szCs w:val="28"/>
        </w:rPr>
      </w:pPr>
      <w:r w:rsidRPr="009975F0">
        <w:rPr>
          <w:bCs/>
          <w:sz w:val="28"/>
          <w:szCs w:val="28"/>
        </w:rPr>
        <w:t>більшу увагу приділяти організації та проведенню майстер-класів та трененгів з питань грантової діяльності</w:t>
      </w:r>
    </w:p>
    <w:p w:rsidR="00B06EF7" w:rsidRPr="009975F0" w:rsidRDefault="00B06EF7" w:rsidP="004440E9">
      <w:pPr>
        <w:pStyle w:val="a3"/>
        <w:numPr>
          <w:ilvl w:val="0"/>
          <w:numId w:val="12"/>
        </w:numPr>
        <w:ind w:left="0" w:firstLine="709"/>
        <w:jc w:val="both"/>
        <w:rPr>
          <w:bCs/>
          <w:sz w:val="28"/>
          <w:szCs w:val="28"/>
        </w:rPr>
      </w:pPr>
      <w:r w:rsidRPr="009975F0">
        <w:rPr>
          <w:bCs/>
          <w:sz w:val="28"/>
          <w:szCs w:val="28"/>
        </w:rPr>
        <w:t>продовжити впровадження заходів щодо мотивації та нагородження науково-педагогічних працівників за здійснення науково-дослідної роботи;</w:t>
      </w:r>
    </w:p>
    <w:p w:rsidR="00B06EF7" w:rsidRPr="009975F0" w:rsidRDefault="00B06EF7" w:rsidP="004440E9">
      <w:pPr>
        <w:pStyle w:val="a3"/>
        <w:numPr>
          <w:ilvl w:val="0"/>
          <w:numId w:val="12"/>
        </w:numPr>
        <w:ind w:left="0" w:firstLine="709"/>
        <w:jc w:val="both"/>
        <w:rPr>
          <w:bCs/>
          <w:sz w:val="28"/>
          <w:szCs w:val="28"/>
        </w:rPr>
      </w:pPr>
      <w:r w:rsidRPr="009975F0">
        <w:rPr>
          <w:bCs/>
          <w:sz w:val="28"/>
          <w:szCs w:val="28"/>
        </w:rPr>
        <w:t>ввести чітку систему компенсацій та преміювання викладачів, які здійснюють публікації наукових статей у виданнях, включених до наукометричних баз Scopus та Web of Science</w:t>
      </w:r>
    </w:p>
    <w:p w:rsidR="00B06EF7" w:rsidRPr="009975F0" w:rsidRDefault="00B06EF7" w:rsidP="004440E9">
      <w:pPr>
        <w:pStyle w:val="a3"/>
        <w:numPr>
          <w:ilvl w:val="0"/>
          <w:numId w:val="12"/>
        </w:numPr>
        <w:ind w:left="0" w:firstLine="709"/>
        <w:jc w:val="both"/>
        <w:rPr>
          <w:bCs/>
          <w:sz w:val="28"/>
          <w:szCs w:val="28"/>
        </w:rPr>
      </w:pPr>
      <w:r w:rsidRPr="009975F0">
        <w:rPr>
          <w:bCs/>
          <w:sz w:val="28"/>
          <w:szCs w:val="28"/>
        </w:rPr>
        <w:t>організовувати силами університету поїздки викладачів на стажування до закордонних закладів вищої освіти в межах академічної мобільності</w:t>
      </w:r>
    </w:p>
    <w:p w:rsidR="00B06EF7" w:rsidRPr="009975F0" w:rsidRDefault="00B06EF7" w:rsidP="004440E9">
      <w:pPr>
        <w:pStyle w:val="a3"/>
        <w:numPr>
          <w:ilvl w:val="0"/>
          <w:numId w:val="12"/>
        </w:numPr>
        <w:ind w:left="0" w:firstLine="709"/>
        <w:jc w:val="both"/>
        <w:rPr>
          <w:bCs/>
          <w:sz w:val="28"/>
          <w:szCs w:val="28"/>
        </w:rPr>
      </w:pPr>
      <w:r w:rsidRPr="009975F0">
        <w:rPr>
          <w:bCs/>
          <w:sz w:val="28"/>
          <w:szCs w:val="28"/>
        </w:rPr>
        <w:t>розшити можливості щодо підвищення рівня знань англійської мови для співробітників та здобувачів університету</w:t>
      </w:r>
    </w:p>
    <w:p w:rsidR="00B06EF7" w:rsidRPr="009975F0" w:rsidRDefault="00B06EF7" w:rsidP="004440E9">
      <w:pPr>
        <w:pStyle w:val="a3"/>
        <w:numPr>
          <w:ilvl w:val="0"/>
          <w:numId w:val="12"/>
        </w:numPr>
        <w:ind w:left="0" w:firstLine="709"/>
        <w:jc w:val="both"/>
        <w:rPr>
          <w:bCs/>
          <w:sz w:val="28"/>
          <w:szCs w:val="28"/>
        </w:rPr>
      </w:pPr>
      <w:r w:rsidRPr="009975F0">
        <w:rPr>
          <w:bCs/>
          <w:sz w:val="28"/>
          <w:szCs w:val="28"/>
        </w:rPr>
        <w:t>якісно та кількісно посилити штат співробітників відділів, відповідальних за здійснення наукової та міжнародної діяльності університету та окремих НВП</w:t>
      </w:r>
    </w:p>
    <w:p w:rsidR="00B06EF7" w:rsidRPr="009975F0" w:rsidRDefault="00B06EF7" w:rsidP="004440E9">
      <w:pPr>
        <w:pStyle w:val="afa"/>
        <w:numPr>
          <w:ilvl w:val="0"/>
          <w:numId w:val="12"/>
        </w:numPr>
        <w:spacing w:before="0" w:beforeAutospacing="0" w:after="0" w:afterAutospacing="0"/>
        <w:ind w:left="0" w:firstLine="709"/>
        <w:jc w:val="both"/>
        <w:rPr>
          <w:sz w:val="28"/>
          <w:szCs w:val="28"/>
          <w:lang w:val="uk-UA"/>
        </w:rPr>
      </w:pPr>
      <w:r w:rsidRPr="009975F0">
        <w:rPr>
          <w:color w:val="000000"/>
          <w:sz w:val="28"/>
          <w:szCs w:val="28"/>
          <w:lang w:val="uk-UA"/>
        </w:rPr>
        <w:t>постійно проводити роботу щодо пошуку джерел фінансування науково-дослідної роботи за рахунок вітчизняних та зарубіжних інвесторів та партнерів, участі у різноманітних грантових і державних наукових програмах, спільних наукових проєктах з провідними ЗВО та науковими установами</w:t>
      </w:r>
    </w:p>
    <w:p w:rsidR="00B06EF7" w:rsidRPr="009975F0" w:rsidRDefault="00B06EF7" w:rsidP="004440E9">
      <w:pPr>
        <w:pStyle w:val="afa"/>
        <w:numPr>
          <w:ilvl w:val="0"/>
          <w:numId w:val="12"/>
        </w:numPr>
        <w:spacing w:before="0" w:beforeAutospacing="0" w:after="0" w:afterAutospacing="0"/>
        <w:ind w:left="0" w:firstLine="709"/>
        <w:jc w:val="both"/>
        <w:rPr>
          <w:sz w:val="28"/>
          <w:szCs w:val="28"/>
          <w:lang w:val="uk-UA"/>
        </w:rPr>
      </w:pPr>
      <w:r w:rsidRPr="009975F0">
        <w:rPr>
          <w:color w:val="000000"/>
          <w:sz w:val="28"/>
          <w:szCs w:val="28"/>
          <w:lang w:val="uk-UA"/>
        </w:rPr>
        <w:t>збільшувати кількість фахових публікацій науково-педагогічних працівників за профілем їхньої роботи та в розрізі дисциплін, закріплених за конкретним викладачем</w:t>
      </w:r>
    </w:p>
    <w:p w:rsidR="00B06EF7" w:rsidRPr="009975F0" w:rsidRDefault="00B06EF7" w:rsidP="004440E9">
      <w:pPr>
        <w:pStyle w:val="afa"/>
        <w:numPr>
          <w:ilvl w:val="0"/>
          <w:numId w:val="12"/>
        </w:numPr>
        <w:spacing w:before="0" w:beforeAutospacing="0" w:after="0" w:afterAutospacing="0"/>
        <w:ind w:left="0" w:firstLine="709"/>
        <w:jc w:val="both"/>
        <w:rPr>
          <w:sz w:val="28"/>
          <w:szCs w:val="28"/>
          <w:lang w:val="uk-UA"/>
        </w:rPr>
      </w:pPr>
      <w:r w:rsidRPr="009975F0">
        <w:rPr>
          <w:color w:val="000000"/>
          <w:sz w:val="28"/>
          <w:szCs w:val="28"/>
          <w:lang w:val="uk-UA"/>
        </w:rPr>
        <w:t>постійно проводити роботу щодо поліпшення якості та кількості наукових публікацій студентів та студентських наукових робіт на міжнародні, всеукраїнські та університетські конкурси</w:t>
      </w:r>
    </w:p>
    <w:p w:rsidR="00B06EF7" w:rsidRPr="009975F0" w:rsidRDefault="00B06EF7" w:rsidP="004440E9">
      <w:pPr>
        <w:pStyle w:val="afa"/>
        <w:numPr>
          <w:ilvl w:val="0"/>
          <w:numId w:val="12"/>
        </w:numPr>
        <w:spacing w:before="0" w:beforeAutospacing="0" w:after="0" w:afterAutospacing="0"/>
        <w:ind w:left="0" w:firstLine="709"/>
        <w:jc w:val="both"/>
        <w:rPr>
          <w:sz w:val="28"/>
          <w:szCs w:val="28"/>
        </w:rPr>
      </w:pPr>
      <w:r w:rsidRPr="009975F0">
        <w:rPr>
          <w:color w:val="000000"/>
          <w:sz w:val="28"/>
          <w:szCs w:val="28"/>
        </w:rPr>
        <w:t>заохочувати дипломами, цінними подарунками та грамотами науково-педагогічних працівників та студентів, які досягли успіхів у науково-дослідній роботі</w:t>
      </w:r>
    </w:p>
    <w:p w:rsidR="00B06EF7" w:rsidRPr="009975F0" w:rsidRDefault="00B06EF7" w:rsidP="004440E9">
      <w:pPr>
        <w:pStyle w:val="afa"/>
        <w:numPr>
          <w:ilvl w:val="0"/>
          <w:numId w:val="12"/>
        </w:numPr>
        <w:spacing w:before="0" w:beforeAutospacing="0" w:after="0" w:afterAutospacing="0"/>
        <w:ind w:left="0" w:firstLine="709"/>
        <w:jc w:val="both"/>
        <w:rPr>
          <w:sz w:val="28"/>
          <w:szCs w:val="28"/>
        </w:rPr>
      </w:pPr>
      <w:r w:rsidRPr="009975F0">
        <w:rPr>
          <w:sz w:val="28"/>
          <w:szCs w:val="28"/>
        </w:rPr>
        <w:t>здійснювати присвоєння міжнародного стандарту ідентифікації інформації ‒ ідентифікатора DOI Університету науковим виданням, збірникам матеріалів конференцій, дисертаціям, патентам, підручникам, науковим посібникам, монографіям, та іншим науковим працям, що видаються Університетом «Україна»</w:t>
      </w:r>
    </w:p>
    <w:p w:rsidR="00B06EF7" w:rsidRPr="009975F0" w:rsidRDefault="00B06EF7" w:rsidP="004440E9">
      <w:pPr>
        <w:pStyle w:val="afa"/>
        <w:numPr>
          <w:ilvl w:val="0"/>
          <w:numId w:val="12"/>
        </w:numPr>
        <w:spacing w:before="0" w:beforeAutospacing="0" w:after="0" w:afterAutospacing="0"/>
        <w:ind w:left="0" w:firstLine="709"/>
        <w:jc w:val="both"/>
        <w:rPr>
          <w:sz w:val="28"/>
          <w:szCs w:val="28"/>
        </w:rPr>
      </w:pPr>
      <w:r w:rsidRPr="009975F0">
        <w:rPr>
          <w:sz w:val="28"/>
          <w:szCs w:val="28"/>
          <w:lang w:val="uk-UA"/>
        </w:rPr>
        <w:t xml:space="preserve">підвищити обізнаність науково-педагогічного персоналу та аспірантів з питань роботи у профілі науковця Google Scholar, </w:t>
      </w:r>
      <w:r w:rsidRPr="009975F0">
        <w:rPr>
          <w:sz w:val="28"/>
          <w:szCs w:val="28"/>
          <w:lang w:val="en-US"/>
        </w:rPr>
        <w:t>ORCID</w:t>
      </w:r>
      <w:r w:rsidRPr="009975F0">
        <w:rPr>
          <w:sz w:val="28"/>
          <w:szCs w:val="28"/>
          <w:lang w:val="uk-UA"/>
        </w:rPr>
        <w:t>, Scopus та Web of Science</w:t>
      </w:r>
    </w:p>
    <w:p w:rsidR="00B06EF7" w:rsidRPr="009975F0" w:rsidRDefault="00B06EF7" w:rsidP="004440E9">
      <w:pPr>
        <w:pStyle w:val="afa"/>
        <w:numPr>
          <w:ilvl w:val="0"/>
          <w:numId w:val="12"/>
        </w:numPr>
        <w:spacing w:before="0" w:beforeAutospacing="0" w:after="0" w:afterAutospacing="0"/>
        <w:ind w:left="0" w:firstLine="709"/>
        <w:jc w:val="both"/>
        <w:rPr>
          <w:sz w:val="28"/>
          <w:szCs w:val="28"/>
        </w:rPr>
      </w:pPr>
      <w:r w:rsidRPr="009975F0">
        <w:rPr>
          <w:sz w:val="28"/>
          <w:szCs w:val="28"/>
          <w:lang w:val="uk-UA"/>
        </w:rPr>
        <w:lastRenderedPageBreak/>
        <w:t>оновити на офіційному сайті Університету актуальні публікації і наукові видання співробітників, з метою підвищення їх цитованості, шляхом організації взаємного цитування науково-педагогічними працівниками та здобувачами університету</w:t>
      </w:r>
    </w:p>
    <w:p w:rsidR="00B06EF7" w:rsidRDefault="00B06EF7" w:rsidP="001A7655">
      <w:pPr>
        <w:ind w:firstLine="709"/>
        <w:jc w:val="both"/>
        <w:rPr>
          <w:sz w:val="28"/>
          <w:szCs w:val="28"/>
        </w:rPr>
      </w:pPr>
    </w:p>
    <w:p w:rsidR="00F318B3" w:rsidRDefault="00F318B3" w:rsidP="00533595">
      <w:pPr>
        <w:spacing w:line="276" w:lineRule="auto"/>
        <w:ind w:firstLine="709"/>
        <w:jc w:val="center"/>
        <w:rPr>
          <w:b/>
          <w:sz w:val="28"/>
          <w:szCs w:val="28"/>
        </w:rPr>
      </w:pPr>
      <w:r w:rsidRPr="00533595">
        <w:rPr>
          <w:b/>
          <w:sz w:val="28"/>
          <w:szCs w:val="28"/>
        </w:rPr>
        <w:t>ФІНАНСОВО-ГОСПОДАРСЬКА РОБОТА</w:t>
      </w:r>
    </w:p>
    <w:p w:rsidR="00533595" w:rsidRPr="00533595" w:rsidRDefault="00533595" w:rsidP="00533595">
      <w:pPr>
        <w:spacing w:line="276" w:lineRule="auto"/>
        <w:ind w:firstLine="709"/>
        <w:jc w:val="center"/>
        <w:rPr>
          <w:b/>
          <w:sz w:val="16"/>
          <w:szCs w:val="16"/>
        </w:rPr>
      </w:pPr>
    </w:p>
    <w:p w:rsidR="00F318B3" w:rsidRPr="00533595" w:rsidRDefault="00F318B3" w:rsidP="00533595">
      <w:pPr>
        <w:spacing w:line="276" w:lineRule="auto"/>
        <w:ind w:firstLine="709"/>
        <w:jc w:val="both"/>
        <w:rPr>
          <w:sz w:val="28"/>
          <w:szCs w:val="28"/>
        </w:rPr>
      </w:pPr>
      <w:r w:rsidRPr="00533595">
        <w:rPr>
          <w:sz w:val="28"/>
          <w:szCs w:val="28"/>
        </w:rPr>
        <w:t>Аналіз фінансово-господарської діяльності Університету «Україна» здійснений на основі даних бухгалтерського обліку (фактичних доходів і видатків) та фінансової звітності за 2023-2024 навчальний рік .</w:t>
      </w:r>
    </w:p>
    <w:p w:rsidR="00F318B3" w:rsidRPr="00533595" w:rsidRDefault="00F318B3" w:rsidP="00533595">
      <w:pPr>
        <w:spacing w:line="276" w:lineRule="auto"/>
        <w:ind w:right="284" w:firstLine="709"/>
        <w:jc w:val="both"/>
        <w:rPr>
          <w:bCs/>
          <w:sz w:val="28"/>
          <w:szCs w:val="28"/>
        </w:rPr>
      </w:pPr>
      <w:r w:rsidRPr="00533595">
        <w:rPr>
          <w:sz w:val="28"/>
          <w:szCs w:val="28"/>
        </w:rPr>
        <w:t xml:space="preserve">Аналіз фінансово-господарської діяльності Університету «Україна» здійснений на основі даних бухгалтерського обліку (фактичних доходів і видатків) та фінансової звітності за 2023 рік в порівнянні з попередніми фінансовими роками. </w:t>
      </w:r>
    </w:p>
    <w:p w:rsidR="00F318B3" w:rsidRPr="00533595" w:rsidRDefault="00F318B3" w:rsidP="00533595">
      <w:pPr>
        <w:spacing w:line="276" w:lineRule="auto"/>
        <w:ind w:firstLine="709"/>
        <w:jc w:val="both"/>
        <w:rPr>
          <w:sz w:val="28"/>
          <w:szCs w:val="28"/>
        </w:rPr>
      </w:pPr>
      <w:r w:rsidRPr="00533595">
        <w:rPr>
          <w:sz w:val="28"/>
          <w:szCs w:val="28"/>
        </w:rPr>
        <w:t>За результатами фінансово-господарської діяльності (далі ФГД) у 2023-2024 н.р. Університет «Україна» отримав дохід (виручку) в сумі 225 741,2 тис.грн., з яких базова структура отримала 94 733,1 тис.грн. (42,0%), а регіональна мережа 131 008,1 тис.грн. (58%).</w:t>
      </w:r>
    </w:p>
    <w:p w:rsidR="00F318B3" w:rsidRPr="00533595" w:rsidRDefault="00F318B3" w:rsidP="00533595">
      <w:pPr>
        <w:spacing w:line="276" w:lineRule="auto"/>
        <w:ind w:firstLine="709"/>
        <w:jc w:val="both"/>
        <w:rPr>
          <w:sz w:val="28"/>
          <w:szCs w:val="28"/>
        </w:rPr>
      </w:pPr>
      <w:r w:rsidRPr="00533595">
        <w:rPr>
          <w:sz w:val="28"/>
          <w:szCs w:val="28"/>
        </w:rPr>
        <w:t>Отримані Університетом «Україна» доходи збільшились порівняно з доходами попереднім роком на +34.1%, (за р</w:t>
      </w:r>
      <w:r w:rsidR="00533595" w:rsidRPr="00533595">
        <w:rPr>
          <w:sz w:val="28"/>
          <w:szCs w:val="28"/>
        </w:rPr>
        <w:t xml:space="preserve">ахунок збільшення інфляції) на </w:t>
      </w:r>
      <w:r w:rsidRPr="00533595">
        <w:rPr>
          <w:sz w:val="28"/>
          <w:szCs w:val="28"/>
        </w:rPr>
        <w:t>16,6%, фінансування Фондів соціального захисту осіб з інвалідністю, Центрів зайнятості, оптимізація структури підрозділів.</w:t>
      </w:r>
    </w:p>
    <w:p w:rsidR="00F318B3" w:rsidRPr="00533595" w:rsidRDefault="00F318B3" w:rsidP="00533595">
      <w:pPr>
        <w:spacing w:line="276" w:lineRule="auto"/>
        <w:ind w:firstLine="709"/>
        <w:jc w:val="both"/>
        <w:rPr>
          <w:sz w:val="28"/>
          <w:szCs w:val="28"/>
        </w:rPr>
      </w:pPr>
      <w:r w:rsidRPr="00533595">
        <w:rPr>
          <w:sz w:val="28"/>
          <w:szCs w:val="28"/>
        </w:rPr>
        <w:t>Приріст дохо</w:t>
      </w:r>
      <w:r w:rsidR="00533595" w:rsidRPr="00533595">
        <w:rPr>
          <w:sz w:val="28"/>
          <w:szCs w:val="28"/>
        </w:rPr>
        <w:t>дів базової структури порівняно</w:t>
      </w:r>
      <w:r w:rsidRPr="00533595">
        <w:rPr>
          <w:sz w:val="28"/>
          <w:szCs w:val="28"/>
        </w:rPr>
        <w:t xml:space="preserve"> з попереднім роком склав 40,0%, виручка (доходи) регіональної мережі збільшилася порівняно з попереднім</w:t>
      </w:r>
      <w:r w:rsidR="00533595" w:rsidRPr="00533595">
        <w:rPr>
          <w:sz w:val="28"/>
          <w:szCs w:val="28"/>
        </w:rPr>
        <w:t xml:space="preserve"> роком на 31,0%.</w:t>
      </w:r>
      <w:r w:rsidRPr="00533595">
        <w:rPr>
          <w:sz w:val="28"/>
          <w:szCs w:val="28"/>
        </w:rPr>
        <w:t xml:space="preserve"> </w:t>
      </w:r>
    </w:p>
    <w:p w:rsidR="00F318B3" w:rsidRPr="00533595" w:rsidRDefault="00F318B3" w:rsidP="00533595">
      <w:pPr>
        <w:spacing w:line="276" w:lineRule="auto"/>
        <w:ind w:firstLine="709"/>
        <w:jc w:val="both"/>
        <w:rPr>
          <w:bCs/>
          <w:sz w:val="28"/>
          <w:szCs w:val="28"/>
        </w:rPr>
      </w:pPr>
      <w:r w:rsidRPr="00533595">
        <w:rPr>
          <w:bCs/>
          <w:sz w:val="28"/>
          <w:szCs w:val="28"/>
        </w:rPr>
        <w:t>Варто відзначити пок</w:t>
      </w:r>
      <w:r w:rsidR="00533595" w:rsidRPr="00533595">
        <w:rPr>
          <w:bCs/>
          <w:sz w:val="28"/>
          <w:szCs w:val="28"/>
        </w:rPr>
        <w:t xml:space="preserve">ращення фінансового стану таких </w:t>
      </w:r>
      <w:r w:rsidRPr="00533595">
        <w:rPr>
          <w:bCs/>
          <w:sz w:val="28"/>
          <w:szCs w:val="28"/>
        </w:rPr>
        <w:t>відокремлених підрозділів, як: Дубенський комплекс, Полтавський інститут, Вінницький інститути, Івано-франківська філія, Карпатський комплекс. Зазначені підрозділи не тільки збільшили контингент студентів у порівнянні з попереднім навчальним роком, а і, відповідно, дохідну частину кошторису.</w:t>
      </w:r>
    </w:p>
    <w:p w:rsidR="00F318B3" w:rsidRPr="00533595" w:rsidRDefault="00F318B3" w:rsidP="00533595">
      <w:pPr>
        <w:spacing w:line="276" w:lineRule="auto"/>
        <w:ind w:firstLine="709"/>
        <w:jc w:val="both"/>
        <w:rPr>
          <w:sz w:val="28"/>
          <w:szCs w:val="28"/>
        </w:rPr>
      </w:pPr>
      <w:r w:rsidRPr="00533595">
        <w:rPr>
          <w:sz w:val="28"/>
          <w:szCs w:val="28"/>
        </w:rPr>
        <w:t>Основною статтею видатків є витрати на фонд оплати праці. Витрати на фонд</w:t>
      </w:r>
      <w:r w:rsidR="00533595" w:rsidRPr="00533595">
        <w:rPr>
          <w:sz w:val="28"/>
          <w:szCs w:val="28"/>
        </w:rPr>
        <w:t xml:space="preserve"> оплати праці склали 103787,28 </w:t>
      </w:r>
      <w:r w:rsidRPr="00533595">
        <w:rPr>
          <w:sz w:val="28"/>
          <w:szCs w:val="28"/>
        </w:rPr>
        <w:t>тис.грн., тобто 57,0%, з них у базовій структурі 50486,0 тис.грн. 53,0% від загальної суми доходів, у регіональній мережі 78123,23 тис.грн, що становить 60% від доходів.</w:t>
      </w:r>
    </w:p>
    <w:p w:rsidR="00F318B3" w:rsidRPr="00533595" w:rsidRDefault="00F318B3" w:rsidP="00533595">
      <w:pPr>
        <w:spacing w:line="276" w:lineRule="auto"/>
        <w:ind w:right="284" w:firstLine="709"/>
        <w:jc w:val="both"/>
        <w:rPr>
          <w:sz w:val="28"/>
          <w:szCs w:val="28"/>
        </w:rPr>
      </w:pPr>
      <w:r w:rsidRPr="00533595">
        <w:rPr>
          <w:sz w:val="28"/>
          <w:szCs w:val="28"/>
        </w:rPr>
        <w:t xml:space="preserve">У цілому в університеті (і у базовій структурі, і у ТВСП) недостатньо ведеться робота з розширення асортименту освітніх послуг та залучення додаткових джерел фінансування. Ця тенденція спостерігалась завжди, попри нагальну необхідність розширювати спектр основних та додаткових освітніх послуг. </w:t>
      </w:r>
    </w:p>
    <w:p w:rsidR="00F318B3" w:rsidRPr="003B66CA" w:rsidRDefault="00F318B3" w:rsidP="00F318B3">
      <w:pPr>
        <w:spacing w:line="276" w:lineRule="auto"/>
        <w:jc w:val="both"/>
        <w:rPr>
          <w:sz w:val="28"/>
          <w:szCs w:val="28"/>
        </w:rPr>
      </w:pPr>
    </w:p>
    <w:p w:rsidR="001672B1" w:rsidRPr="00DA7871" w:rsidRDefault="001672B1" w:rsidP="001A7655">
      <w:pPr>
        <w:jc w:val="center"/>
        <w:rPr>
          <w:b/>
          <w:bCs/>
          <w:sz w:val="28"/>
          <w:szCs w:val="28"/>
        </w:rPr>
      </w:pPr>
      <w:r w:rsidRPr="00DA7871">
        <w:rPr>
          <w:b/>
          <w:bCs/>
          <w:sz w:val="28"/>
          <w:szCs w:val="28"/>
        </w:rPr>
        <w:lastRenderedPageBreak/>
        <w:t>МАТЕРІАЛЬНО-ТЕХНІЧНЕ</w:t>
      </w:r>
      <w:r w:rsidR="004440E9">
        <w:rPr>
          <w:b/>
          <w:bCs/>
          <w:sz w:val="28"/>
          <w:szCs w:val="28"/>
        </w:rPr>
        <w:t xml:space="preserve"> </w:t>
      </w:r>
      <w:r w:rsidRPr="00DA7871">
        <w:rPr>
          <w:b/>
          <w:bCs/>
          <w:sz w:val="28"/>
          <w:szCs w:val="28"/>
        </w:rPr>
        <w:t xml:space="preserve">ЗАБЕЗПЕЧЕННЯ </w:t>
      </w:r>
      <w:r w:rsidR="004440E9">
        <w:rPr>
          <w:b/>
          <w:bCs/>
          <w:sz w:val="28"/>
          <w:szCs w:val="28"/>
        </w:rPr>
        <w:t xml:space="preserve">ОСВІТНЬОГО </w:t>
      </w:r>
      <w:r w:rsidRPr="00DA7871">
        <w:rPr>
          <w:b/>
          <w:bCs/>
          <w:sz w:val="28"/>
          <w:szCs w:val="28"/>
        </w:rPr>
        <w:t>ПРОЦЕСУ</w:t>
      </w:r>
    </w:p>
    <w:p w:rsidR="001672B1" w:rsidRPr="00F318B3" w:rsidRDefault="001672B1" w:rsidP="001A7655">
      <w:pPr>
        <w:jc w:val="center"/>
        <w:rPr>
          <w:sz w:val="16"/>
          <w:szCs w:val="16"/>
        </w:rPr>
      </w:pPr>
    </w:p>
    <w:p w:rsidR="001672B1" w:rsidRPr="00DA7871" w:rsidRDefault="001672B1" w:rsidP="001A7655">
      <w:pPr>
        <w:ind w:firstLine="720"/>
        <w:jc w:val="both"/>
        <w:rPr>
          <w:sz w:val="28"/>
          <w:szCs w:val="28"/>
          <w:lang w:eastAsia="uk-UA"/>
        </w:rPr>
      </w:pPr>
      <w:r w:rsidRPr="00DA7871">
        <w:rPr>
          <w:sz w:val="28"/>
          <w:szCs w:val="28"/>
          <w:lang w:eastAsia="uk-UA"/>
        </w:rPr>
        <w:t>Протягом 202</w:t>
      </w:r>
      <w:r>
        <w:rPr>
          <w:sz w:val="28"/>
          <w:szCs w:val="28"/>
          <w:lang w:eastAsia="uk-UA"/>
        </w:rPr>
        <w:t>3</w:t>
      </w:r>
      <w:r w:rsidRPr="00DA7871">
        <w:rPr>
          <w:color w:val="0000FF"/>
          <w:sz w:val="28"/>
          <w:szCs w:val="28"/>
        </w:rPr>
        <w:t>–</w:t>
      </w:r>
      <w:r w:rsidRPr="00DA7871">
        <w:rPr>
          <w:sz w:val="28"/>
          <w:szCs w:val="28"/>
          <w:lang w:eastAsia="uk-UA"/>
        </w:rPr>
        <w:t>202</w:t>
      </w:r>
      <w:r>
        <w:rPr>
          <w:sz w:val="28"/>
          <w:szCs w:val="28"/>
          <w:lang w:eastAsia="uk-UA"/>
        </w:rPr>
        <w:t>4</w:t>
      </w:r>
      <w:r w:rsidR="004440E9">
        <w:rPr>
          <w:sz w:val="28"/>
          <w:szCs w:val="28"/>
          <w:lang w:eastAsia="uk-UA"/>
        </w:rPr>
        <w:t xml:space="preserve"> навчального року навчально-виховних підрозділах</w:t>
      </w:r>
      <w:r w:rsidRPr="00DA7871">
        <w:rPr>
          <w:sz w:val="28"/>
          <w:szCs w:val="28"/>
          <w:lang w:eastAsia="uk-UA"/>
        </w:rPr>
        <w:t xml:space="preserve"> університету</w:t>
      </w:r>
      <w:r w:rsidR="004440E9">
        <w:rPr>
          <w:sz w:val="28"/>
          <w:szCs w:val="28"/>
          <w:lang w:eastAsia="uk-UA"/>
        </w:rPr>
        <w:t xml:space="preserve"> </w:t>
      </w:r>
      <w:r w:rsidRPr="00DA7871">
        <w:rPr>
          <w:sz w:val="28"/>
          <w:szCs w:val="28"/>
          <w:lang w:eastAsia="uk-UA"/>
        </w:rPr>
        <w:t>здійс</w:t>
      </w:r>
      <w:r w:rsidR="004440E9">
        <w:rPr>
          <w:sz w:val="28"/>
          <w:szCs w:val="28"/>
          <w:lang w:eastAsia="uk-UA"/>
        </w:rPr>
        <w:t>нювалася робота з удосконалення</w:t>
      </w:r>
      <w:r w:rsidRPr="00DA7871">
        <w:rPr>
          <w:sz w:val="28"/>
          <w:szCs w:val="28"/>
          <w:lang w:eastAsia="uk-UA"/>
        </w:rPr>
        <w:t xml:space="preserve"> та поліпшення матеріально-технічної бази</w:t>
      </w:r>
      <w:r>
        <w:rPr>
          <w:sz w:val="28"/>
          <w:szCs w:val="28"/>
          <w:lang w:eastAsia="uk-UA"/>
        </w:rPr>
        <w:t>,</w:t>
      </w:r>
      <w:r w:rsidRPr="00DA7871">
        <w:rPr>
          <w:sz w:val="28"/>
          <w:szCs w:val="28"/>
          <w:lang w:eastAsia="uk-UA"/>
        </w:rPr>
        <w:t xml:space="preserve"> забезпечення відповідних умов для </w:t>
      </w:r>
      <w:r w:rsidR="004440E9">
        <w:rPr>
          <w:sz w:val="28"/>
          <w:szCs w:val="28"/>
          <w:lang w:eastAsia="uk-UA"/>
        </w:rPr>
        <w:t>освітньої</w:t>
      </w:r>
      <w:r w:rsidRPr="00DA7871">
        <w:rPr>
          <w:sz w:val="28"/>
          <w:szCs w:val="28"/>
          <w:lang w:eastAsia="uk-UA"/>
        </w:rPr>
        <w:t xml:space="preserve"> та наукової діяльності</w:t>
      </w:r>
      <w:r>
        <w:rPr>
          <w:sz w:val="28"/>
          <w:szCs w:val="28"/>
          <w:lang w:eastAsia="uk-UA"/>
        </w:rPr>
        <w:t>,</w:t>
      </w:r>
      <w:r w:rsidRPr="00DA7871">
        <w:rPr>
          <w:sz w:val="28"/>
          <w:szCs w:val="28"/>
          <w:lang w:eastAsia="uk-UA"/>
        </w:rPr>
        <w:t xml:space="preserve"> як здобувачів освіти</w:t>
      </w:r>
      <w:r>
        <w:rPr>
          <w:sz w:val="28"/>
          <w:szCs w:val="28"/>
          <w:lang w:eastAsia="uk-UA"/>
        </w:rPr>
        <w:t xml:space="preserve"> так і </w:t>
      </w:r>
      <w:r w:rsidRPr="00DA7871">
        <w:rPr>
          <w:sz w:val="28"/>
          <w:szCs w:val="28"/>
          <w:lang w:eastAsia="uk-UA"/>
        </w:rPr>
        <w:t>викладацького та адміністративного складу університету.</w:t>
      </w:r>
    </w:p>
    <w:p w:rsidR="001672B1" w:rsidRDefault="001672B1" w:rsidP="001A7655">
      <w:pPr>
        <w:ind w:firstLine="720"/>
        <w:jc w:val="both"/>
        <w:rPr>
          <w:color w:val="000000"/>
          <w:sz w:val="28"/>
          <w:szCs w:val="28"/>
          <w:lang w:eastAsia="uk-UA"/>
        </w:rPr>
      </w:pPr>
      <w:r w:rsidRPr="00DA7871">
        <w:rPr>
          <w:color w:val="000000"/>
          <w:sz w:val="28"/>
          <w:szCs w:val="28"/>
          <w:lang w:eastAsia="uk-UA"/>
        </w:rPr>
        <w:t xml:space="preserve">Основні відмінності звітного навчального року це </w:t>
      </w:r>
      <w:r>
        <w:rPr>
          <w:color w:val="000000"/>
          <w:sz w:val="28"/>
          <w:szCs w:val="28"/>
          <w:lang w:eastAsia="uk-UA"/>
        </w:rPr>
        <w:t>продовження російської агресії</w:t>
      </w:r>
      <w:r w:rsidRPr="00DA7871">
        <w:rPr>
          <w:color w:val="000000"/>
          <w:sz w:val="28"/>
          <w:szCs w:val="28"/>
          <w:lang w:eastAsia="uk-UA"/>
        </w:rPr>
        <w:t>, окупація територій, знищення і пошкодження будівель,</w:t>
      </w:r>
      <w:r>
        <w:rPr>
          <w:color w:val="000000"/>
          <w:sz w:val="28"/>
          <w:szCs w:val="28"/>
          <w:lang w:eastAsia="uk-UA"/>
        </w:rPr>
        <w:t xml:space="preserve"> майна,</w:t>
      </w:r>
      <w:r w:rsidRPr="00DA7871">
        <w:rPr>
          <w:color w:val="000000"/>
          <w:sz w:val="28"/>
          <w:szCs w:val="28"/>
          <w:lang w:eastAsia="uk-UA"/>
        </w:rPr>
        <w:t xml:space="preserve"> повітряні тривоги, відключення електричної енергії, удорожчання енергоносіїв, посил</w:t>
      </w:r>
      <w:r w:rsidR="004440E9">
        <w:rPr>
          <w:color w:val="000000"/>
          <w:sz w:val="28"/>
          <w:szCs w:val="28"/>
          <w:lang w:eastAsia="uk-UA"/>
        </w:rPr>
        <w:t>ена увага безпеки, дистанційна форма навчання. Відповідно і</w:t>
      </w:r>
      <w:r w:rsidRPr="00DA7871">
        <w:rPr>
          <w:color w:val="000000"/>
          <w:sz w:val="28"/>
          <w:szCs w:val="28"/>
          <w:lang w:eastAsia="uk-UA"/>
        </w:rPr>
        <w:t xml:space="preserve"> матеріально-технічне забезпечення здійснювалося з урахуванням цих особливостей.</w:t>
      </w:r>
    </w:p>
    <w:p w:rsidR="001672B1" w:rsidRPr="00DA7871" w:rsidRDefault="001672B1" w:rsidP="001A7655">
      <w:pPr>
        <w:ind w:firstLine="720"/>
        <w:jc w:val="both"/>
        <w:rPr>
          <w:color w:val="000000"/>
          <w:sz w:val="28"/>
          <w:szCs w:val="28"/>
          <w:lang w:eastAsia="uk-UA"/>
        </w:rPr>
      </w:pPr>
      <w:r w:rsidRPr="009A60EF">
        <w:rPr>
          <w:bCs/>
          <w:sz w:val="28"/>
          <w:szCs w:val="28"/>
        </w:rPr>
        <w:t xml:space="preserve">У зв’язку з захопленням у </w:t>
      </w:r>
      <w:r>
        <w:rPr>
          <w:bCs/>
          <w:sz w:val="28"/>
          <w:szCs w:val="28"/>
        </w:rPr>
        <w:t xml:space="preserve">2022 року російськими окупантами </w:t>
      </w:r>
      <w:r w:rsidRPr="009A60EF">
        <w:rPr>
          <w:bCs/>
          <w:sz w:val="28"/>
          <w:szCs w:val="28"/>
        </w:rPr>
        <w:t xml:space="preserve">Мелітопольського </w:t>
      </w:r>
      <w:r w:rsidR="004440E9">
        <w:rPr>
          <w:bCs/>
          <w:sz w:val="28"/>
          <w:szCs w:val="28"/>
        </w:rPr>
        <w:t xml:space="preserve">навчально-наукового </w:t>
      </w:r>
      <w:r w:rsidRPr="009A60EF">
        <w:rPr>
          <w:bCs/>
          <w:sz w:val="28"/>
          <w:szCs w:val="28"/>
        </w:rPr>
        <w:t>комплексу</w:t>
      </w:r>
      <w:r>
        <w:rPr>
          <w:bCs/>
          <w:sz w:val="28"/>
          <w:szCs w:val="28"/>
        </w:rPr>
        <w:t xml:space="preserve"> та</w:t>
      </w:r>
      <w:r w:rsidRPr="002A01DA">
        <w:rPr>
          <w:color w:val="000000"/>
          <w:sz w:val="28"/>
          <w:szCs w:val="28"/>
          <w:lang w:eastAsia="uk-UA"/>
        </w:rPr>
        <w:t xml:space="preserve"> </w:t>
      </w:r>
      <w:r w:rsidRPr="00DA7871">
        <w:rPr>
          <w:color w:val="000000"/>
          <w:sz w:val="28"/>
          <w:szCs w:val="28"/>
          <w:lang w:eastAsia="uk-UA"/>
        </w:rPr>
        <w:t>Новокаховського гуманітарного інституту</w:t>
      </w:r>
      <w:r w:rsidRPr="009A60EF">
        <w:rPr>
          <w:bCs/>
          <w:sz w:val="28"/>
          <w:szCs w:val="28"/>
        </w:rPr>
        <w:t xml:space="preserve"> доля</w:t>
      </w:r>
      <w:r>
        <w:rPr>
          <w:bCs/>
          <w:sz w:val="28"/>
          <w:szCs w:val="28"/>
        </w:rPr>
        <w:t xml:space="preserve"> приміщень,</w:t>
      </w:r>
      <w:r w:rsidRPr="009A60EF">
        <w:rPr>
          <w:bCs/>
          <w:sz w:val="28"/>
          <w:szCs w:val="28"/>
        </w:rPr>
        <w:t xml:space="preserve"> матеріальних цінностей, які знаходились на балансі </w:t>
      </w:r>
      <w:r>
        <w:rPr>
          <w:bCs/>
          <w:sz w:val="28"/>
          <w:szCs w:val="28"/>
        </w:rPr>
        <w:t>зазначених навчально-виховних підрозділів невідома</w:t>
      </w:r>
      <w:r w:rsidRPr="009A60EF">
        <w:rPr>
          <w:bCs/>
          <w:sz w:val="28"/>
          <w:szCs w:val="28"/>
        </w:rPr>
        <w:t>.</w:t>
      </w:r>
    </w:p>
    <w:p w:rsidR="001672B1" w:rsidRDefault="001672B1" w:rsidP="001A7655">
      <w:pPr>
        <w:ind w:firstLine="720"/>
        <w:jc w:val="both"/>
        <w:rPr>
          <w:color w:val="000000"/>
          <w:sz w:val="28"/>
          <w:szCs w:val="28"/>
          <w:lang w:eastAsia="uk-UA"/>
        </w:rPr>
      </w:pPr>
      <w:r w:rsidRPr="00DA7871">
        <w:rPr>
          <w:color w:val="000000"/>
          <w:sz w:val="28"/>
          <w:szCs w:val="28"/>
          <w:lang w:eastAsia="uk-UA"/>
        </w:rPr>
        <w:t>Головним завданням</w:t>
      </w:r>
      <w:r>
        <w:rPr>
          <w:color w:val="000000"/>
          <w:sz w:val="28"/>
          <w:szCs w:val="28"/>
          <w:lang w:eastAsia="uk-UA"/>
        </w:rPr>
        <w:t xml:space="preserve"> усіх підрозділів Університету «Україна»</w:t>
      </w:r>
      <w:r w:rsidRPr="00DA7871">
        <w:rPr>
          <w:color w:val="000000"/>
          <w:sz w:val="28"/>
          <w:szCs w:val="28"/>
          <w:lang w:eastAsia="uk-UA"/>
        </w:rPr>
        <w:t xml:space="preserve"> </w:t>
      </w:r>
      <w:r>
        <w:rPr>
          <w:color w:val="000000"/>
          <w:sz w:val="28"/>
          <w:szCs w:val="28"/>
          <w:lang w:eastAsia="uk-UA"/>
        </w:rPr>
        <w:t xml:space="preserve">у звітному навчальному році </w:t>
      </w:r>
      <w:r w:rsidRPr="00DA7871">
        <w:rPr>
          <w:color w:val="000000"/>
          <w:sz w:val="28"/>
          <w:szCs w:val="28"/>
          <w:lang w:eastAsia="uk-UA"/>
        </w:rPr>
        <w:t xml:space="preserve">було своєчасно та якісно забезпечити навчально-виховний процес. </w:t>
      </w:r>
    </w:p>
    <w:p w:rsidR="001672B1" w:rsidRPr="00B11738" w:rsidRDefault="001672B1" w:rsidP="001A7655">
      <w:pPr>
        <w:ind w:firstLine="720"/>
        <w:jc w:val="both"/>
        <w:rPr>
          <w:color w:val="000000"/>
          <w:sz w:val="28"/>
          <w:szCs w:val="28"/>
          <w:lang w:eastAsia="uk-UA"/>
        </w:rPr>
      </w:pPr>
      <w:r w:rsidRPr="00B11738">
        <w:rPr>
          <w:color w:val="000000"/>
          <w:sz w:val="28"/>
          <w:szCs w:val="28"/>
          <w:lang w:eastAsia="uk-UA"/>
        </w:rPr>
        <w:t>Загальна площа приміщень, які використовуються університетом</w:t>
      </w:r>
      <w:r>
        <w:rPr>
          <w:color w:val="000000"/>
          <w:sz w:val="28"/>
          <w:szCs w:val="28"/>
          <w:lang w:eastAsia="uk-UA"/>
        </w:rPr>
        <w:t>,</w:t>
      </w:r>
      <w:r w:rsidRPr="00B11738">
        <w:rPr>
          <w:color w:val="000000"/>
          <w:sz w:val="28"/>
          <w:szCs w:val="28"/>
          <w:lang w:eastAsia="uk-UA"/>
        </w:rPr>
        <w:t xml:space="preserve"> станом на серпень 2024 р. становить 45569.11 м</w:t>
      </w:r>
      <w:r w:rsidRPr="00B11738">
        <w:rPr>
          <w:color w:val="000000"/>
          <w:sz w:val="28"/>
          <w:szCs w:val="28"/>
          <w:vertAlign w:val="superscript"/>
          <w:lang w:eastAsia="uk-UA"/>
        </w:rPr>
        <w:t>2</w:t>
      </w:r>
      <w:r w:rsidRPr="00B11738">
        <w:rPr>
          <w:color w:val="000000"/>
          <w:sz w:val="28"/>
          <w:szCs w:val="28"/>
          <w:lang w:eastAsia="uk-UA"/>
        </w:rPr>
        <w:t>, у т. ч. базовою структурою – 10540.50 м</w:t>
      </w:r>
      <w:r w:rsidRPr="00B11738">
        <w:rPr>
          <w:color w:val="000000"/>
          <w:sz w:val="28"/>
          <w:szCs w:val="28"/>
          <w:vertAlign w:val="superscript"/>
          <w:lang w:eastAsia="uk-UA"/>
        </w:rPr>
        <w:t>2</w:t>
      </w:r>
      <w:r w:rsidRPr="00B11738">
        <w:rPr>
          <w:color w:val="000000"/>
          <w:sz w:val="28"/>
          <w:szCs w:val="28"/>
          <w:lang w:eastAsia="uk-UA"/>
        </w:rPr>
        <w:t xml:space="preserve">. Власні площі приміщень </w:t>
      </w:r>
      <w:r w:rsidRPr="00B11738">
        <w:rPr>
          <w:sz w:val="28"/>
          <w:szCs w:val="28"/>
          <w:lang w:eastAsia="uk-UA"/>
        </w:rPr>
        <w:t>становлять 18186.10 м</w:t>
      </w:r>
      <w:r w:rsidRPr="00B11738">
        <w:rPr>
          <w:sz w:val="28"/>
          <w:szCs w:val="28"/>
          <w:vertAlign w:val="superscript"/>
          <w:lang w:eastAsia="uk-UA"/>
        </w:rPr>
        <w:t>2</w:t>
      </w:r>
      <w:r w:rsidRPr="00B11738">
        <w:rPr>
          <w:color w:val="000000"/>
          <w:sz w:val="28"/>
          <w:szCs w:val="28"/>
          <w:lang w:eastAsia="uk-UA"/>
        </w:rPr>
        <w:t>. Власними приміщеннями забезпечені: базова структура (9333.50 м</w:t>
      </w:r>
      <w:r w:rsidRPr="00B11738">
        <w:rPr>
          <w:color w:val="000000"/>
          <w:sz w:val="28"/>
          <w:szCs w:val="28"/>
          <w:vertAlign w:val="superscript"/>
          <w:lang w:eastAsia="uk-UA"/>
        </w:rPr>
        <w:t>2</w:t>
      </w:r>
      <w:r w:rsidRPr="00B11738">
        <w:rPr>
          <w:color w:val="000000"/>
          <w:sz w:val="28"/>
          <w:szCs w:val="28"/>
          <w:lang w:eastAsia="uk-UA"/>
        </w:rPr>
        <w:t>), Карпатський (5147.00 м</w:t>
      </w:r>
      <w:r w:rsidRPr="00B11738">
        <w:rPr>
          <w:color w:val="000000"/>
          <w:sz w:val="28"/>
          <w:szCs w:val="28"/>
          <w:vertAlign w:val="superscript"/>
          <w:lang w:eastAsia="uk-UA"/>
        </w:rPr>
        <w:t>2</w:t>
      </w:r>
      <w:r w:rsidR="004440E9">
        <w:rPr>
          <w:color w:val="000000"/>
          <w:sz w:val="28"/>
          <w:szCs w:val="28"/>
          <w:lang w:eastAsia="uk-UA"/>
        </w:rPr>
        <w:t>), Хмельницький</w:t>
      </w:r>
      <w:r w:rsidRPr="00B11738">
        <w:rPr>
          <w:color w:val="000000"/>
          <w:sz w:val="28"/>
          <w:szCs w:val="28"/>
          <w:lang w:eastAsia="uk-UA"/>
        </w:rPr>
        <w:t xml:space="preserve"> (1848.6 м</w:t>
      </w:r>
      <w:r w:rsidRPr="00B11738">
        <w:rPr>
          <w:color w:val="000000"/>
          <w:sz w:val="28"/>
          <w:szCs w:val="28"/>
          <w:vertAlign w:val="superscript"/>
          <w:lang w:eastAsia="uk-UA"/>
        </w:rPr>
        <w:t>2</w:t>
      </w:r>
      <w:r w:rsidRPr="00B11738">
        <w:rPr>
          <w:color w:val="000000"/>
          <w:sz w:val="28"/>
          <w:szCs w:val="28"/>
          <w:lang w:eastAsia="uk-UA"/>
        </w:rPr>
        <w:t>), Рівненський  (1012.80 м</w:t>
      </w:r>
      <w:r w:rsidRPr="00B11738">
        <w:rPr>
          <w:color w:val="000000"/>
          <w:sz w:val="28"/>
          <w:szCs w:val="28"/>
          <w:vertAlign w:val="superscript"/>
          <w:lang w:eastAsia="uk-UA"/>
        </w:rPr>
        <w:t>2</w:t>
      </w:r>
      <w:r w:rsidRPr="00B11738">
        <w:rPr>
          <w:color w:val="000000"/>
          <w:sz w:val="28"/>
          <w:szCs w:val="28"/>
          <w:lang w:eastAsia="uk-UA"/>
        </w:rPr>
        <w:t>), Дубенський (521.10 м</w:t>
      </w:r>
      <w:r w:rsidRPr="00B11738">
        <w:rPr>
          <w:color w:val="000000"/>
          <w:sz w:val="28"/>
          <w:szCs w:val="28"/>
          <w:vertAlign w:val="superscript"/>
          <w:lang w:eastAsia="uk-UA"/>
        </w:rPr>
        <w:t>2</w:t>
      </w:r>
      <w:r w:rsidRPr="00B11738">
        <w:rPr>
          <w:color w:val="000000"/>
          <w:sz w:val="28"/>
          <w:szCs w:val="28"/>
          <w:lang w:eastAsia="uk-UA"/>
        </w:rPr>
        <w:t>) комплекси, Івано-Франківська філія (323.1 м</w:t>
      </w:r>
      <w:r w:rsidRPr="00B11738">
        <w:rPr>
          <w:color w:val="000000"/>
          <w:sz w:val="28"/>
          <w:szCs w:val="28"/>
          <w:vertAlign w:val="superscript"/>
          <w:lang w:eastAsia="uk-UA"/>
        </w:rPr>
        <w:t>2</w:t>
      </w:r>
      <w:r w:rsidRPr="00B11738">
        <w:rPr>
          <w:color w:val="000000"/>
          <w:sz w:val="28"/>
          <w:szCs w:val="28"/>
          <w:lang w:eastAsia="uk-UA"/>
        </w:rPr>
        <w:t>).</w:t>
      </w:r>
    </w:p>
    <w:p w:rsidR="001672B1" w:rsidRPr="00B11738" w:rsidRDefault="001672B1" w:rsidP="001A7655">
      <w:pPr>
        <w:ind w:firstLine="720"/>
        <w:jc w:val="both"/>
        <w:rPr>
          <w:color w:val="000000"/>
          <w:sz w:val="28"/>
          <w:szCs w:val="28"/>
          <w:lang w:eastAsia="uk-UA"/>
        </w:rPr>
      </w:pPr>
      <w:r w:rsidRPr="00B11738">
        <w:rPr>
          <w:color w:val="000000"/>
          <w:sz w:val="28"/>
          <w:szCs w:val="28"/>
          <w:lang w:eastAsia="uk-UA"/>
        </w:rPr>
        <w:t>Площа орендованих приміщень становить 27383.0 м</w:t>
      </w:r>
      <w:r w:rsidRPr="00B11738">
        <w:rPr>
          <w:color w:val="000000"/>
          <w:sz w:val="28"/>
          <w:szCs w:val="28"/>
          <w:vertAlign w:val="superscript"/>
          <w:lang w:eastAsia="uk-UA"/>
        </w:rPr>
        <w:t>2</w:t>
      </w:r>
      <w:r w:rsidRPr="00B11738">
        <w:rPr>
          <w:color w:val="000000"/>
          <w:sz w:val="28"/>
          <w:szCs w:val="28"/>
          <w:lang w:eastAsia="uk-UA"/>
        </w:rPr>
        <w:t>.</w:t>
      </w:r>
    </w:p>
    <w:p w:rsidR="001672B1" w:rsidRPr="00B11738" w:rsidRDefault="001672B1" w:rsidP="001A7655">
      <w:pPr>
        <w:ind w:firstLine="720"/>
        <w:jc w:val="both"/>
        <w:rPr>
          <w:color w:val="000000"/>
          <w:sz w:val="28"/>
          <w:szCs w:val="28"/>
          <w:lang w:eastAsia="uk-UA"/>
        </w:rPr>
      </w:pPr>
      <w:r w:rsidRPr="00B11738">
        <w:rPr>
          <w:color w:val="000000"/>
          <w:sz w:val="28"/>
          <w:szCs w:val="28"/>
          <w:lang w:eastAsia="uk-UA"/>
        </w:rPr>
        <w:t>Найбільше орендованих приміщень, понад 2000 м</w:t>
      </w:r>
      <w:r w:rsidRPr="00B11738">
        <w:rPr>
          <w:color w:val="000000"/>
          <w:sz w:val="28"/>
          <w:szCs w:val="28"/>
          <w:vertAlign w:val="superscript"/>
          <w:lang w:eastAsia="uk-UA"/>
        </w:rPr>
        <w:t>2</w:t>
      </w:r>
      <w:r w:rsidRPr="00B11738">
        <w:rPr>
          <w:color w:val="000000"/>
          <w:sz w:val="28"/>
          <w:szCs w:val="28"/>
          <w:lang w:eastAsia="uk-UA"/>
        </w:rPr>
        <w:t>, мають Луцький (4761.9 м</w:t>
      </w:r>
      <w:r w:rsidRPr="00B11738">
        <w:rPr>
          <w:color w:val="000000"/>
          <w:sz w:val="28"/>
          <w:szCs w:val="28"/>
          <w:vertAlign w:val="superscript"/>
          <w:lang w:eastAsia="uk-UA"/>
        </w:rPr>
        <w:t>2</w:t>
      </w:r>
      <w:r w:rsidRPr="00B11738">
        <w:rPr>
          <w:color w:val="000000"/>
          <w:sz w:val="28"/>
          <w:szCs w:val="28"/>
          <w:lang w:eastAsia="uk-UA"/>
        </w:rPr>
        <w:t>), Хмельницький (4142.20 м</w:t>
      </w:r>
      <w:r w:rsidRPr="00B11738">
        <w:rPr>
          <w:color w:val="000000"/>
          <w:sz w:val="28"/>
          <w:szCs w:val="28"/>
          <w:vertAlign w:val="superscript"/>
          <w:lang w:eastAsia="uk-UA"/>
        </w:rPr>
        <w:t>2</w:t>
      </w:r>
      <w:r w:rsidRPr="00B11738">
        <w:rPr>
          <w:color w:val="000000"/>
          <w:sz w:val="28"/>
          <w:szCs w:val="28"/>
          <w:lang w:eastAsia="uk-UA"/>
        </w:rPr>
        <w:t xml:space="preserve"> ), Дубенський (4000.00 м</w:t>
      </w:r>
      <w:r w:rsidRPr="00B11738">
        <w:rPr>
          <w:color w:val="000000"/>
          <w:sz w:val="28"/>
          <w:szCs w:val="28"/>
          <w:vertAlign w:val="superscript"/>
          <w:lang w:eastAsia="uk-UA"/>
        </w:rPr>
        <w:t>2</w:t>
      </w:r>
      <w:r w:rsidRPr="00B11738">
        <w:rPr>
          <w:color w:val="000000"/>
          <w:sz w:val="28"/>
          <w:szCs w:val="28"/>
          <w:lang w:eastAsia="uk-UA"/>
        </w:rPr>
        <w:t>), Миколаївський (2776.6 м</w:t>
      </w:r>
      <w:r w:rsidRPr="00B11738">
        <w:rPr>
          <w:color w:val="000000"/>
          <w:sz w:val="28"/>
          <w:szCs w:val="28"/>
          <w:vertAlign w:val="superscript"/>
          <w:lang w:eastAsia="uk-UA"/>
        </w:rPr>
        <w:t>2</w:t>
      </w:r>
      <w:r w:rsidRPr="00B11738">
        <w:rPr>
          <w:color w:val="000000"/>
          <w:sz w:val="28"/>
          <w:szCs w:val="28"/>
          <w:lang w:eastAsia="uk-UA"/>
        </w:rPr>
        <w:t>), Вінницький (2029.3 м</w:t>
      </w:r>
      <w:r w:rsidRPr="00B11738">
        <w:rPr>
          <w:color w:val="000000"/>
          <w:sz w:val="28"/>
          <w:szCs w:val="28"/>
          <w:vertAlign w:val="superscript"/>
          <w:lang w:eastAsia="uk-UA"/>
        </w:rPr>
        <w:t>2</w:t>
      </w:r>
      <w:r w:rsidRPr="00B11738">
        <w:rPr>
          <w:color w:val="000000"/>
          <w:sz w:val="28"/>
          <w:szCs w:val="28"/>
          <w:lang w:eastAsia="uk-UA"/>
        </w:rPr>
        <w:t xml:space="preserve">) комплекси. </w:t>
      </w:r>
    </w:p>
    <w:p w:rsidR="001672B1" w:rsidRPr="00B11738" w:rsidRDefault="001672B1" w:rsidP="001A7655">
      <w:pPr>
        <w:ind w:firstLine="720"/>
        <w:jc w:val="both"/>
        <w:rPr>
          <w:color w:val="000000"/>
          <w:sz w:val="28"/>
          <w:szCs w:val="28"/>
          <w:lang w:eastAsia="uk-UA"/>
        </w:rPr>
      </w:pPr>
      <w:r w:rsidRPr="00B11738">
        <w:rPr>
          <w:color w:val="000000"/>
          <w:sz w:val="28"/>
          <w:szCs w:val="28"/>
          <w:lang w:eastAsia="uk-UA"/>
        </w:rPr>
        <w:t>Загальна площа навчальних приміщень становить 23758.26 м</w:t>
      </w:r>
      <w:r w:rsidRPr="00B11738">
        <w:rPr>
          <w:color w:val="000000"/>
          <w:sz w:val="28"/>
          <w:szCs w:val="28"/>
          <w:vertAlign w:val="superscript"/>
          <w:lang w:eastAsia="uk-UA"/>
        </w:rPr>
        <w:t>2</w:t>
      </w:r>
      <w:r w:rsidRPr="00B11738">
        <w:rPr>
          <w:color w:val="000000"/>
          <w:sz w:val="28"/>
          <w:szCs w:val="28"/>
          <w:lang w:eastAsia="uk-UA"/>
        </w:rPr>
        <w:t xml:space="preserve"> у тому чисті власних – 9086.0 м</w:t>
      </w:r>
      <w:r w:rsidRPr="00B11738">
        <w:rPr>
          <w:color w:val="000000"/>
          <w:sz w:val="28"/>
          <w:szCs w:val="28"/>
          <w:vertAlign w:val="superscript"/>
          <w:lang w:eastAsia="uk-UA"/>
        </w:rPr>
        <w:t>2</w:t>
      </w:r>
      <w:r w:rsidRPr="00B11738">
        <w:rPr>
          <w:color w:val="000000"/>
          <w:sz w:val="28"/>
          <w:szCs w:val="28"/>
          <w:lang w:eastAsia="uk-UA"/>
        </w:rPr>
        <w:t xml:space="preserve">. </w:t>
      </w:r>
    </w:p>
    <w:p w:rsidR="001672B1" w:rsidRPr="00DA7871" w:rsidRDefault="001672B1" w:rsidP="001A7655">
      <w:pPr>
        <w:ind w:firstLine="720"/>
        <w:jc w:val="both"/>
        <w:rPr>
          <w:color w:val="000000"/>
          <w:sz w:val="28"/>
          <w:szCs w:val="28"/>
          <w:vertAlign w:val="superscript"/>
          <w:lang w:eastAsia="uk-UA"/>
        </w:rPr>
      </w:pPr>
      <w:r w:rsidRPr="00B11738">
        <w:rPr>
          <w:color w:val="000000"/>
          <w:sz w:val="28"/>
          <w:szCs w:val="28"/>
          <w:lang w:eastAsia="uk-UA"/>
        </w:rPr>
        <w:t>Приміщення, що здаються в оренду становлять 120 м</w:t>
      </w:r>
      <w:r w:rsidRPr="00B11738">
        <w:rPr>
          <w:color w:val="000000"/>
          <w:sz w:val="28"/>
          <w:szCs w:val="28"/>
          <w:vertAlign w:val="superscript"/>
          <w:lang w:eastAsia="uk-UA"/>
        </w:rPr>
        <w:t>2</w:t>
      </w:r>
      <w:r w:rsidRPr="00B11738">
        <w:rPr>
          <w:color w:val="000000"/>
          <w:sz w:val="28"/>
          <w:szCs w:val="28"/>
          <w:lang w:eastAsia="uk-UA"/>
        </w:rPr>
        <w:t xml:space="preserve"> (Карпатський комплекс).</w:t>
      </w:r>
      <w:r w:rsidRPr="00DA7871">
        <w:rPr>
          <w:color w:val="000000"/>
          <w:sz w:val="28"/>
          <w:szCs w:val="28"/>
          <w:vertAlign w:val="superscript"/>
          <w:lang w:eastAsia="uk-UA"/>
        </w:rPr>
        <w:t xml:space="preserve"> </w:t>
      </w:r>
    </w:p>
    <w:p w:rsidR="001672B1" w:rsidRPr="00DA7871" w:rsidRDefault="001672B1" w:rsidP="001A7655">
      <w:pPr>
        <w:ind w:firstLine="720"/>
        <w:jc w:val="both"/>
        <w:rPr>
          <w:sz w:val="28"/>
          <w:szCs w:val="28"/>
          <w:lang w:eastAsia="uk-UA"/>
        </w:rPr>
      </w:pPr>
      <w:r w:rsidRPr="00DA7871">
        <w:rPr>
          <w:sz w:val="28"/>
          <w:szCs w:val="28"/>
          <w:lang w:eastAsia="uk-UA"/>
        </w:rPr>
        <w:t>Усі приміщення, щ</w:t>
      </w:r>
      <w:r w:rsidR="004440E9">
        <w:rPr>
          <w:sz w:val="28"/>
          <w:szCs w:val="28"/>
          <w:lang w:eastAsia="uk-UA"/>
        </w:rPr>
        <w:t>о використовувалися навчально-виховними підрозділами</w:t>
      </w:r>
      <w:r w:rsidRPr="00DA7871">
        <w:rPr>
          <w:sz w:val="28"/>
          <w:szCs w:val="28"/>
          <w:lang w:eastAsia="uk-UA"/>
        </w:rPr>
        <w:t xml:space="preserve"> забезпечені необхідними аудиторіями, лабораторіями, кабінетами, що відповіда</w:t>
      </w:r>
      <w:r w:rsidR="004440E9">
        <w:rPr>
          <w:sz w:val="28"/>
          <w:szCs w:val="28"/>
          <w:lang w:eastAsia="uk-UA"/>
        </w:rPr>
        <w:t>ють</w:t>
      </w:r>
      <w:r w:rsidRPr="00DA7871">
        <w:rPr>
          <w:sz w:val="28"/>
          <w:szCs w:val="28"/>
          <w:lang w:eastAsia="uk-UA"/>
        </w:rPr>
        <w:t xml:space="preserve"> державним будівельним, санітарним нормам та нормативним документам.</w:t>
      </w:r>
    </w:p>
    <w:p w:rsidR="001672B1" w:rsidRPr="00DA7871" w:rsidRDefault="001672B1" w:rsidP="001A7655">
      <w:pPr>
        <w:ind w:firstLine="720"/>
        <w:jc w:val="both"/>
        <w:rPr>
          <w:sz w:val="28"/>
          <w:szCs w:val="28"/>
        </w:rPr>
      </w:pPr>
      <w:r w:rsidRPr="00DA7871">
        <w:rPr>
          <w:sz w:val="28"/>
          <w:szCs w:val="28"/>
        </w:rPr>
        <w:t xml:space="preserve">Аудиторний фонд та його обладнання дозволяють проводити навчальні заняття і здійснювати практичну підготовку </w:t>
      </w:r>
      <w:r w:rsidR="004440E9">
        <w:rPr>
          <w:sz w:val="28"/>
          <w:szCs w:val="28"/>
        </w:rPr>
        <w:t>здобувачів освіти</w:t>
      </w:r>
      <w:r w:rsidRPr="00DA7871">
        <w:rPr>
          <w:sz w:val="28"/>
          <w:szCs w:val="28"/>
        </w:rPr>
        <w:t xml:space="preserve"> на достатньо високому рівні.</w:t>
      </w:r>
    </w:p>
    <w:p w:rsidR="001672B1" w:rsidRPr="00DA7871" w:rsidRDefault="001672B1" w:rsidP="001A7655">
      <w:pPr>
        <w:shd w:val="clear" w:color="auto" w:fill="FFFFFF"/>
        <w:ind w:firstLine="709"/>
        <w:jc w:val="both"/>
        <w:rPr>
          <w:sz w:val="28"/>
          <w:szCs w:val="28"/>
          <w:lang w:eastAsia="uk-UA"/>
        </w:rPr>
      </w:pPr>
      <w:r w:rsidRPr="00DA7871">
        <w:rPr>
          <w:color w:val="000000"/>
          <w:sz w:val="28"/>
          <w:szCs w:val="28"/>
        </w:rPr>
        <w:t xml:space="preserve">Кабінети мають необхідне обладнання, меблі, забезпечені довідковою літературою, навчально-методичними посібниками та матеріалами для підготовки та виконання практичних і лабораторних робіт, технічні засоби навчання, необхідну наочність, що забезпечує проведення теоретичних та </w:t>
      </w:r>
      <w:r w:rsidRPr="00DA7871">
        <w:rPr>
          <w:color w:val="000000"/>
          <w:sz w:val="28"/>
          <w:szCs w:val="28"/>
        </w:rPr>
        <w:lastRenderedPageBreak/>
        <w:t>практичних занять на достатньому методичному рівні у відповідності до вимог освітньо-кваліфікаційної характеристики та освітньо-професійної програми спеціальності.</w:t>
      </w:r>
    </w:p>
    <w:p w:rsidR="001672B1" w:rsidRPr="00DA7871" w:rsidRDefault="001672B1" w:rsidP="001A7655">
      <w:pPr>
        <w:ind w:firstLine="720"/>
        <w:jc w:val="both"/>
        <w:rPr>
          <w:sz w:val="28"/>
          <w:szCs w:val="28"/>
          <w:lang w:eastAsia="uk-UA"/>
        </w:rPr>
      </w:pPr>
      <w:r w:rsidRPr="005E5CA2">
        <w:rPr>
          <w:sz w:val="28"/>
          <w:szCs w:val="28"/>
          <w:lang w:eastAsia="uk-UA"/>
        </w:rPr>
        <w:t>Майже в усіх</w:t>
      </w:r>
      <w:r w:rsidR="004440E9">
        <w:rPr>
          <w:sz w:val="28"/>
          <w:szCs w:val="28"/>
          <w:lang w:eastAsia="uk-UA"/>
        </w:rPr>
        <w:t xml:space="preserve"> підрозділах</w:t>
      </w:r>
      <w:r w:rsidRPr="005E5CA2">
        <w:rPr>
          <w:sz w:val="28"/>
          <w:szCs w:val="28"/>
          <w:lang w:eastAsia="uk-UA"/>
        </w:rPr>
        <w:t xml:space="preserve"> проводилися поточні, косметичні ремонти. У Вінницькому соціально-е</w:t>
      </w:r>
      <w:r w:rsidR="004440E9">
        <w:rPr>
          <w:sz w:val="28"/>
          <w:szCs w:val="28"/>
          <w:lang w:eastAsia="uk-UA"/>
        </w:rPr>
        <w:t>кономічному інституті проведено</w:t>
      </w:r>
      <w:r w:rsidRPr="005E5CA2">
        <w:rPr>
          <w:sz w:val="28"/>
          <w:szCs w:val="28"/>
          <w:lang w:eastAsia="uk-UA"/>
        </w:rPr>
        <w:t xml:space="preserve"> знач</w:t>
      </w:r>
      <w:r>
        <w:rPr>
          <w:sz w:val="28"/>
          <w:szCs w:val="28"/>
          <w:lang w:eastAsia="uk-UA"/>
        </w:rPr>
        <w:t>ну роботу</w:t>
      </w:r>
      <w:r w:rsidR="004440E9">
        <w:rPr>
          <w:sz w:val="28"/>
          <w:szCs w:val="28"/>
          <w:lang w:eastAsia="uk-UA"/>
        </w:rPr>
        <w:t>,</w:t>
      </w:r>
      <w:r w:rsidRPr="005E5CA2">
        <w:rPr>
          <w:sz w:val="28"/>
          <w:szCs w:val="28"/>
          <w:lang w:eastAsia="uk-UA"/>
        </w:rPr>
        <w:t xml:space="preserve"> у тому числі ремонтні роботи</w:t>
      </w:r>
      <w:r w:rsidR="004440E9">
        <w:rPr>
          <w:sz w:val="28"/>
          <w:szCs w:val="28"/>
          <w:lang w:eastAsia="uk-UA"/>
        </w:rPr>
        <w:t>,</w:t>
      </w:r>
      <w:r w:rsidRPr="005E5CA2">
        <w:rPr>
          <w:sz w:val="28"/>
          <w:szCs w:val="28"/>
          <w:lang w:eastAsia="uk-UA"/>
        </w:rPr>
        <w:t xml:space="preserve"> </w:t>
      </w:r>
      <w:r>
        <w:rPr>
          <w:sz w:val="28"/>
          <w:szCs w:val="28"/>
          <w:lang w:eastAsia="uk-UA"/>
        </w:rPr>
        <w:t>пов’язані</w:t>
      </w:r>
      <w:r w:rsidRPr="005E5CA2">
        <w:rPr>
          <w:sz w:val="28"/>
          <w:szCs w:val="28"/>
          <w:lang w:eastAsia="uk-UA"/>
        </w:rPr>
        <w:t xml:space="preserve"> з переїздом у нове приміщення. У Рівненському навчально</w:t>
      </w:r>
      <w:r w:rsidR="004440E9">
        <w:rPr>
          <w:sz w:val="28"/>
          <w:szCs w:val="28"/>
          <w:lang w:eastAsia="uk-UA"/>
        </w:rPr>
        <w:t>-науковому</w:t>
      </w:r>
      <w:r w:rsidRPr="005E5CA2">
        <w:rPr>
          <w:sz w:val="28"/>
          <w:szCs w:val="28"/>
          <w:lang w:eastAsia="uk-UA"/>
        </w:rPr>
        <w:t xml:space="preserve"> комплексі планується укладання бруківки</w:t>
      </w:r>
      <w:r>
        <w:rPr>
          <w:sz w:val="28"/>
          <w:szCs w:val="28"/>
          <w:lang w:eastAsia="uk-UA"/>
        </w:rPr>
        <w:t>, а також необхідність ремонту даху та 2 вбирал</w:t>
      </w:r>
      <w:r w:rsidR="00201423">
        <w:rPr>
          <w:sz w:val="28"/>
          <w:szCs w:val="28"/>
          <w:lang w:eastAsia="uk-UA"/>
        </w:rPr>
        <w:t>е</w:t>
      </w:r>
      <w:r>
        <w:rPr>
          <w:sz w:val="28"/>
          <w:szCs w:val="28"/>
          <w:lang w:eastAsia="uk-UA"/>
        </w:rPr>
        <w:t>н</w:t>
      </w:r>
      <w:r w:rsidR="00201423">
        <w:rPr>
          <w:sz w:val="28"/>
          <w:szCs w:val="28"/>
          <w:lang w:eastAsia="uk-UA"/>
        </w:rPr>
        <w:t>ь</w:t>
      </w:r>
      <w:r>
        <w:rPr>
          <w:sz w:val="28"/>
          <w:szCs w:val="28"/>
          <w:lang w:eastAsia="uk-UA"/>
        </w:rPr>
        <w:t xml:space="preserve">. </w:t>
      </w:r>
    </w:p>
    <w:p w:rsidR="00DE6B4C" w:rsidRDefault="001672B1" w:rsidP="00DE6B4C">
      <w:pPr>
        <w:ind w:firstLine="720"/>
        <w:jc w:val="both"/>
        <w:rPr>
          <w:sz w:val="28"/>
          <w:szCs w:val="28"/>
          <w:lang w:eastAsia="uk-UA"/>
        </w:rPr>
      </w:pPr>
      <w:r w:rsidRPr="00DA7871">
        <w:rPr>
          <w:sz w:val="28"/>
          <w:szCs w:val="28"/>
          <w:lang w:eastAsia="uk-UA"/>
        </w:rPr>
        <w:t xml:space="preserve">У зв’язку з військовою агресією у </w:t>
      </w:r>
      <w:r w:rsidR="004440E9">
        <w:rPr>
          <w:sz w:val="28"/>
          <w:szCs w:val="28"/>
          <w:lang w:eastAsia="uk-UA"/>
        </w:rPr>
        <w:t>навчально-виховних підрозділах</w:t>
      </w:r>
      <w:r w:rsidRPr="00DA7871">
        <w:rPr>
          <w:sz w:val="28"/>
          <w:szCs w:val="28"/>
          <w:lang w:eastAsia="uk-UA"/>
        </w:rPr>
        <w:t xml:space="preserve"> посилена увага приділялася пожежній безпеці і циві</w:t>
      </w:r>
      <w:r w:rsidR="00DE6B4C">
        <w:rPr>
          <w:sz w:val="28"/>
          <w:szCs w:val="28"/>
          <w:lang w:eastAsia="uk-UA"/>
        </w:rPr>
        <w:t xml:space="preserve">льному захисту. Усі приміщення </w:t>
      </w:r>
      <w:r w:rsidRPr="00DA7871">
        <w:rPr>
          <w:sz w:val="28"/>
          <w:szCs w:val="28"/>
          <w:lang w:eastAsia="uk-UA"/>
        </w:rPr>
        <w:t>облаштовані системою пожежного захисту та пожежогасіння. Проводилася перезарядка вогнегасників, випробовування пожежних кранів і гідранті</w:t>
      </w:r>
      <w:r>
        <w:rPr>
          <w:sz w:val="28"/>
          <w:szCs w:val="28"/>
          <w:lang w:eastAsia="uk-UA"/>
        </w:rPr>
        <w:t>в. У базовій структурі відновлено пожежну сигналізацію у видавничо-друкарському комплексі, встановлену модульну систему пожежогасіння у серверній кімнаті.</w:t>
      </w:r>
    </w:p>
    <w:p w:rsidR="001672B1" w:rsidRPr="00DA7871" w:rsidRDefault="001672B1" w:rsidP="00DE6B4C">
      <w:pPr>
        <w:ind w:firstLine="720"/>
        <w:jc w:val="both"/>
        <w:rPr>
          <w:sz w:val="28"/>
          <w:szCs w:val="28"/>
          <w:lang w:eastAsia="uk-UA"/>
        </w:rPr>
      </w:pPr>
      <w:r>
        <w:rPr>
          <w:sz w:val="28"/>
          <w:szCs w:val="28"/>
          <w:lang w:eastAsia="uk-UA"/>
        </w:rPr>
        <w:t>В окремих підрозділах створені добровільні пожежні дружини</w:t>
      </w:r>
      <w:r w:rsidR="00DE6B4C">
        <w:rPr>
          <w:sz w:val="28"/>
          <w:szCs w:val="28"/>
          <w:lang w:eastAsia="uk-UA"/>
        </w:rPr>
        <w:t>,</w:t>
      </w:r>
      <w:r>
        <w:rPr>
          <w:sz w:val="28"/>
          <w:szCs w:val="28"/>
          <w:lang w:eastAsia="uk-UA"/>
        </w:rPr>
        <w:t xml:space="preserve"> зокрема в базовій структурі і Вінницькому навчально</w:t>
      </w:r>
      <w:r w:rsidR="00DE6B4C">
        <w:rPr>
          <w:sz w:val="28"/>
          <w:szCs w:val="28"/>
          <w:lang w:eastAsia="uk-UA"/>
        </w:rPr>
        <w:t>-науковому</w:t>
      </w:r>
      <w:r>
        <w:rPr>
          <w:sz w:val="28"/>
          <w:szCs w:val="28"/>
          <w:lang w:eastAsia="uk-UA"/>
        </w:rPr>
        <w:t xml:space="preserve"> комплексі.</w:t>
      </w:r>
    </w:p>
    <w:p w:rsidR="001672B1" w:rsidRPr="00DA7871" w:rsidRDefault="001672B1" w:rsidP="001A7655">
      <w:pPr>
        <w:ind w:firstLine="720"/>
        <w:jc w:val="both"/>
        <w:rPr>
          <w:color w:val="000000"/>
          <w:sz w:val="28"/>
          <w:szCs w:val="28"/>
          <w:lang w:eastAsia="uk-UA"/>
        </w:rPr>
      </w:pPr>
      <w:r>
        <w:rPr>
          <w:color w:val="000000"/>
          <w:sz w:val="28"/>
          <w:szCs w:val="28"/>
          <w:lang w:eastAsia="uk-UA"/>
        </w:rPr>
        <w:t>П</w:t>
      </w:r>
      <w:r w:rsidRPr="00DA7871">
        <w:rPr>
          <w:color w:val="000000"/>
          <w:sz w:val="28"/>
          <w:szCs w:val="28"/>
          <w:lang w:eastAsia="uk-UA"/>
        </w:rPr>
        <w:t>ров</w:t>
      </w:r>
      <w:r>
        <w:rPr>
          <w:color w:val="000000"/>
          <w:sz w:val="28"/>
          <w:szCs w:val="28"/>
          <w:lang w:eastAsia="uk-UA"/>
        </w:rPr>
        <w:t>одилися комплексні</w:t>
      </w:r>
      <w:r w:rsidRPr="00DA7871">
        <w:rPr>
          <w:color w:val="000000"/>
          <w:sz w:val="28"/>
          <w:szCs w:val="28"/>
          <w:lang w:eastAsia="uk-UA"/>
        </w:rPr>
        <w:t xml:space="preserve"> </w:t>
      </w:r>
      <w:r>
        <w:rPr>
          <w:color w:val="000000"/>
          <w:sz w:val="28"/>
          <w:szCs w:val="28"/>
          <w:lang w:eastAsia="uk-UA"/>
        </w:rPr>
        <w:t>об’єктові</w:t>
      </w:r>
      <w:r w:rsidRPr="00DA7871">
        <w:rPr>
          <w:color w:val="000000"/>
          <w:sz w:val="28"/>
          <w:szCs w:val="28"/>
          <w:lang w:eastAsia="uk-UA"/>
        </w:rPr>
        <w:t xml:space="preserve"> тренування з питань цивільного захисту</w:t>
      </w:r>
      <w:r>
        <w:rPr>
          <w:color w:val="000000"/>
          <w:sz w:val="28"/>
          <w:szCs w:val="28"/>
          <w:lang w:eastAsia="uk-UA"/>
        </w:rPr>
        <w:t>, зокрема у базовій структурі Університету «України».</w:t>
      </w:r>
      <w:r w:rsidRPr="00DA7871">
        <w:rPr>
          <w:color w:val="000000"/>
          <w:sz w:val="28"/>
          <w:szCs w:val="28"/>
          <w:lang w:eastAsia="uk-UA"/>
        </w:rPr>
        <w:t xml:space="preserve"> </w:t>
      </w:r>
    </w:p>
    <w:p w:rsidR="001672B1" w:rsidRPr="00DA7871" w:rsidRDefault="001672B1" w:rsidP="001A7655">
      <w:pPr>
        <w:ind w:firstLine="720"/>
        <w:jc w:val="both"/>
        <w:rPr>
          <w:bCs/>
          <w:sz w:val="28"/>
          <w:szCs w:val="28"/>
        </w:rPr>
      </w:pPr>
      <w:r w:rsidRPr="00DA7871">
        <w:rPr>
          <w:bCs/>
          <w:sz w:val="28"/>
          <w:szCs w:val="28"/>
        </w:rPr>
        <w:t>В умовах воєнного стану одним із пріоритетів усіх п</w:t>
      </w:r>
      <w:r w:rsidR="00DE6B4C">
        <w:rPr>
          <w:bCs/>
          <w:sz w:val="28"/>
          <w:szCs w:val="28"/>
        </w:rPr>
        <w:t>ідрозділів є забезпечення</w:t>
      </w:r>
      <w:r>
        <w:rPr>
          <w:bCs/>
          <w:sz w:val="28"/>
          <w:szCs w:val="28"/>
        </w:rPr>
        <w:t xml:space="preserve"> безпечних </w:t>
      </w:r>
      <w:r w:rsidRPr="00DA7871">
        <w:rPr>
          <w:bCs/>
          <w:sz w:val="28"/>
          <w:szCs w:val="28"/>
        </w:rPr>
        <w:t>умов праці та життя своїх праці</w:t>
      </w:r>
      <w:r w:rsidR="00DE6B4C">
        <w:rPr>
          <w:bCs/>
          <w:sz w:val="28"/>
          <w:szCs w:val="28"/>
        </w:rPr>
        <w:t xml:space="preserve">вників, зокрема в облаштуванні </w:t>
      </w:r>
      <w:r w:rsidRPr="00DA7871">
        <w:rPr>
          <w:bCs/>
          <w:sz w:val="28"/>
          <w:szCs w:val="28"/>
        </w:rPr>
        <w:t>захисних споруд – укриттів, бомбосховищ.</w:t>
      </w:r>
    </w:p>
    <w:p w:rsidR="001672B1" w:rsidRPr="00DA7871" w:rsidRDefault="001672B1" w:rsidP="001A7655">
      <w:pPr>
        <w:ind w:firstLine="720"/>
        <w:jc w:val="both"/>
        <w:rPr>
          <w:bCs/>
          <w:sz w:val="28"/>
          <w:szCs w:val="28"/>
        </w:rPr>
      </w:pPr>
      <w:r>
        <w:rPr>
          <w:bCs/>
          <w:sz w:val="28"/>
          <w:szCs w:val="28"/>
        </w:rPr>
        <w:t xml:space="preserve">Практично в усіх підрозділах </w:t>
      </w:r>
      <w:r w:rsidRPr="00DA7871">
        <w:rPr>
          <w:bCs/>
          <w:sz w:val="28"/>
          <w:szCs w:val="28"/>
        </w:rPr>
        <w:t>наявні</w:t>
      </w:r>
      <w:r>
        <w:rPr>
          <w:bCs/>
          <w:sz w:val="28"/>
          <w:szCs w:val="28"/>
        </w:rPr>
        <w:t xml:space="preserve"> найпростіші укриття, що розміщуються як правило у підвальних приміщеннях. У </w:t>
      </w:r>
      <w:r w:rsidRPr="00DA7871">
        <w:rPr>
          <w:bCs/>
          <w:sz w:val="28"/>
          <w:szCs w:val="28"/>
        </w:rPr>
        <w:t>Житомирському економіко-гуманітарному інституті</w:t>
      </w:r>
      <w:r>
        <w:rPr>
          <w:bCs/>
          <w:sz w:val="28"/>
          <w:szCs w:val="28"/>
        </w:rPr>
        <w:t xml:space="preserve"> наявне бомбосховище. Разом з тим Чернігівська філія користується сховищем на відстані 300-500 метрів від основного приміщення. </w:t>
      </w:r>
      <w:r w:rsidRPr="00DA7871">
        <w:rPr>
          <w:bCs/>
          <w:sz w:val="28"/>
          <w:szCs w:val="28"/>
        </w:rPr>
        <w:t>Найбільш</w:t>
      </w:r>
      <w:r w:rsidR="00DE6B4C">
        <w:rPr>
          <w:bCs/>
          <w:sz w:val="28"/>
          <w:szCs w:val="28"/>
        </w:rPr>
        <w:t>і укриття, що можуть розмістити</w:t>
      </w:r>
      <w:r w:rsidRPr="00DA7871">
        <w:rPr>
          <w:bCs/>
          <w:sz w:val="28"/>
          <w:szCs w:val="28"/>
        </w:rPr>
        <w:t xml:space="preserve"> понад </w:t>
      </w:r>
      <w:r>
        <w:rPr>
          <w:bCs/>
          <w:sz w:val="28"/>
          <w:szCs w:val="28"/>
        </w:rPr>
        <w:t>5</w:t>
      </w:r>
      <w:r w:rsidRPr="00DA7871">
        <w:rPr>
          <w:bCs/>
          <w:sz w:val="28"/>
          <w:szCs w:val="28"/>
        </w:rPr>
        <w:t>00 чоловік це укриття базової структури і Луцького</w:t>
      </w:r>
      <w:r w:rsidR="00DE6B4C">
        <w:rPr>
          <w:bCs/>
          <w:sz w:val="28"/>
          <w:szCs w:val="28"/>
        </w:rPr>
        <w:t xml:space="preserve"> навчально-наукового</w:t>
      </w:r>
      <w:r w:rsidRPr="00DA7871">
        <w:rPr>
          <w:bCs/>
          <w:sz w:val="28"/>
          <w:szCs w:val="28"/>
        </w:rPr>
        <w:t xml:space="preserve"> комплексу. </w:t>
      </w:r>
    </w:p>
    <w:p w:rsidR="001672B1" w:rsidRPr="00DA7871" w:rsidRDefault="001672B1" w:rsidP="001A7655">
      <w:pPr>
        <w:ind w:firstLine="720"/>
        <w:jc w:val="both"/>
        <w:rPr>
          <w:color w:val="000000"/>
          <w:sz w:val="28"/>
          <w:szCs w:val="28"/>
          <w:lang w:eastAsia="uk-UA"/>
        </w:rPr>
      </w:pPr>
      <w:r>
        <w:rPr>
          <w:bCs/>
          <w:sz w:val="28"/>
          <w:szCs w:val="28"/>
        </w:rPr>
        <w:t>Як правило укриття</w:t>
      </w:r>
      <w:r w:rsidR="00DE6B4C">
        <w:rPr>
          <w:bCs/>
          <w:sz w:val="28"/>
          <w:szCs w:val="28"/>
        </w:rPr>
        <w:t xml:space="preserve"> забезпечені питною </w:t>
      </w:r>
      <w:r w:rsidRPr="00DA7871">
        <w:rPr>
          <w:bCs/>
          <w:sz w:val="28"/>
          <w:szCs w:val="28"/>
        </w:rPr>
        <w:t>водою, медикаментами, засобами гігієни та пожежогасіння, додатковими джерелами освітлення (ліхтарі, свічки</w:t>
      </w:r>
      <w:r>
        <w:rPr>
          <w:bCs/>
          <w:sz w:val="28"/>
          <w:szCs w:val="28"/>
        </w:rPr>
        <w:t xml:space="preserve"> тощо</w:t>
      </w:r>
      <w:r w:rsidRPr="00DA7871">
        <w:rPr>
          <w:bCs/>
          <w:sz w:val="28"/>
          <w:szCs w:val="28"/>
        </w:rPr>
        <w:t xml:space="preserve">). </w:t>
      </w:r>
    </w:p>
    <w:p w:rsidR="001672B1" w:rsidRPr="00DA7871" w:rsidRDefault="001672B1" w:rsidP="001A7655">
      <w:pPr>
        <w:ind w:firstLine="720"/>
        <w:jc w:val="both"/>
        <w:rPr>
          <w:color w:val="000000"/>
          <w:sz w:val="28"/>
          <w:szCs w:val="28"/>
          <w:lang w:eastAsia="uk-UA"/>
        </w:rPr>
      </w:pPr>
      <w:r w:rsidRPr="00DA7871">
        <w:rPr>
          <w:color w:val="000000"/>
          <w:sz w:val="28"/>
          <w:szCs w:val="28"/>
          <w:lang w:eastAsia="uk-UA"/>
        </w:rPr>
        <w:t xml:space="preserve">У зв’язку з відключення електричної енергії, через пошкодження енергетичної системи України, для забезпечення </w:t>
      </w:r>
      <w:r w:rsidR="00DE6B4C">
        <w:rPr>
          <w:color w:val="000000"/>
          <w:sz w:val="28"/>
          <w:szCs w:val="28"/>
          <w:lang w:eastAsia="uk-UA"/>
        </w:rPr>
        <w:t>освітнього</w:t>
      </w:r>
      <w:r w:rsidRPr="00DA7871">
        <w:rPr>
          <w:color w:val="000000"/>
          <w:sz w:val="28"/>
          <w:szCs w:val="28"/>
          <w:lang w:eastAsia="uk-UA"/>
        </w:rPr>
        <w:t xml:space="preserve"> процесу та життєдіяльності приміщень виникла необхідність використання альтернативних джерел енергії. Для цього вик</w:t>
      </w:r>
      <w:r w:rsidR="00DE6B4C">
        <w:rPr>
          <w:color w:val="000000"/>
          <w:sz w:val="28"/>
          <w:szCs w:val="28"/>
          <w:lang w:eastAsia="uk-UA"/>
        </w:rPr>
        <w:t>ористовуються електрогенератори</w:t>
      </w:r>
      <w:r w:rsidRPr="00DA7871">
        <w:rPr>
          <w:color w:val="000000"/>
          <w:sz w:val="28"/>
          <w:szCs w:val="28"/>
          <w:lang w:eastAsia="uk-UA"/>
        </w:rPr>
        <w:t xml:space="preserve"> та різноманітні акумуляторні пристрої. В Броварському фаховому коледжі резервним електричним струмом забезпечує орендодавець. </w:t>
      </w:r>
      <w:r>
        <w:rPr>
          <w:color w:val="000000"/>
          <w:sz w:val="28"/>
          <w:szCs w:val="28"/>
          <w:lang w:eastAsia="uk-UA"/>
        </w:rPr>
        <w:t>Інші підрозділи практично усі користують</w:t>
      </w:r>
      <w:r w:rsidR="00DE6B4C">
        <w:rPr>
          <w:color w:val="000000"/>
          <w:sz w:val="28"/>
          <w:szCs w:val="28"/>
          <w:lang w:eastAsia="uk-UA"/>
        </w:rPr>
        <w:t xml:space="preserve">ся власними джерелами енергії. </w:t>
      </w:r>
      <w:r>
        <w:rPr>
          <w:color w:val="000000"/>
          <w:sz w:val="28"/>
          <w:szCs w:val="28"/>
          <w:lang w:eastAsia="uk-UA"/>
        </w:rPr>
        <w:t xml:space="preserve">Рівненський </w:t>
      </w:r>
      <w:r w:rsidR="00DE6B4C">
        <w:rPr>
          <w:color w:val="000000"/>
          <w:sz w:val="28"/>
          <w:szCs w:val="28"/>
          <w:lang w:eastAsia="uk-UA"/>
        </w:rPr>
        <w:t>навчально-науковий комплекс</w:t>
      </w:r>
      <w:r>
        <w:rPr>
          <w:color w:val="000000"/>
          <w:sz w:val="28"/>
          <w:szCs w:val="28"/>
          <w:lang w:eastAsia="uk-UA"/>
        </w:rPr>
        <w:t xml:space="preserve"> планує придба</w:t>
      </w:r>
      <w:r w:rsidR="00DE6B4C">
        <w:rPr>
          <w:color w:val="000000"/>
          <w:sz w:val="28"/>
          <w:szCs w:val="28"/>
          <w:lang w:eastAsia="uk-UA"/>
        </w:rPr>
        <w:t>ти</w:t>
      </w:r>
      <w:r>
        <w:rPr>
          <w:color w:val="000000"/>
          <w:sz w:val="28"/>
          <w:szCs w:val="28"/>
          <w:lang w:eastAsia="uk-UA"/>
        </w:rPr>
        <w:t xml:space="preserve"> тр</w:t>
      </w:r>
      <w:r w:rsidR="00DE6B4C">
        <w:rPr>
          <w:color w:val="000000"/>
          <w:sz w:val="28"/>
          <w:szCs w:val="28"/>
          <w:lang w:eastAsia="uk-UA"/>
        </w:rPr>
        <w:t>и</w:t>
      </w:r>
      <w:r>
        <w:rPr>
          <w:color w:val="000000"/>
          <w:sz w:val="28"/>
          <w:szCs w:val="28"/>
          <w:lang w:eastAsia="uk-UA"/>
        </w:rPr>
        <w:t xml:space="preserve"> інвертор</w:t>
      </w:r>
      <w:r w:rsidR="00DE6B4C">
        <w:rPr>
          <w:color w:val="000000"/>
          <w:sz w:val="28"/>
          <w:szCs w:val="28"/>
          <w:lang w:eastAsia="uk-UA"/>
        </w:rPr>
        <w:t>и. Івано-Франківська філія</w:t>
      </w:r>
      <w:r>
        <w:rPr>
          <w:color w:val="000000"/>
          <w:sz w:val="28"/>
          <w:szCs w:val="28"/>
          <w:lang w:eastAsia="uk-UA"/>
        </w:rPr>
        <w:t xml:space="preserve"> </w:t>
      </w:r>
      <w:r w:rsidR="00DE6B4C">
        <w:rPr>
          <w:color w:val="000000"/>
          <w:sz w:val="28"/>
          <w:szCs w:val="28"/>
          <w:lang w:eastAsia="uk-UA"/>
        </w:rPr>
        <w:t>т</w:t>
      </w:r>
      <w:r>
        <w:rPr>
          <w:color w:val="000000"/>
          <w:sz w:val="28"/>
          <w:szCs w:val="28"/>
          <w:lang w:eastAsia="uk-UA"/>
        </w:rPr>
        <w:t>а Вінницький</w:t>
      </w:r>
      <w:r w:rsidRPr="00DA7871">
        <w:rPr>
          <w:color w:val="000000"/>
          <w:sz w:val="28"/>
          <w:szCs w:val="28"/>
          <w:lang w:eastAsia="uk-UA"/>
        </w:rPr>
        <w:t xml:space="preserve"> соціально-економічний інститут</w:t>
      </w:r>
      <w:r>
        <w:rPr>
          <w:color w:val="000000"/>
          <w:sz w:val="28"/>
          <w:szCs w:val="28"/>
          <w:lang w:eastAsia="uk-UA"/>
        </w:rPr>
        <w:t>, ураховуючи минулорічний досвід, передбачають</w:t>
      </w:r>
      <w:r w:rsidRPr="00DA7871">
        <w:rPr>
          <w:color w:val="000000"/>
          <w:sz w:val="28"/>
          <w:szCs w:val="28"/>
          <w:lang w:eastAsia="uk-UA"/>
        </w:rPr>
        <w:t xml:space="preserve"> придбання додаткових генераторів.</w:t>
      </w:r>
    </w:p>
    <w:p w:rsidR="001672B1" w:rsidRPr="00DA7871" w:rsidRDefault="001672B1" w:rsidP="001A7655">
      <w:pPr>
        <w:shd w:val="clear" w:color="auto" w:fill="FFFFFF"/>
        <w:ind w:firstLine="709"/>
        <w:jc w:val="both"/>
        <w:rPr>
          <w:sz w:val="28"/>
          <w:szCs w:val="28"/>
        </w:rPr>
      </w:pPr>
      <w:bookmarkStart w:id="10" w:name="_Hlk140760244"/>
      <w:r w:rsidRPr="00DA7871">
        <w:rPr>
          <w:sz w:val="28"/>
          <w:szCs w:val="28"/>
        </w:rPr>
        <w:lastRenderedPageBreak/>
        <w:t xml:space="preserve">Для забезпечення освітнього процесу </w:t>
      </w:r>
      <w:bookmarkEnd w:id="10"/>
      <w:r w:rsidRPr="00DA7871">
        <w:rPr>
          <w:sz w:val="28"/>
          <w:szCs w:val="28"/>
        </w:rPr>
        <w:t>у</w:t>
      </w:r>
      <w:r w:rsidR="00DE6B4C">
        <w:rPr>
          <w:sz w:val="28"/>
          <w:szCs w:val="28"/>
        </w:rPr>
        <w:t>сі навчально-виховні підрозділи</w:t>
      </w:r>
      <w:r w:rsidRPr="00DA7871">
        <w:rPr>
          <w:sz w:val="28"/>
          <w:szCs w:val="28"/>
        </w:rPr>
        <w:t xml:space="preserve"> мають доступ до мережі Інтернет. Забезпечені комп’ютерною технікою</w:t>
      </w:r>
      <w:r>
        <w:rPr>
          <w:sz w:val="28"/>
          <w:szCs w:val="28"/>
        </w:rPr>
        <w:t xml:space="preserve"> і класами. </w:t>
      </w:r>
    </w:p>
    <w:p w:rsidR="001672B1" w:rsidRPr="00DA7871" w:rsidRDefault="001672B1" w:rsidP="001A7655">
      <w:pPr>
        <w:ind w:firstLine="720"/>
        <w:jc w:val="both"/>
        <w:rPr>
          <w:sz w:val="28"/>
          <w:szCs w:val="28"/>
        </w:rPr>
      </w:pPr>
      <w:r w:rsidRPr="00DA7871">
        <w:rPr>
          <w:sz w:val="28"/>
          <w:szCs w:val="28"/>
          <w:lang w:eastAsia="uk-UA"/>
        </w:rPr>
        <w:t xml:space="preserve">Практично усіма </w:t>
      </w:r>
      <w:r w:rsidR="00DE6B4C">
        <w:rPr>
          <w:sz w:val="28"/>
          <w:szCs w:val="28"/>
          <w:lang w:eastAsia="uk-UA"/>
        </w:rPr>
        <w:t>навчально-виховними</w:t>
      </w:r>
      <w:r w:rsidRPr="00DA7871">
        <w:rPr>
          <w:sz w:val="28"/>
          <w:szCs w:val="28"/>
          <w:lang w:eastAsia="uk-UA"/>
        </w:rPr>
        <w:t xml:space="preserve"> забезпечено доступність навчальних приміщень для осіб з інвалідністю та інших маломобільних груп населення. У переважній більшості приміщення облаш</w:t>
      </w:r>
      <w:r w:rsidR="00DE6B4C">
        <w:rPr>
          <w:sz w:val="28"/>
          <w:szCs w:val="28"/>
          <w:lang w:eastAsia="uk-UA"/>
        </w:rPr>
        <w:t>товані пандусами і відповідають</w:t>
      </w:r>
      <w:r w:rsidRPr="00DA7871">
        <w:rPr>
          <w:sz w:val="28"/>
          <w:szCs w:val="28"/>
          <w:lang w:eastAsia="uk-UA"/>
        </w:rPr>
        <w:t xml:space="preserve"> вимогам державних будівельних норм «Інклюзивність будівель і споруд». В Центральноукраїнському </w:t>
      </w:r>
      <w:r w:rsidR="00DE6B4C">
        <w:rPr>
          <w:sz w:val="28"/>
          <w:szCs w:val="28"/>
          <w:lang w:eastAsia="uk-UA"/>
        </w:rPr>
        <w:t>навчально-науковому комплексі</w:t>
      </w:r>
      <w:r w:rsidRPr="00DA7871">
        <w:rPr>
          <w:sz w:val="28"/>
          <w:szCs w:val="28"/>
          <w:lang w:eastAsia="uk-UA"/>
        </w:rPr>
        <w:t xml:space="preserve"> окрім усього встановлені вказівники зі шрифтом Брайля для осіб з вадами зору. Наявні висновки (сертифікати) щодо доступності осіб з інвалідністю: в базовій структурі університету, Білоцерківському, Вінницькому, Карпатському, Центральноукраїнському, Луцькому, Рівненському, Хмельницькому </w:t>
      </w:r>
      <w:r w:rsidR="00DE6B4C">
        <w:rPr>
          <w:sz w:val="28"/>
          <w:szCs w:val="28"/>
          <w:lang w:eastAsia="uk-UA"/>
        </w:rPr>
        <w:t xml:space="preserve">навчально-наукових </w:t>
      </w:r>
      <w:r w:rsidRPr="00DA7871">
        <w:rPr>
          <w:sz w:val="28"/>
          <w:szCs w:val="28"/>
          <w:lang w:eastAsia="uk-UA"/>
        </w:rPr>
        <w:t xml:space="preserve">комплексах, Житомирському економіко-гуманітарному інституті, Івано-Франківській філії, Броварському </w:t>
      </w:r>
      <w:r w:rsidR="00DE6B4C">
        <w:rPr>
          <w:sz w:val="28"/>
          <w:szCs w:val="28"/>
          <w:lang w:eastAsia="uk-UA"/>
        </w:rPr>
        <w:t>й</w:t>
      </w:r>
      <w:r w:rsidRPr="00DA7871">
        <w:rPr>
          <w:sz w:val="28"/>
          <w:szCs w:val="28"/>
          <w:lang w:eastAsia="uk-UA"/>
        </w:rPr>
        <w:t xml:space="preserve"> Тернопільському фахових коледжах</w:t>
      </w:r>
      <w:r>
        <w:rPr>
          <w:sz w:val="28"/>
          <w:szCs w:val="28"/>
          <w:lang w:eastAsia="uk-UA"/>
        </w:rPr>
        <w:t>.</w:t>
      </w:r>
    </w:p>
    <w:p w:rsidR="001672B1" w:rsidRPr="00DA7871" w:rsidRDefault="001672B1" w:rsidP="001A7655">
      <w:pPr>
        <w:ind w:firstLine="708"/>
        <w:jc w:val="both"/>
        <w:rPr>
          <w:sz w:val="28"/>
          <w:szCs w:val="28"/>
        </w:rPr>
      </w:pPr>
      <w:r w:rsidRPr="00DA7871">
        <w:rPr>
          <w:color w:val="000000"/>
          <w:sz w:val="28"/>
          <w:szCs w:val="28"/>
          <w:lang w:eastAsia="uk-UA"/>
        </w:rPr>
        <w:t xml:space="preserve">Всі іногородні здобувачі освіти, які потребували проживання, були забезпечені місцями у гуртожитках. </w:t>
      </w:r>
      <w:r>
        <w:rPr>
          <w:color w:val="000000"/>
          <w:sz w:val="28"/>
          <w:szCs w:val="28"/>
          <w:lang w:eastAsia="uk-UA"/>
        </w:rPr>
        <w:t>Переважно гуртожитки використовуються на правах оренди.</w:t>
      </w:r>
    </w:p>
    <w:p w:rsidR="001672B1" w:rsidRDefault="001672B1" w:rsidP="001A7655">
      <w:pPr>
        <w:shd w:val="clear" w:color="auto" w:fill="FFFFFF"/>
        <w:ind w:firstLine="709"/>
        <w:jc w:val="both"/>
        <w:rPr>
          <w:sz w:val="28"/>
          <w:szCs w:val="28"/>
        </w:rPr>
      </w:pPr>
      <w:r>
        <w:rPr>
          <w:sz w:val="28"/>
          <w:szCs w:val="28"/>
        </w:rPr>
        <w:t>Завершення навчального року стало фактично підготовкою до нового опалювального сезону.</w:t>
      </w:r>
    </w:p>
    <w:p w:rsidR="001672B1" w:rsidRDefault="00DE6B4C" w:rsidP="001A7655">
      <w:pPr>
        <w:shd w:val="clear" w:color="auto" w:fill="FFFFFF"/>
        <w:ind w:firstLine="709"/>
        <w:jc w:val="both"/>
        <w:rPr>
          <w:sz w:val="28"/>
          <w:szCs w:val="28"/>
        </w:rPr>
      </w:pPr>
      <w:r>
        <w:rPr>
          <w:sz w:val="28"/>
          <w:szCs w:val="28"/>
        </w:rPr>
        <w:t>Практично усі навчально-</w:t>
      </w:r>
      <w:r w:rsidR="001672B1">
        <w:rPr>
          <w:sz w:val="28"/>
          <w:szCs w:val="28"/>
        </w:rPr>
        <w:t>виховні підрозділи підгот</w:t>
      </w:r>
      <w:r w:rsidR="004440E9">
        <w:rPr>
          <w:sz w:val="28"/>
          <w:szCs w:val="28"/>
        </w:rPr>
        <w:t>овлені до опалювального сезону.</w:t>
      </w:r>
      <w:r w:rsidR="001672B1">
        <w:rPr>
          <w:sz w:val="28"/>
          <w:szCs w:val="28"/>
        </w:rPr>
        <w:t xml:space="preserve"> Майже половина відокремлених структурних підрозділів забезпечується централізованим опаленням</w:t>
      </w:r>
      <w:r>
        <w:rPr>
          <w:sz w:val="28"/>
          <w:szCs w:val="28"/>
        </w:rPr>
        <w:t>,</w:t>
      </w:r>
      <w:r w:rsidR="001672B1">
        <w:rPr>
          <w:sz w:val="28"/>
          <w:szCs w:val="28"/>
        </w:rPr>
        <w:t xml:space="preserve"> інша має власні котельні. У Івано-Франківській філії, Луцькому</w:t>
      </w:r>
      <w:r w:rsidR="004440E9">
        <w:rPr>
          <w:sz w:val="28"/>
          <w:szCs w:val="28"/>
        </w:rPr>
        <w:t xml:space="preserve"> навчально-науковому</w:t>
      </w:r>
      <w:r w:rsidR="001672B1">
        <w:rPr>
          <w:sz w:val="28"/>
          <w:szCs w:val="28"/>
        </w:rPr>
        <w:t xml:space="preserve"> комплексі замінено котли. У базовій структурі по вул</w:t>
      </w:r>
      <w:r w:rsidR="004440E9">
        <w:rPr>
          <w:sz w:val="28"/>
          <w:szCs w:val="28"/>
        </w:rPr>
        <w:t xml:space="preserve">. Хорива, 1Г </w:t>
      </w:r>
      <w:r w:rsidR="001672B1">
        <w:rPr>
          <w:sz w:val="28"/>
          <w:szCs w:val="28"/>
        </w:rPr>
        <w:t>провед</w:t>
      </w:r>
      <w:r>
        <w:rPr>
          <w:sz w:val="28"/>
          <w:szCs w:val="28"/>
        </w:rPr>
        <w:t xml:space="preserve">ено реконструкцію теплопункту. </w:t>
      </w:r>
    </w:p>
    <w:p w:rsidR="001672B1" w:rsidRDefault="001672B1" w:rsidP="001A7655">
      <w:pPr>
        <w:shd w:val="clear" w:color="auto" w:fill="FFFFFF"/>
        <w:ind w:firstLine="709"/>
        <w:jc w:val="both"/>
        <w:rPr>
          <w:sz w:val="28"/>
          <w:szCs w:val="28"/>
        </w:rPr>
      </w:pPr>
      <w:r>
        <w:rPr>
          <w:sz w:val="28"/>
          <w:szCs w:val="28"/>
        </w:rPr>
        <w:t>Незважаючи на військову агресію російської федерації, запровадження військового стану в країні, і пов’язані з цим труднощі Університет «Україна»,  я</w:t>
      </w:r>
      <w:r w:rsidR="004440E9">
        <w:rPr>
          <w:sz w:val="28"/>
          <w:szCs w:val="28"/>
        </w:rPr>
        <w:t xml:space="preserve">к його базова структура так і </w:t>
      </w:r>
      <w:r>
        <w:rPr>
          <w:sz w:val="28"/>
          <w:szCs w:val="28"/>
        </w:rPr>
        <w:t>т відокремл</w:t>
      </w:r>
      <w:r w:rsidR="004440E9">
        <w:rPr>
          <w:sz w:val="28"/>
          <w:szCs w:val="28"/>
        </w:rPr>
        <w:t xml:space="preserve">ені структурні підрозділи </w:t>
      </w:r>
      <w:r>
        <w:rPr>
          <w:sz w:val="28"/>
          <w:szCs w:val="28"/>
        </w:rPr>
        <w:t>підтримували на належному рівні і розвивали матеріально-технічну базу для забезпечення навчального процесу і якісної підготовки фахівців різних професій.</w:t>
      </w:r>
    </w:p>
    <w:p w:rsidR="001672B1" w:rsidRDefault="001672B1" w:rsidP="001A7655">
      <w:pPr>
        <w:shd w:val="clear" w:color="auto" w:fill="FFFFFF"/>
        <w:ind w:firstLine="709"/>
        <w:jc w:val="both"/>
        <w:rPr>
          <w:sz w:val="28"/>
          <w:szCs w:val="28"/>
        </w:rPr>
      </w:pPr>
    </w:p>
    <w:p w:rsidR="00B06EF7" w:rsidRDefault="00B06EF7" w:rsidP="001A7655">
      <w:pPr>
        <w:ind w:firstLine="709"/>
        <w:jc w:val="both"/>
        <w:rPr>
          <w:sz w:val="28"/>
          <w:szCs w:val="28"/>
        </w:rPr>
      </w:pPr>
    </w:p>
    <w:p w:rsidR="00B06EF7" w:rsidRPr="00A9225A" w:rsidRDefault="00B06EF7" w:rsidP="001A7655">
      <w:pPr>
        <w:tabs>
          <w:tab w:val="left" w:pos="993"/>
        </w:tabs>
      </w:pPr>
    </w:p>
    <w:p w:rsidR="00B06EF7" w:rsidRPr="004C5B23" w:rsidRDefault="00B06EF7" w:rsidP="001A7655">
      <w:pPr>
        <w:ind w:firstLine="709"/>
        <w:jc w:val="both"/>
        <w:rPr>
          <w:sz w:val="28"/>
          <w:szCs w:val="28"/>
        </w:rPr>
      </w:pPr>
    </w:p>
    <w:p w:rsidR="00B06EF7" w:rsidRPr="008C0FA7" w:rsidRDefault="00B06EF7" w:rsidP="001A7655">
      <w:pPr>
        <w:tabs>
          <w:tab w:val="left" w:pos="993"/>
        </w:tabs>
        <w:rPr>
          <w:szCs w:val="28"/>
        </w:rPr>
      </w:pPr>
    </w:p>
    <w:p w:rsidR="00B06EF7" w:rsidRPr="0097073B" w:rsidRDefault="00B06EF7" w:rsidP="001A7655">
      <w:pPr>
        <w:jc w:val="center"/>
        <w:rPr>
          <w:bCs/>
          <w:sz w:val="28"/>
          <w:szCs w:val="28"/>
        </w:rPr>
      </w:pPr>
    </w:p>
    <w:p w:rsidR="003D7A4D" w:rsidRDefault="003D7A4D" w:rsidP="001A7655">
      <w:pPr>
        <w:ind w:firstLine="709"/>
        <w:jc w:val="both"/>
        <w:rPr>
          <w:sz w:val="28"/>
          <w:szCs w:val="28"/>
        </w:rPr>
      </w:pPr>
    </w:p>
    <w:p w:rsidR="003D7A4D" w:rsidRDefault="003D7A4D" w:rsidP="001A7655">
      <w:pPr>
        <w:ind w:firstLine="709"/>
        <w:jc w:val="both"/>
        <w:rPr>
          <w:sz w:val="28"/>
          <w:szCs w:val="28"/>
        </w:rPr>
      </w:pPr>
    </w:p>
    <w:p w:rsidR="003D7A4D" w:rsidRDefault="003D7A4D" w:rsidP="001A7655">
      <w:pPr>
        <w:ind w:firstLine="709"/>
        <w:jc w:val="both"/>
        <w:rPr>
          <w:sz w:val="28"/>
          <w:szCs w:val="28"/>
        </w:rPr>
      </w:pPr>
    </w:p>
    <w:p w:rsidR="003D7A4D" w:rsidRDefault="003D7A4D" w:rsidP="001A7655">
      <w:pPr>
        <w:ind w:firstLine="709"/>
        <w:jc w:val="both"/>
        <w:rPr>
          <w:sz w:val="28"/>
          <w:szCs w:val="28"/>
        </w:rPr>
      </w:pPr>
    </w:p>
    <w:p w:rsidR="003D7A4D" w:rsidRDefault="003D7A4D" w:rsidP="001A7655">
      <w:pPr>
        <w:ind w:firstLine="709"/>
        <w:jc w:val="both"/>
        <w:rPr>
          <w:sz w:val="28"/>
          <w:szCs w:val="28"/>
        </w:rPr>
      </w:pPr>
    </w:p>
    <w:p w:rsidR="003D7A4D" w:rsidRDefault="003D7A4D"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0C7FCA" w:rsidRDefault="000C7FCA" w:rsidP="001A7655">
      <w:pPr>
        <w:ind w:firstLine="709"/>
        <w:jc w:val="both"/>
        <w:rPr>
          <w:sz w:val="28"/>
          <w:szCs w:val="28"/>
        </w:rPr>
      </w:pPr>
    </w:p>
    <w:p w:rsidR="004440E9" w:rsidRDefault="004440E9" w:rsidP="001A7655">
      <w:pPr>
        <w:ind w:firstLine="709"/>
        <w:jc w:val="both"/>
        <w:rPr>
          <w:sz w:val="28"/>
          <w:szCs w:val="28"/>
        </w:rPr>
      </w:pPr>
    </w:p>
    <w:p w:rsidR="004440E9" w:rsidRDefault="004440E9" w:rsidP="001A7655">
      <w:pPr>
        <w:ind w:firstLine="709"/>
        <w:jc w:val="both"/>
        <w:rPr>
          <w:sz w:val="28"/>
          <w:szCs w:val="28"/>
        </w:rPr>
      </w:pPr>
    </w:p>
    <w:p w:rsidR="004440E9" w:rsidRDefault="004440E9" w:rsidP="001A7655">
      <w:pPr>
        <w:ind w:firstLine="709"/>
        <w:jc w:val="both"/>
        <w:rPr>
          <w:sz w:val="28"/>
          <w:szCs w:val="28"/>
        </w:rPr>
      </w:pPr>
    </w:p>
    <w:p w:rsidR="004440E9" w:rsidRDefault="004440E9" w:rsidP="001A7655">
      <w:pPr>
        <w:ind w:firstLine="709"/>
        <w:jc w:val="both"/>
        <w:rPr>
          <w:sz w:val="28"/>
          <w:szCs w:val="28"/>
        </w:rPr>
      </w:pPr>
    </w:p>
    <w:p w:rsidR="004440E9" w:rsidRDefault="004440E9" w:rsidP="001A7655">
      <w:pPr>
        <w:ind w:firstLine="709"/>
        <w:jc w:val="both"/>
        <w:rPr>
          <w:sz w:val="28"/>
          <w:szCs w:val="28"/>
        </w:rPr>
      </w:pPr>
    </w:p>
    <w:p w:rsidR="004440E9" w:rsidRDefault="004440E9" w:rsidP="001A7655">
      <w:pPr>
        <w:ind w:firstLine="709"/>
        <w:jc w:val="both"/>
        <w:rPr>
          <w:sz w:val="28"/>
          <w:szCs w:val="28"/>
        </w:rPr>
      </w:pPr>
    </w:p>
    <w:p w:rsidR="004440E9" w:rsidRDefault="004440E9" w:rsidP="001A7655">
      <w:pPr>
        <w:ind w:firstLine="709"/>
        <w:jc w:val="both"/>
        <w:rPr>
          <w:sz w:val="28"/>
          <w:szCs w:val="28"/>
        </w:rPr>
      </w:pPr>
    </w:p>
    <w:p w:rsidR="004440E9" w:rsidRDefault="004440E9" w:rsidP="001A7655">
      <w:pPr>
        <w:ind w:firstLine="709"/>
        <w:jc w:val="both"/>
        <w:rPr>
          <w:sz w:val="28"/>
          <w:szCs w:val="28"/>
        </w:rPr>
      </w:pPr>
    </w:p>
    <w:p w:rsidR="004440E9" w:rsidRDefault="004440E9" w:rsidP="001A7655">
      <w:pPr>
        <w:ind w:firstLine="709"/>
        <w:jc w:val="both"/>
        <w:rPr>
          <w:sz w:val="28"/>
          <w:szCs w:val="28"/>
        </w:rPr>
      </w:pPr>
    </w:p>
    <w:p w:rsidR="004440E9" w:rsidRDefault="004440E9" w:rsidP="001A7655">
      <w:pPr>
        <w:ind w:firstLine="709"/>
        <w:jc w:val="both"/>
        <w:rPr>
          <w:sz w:val="28"/>
          <w:szCs w:val="28"/>
        </w:rPr>
      </w:pPr>
    </w:p>
    <w:p w:rsidR="004440E9" w:rsidRDefault="004440E9" w:rsidP="001A7655">
      <w:pPr>
        <w:ind w:firstLine="709"/>
        <w:jc w:val="both"/>
        <w:rPr>
          <w:sz w:val="28"/>
          <w:szCs w:val="28"/>
        </w:rPr>
      </w:pPr>
    </w:p>
    <w:sectPr w:rsidR="004440E9" w:rsidSect="00533595">
      <w:pgSz w:w="11906" w:h="16838"/>
      <w:pgMar w:top="850" w:right="991"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CFE" w:rsidRDefault="00F53CFE" w:rsidP="001A7655">
      <w:r>
        <w:separator/>
      </w:r>
    </w:p>
  </w:endnote>
  <w:endnote w:type="continuationSeparator" w:id="0">
    <w:p w:rsidR="00F53CFE" w:rsidRDefault="00F53CFE" w:rsidP="001A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DejaVu Sans">
    <w:altName w:val="Calibri"/>
    <w:charset w:val="CC"/>
    <w:family w:val="swiss"/>
    <w:pitch w:val="variable"/>
    <w:sig w:usb0="E7002EFF" w:usb1="5200FDFF" w:usb2="0A042021" w:usb3="00000000" w:csb0="000001FF" w:csb1="00000000"/>
  </w:font>
  <w:font w:name="TimesNewRomanPSMT">
    <w:altName w:val="Times New Roman"/>
    <w:panose1 w:val="00000000000000000000"/>
    <w:charset w:val="00"/>
    <w:family w:val="roman"/>
    <w:notTrueType/>
    <w:pitch w:val="default"/>
  </w:font>
  <w:font w:name="Malgun Gothic Semilight">
    <w:panose1 w:val="020B0502040204020203"/>
    <w:charset w:val="81"/>
    <w:family w:val="swiss"/>
    <w:pitch w:val="variable"/>
    <w:sig w:usb0="B0000AAF" w:usb1="09DF7CFB" w:usb2="00000012" w:usb3="00000000" w:csb0="003E01BD"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306635"/>
      <w:docPartObj>
        <w:docPartGallery w:val="Page Numbers (Bottom of Page)"/>
        <w:docPartUnique/>
      </w:docPartObj>
    </w:sdtPr>
    <w:sdtContent>
      <w:p w:rsidR="005901F5" w:rsidRDefault="005901F5">
        <w:pPr>
          <w:pStyle w:val="a7"/>
          <w:jc w:val="right"/>
        </w:pPr>
        <w:r>
          <w:fldChar w:fldCharType="begin"/>
        </w:r>
        <w:r>
          <w:instrText>PAGE   \* MERGEFORMAT</w:instrText>
        </w:r>
        <w:r>
          <w:fldChar w:fldCharType="separate"/>
        </w:r>
        <w:r w:rsidR="00CF6F45" w:rsidRPr="00CF6F45">
          <w:rPr>
            <w:noProof/>
            <w:lang w:val="ru-RU"/>
          </w:rPr>
          <w:t>67</w:t>
        </w:r>
        <w:r>
          <w:fldChar w:fldCharType="end"/>
        </w:r>
      </w:p>
    </w:sdtContent>
  </w:sdt>
  <w:p w:rsidR="005901F5" w:rsidRDefault="005901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CFE" w:rsidRDefault="00F53CFE" w:rsidP="001A7655">
      <w:r>
        <w:separator/>
      </w:r>
    </w:p>
  </w:footnote>
  <w:footnote w:type="continuationSeparator" w:id="0">
    <w:p w:rsidR="00F53CFE" w:rsidRDefault="00F53CFE" w:rsidP="001A7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684"/>
    <w:multiLevelType w:val="hybridMultilevel"/>
    <w:tmpl w:val="E66A08F4"/>
    <w:lvl w:ilvl="0" w:tplc="E7AC38E4">
      <w:start w:val="2"/>
      <w:numFmt w:val="bullet"/>
      <w:lvlText w:val="-"/>
      <w:lvlJc w:val="left"/>
      <w:pPr>
        <w:ind w:left="1211" w:hanging="360"/>
      </w:pPr>
      <w:rPr>
        <w:rFonts w:ascii="Times New Roman" w:eastAsia="Calibri" w:hAnsi="Times New Roman" w:cs="Times New Roman" w:hint="default"/>
        <w:color w:val="000000"/>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 w15:restartNumberingAfterBreak="0">
    <w:nsid w:val="02F52EAF"/>
    <w:multiLevelType w:val="hybridMultilevel"/>
    <w:tmpl w:val="1EEC97D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806E6"/>
    <w:multiLevelType w:val="hybridMultilevel"/>
    <w:tmpl w:val="1EDC28D6"/>
    <w:lvl w:ilvl="0" w:tplc="B20E6F44">
      <w:start w:val="2"/>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15:restartNumberingAfterBreak="0">
    <w:nsid w:val="099668B8"/>
    <w:multiLevelType w:val="multilevel"/>
    <w:tmpl w:val="7510576E"/>
    <w:lvl w:ilvl="0">
      <w:start w:val="2"/>
      <w:numFmt w:val="decimal"/>
      <w:lvlText w:val="%1."/>
      <w:lvlJc w:val="left"/>
      <w:pPr>
        <w:ind w:left="675" w:hanging="675"/>
      </w:pPr>
    </w:lvl>
    <w:lvl w:ilvl="1">
      <w:start w:val="2"/>
      <w:numFmt w:val="decimal"/>
      <w:lvlText w:val="%1.%2."/>
      <w:lvlJc w:val="left"/>
      <w:pPr>
        <w:ind w:left="900" w:hanging="720"/>
      </w:pPr>
    </w:lvl>
    <w:lvl w:ilvl="2">
      <w:start w:val="2"/>
      <w:numFmt w:val="decimal"/>
      <w:lvlText w:val="%1.%2.%3."/>
      <w:lvlJc w:val="left"/>
      <w:pPr>
        <w:ind w:left="143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4" w15:restartNumberingAfterBreak="0">
    <w:nsid w:val="0FBF5200"/>
    <w:multiLevelType w:val="multilevel"/>
    <w:tmpl w:val="6E0652EE"/>
    <w:lvl w:ilvl="0">
      <w:start w:val="1"/>
      <w:numFmt w:val="bullet"/>
      <w:lvlText w:val=""/>
      <w:lvlJc w:val="left"/>
      <w:pPr>
        <w:ind w:left="648" w:hanging="648"/>
      </w:pPr>
      <w:rPr>
        <w:rFonts w:ascii="Symbol" w:hAnsi="Symbol" w:hint="default"/>
      </w:rPr>
    </w:lvl>
    <w:lvl w:ilvl="1">
      <w:start w:val="6"/>
      <w:numFmt w:val="decimal"/>
      <w:lvlText w:val="%1.%2."/>
      <w:lvlJc w:val="left"/>
      <w:pPr>
        <w:ind w:left="711" w:hanging="720"/>
      </w:pPr>
    </w:lvl>
    <w:lvl w:ilvl="2">
      <w:start w:val="1"/>
      <w:numFmt w:val="decimal"/>
      <w:lvlText w:val="%1.%2.%3."/>
      <w:lvlJc w:val="left"/>
      <w:pPr>
        <w:ind w:left="702" w:hanging="720"/>
      </w:pPr>
    </w:lvl>
    <w:lvl w:ilvl="3">
      <w:start w:val="1"/>
      <w:numFmt w:val="decimal"/>
      <w:lvlText w:val="%1.%2.%3.%4."/>
      <w:lvlJc w:val="left"/>
      <w:pPr>
        <w:ind w:left="1053" w:hanging="1080"/>
      </w:pPr>
    </w:lvl>
    <w:lvl w:ilvl="4">
      <w:start w:val="1"/>
      <w:numFmt w:val="decimal"/>
      <w:lvlText w:val="%1.%2.%3.%4.%5."/>
      <w:lvlJc w:val="left"/>
      <w:pPr>
        <w:ind w:left="1044" w:hanging="1080"/>
      </w:pPr>
    </w:lvl>
    <w:lvl w:ilvl="5">
      <w:start w:val="1"/>
      <w:numFmt w:val="decimal"/>
      <w:lvlText w:val="%1.%2.%3.%4.%5.%6."/>
      <w:lvlJc w:val="left"/>
      <w:pPr>
        <w:ind w:left="1395" w:hanging="1440"/>
      </w:pPr>
    </w:lvl>
    <w:lvl w:ilvl="6">
      <w:start w:val="1"/>
      <w:numFmt w:val="decimal"/>
      <w:lvlText w:val="%1.%2.%3.%4.%5.%6.%7."/>
      <w:lvlJc w:val="left"/>
      <w:pPr>
        <w:ind w:left="1746" w:hanging="1800"/>
      </w:pPr>
    </w:lvl>
    <w:lvl w:ilvl="7">
      <w:start w:val="1"/>
      <w:numFmt w:val="decimal"/>
      <w:lvlText w:val="%1.%2.%3.%4.%5.%6.%7.%8."/>
      <w:lvlJc w:val="left"/>
      <w:pPr>
        <w:ind w:left="1737" w:hanging="1800"/>
      </w:pPr>
    </w:lvl>
    <w:lvl w:ilvl="8">
      <w:start w:val="1"/>
      <w:numFmt w:val="decimal"/>
      <w:lvlText w:val="%1.%2.%3.%4.%5.%6.%7.%8.%9."/>
      <w:lvlJc w:val="left"/>
      <w:pPr>
        <w:ind w:left="2088" w:hanging="2160"/>
      </w:pPr>
    </w:lvl>
  </w:abstractNum>
  <w:abstractNum w:abstractNumId="5" w15:restartNumberingAfterBreak="0">
    <w:nsid w:val="10304603"/>
    <w:multiLevelType w:val="hybridMultilevel"/>
    <w:tmpl w:val="661823D4"/>
    <w:lvl w:ilvl="0" w:tplc="81809256">
      <w:start w:val="7"/>
      <w:numFmt w:val="bullet"/>
      <w:lvlText w:val="-"/>
      <w:lvlJc w:val="left"/>
      <w:pPr>
        <w:ind w:left="720" w:hanging="360"/>
      </w:pPr>
      <w:rPr>
        <w:rFonts w:ascii="Times New Roman" w:eastAsiaTheme="minorHAnsi"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592FF2"/>
    <w:multiLevelType w:val="hybridMultilevel"/>
    <w:tmpl w:val="17AEB76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11604D55"/>
    <w:multiLevelType w:val="hybridMultilevel"/>
    <w:tmpl w:val="66F4100C"/>
    <w:lvl w:ilvl="0" w:tplc="36945AD2">
      <w:start w:val="1"/>
      <w:numFmt w:val="bullet"/>
      <w:lvlText w:val=""/>
      <w:lvlJc w:val="left"/>
      <w:pPr>
        <w:ind w:left="1429" w:hanging="360"/>
      </w:pPr>
      <w:rPr>
        <w:rFonts w:ascii="Symbol" w:hAnsi="Symbol" w:cs="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8" w15:restartNumberingAfterBreak="0">
    <w:nsid w:val="11837A90"/>
    <w:multiLevelType w:val="hybridMultilevel"/>
    <w:tmpl w:val="28384CBC"/>
    <w:lvl w:ilvl="0" w:tplc="2766E454">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1B6773CE"/>
    <w:multiLevelType w:val="multilevel"/>
    <w:tmpl w:val="E584BBB8"/>
    <w:lvl w:ilvl="0">
      <w:numFmt w:val="bullet"/>
      <w:lvlText w:val="-"/>
      <w:lvlJc w:val="left"/>
      <w:pPr>
        <w:ind w:left="928" w:hanging="360"/>
      </w:pPr>
      <w:rPr>
        <w:rFonts w:ascii="Times New Roman" w:eastAsiaTheme="minorHAnsi" w:hAnsi="Times New Roman" w:cs="Times New Roman" w:hint="default"/>
        <w:strike w:val="0"/>
        <w:dstrike w:val="0"/>
        <w:u w:val="none"/>
        <w:effect w:val="none"/>
      </w:rPr>
    </w:lvl>
    <w:lvl w:ilvl="1">
      <w:start w:val="1"/>
      <w:numFmt w:val="bullet"/>
      <w:lvlText w:val="●"/>
      <w:lvlJc w:val="left"/>
      <w:pPr>
        <w:ind w:left="1648" w:hanging="360"/>
      </w:pPr>
      <w:rPr>
        <w:strike w:val="0"/>
        <w:dstrike w:val="0"/>
        <w:u w:val="none"/>
        <w:effect w:val="none"/>
      </w:rPr>
    </w:lvl>
    <w:lvl w:ilvl="2">
      <w:start w:val="1"/>
      <w:numFmt w:val="bullet"/>
      <w:lvlText w:val="●"/>
      <w:lvlJc w:val="left"/>
      <w:pPr>
        <w:ind w:left="2368" w:hanging="360"/>
      </w:pPr>
      <w:rPr>
        <w:strike w:val="0"/>
        <w:dstrike w:val="0"/>
        <w:u w:val="none"/>
        <w:effect w:val="none"/>
      </w:rPr>
    </w:lvl>
    <w:lvl w:ilvl="3">
      <w:start w:val="1"/>
      <w:numFmt w:val="bullet"/>
      <w:lvlText w:val="●"/>
      <w:lvlJc w:val="left"/>
      <w:pPr>
        <w:ind w:left="3088" w:hanging="360"/>
      </w:pPr>
      <w:rPr>
        <w:strike w:val="0"/>
        <w:dstrike w:val="0"/>
        <w:u w:val="none"/>
        <w:effect w:val="none"/>
      </w:rPr>
    </w:lvl>
    <w:lvl w:ilvl="4">
      <w:start w:val="1"/>
      <w:numFmt w:val="bullet"/>
      <w:lvlText w:val="●"/>
      <w:lvlJc w:val="left"/>
      <w:pPr>
        <w:ind w:left="3808" w:hanging="360"/>
      </w:pPr>
      <w:rPr>
        <w:strike w:val="0"/>
        <w:dstrike w:val="0"/>
        <w:u w:val="none"/>
        <w:effect w:val="none"/>
      </w:rPr>
    </w:lvl>
    <w:lvl w:ilvl="5">
      <w:start w:val="1"/>
      <w:numFmt w:val="bullet"/>
      <w:lvlText w:val="●"/>
      <w:lvlJc w:val="left"/>
      <w:pPr>
        <w:ind w:left="4528" w:hanging="360"/>
      </w:pPr>
      <w:rPr>
        <w:strike w:val="0"/>
        <w:dstrike w:val="0"/>
        <w:u w:val="none"/>
        <w:effect w:val="none"/>
      </w:rPr>
    </w:lvl>
    <w:lvl w:ilvl="6">
      <w:start w:val="1"/>
      <w:numFmt w:val="bullet"/>
      <w:lvlText w:val="●"/>
      <w:lvlJc w:val="left"/>
      <w:pPr>
        <w:ind w:left="5248" w:hanging="360"/>
      </w:pPr>
      <w:rPr>
        <w:strike w:val="0"/>
        <w:dstrike w:val="0"/>
        <w:u w:val="none"/>
        <w:effect w:val="none"/>
      </w:rPr>
    </w:lvl>
    <w:lvl w:ilvl="7">
      <w:start w:val="1"/>
      <w:numFmt w:val="bullet"/>
      <w:lvlText w:val="●"/>
      <w:lvlJc w:val="left"/>
      <w:pPr>
        <w:ind w:left="5968" w:hanging="360"/>
      </w:pPr>
      <w:rPr>
        <w:strike w:val="0"/>
        <w:dstrike w:val="0"/>
        <w:u w:val="none"/>
        <w:effect w:val="none"/>
      </w:rPr>
    </w:lvl>
    <w:lvl w:ilvl="8">
      <w:start w:val="1"/>
      <w:numFmt w:val="bullet"/>
      <w:lvlText w:val="●"/>
      <w:lvlJc w:val="left"/>
      <w:pPr>
        <w:ind w:left="6688" w:hanging="360"/>
      </w:pPr>
      <w:rPr>
        <w:strike w:val="0"/>
        <w:dstrike w:val="0"/>
        <w:u w:val="none"/>
        <w:effect w:val="none"/>
      </w:rPr>
    </w:lvl>
  </w:abstractNum>
  <w:abstractNum w:abstractNumId="10" w15:restartNumberingAfterBreak="0">
    <w:nsid w:val="1C5219B5"/>
    <w:multiLevelType w:val="hybridMultilevel"/>
    <w:tmpl w:val="E53CD13A"/>
    <w:lvl w:ilvl="0" w:tplc="0422000F">
      <w:start w:val="1"/>
      <w:numFmt w:val="decimal"/>
      <w:lvlText w:val="%1."/>
      <w:lvlJc w:val="left"/>
      <w:pPr>
        <w:ind w:left="1958"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CDF4B64"/>
    <w:multiLevelType w:val="hybridMultilevel"/>
    <w:tmpl w:val="26503302"/>
    <w:lvl w:ilvl="0" w:tplc="539633BA">
      <w:numFmt w:val="bullet"/>
      <w:lvlText w:val="–"/>
      <w:lvlJc w:val="left"/>
      <w:pPr>
        <w:ind w:left="195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206160CA"/>
    <w:multiLevelType w:val="hybridMultilevel"/>
    <w:tmpl w:val="C00AE558"/>
    <w:lvl w:ilvl="0" w:tplc="5B3C691E">
      <w:numFmt w:val="bullet"/>
      <w:lvlText w:val="-"/>
      <w:lvlJc w:val="left"/>
      <w:pPr>
        <w:ind w:left="1429" w:hanging="360"/>
      </w:pPr>
      <w:rPr>
        <w:rFonts w:ascii="Times New Roman" w:eastAsiaTheme="minorHAns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3" w15:restartNumberingAfterBreak="0">
    <w:nsid w:val="24436989"/>
    <w:multiLevelType w:val="multilevel"/>
    <w:tmpl w:val="0F7E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20438"/>
    <w:multiLevelType w:val="hybridMultilevel"/>
    <w:tmpl w:val="D3480BB2"/>
    <w:lvl w:ilvl="0" w:tplc="0E02E4E0">
      <w:start w:val="1"/>
      <w:numFmt w:val="decimal"/>
      <w:lvlText w:val="%1."/>
      <w:lvlJc w:val="left"/>
      <w:pPr>
        <w:tabs>
          <w:tab w:val="num" w:pos="720"/>
        </w:tabs>
        <w:ind w:left="720" w:hanging="360"/>
      </w:pPr>
      <w:rPr>
        <w:b/>
      </w:rPr>
    </w:lvl>
    <w:lvl w:ilvl="1" w:tplc="0422000F">
      <w:start w:val="1"/>
      <w:numFmt w:val="decimal"/>
      <w:lvlText w:val="%2."/>
      <w:lvlJc w:val="left"/>
      <w:pPr>
        <w:tabs>
          <w:tab w:val="num" w:pos="1232"/>
        </w:tabs>
        <w:ind w:left="1232" w:hanging="360"/>
      </w:pPr>
      <w:rPr>
        <w:rFonts w:hint="default"/>
        <w:color w:val="auto"/>
      </w:rPr>
    </w:lvl>
    <w:lvl w:ilvl="2" w:tplc="873A6624">
      <w:numFmt w:val="bullet"/>
      <w:lvlText w:val=""/>
      <w:lvlJc w:val="left"/>
      <w:pPr>
        <w:ind w:left="2340" w:hanging="360"/>
      </w:pPr>
      <w:rPr>
        <w:rFonts w:ascii="Symbol" w:eastAsia="Times New Roman" w:hAnsi="Symbol"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8F869F0"/>
    <w:multiLevelType w:val="hybridMultilevel"/>
    <w:tmpl w:val="D56C1B8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29705D68"/>
    <w:multiLevelType w:val="hybridMultilevel"/>
    <w:tmpl w:val="7360A30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2CFD318F"/>
    <w:multiLevelType w:val="hybridMultilevel"/>
    <w:tmpl w:val="FC7E0918"/>
    <w:lvl w:ilvl="0" w:tplc="5B3C691E">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307F29AC"/>
    <w:multiLevelType w:val="hybridMultilevel"/>
    <w:tmpl w:val="D21880D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3B502700"/>
    <w:multiLevelType w:val="hybridMultilevel"/>
    <w:tmpl w:val="BC0A56D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3E15684C"/>
    <w:multiLevelType w:val="hybridMultilevel"/>
    <w:tmpl w:val="F1A611E4"/>
    <w:lvl w:ilvl="0" w:tplc="5B3C691E">
      <w:numFmt w:val="bullet"/>
      <w:lvlText w:val="-"/>
      <w:lvlJc w:val="left"/>
      <w:pPr>
        <w:ind w:left="1069"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4340FC"/>
    <w:multiLevelType w:val="multilevel"/>
    <w:tmpl w:val="6A2225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09C64CE"/>
    <w:multiLevelType w:val="hybridMultilevel"/>
    <w:tmpl w:val="B47C9228"/>
    <w:lvl w:ilvl="0" w:tplc="7EE82E8C">
      <w:start w:val="2"/>
      <w:numFmt w:val="bullet"/>
      <w:lvlText w:val="-"/>
      <w:lvlJc w:val="left"/>
      <w:pPr>
        <w:tabs>
          <w:tab w:val="num" w:pos="720"/>
        </w:tabs>
        <w:ind w:left="720" w:hanging="360"/>
      </w:pPr>
      <w:rPr>
        <w:rFonts w:ascii="Times New Roman" w:eastAsia="Times New Roman" w:hAnsi="Times New Roman" w:cs="Times New Roman" w:hint="default"/>
      </w:rPr>
    </w:lvl>
    <w:lvl w:ilvl="1" w:tplc="406CFA30">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0109A6"/>
    <w:multiLevelType w:val="hybridMultilevel"/>
    <w:tmpl w:val="0854CAD0"/>
    <w:lvl w:ilvl="0" w:tplc="462A24DE">
      <w:start w:val="8"/>
      <w:numFmt w:val="bullet"/>
      <w:lvlText w:val="-"/>
      <w:lvlJc w:val="left"/>
      <w:pPr>
        <w:ind w:left="928" w:hanging="360"/>
      </w:pPr>
      <w:rPr>
        <w:rFonts w:ascii="Times New Roman" w:eastAsia="Times New Roman" w:hAnsi="Times New Roman" w:cs="Times New Roman" w:hint="default"/>
      </w:rPr>
    </w:lvl>
    <w:lvl w:ilvl="1" w:tplc="35D0B540">
      <w:numFmt w:val="bullet"/>
      <w:lvlText w:val="–"/>
      <w:lvlJc w:val="left"/>
      <w:pPr>
        <w:ind w:left="1788" w:hanging="360"/>
      </w:pPr>
      <w:rPr>
        <w:rFonts w:ascii="Times New Roman" w:eastAsiaTheme="minorHAnsi" w:hAnsi="Times New Roman"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15:restartNumberingAfterBreak="0">
    <w:nsid w:val="43112E1C"/>
    <w:multiLevelType w:val="hybridMultilevel"/>
    <w:tmpl w:val="E99A7F30"/>
    <w:lvl w:ilvl="0" w:tplc="79D20BD2">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5" w15:restartNumberingAfterBreak="0">
    <w:nsid w:val="454651E7"/>
    <w:multiLevelType w:val="hybridMultilevel"/>
    <w:tmpl w:val="8D9ABF5A"/>
    <w:lvl w:ilvl="0" w:tplc="36945AD2">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15:restartNumberingAfterBreak="0">
    <w:nsid w:val="4679475A"/>
    <w:multiLevelType w:val="hybridMultilevel"/>
    <w:tmpl w:val="8E8C366E"/>
    <w:lvl w:ilvl="0" w:tplc="2C60E404">
      <w:start w:val="1"/>
      <w:numFmt w:val="bullet"/>
      <w:lvlText w:val="-"/>
      <w:lvlJc w:val="left"/>
      <w:pPr>
        <w:ind w:left="1429" w:hanging="360"/>
      </w:pPr>
      <w:rPr>
        <w:rFonts w:ascii="Times New Roman" w:eastAsia="Calibr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496B5686"/>
    <w:multiLevelType w:val="hybridMultilevel"/>
    <w:tmpl w:val="220A667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49A1726F"/>
    <w:multiLevelType w:val="multilevel"/>
    <w:tmpl w:val="DFE634EE"/>
    <w:lvl w:ilvl="0">
      <w:start w:val="1"/>
      <w:numFmt w:val="bullet"/>
      <w:lvlText w:val=""/>
      <w:lvlJc w:val="left"/>
      <w:pPr>
        <w:ind w:left="648" w:hanging="648"/>
      </w:pPr>
      <w:rPr>
        <w:rFonts w:ascii="Symbol" w:hAnsi="Symbol" w:hint="default"/>
      </w:rPr>
    </w:lvl>
    <w:lvl w:ilvl="1">
      <w:start w:val="6"/>
      <w:numFmt w:val="decimal"/>
      <w:lvlText w:val="%1.%2."/>
      <w:lvlJc w:val="left"/>
      <w:pPr>
        <w:ind w:left="711" w:hanging="720"/>
      </w:pPr>
    </w:lvl>
    <w:lvl w:ilvl="2">
      <w:start w:val="1"/>
      <w:numFmt w:val="decimal"/>
      <w:lvlText w:val="%1.%2.%3."/>
      <w:lvlJc w:val="left"/>
      <w:pPr>
        <w:ind w:left="702" w:hanging="720"/>
      </w:pPr>
    </w:lvl>
    <w:lvl w:ilvl="3">
      <w:start w:val="1"/>
      <w:numFmt w:val="decimal"/>
      <w:lvlText w:val="%1.%2.%3.%4."/>
      <w:lvlJc w:val="left"/>
      <w:pPr>
        <w:ind w:left="1053" w:hanging="1080"/>
      </w:pPr>
    </w:lvl>
    <w:lvl w:ilvl="4">
      <w:start w:val="1"/>
      <w:numFmt w:val="decimal"/>
      <w:lvlText w:val="%1.%2.%3.%4.%5."/>
      <w:lvlJc w:val="left"/>
      <w:pPr>
        <w:ind w:left="1044" w:hanging="1080"/>
      </w:pPr>
    </w:lvl>
    <w:lvl w:ilvl="5">
      <w:start w:val="1"/>
      <w:numFmt w:val="decimal"/>
      <w:lvlText w:val="%1.%2.%3.%4.%5.%6."/>
      <w:lvlJc w:val="left"/>
      <w:pPr>
        <w:ind w:left="1395" w:hanging="1440"/>
      </w:pPr>
    </w:lvl>
    <w:lvl w:ilvl="6">
      <w:start w:val="1"/>
      <w:numFmt w:val="decimal"/>
      <w:lvlText w:val="%1.%2.%3.%4.%5.%6.%7."/>
      <w:lvlJc w:val="left"/>
      <w:pPr>
        <w:ind w:left="1746" w:hanging="1800"/>
      </w:pPr>
    </w:lvl>
    <w:lvl w:ilvl="7">
      <w:start w:val="1"/>
      <w:numFmt w:val="decimal"/>
      <w:lvlText w:val="%1.%2.%3.%4.%5.%6.%7.%8."/>
      <w:lvlJc w:val="left"/>
      <w:pPr>
        <w:ind w:left="1737" w:hanging="1800"/>
      </w:pPr>
    </w:lvl>
    <w:lvl w:ilvl="8">
      <w:start w:val="1"/>
      <w:numFmt w:val="decimal"/>
      <w:lvlText w:val="%1.%2.%3.%4.%5.%6.%7.%8.%9."/>
      <w:lvlJc w:val="left"/>
      <w:pPr>
        <w:ind w:left="2088" w:hanging="2160"/>
      </w:pPr>
    </w:lvl>
  </w:abstractNum>
  <w:abstractNum w:abstractNumId="29" w15:restartNumberingAfterBreak="0">
    <w:nsid w:val="4D9C2ACC"/>
    <w:multiLevelType w:val="hybridMultilevel"/>
    <w:tmpl w:val="9494560A"/>
    <w:lvl w:ilvl="0" w:tplc="85A44586">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2DA41B4"/>
    <w:multiLevelType w:val="hybridMultilevel"/>
    <w:tmpl w:val="FF74C90E"/>
    <w:lvl w:ilvl="0" w:tplc="FF8ADAB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2F705A9"/>
    <w:multiLevelType w:val="hybridMultilevel"/>
    <w:tmpl w:val="C7B8528E"/>
    <w:lvl w:ilvl="0" w:tplc="4EEE8876">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6C32434"/>
    <w:multiLevelType w:val="multilevel"/>
    <w:tmpl w:val="19808E5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9BF0002"/>
    <w:multiLevelType w:val="hybridMultilevel"/>
    <w:tmpl w:val="0CD6C166"/>
    <w:lvl w:ilvl="0" w:tplc="5B3C691E">
      <w:numFmt w:val="bullet"/>
      <w:lvlText w:val="-"/>
      <w:lvlJc w:val="left"/>
      <w:pPr>
        <w:ind w:left="225" w:hanging="360"/>
      </w:pPr>
      <w:rPr>
        <w:rFonts w:ascii="Times New Roman" w:eastAsiaTheme="minorHAnsi" w:hAnsi="Times New Roman" w:cs="Times New Roman" w:hint="default"/>
      </w:rPr>
    </w:lvl>
    <w:lvl w:ilvl="1" w:tplc="04190003">
      <w:start w:val="1"/>
      <w:numFmt w:val="bullet"/>
      <w:lvlText w:val="o"/>
      <w:lvlJc w:val="left"/>
      <w:pPr>
        <w:ind w:left="945" w:hanging="360"/>
      </w:pPr>
      <w:rPr>
        <w:rFonts w:ascii="Courier New" w:hAnsi="Courier New" w:cs="Courier New" w:hint="default"/>
      </w:rPr>
    </w:lvl>
    <w:lvl w:ilvl="2" w:tplc="04190005">
      <w:start w:val="1"/>
      <w:numFmt w:val="bullet"/>
      <w:lvlText w:val=""/>
      <w:lvlJc w:val="left"/>
      <w:pPr>
        <w:ind w:left="1665" w:hanging="360"/>
      </w:pPr>
      <w:rPr>
        <w:rFonts w:ascii="Wingdings" w:hAnsi="Wingdings" w:hint="default"/>
      </w:rPr>
    </w:lvl>
    <w:lvl w:ilvl="3" w:tplc="04190001">
      <w:start w:val="1"/>
      <w:numFmt w:val="bullet"/>
      <w:lvlText w:val=""/>
      <w:lvlJc w:val="left"/>
      <w:pPr>
        <w:ind w:left="2385" w:hanging="360"/>
      </w:pPr>
      <w:rPr>
        <w:rFonts w:ascii="Symbol" w:hAnsi="Symbol" w:hint="default"/>
      </w:rPr>
    </w:lvl>
    <w:lvl w:ilvl="4" w:tplc="04190003">
      <w:start w:val="1"/>
      <w:numFmt w:val="bullet"/>
      <w:lvlText w:val="o"/>
      <w:lvlJc w:val="left"/>
      <w:pPr>
        <w:ind w:left="3105" w:hanging="360"/>
      </w:pPr>
      <w:rPr>
        <w:rFonts w:ascii="Courier New" w:hAnsi="Courier New" w:cs="Courier New" w:hint="default"/>
      </w:rPr>
    </w:lvl>
    <w:lvl w:ilvl="5" w:tplc="04190005">
      <w:start w:val="1"/>
      <w:numFmt w:val="bullet"/>
      <w:lvlText w:val=""/>
      <w:lvlJc w:val="left"/>
      <w:pPr>
        <w:ind w:left="3825" w:hanging="360"/>
      </w:pPr>
      <w:rPr>
        <w:rFonts w:ascii="Wingdings" w:hAnsi="Wingdings" w:hint="default"/>
      </w:rPr>
    </w:lvl>
    <w:lvl w:ilvl="6" w:tplc="04190001">
      <w:start w:val="1"/>
      <w:numFmt w:val="bullet"/>
      <w:lvlText w:val=""/>
      <w:lvlJc w:val="left"/>
      <w:pPr>
        <w:ind w:left="4545" w:hanging="360"/>
      </w:pPr>
      <w:rPr>
        <w:rFonts w:ascii="Symbol" w:hAnsi="Symbol" w:hint="default"/>
      </w:rPr>
    </w:lvl>
    <w:lvl w:ilvl="7" w:tplc="04190003">
      <w:start w:val="1"/>
      <w:numFmt w:val="bullet"/>
      <w:lvlText w:val="o"/>
      <w:lvlJc w:val="left"/>
      <w:pPr>
        <w:ind w:left="5265" w:hanging="360"/>
      </w:pPr>
      <w:rPr>
        <w:rFonts w:ascii="Courier New" w:hAnsi="Courier New" w:cs="Courier New" w:hint="default"/>
      </w:rPr>
    </w:lvl>
    <w:lvl w:ilvl="8" w:tplc="04190005">
      <w:start w:val="1"/>
      <w:numFmt w:val="bullet"/>
      <w:lvlText w:val=""/>
      <w:lvlJc w:val="left"/>
      <w:pPr>
        <w:ind w:left="5985" w:hanging="360"/>
      </w:pPr>
      <w:rPr>
        <w:rFonts w:ascii="Wingdings" w:hAnsi="Wingdings" w:hint="default"/>
      </w:rPr>
    </w:lvl>
  </w:abstractNum>
  <w:abstractNum w:abstractNumId="34" w15:restartNumberingAfterBreak="0">
    <w:nsid w:val="6A5644A2"/>
    <w:multiLevelType w:val="hybridMultilevel"/>
    <w:tmpl w:val="91D8A400"/>
    <w:lvl w:ilvl="0" w:tplc="650C01AC">
      <w:numFmt w:val="bullet"/>
      <w:lvlText w:val="-"/>
      <w:lvlJc w:val="left"/>
      <w:pPr>
        <w:ind w:left="1002" w:hanging="360"/>
      </w:pPr>
      <w:rPr>
        <w:rFonts w:ascii="Times New Roman" w:eastAsiaTheme="minorHAnsi" w:hAnsi="Times New Roman" w:cs="Times New Roman" w:hint="default"/>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35" w15:restartNumberingAfterBreak="0">
    <w:nsid w:val="6B101993"/>
    <w:multiLevelType w:val="hybridMultilevel"/>
    <w:tmpl w:val="8C3A3434"/>
    <w:lvl w:ilvl="0" w:tplc="C0F2B386">
      <w:start w:val="1"/>
      <w:numFmt w:val="bullet"/>
      <w:lvlText w:val=""/>
      <w:lvlJc w:val="left"/>
      <w:pPr>
        <w:ind w:left="720" w:hanging="360"/>
      </w:pPr>
      <w:rPr>
        <w:rFonts w:ascii="Symbol" w:hAnsi="Symbol" w:hint="default"/>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BD76DEA"/>
    <w:multiLevelType w:val="hybridMultilevel"/>
    <w:tmpl w:val="096A6EBA"/>
    <w:lvl w:ilvl="0" w:tplc="539633BA">
      <w:numFmt w:val="bullet"/>
      <w:lvlText w:val="–"/>
      <w:lvlJc w:val="left"/>
      <w:pPr>
        <w:ind w:left="1249" w:hanging="360"/>
      </w:pPr>
      <w:rPr>
        <w:rFonts w:ascii="Times New Roman" w:eastAsia="Times New Roman" w:hAnsi="Times New Roman" w:cs="Times New Roman" w:hint="default"/>
      </w:rPr>
    </w:lvl>
    <w:lvl w:ilvl="1" w:tplc="01C07AF0">
      <w:numFmt w:val="bullet"/>
      <w:lvlText w:val="-"/>
      <w:lvlJc w:val="left"/>
      <w:pPr>
        <w:ind w:left="1969" w:hanging="360"/>
      </w:pPr>
      <w:rPr>
        <w:rFonts w:ascii="Times New Roman" w:eastAsia="Times New Roman" w:hAnsi="Times New Roman" w:cs="Times New Roman" w:hint="default"/>
      </w:rPr>
    </w:lvl>
    <w:lvl w:ilvl="2" w:tplc="04220005">
      <w:start w:val="1"/>
      <w:numFmt w:val="bullet"/>
      <w:lvlText w:val=""/>
      <w:lvlJc w:val="left"/>
      <w:pPr>
        <w:ind w:left="2689" w:hanging="360"/>
      </w:pPr>
      <w:rPr>
        <w:rFonts w:ascii="Wingdings" w:hAnsi="Wingdings" w:hint="default"/>
      </w:rPr>
    </w:lvl>
    <w:lvl w:ilvl="3" w:tplc="04220001">
      <w:start w:val="1"/>
      <w:numFmt w:val="bullet"/>
      <w:lvlText w:val=""/>
      <w:lvlJc w:val="left"/>
      <w:pPr>
        <w:ind w:left="3409" w:hanging="360"/>
      </w:pPr>
      <w:rPr>
        <w:rFonts w:ascii="Symbol" w:hAnsi="Symbol" w:hint="default"/>
      </w:rPr>
    </w:lvl>
    <w:lvl w:ilvl="4" w:tplc="04220003">
      <w:start w:val="1"/>
      <w:numFmt w:val="bullet"/>
      <w:lvlText w:val="o"/>
      <w:lvlJc w:val="left"/>
      <w:pPr>
        <w:ind w:left="4129" w:hanging="360"/>
      </w:pPr>
      <w:rPr>
        <w:rFonts w:ascii="Courier New" w:hAnsi="Courier New" w:cs="Times New Roman" w:hint="default"/>
      </w:rPr>
    </w:lvl>
    <w:lvl w:ilvl="5" w:tplc="04220005">
      <w:start w:val="1"/>
      <w:numFmt w:val="bullet"/>
      <w:lvlText w:val=""/>
      <w:lvlJc w:val="left"/>
      <w:pPr>
        <w:ind w:left="4849" w:hanging="360"/>
      </w:pPr>
      <w:rPr>
        <w:rFonts w:ascii="Wingdings" w:hAnsi="Wingdings" w:hint="default"/>
      </w:rPr>
    </w:lvl>
    <w:lvl w:ilvl="6" w:tplc="04220001">
      <w:start w:val="1"/>
      <w:numFmt w:val="bullet"/>
      <w:lvlText w:val=""/>
      <w:lvlJc w:val="left"/>
      <w:pPr>
        <w:ind w:left="5569" w:hanging="360"/>
      </w:pPr>
      <w:rPr>
        <w:rFonts w:ascii="Symbol" w:hAnsi="Symbol" w:hint="default"/>
      </w:rPr>
    </w:lvl>
    <w:lvl w:ilvl="7" w:tplc="04220003">
      <w:start w:val="1"/>
      <w:numFmt w:val="bullet"/>
      <w:lvlText w:val="o"/>
      <w:lvlJc w:val="left"/>
      <w:pPr>
        <w:ind w:left="6289" w:hanging="360"/>
      </w:pPr>
      <w:rPr>
        <w:rFonts w:ascii="Courier New" w:hAnsi="Courier New" w:cs="Times New Roman" w:hint="default"/>
      </w:rPr>
    </w:lvl>
    <w:lvl w:ilvl="8" w:tplc="04220005">
      <w:start w:val="1"/>
      <w:numFmt w:val="bullet"/>
      <w:lvlText w:val=""/>
      <w:lvlJc w:val="left"/>
      <w:pPr>
        <w:ind w:left="7009" w:hanging="360"/>
      </w:pPr>
      <w:rPr>
        <w:rFonts w:ascii="Wingdings" w:hAnsi="Wingdings" w:hint="default"/>
      </w:rPr>
    </w:lvl>
  </w:abstractNum>
  <w:abstractNum w:abstractNumId="37" w15:restartNumberingAfterBreak="0">
    <w:nsid w:val="6C26355B"/>
    <w:multiLevelType w:val="hybridMultilevel"/>
    <w:tmpl w:val="29F2B2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6CF9516C"/>
    <w:multiLevelType w:val="hybridMultilevel"/>
    <w:tmpl w:val="CDD6324A"/>
    <w:lvl w:ilvl="0" w:tplc="0422000F">
      <w:start w:val="1"/>
      <w:numFmt w:val="decimal"/>
      <w:lvlText w:val="%1."/>
      <w:lvlJc w:val="left"/>
      <w:pPr>
        <w:ind w:left="1287" w:hanging="360"/>
      </w:pPr>
      <w:rPr>
        <w:rFonts w:hint="default"/>
      </w:rPr>
    </w:lvl>
    <w:lvl w:ilvl="1" w:tplc="C290BFE4">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6DC5787F"/>
    <w:multiLevelType w:val="hybridMultilevel"/>
    <w:tmpl w:val="0582B5E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721B42E4"/>
    <w:multiLevelType w:val="hybridMultilevel"/>
    <w:tmpl w:val="C8CA73D8"/>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1" w15:restartNumberingAfterBreak="0">
    <w:nsid w:val="77891E5A"/>
    <w:multiLevelType w:val="hybridMultilevel"/>
    <w:tmpl w:val="3E34CD8C"/>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2" w15:restartNumberingAfterBreak="0">
    <w:nsid w:val="782212AA"/>
    <w:multiLevelType w:val="hybridMultilevel"/>
    <w:tmpl w:val="88F20EF8"/>
    <w:lvl w:ilvl="0" w:tplc="0422000F">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7A736C9C"/>
    <w:multiLevelType w:val="hybridMultilevel"/>
    <w:tmpl w:val="C7C45F50"/>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4" w15:restartNumberingAfterBreak="0">
    <w:nsid w:val="7AA569ED"/>
    <w:multiLevelType w:val="hybridMultilevel"/>
    <w:tmpl w:val="BA68A478"/>
    <w:lvl w:ilvl="0" w:tplc="539633BA">
      <w:numFmt w:val="bullet"/>
      <w:lvlText w:val="–"/>
      <w:lvlJc w:val="left"/>
      <w:pPr>
        <w:ind w:left="195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5" w15:restartNumberingAfterBreak="0">
    <w:nsid w:val="7D323738"/>
    <w:multiLevelType w:val="multilevel"/>
    <w:tmpl w:val="96CA5F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A90CAD"/>
    <w:multiLevelType w:val="hybridMultilevel"/>
    <w:tmpl w:val="6A549B28"/>
    <w:lvl w:ilvl="0" w:tplc="332EC58E">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15:restartNumberingAfterBreak="0">
    <w:nsid w:val="7F2D2924"/>
    <w:multiLevelType w:val="hybridMultilevel"/>
    <w:tmpl w:val="E0EC632E"/>
    <w:lvl w:ilvl="0" w:tplc="1B785400">
      <w:start w:val="2"/>
      <w:numFmt w:val="bullet"/>
      <w:lvlText w:val="-"/>
      <w:lvlJc w:val="left"/>
      <w:pPr>
        <w:ind w:left="1069" w:hanging="360"/>
      </w:pPr>
      <w:rPr>
        <w:rFonts w:ascii="Calibri" w:eastAsiaTheme="minorHAnsi" w:hAnsi="Calibri" w:cs="Calibri"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39"/>
  </w:num>
  <w:num w:numId="2">
    <w:abstractNumId w:val="34"/>
  </w:num>
  <w:num w:numId="3">
    <w:abstractNumId w:val="16"/>
  </w:num>
  <w:num w:numId="4">
    <w:abstractNumId w:val="27"/>
  </w:num>
  <w:num w:numId="5">
    <w:abstractNumId w:val="37"/>
  </w:num>
  <w:num w:numId="6">
    <w:abstractNumId w:val="19"/>
  </w:num>
  <w:num w:numId="7">
    <w:abstractNumId w:val="15"/>
  </w:num>
  <w:num w:numId="8">
    <w:abstractNumId w:val="38"/>
  </w:num>
  <w:num w:numId="9">
    <w:abstractNumId w:val="42"/>
  </w:num>
  <w:num w:numId="10">
    <w:abstractNumId w:val="6"/>
  </w:num>
  <w:num w:numId="11">
    <w:abstractNumId w:val="18"/>
  </w:num>
  <w:num w:numId="12">
    <w:abstractNumId w:val="41"/>
  </w:num>
  <w:num w:numId="13">
    <w:abstractNumId w:val="13"/>
  </w:num>
  <w:num w:numId="14">
    <w:abstractNumId w:val="40"/>
  </w:num>
  <w:num w:numId="15">
    <w:abstractNumId w:val="31"/>
  </w:num>
  <w:num w:numId="16">
    <w:abstractNumId w:val="45"/>
  </w:num>
  <w:num w:numId="17">
    <w:abstractNumId w:val="7"/>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0"/>
  </w:num>
  <w:num w:numId="22">
    <w:abstractNumId w:val="20"/>
  </w:num>
  <w:num w:numId="23">
    <w:abstractNumId w:val="30"/>
  </w:num>
  <w:num w:numId="2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num>
  <w:num w:numId="27">
    <w:abstractNumId w:val="2"/>
  </w:num>
  <w:num w:numId="28">
    <w:abstractNumId w:val="26"/>
  </w:num>
  <w:num w:numId="29">
    <w:abstractNumId w:val="47"/>
  </w:num>
  <w:num w:numId="30">
    <w:abstractNumId w:val="23"/>
  </w:num>
  <w:num w:numId="31">
    <w:abstractNumId w:val="25"/>
  </w:num>
  <w:num w:numId="32">
    <w:abstractNumId w:val="4"/>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2"/>
  </w:num>
  <w:num w:numId="38">
    <w:abstractNumId w:val="29"/>
  </w:num>
  <w:num w:numId="39">
    <w:abstractNumId w:val="9"/>
  </w:num>
  <w:num w:numId="40">
    <w:abstractNumId w:val="33"/>
  </w:num>
  <w:num w:numId="41">
    <w:abstractNumId w:val="11"/>
  </w:num>
  <w:num w:numId="42">
    <w:abstractNumId w:val="44"/>
  </w:num>
  <w:num w:numId="43">
    <w:abstractNumId w:val="10"/>
  </w:num>
  <w:num w:numId="44">
    <w:abstractNumId w:val="17"/>
  </w:num>
  <w:num w:numId="45">
    <w:abstractNumId w:val="12"/>
  </w:num>
  <w:num w:numId="46">
    <w:abstractNumId w:val="46"/>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17"/>
    <w:rsid w:val="00002681"/>
    <w:rsid w:val="00065BC3"/>
    <w:rsid w:val="000B1AF6"/>
    <w:rsid w:val="000C4F41"/>
    <w:rsid w:val="000C7FCA"/>
    <w:rsid w:val="000F06E5"/>
    <w:rsid w:val="00103074"/>
    <w:rsid w:val="001071B1"/>
    <w:rsid w:val="00116662"/>
    <w:rsid w:val="00161452"/>
    <w:rsid w:val="001672B1"/>
    <w:rsid w:val="001A7655"/>
    <w:rsid w:val="00200F02"/>
    <w:rsid w:val="00201423"/>
    <w:rsid w:val="002113A8"/>
    <w:rsid w:val="00224978"/>
    <w:rsid w:val="00250E58"/>
    <w:rsid w:val="00262027"/>
    <w:rsid w:val="00290C91"/>
    <w:rsid w:val="002C0E98"/>
    <w:rsid w:val="00321899"/>
    <w:rsid w:val="00333D8A"/>
    <w:rsid w:val="00395052"/>
    <w:rsid w:val="003D7A4D"/>
    <w:rsid w:val="004440E9"/>
    <w:rsid w:val="004468F2"/>
    <w:rsid w:val="00471F8D"/>
    <w:rsid w:val="00486685"/>
    <w:rsid w:val="004A2010"/>
    <w:rsid w:val="004F11FE"/>
    <w:rsid w:val="00521B3A"/>
    <w:rsid w:val="00533595"/>
    <w:rsid w:val="00571880"/>
    <w:rsid w:val="00576824"/>
    <w:rsid w:val="00582435"/>
    <w:rsid w:val="005901F5"/>
    <w:rsid w:val="00592D53"/>
    <w:rsid w:val="005A1264"/>
    <w:rsid w:val="005D3F7F"/>
    <w:rsid w:val="00605896"/>
    <w:rsid w:val="00614B3D"/>
    <w:rsid w:val="00615DE8"/>
    <w:rsid w:val="006276D6"/>
    <w:rsid w:val="0063719A"/>
    <w:rsid w:val="00645DD6"/>
    <w:rsid w:val="006968E2"/>
    <w:rsid w:val="006D1185"/>
    <w:rsid w:val="007174FD"/>
    <w:rsid w:val="007365A3"/>
    <w:rsid w:val="007925C7"/>
    <w:rsid w:val="007948AC"/>
    <w:rsid w:val="00805072"/>
    <w:rsid w:val="00857554"/>
    <w:rsid w:val="00884850"/>
    <w:rsid w:val="008909EA"/>
    <w:rsid w:val="008B4AD3"/>
    <w:rsid w:val="008F1379"/>
    <w:rsid w:val="009215DE"/>
    <w:rsid w:val="00937845"/>
    <w:rsid w:val="00952B6E"/>
    <w:rsid w:val="00960E6F"/>
    <w:rsid w:val="009B3CFA"/>
    <w:rsid w:val="009E4E96"/>
    <w:rsid w:val="00A21A1C"/>
    <w:rsid w:val="00A556A4"/>
    <w:rsid w:val="00A6074C"/>
    <w:rsid w:val="00A669BB"/>
    <w:rsid w:val="00A948CB"/>
    <w:rsid w:val="00AB156E"/>
    <w:rsid w:val="00AB490B"/>
    <w:rsid w:val="00AD5DCA"/>
    <w:rsid w:val="00AF2E76"/>
    <w:rsid w:val="00B03905"/>
    <w:rsid w:val="00B05A3E"/>
    <w:rsid w:val="00B06EF7"/>
    <w:rsid w:val="00B27B1D"/>
    <w:rsid w:val="00B444D6"/>
    <w:rsid w:val="00B64408"/>
    <w:rsid w:val="00B95B06"/>
    <w:rsid w:val="00BC77BE"/>
    <w:rsid w:val="00BF0F7C"/>
    <w:rsid w:val="00C22489"/>
    <w:rsid w:val="00C22620"/>
    <w:rsid w:val="00C41DA0"/>
    <w:rsid w:val="00C56B62"/>
    <w:rsid w:val="00C753E5"/>
    <w:rsid w:val="00C8032F"/>
    <w:rsid w:val="00CA5E6F"/>
    <w:rsid w:val="00CA600C"/>
    <w:rsid w:val="00CD32D9"/>
    <w:rsid w:val="00CF6F45"/>
    <w:rsid w:val="00D01478"/>
    <w:rsid w:val="00D07A35"/>
    <w:rsid w:val="00D10317"/>
    <w:rsid w:val="00D3039B"/>
    <w:rsid w:val="00D370D6"/>
    <w:rsid w:val="00D43918"/>
    <w:rsid w:val="00D87A1A"/>
    <w:rsid w:val="00DB7085"/>
    <w:rsid w:val="00DC172B"/>
    <w:rsid w:val="00DD0161"/>
    <w:rsid w:val="00DD74DA"/>
    <w:rsid w:val="00DE6B4C"/>
    <w:rsid w:val="00E17A08"/>
    <w:rsid w:val="00E86564"/>
    <w:rsid w:val="00EC5914"/>
    <w:rsid w:val="00EE3A5C"/>
    <w:rsid w:val="00F124AC"/>
    <w:rsid w:val="00F318B3"/>
    <w:rsid w:val="00F35400"/>
    <w:rsid w:val="00F42642"/>
    <w:rsid w:val="00F53CFE"/>
    <w:rsid w:val="00F53F85"/>
    <w:rsid w:val="00FA57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9B1D8-43F7-42A6-8689-FE2F7271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uk-U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paragraph" w:styleId="1">
    <w:name w:val="heading 1"/>
    <w:basedOn w:val="a"/>
    <w:next w:val="a"/>
    <w:link w:val="10"/>
    <w:qFormat/>
    <w:rsid w:val="00B06EF7"/>
    <w:pPr>
      <w:keepNext/>
      <w:spacing w:before="240" w:after="60"/>
      <w:outlineLvl w:val="0"/>
    </w:pPr>
    <w:rPr>
      <w:rFonts w:ascii="Cambria" w:eastAsia="Times New Roman" w:hAnsi="Cambria"/>
      <w:b/>
      <w:bCs/>
      <w:kern w:val="32"/>
      <w:sz w:val="32"/>
      <w:szCs w:val="32"/>
      <w:lang w:eastAsia="x-none"/>
    </w:rPr>
  </w:style>
  <w:style w:type="paragraph" w:styleId="2">
    <w:name w:val="heading 2"/>
    <w:basedOn w:val="a"/>
    <w:next w:val="a"/>
    <w:link w:val="20"/>
    <w:uiPriority w:val="9"/>
    <w:qFormat/>
    <w:rsid w:val="00B06EF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iPriority w:val="9"/>
    <w:semiHidden/>
    <w:unhideWhenUsed/>
    <w:qFormat/>
    <w:rsid w:val="001672B1"/>
    <w:pPr>
      <w:keepNext/>
      <w:ind w:left="5670"/>
      <w:jc w:val="both"/>
      <w:outlineLvl w:val="2"/>
    </w:pPr>
    <w:rPr>
      <w:rFonts w:eastAsia="Times New Roman"/>
      <w:sz w:val="28"/>
      <w:szCs w:val="28"/>
      <w:lang w:eastAsia="ru-RU"/>
    </w:rPr>
  </w:style>
  <w:style w:type="paragraph" w:styleId="4">
    <w:name w:val="heading 4"/>
    <w:basedOn w:val="a"/>
    <w:next w:val="a"/>
    <w:link w:val="40"/>
    <w:qFormat/>
    <w:rsid w:val="00B06EF7"/>
    <w:pPr>
      <w:keepNext/>
      <w:outlineLvl w:val="3"/>
    </w:pPr>
    <w:rPr>
      <w:rFonts w:eastAsia="Times New Roman"/>
      <w:b/>
      <w:sz w:val="24"/>
      <w:szCs w:val="20"/>
      <w:lang w:val="ru-RU" w:eastAsia="uk-UA"/>
    </w:rPr>
  </w:style>
  <w:style w:type="paragraph" w:styleId="5">
    <w:name w:val="heading 5"/>
    <w:basedOn w:val="a"/>
    <w:next w:val="a"/>
    <w:link w:val="50"/>
    <w:uiPriority w:val="9"/>
    <w:semiHidden/>
    <w:unhideWhenUsed/>
    <w:qFormat/>
    <w:rsid w:val="001672B1"/>
    <w:pPr>
      <w:keepNext/>
      <w:ind w:left="709"/>
      <w:jc w:val="both"/>
      <w:outlineLvl w:val="4"/>
    </w:pPr>
    <w:rPr>
      <w:rFonts w:eastAsia="Times New Roman"/>
      <w:sz w:val="28"/>
      <w:szCs w:val="28"/>
      <w:lang w:eastAsia="ru-RU"/>
    </w:rPr>
  </w:style>
  <w:style w:type="paragraph" w:styleId="6">
    <w:name w:val="heading 6"/>
    <w:basedOn w:val="a"/>
    <w:next w:val="a"/>
    <w:link w:val="60"/>
    <w:uiPriority w:val="9"/>
    <w:semiHidden/>
    <w:unhideWhenUsed/>
    <w:qFormat/>
    <w:rsid w:val="001672B1"/>
    <w:pPr>
      <w:keepNext/>
      <w:ind w:left="5954"/>
      <w:jc w:val="both"/>
      <w:outlineLvl w:val="5"/>
    </w:pPr>
    <w:rPr>
      <w:rFonts w:eastAsia="Times New Roman"/>
      <w:sz w:val="28"/>
      <w:szCs w:val="28"/>
      <w:lang w:eastAsia="ru-RU"/>
    </w:rPr>
  </w:style>
  <w:style w:type="paragraph" w:styleId="7">
    <w:name w:val="heading 7"/>
    <w:basedOn w:val="a"/>
    <w:next w:val="a"/>
    <w:link w:val="70"/>
    <w:uiPriority w:val="9"/>
    <w:semiHidden/>
    <w:unhideWhenUsed/>
    <w:qFormat/>
    <w:rsid w:val="001672B1"/>
    <w:pPr>
      <w:keepNext/>
      <w:jc w:val="center"/>
      <w:outlineLvl w:val="6"/>
    </w:pPr>
    <w:rPr>
      <w:rFonts w:eastAsia="Times New Roman"/>
      <w:b/>
      <w:bCs/>
      <w:i/>
      <w:iCs/>
      <w:color w:val="000000"/>
      <w:sz w:val="20"/>
      <w:szCs w:val="20"/>
      <w:lang w:eastAsia="uk-UA"/>
    </w:rPr>
  </w:style>
  <w:style w:type="paragraph" w:styleId="8">
    <w:name w:val="heading 8"/>
    <w:basedOn w:val="a"/>
    <w:next w:val="a"/>
    <w:link w:val="80"/>
    <w:uiPriority w:val="9"/>
    <w:semiHidden/>
    <w:unhideWhenUsed/>
    <w:qFormat/>
    <w:rsid w:val="001672B1"/>
    <w:pPr>
      <w:keepNext/>
      <w:outlineLvl w:val="7"/>
    </w:pPr>
    <w:rPr>
      <w:rFonts w:eastAsia="Times New Roman"/>
      <w:b/>
      <w:bCs/>
      <w:i/>
      <w:iCs/>
      <w:color w:val="000000"/>
      <w:sz w:val="20"/>
      <w:szCs w:val="20"/>
      <w:lang w:eastAsia="uk-UA"/>
    </w:rPr>
  </w:style>
  <w:style w:type="paragraph" w:styleId="9">
    <w:name w:val="heading 9"/>
    <w:basedOn w:val="a"/>
    <w:next w:val="a"/>
    <w:link w:val="90"/>
    <w:uiPriority w:val="9"/>
    <w:semiHidden/>
    <w:unhideWhenUsed/>
    <w:qFormat/>
    <w:rsid w:val="001672B1"/>
    <w:pPr>
      <w:keepNext/>
      <w:jc w:val="center"/>
      <w:outlineLvl w:val="8"/>
    </w:pPr>
    <w:rPr>
      <w:rFonts w:eastAsia="Times New Roman"/>
      <w:b/>
      <w:bCs/>
      <w:i/>
      <w:iCs/>
      <w:color w:val="000000"/>
      <w:sz w:val="16"/>
      <w:szCs w:val="1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468F2"/>
    <w:pPr>
      <w:ind w:left="720"/>
      <w:contextualSpacing/>
    </w:pPr>
  </w:style>
  <w:style w:type="character" w:customStyle="1" w:styleId="10">
    <w:name w:val="Заголовок 1 Знак"/>
    <w:basedOn w:val="a0"/>
    <w:link w:val="1"/>
    <w:rsid w:val="00B06EF7"/>
    <w:rPr>
      <w:rFonts w:ascii="Cambria" w:eastAsia="Times New Roman" w:hAnsi="Cambria"/>
      <w:b/>
      <w:bCs/>
      <w:kern w:val="32"/>
      <w:sz w:val="32"/>
      <w:szCs w:val="32"/>
      <w:lang w:eastAsia="x-none"/>
    </w:rPr>
  </w:style>
  <w:style w:type="character" w:customStyle="1" w:styleId="20">
    <w:name w:val="Заголовок 2 Знак"/>
    <w:basedOn w:val="a0"/>
    <w:link w:val="2"/>
    <w:uiPriority w:val="9"/>
    <w:rsid w:val="00B06EF7"/>
    <w:rPr>
      <w:rFonts w:ascii="Cambria" w:eastAsia="Times New Roman" w:hAnsi="Cambria"/>
      <w:b/>
      <w:bCs/>
      <w:i/>
      <w:iCs/>
      <w:sz w:val="28"/>
      <w:szCs w:val="28"/>
      <w:lang w:eastAsia="x-none"/>
    </w:rPr>
  </w:style>
  <w:style w:type="character" w:customStyle="1" w:styleId="40">
    <w:name w:val="Заголовок 4 Знак"/>
    <w:basedOn w:val="a0"/>
    <w:link w:val="4"/>
    <w:rsid w:val="00B06EF7"/>
    <w:rPr>
      <w:rFonts w:eastAsia="Times New Roman"/>
      <w:b/>
      <w:sz w:val="24"/>
      <w:szCs w:val="20"/>
      <w:lang w:val="ru-RU" w:eastAsia="uk-UA"/>
    </w:rPr>
  </w:style>
  <w:style w:type="paragraph" w:styleId="a5">
    <w:name w:val="Balloon Text"/>
    <w:basedOn w:val="a"/>
    <w:link w:val="a6"/>
    <w:uiPriority w:val="99"/>
    <w:semiHidden/>
    <w:rsid w:val="00B06EF7"/>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B06EF7"/>
    <w:rPr>
      <w:rFonts w:ascii="Tahoma" w:eastAsia="Times New Roman" w:hAnsi="Tahoma" w:cs="Tahoma"/>
      <w:sz w:val="16"/>
      <w:szCs w:val="16"/>
      <w:lang w:eastAsia="ru-RU"/>
    </w:rPr>
  </w:style>
  <w:style w:type="paragraph" w:styleId="a7">
    <w:name w:val="footer"/>
    <w:basedOn w:val="a"/>
    <w:link w:val="a8"/>
    <w:uiPriority w:val="99"/>
    <w:rsid w:val="00B06EF7"/>
    <w:pPr>
      <w:tabs>
        <w:tab w:val="center" w:pos="4819"/>
        <w:tab w:val="right" w:pos="9639"/>
      </w:tabs>
    </w:pPr>
    <w:rPr>
      <w:rFonts w:eastAsia="Times New Roman"/>
      <w:sz w:val="24"/>
      <w:szCs w:val="24"/>
      <w:lang w:eastAsia="ru-RU"/>
    </w:rPr>
  </w:style>
  <w:style w:type="character" w:customStyle="1" w:styleId="a8">
    <w:name w:val="Нижний колонтитул Знак"/>
    <w:basedOn w:val="a0"/>
    <w:link w:val="a7"/>
    <w:uiPriority w:val="99"/>
    <w:rsid w:val="00B06EF7"/>
    <w:rPr>
      <w:rFonts w:eastAsia="Times New Roman"/>
      <w:sz w:val="24"/>
      <w:szCs w:val="24"/>
      <w:lang w:eastAsia="ru-RU"/>
    </w:rPr>
  </w:style>
  <w:style w:type="character" w:styleId="a9">
    <w:name w:val="page number"/>
    <w:basedOn w:val="a0"/>
    <w:rsid w:val="00B06EF7"/>
  </w:style>
  <w:style w:type="paragraph" w:styleId="aa">
    <w:name w:val="Body Text"/>
    <w:basedOn w:val="a"/>
    <w:link w:val="ab"/>
    <w:uiPriority w:val="99"/>
    <w:qFormat/>
    <w:rsid w:val="00B06EF7"/>
    <w:pPr>
      <w:widowControl w:val="0"/>
      <w:spacing w:line="360" w:lineRule="auto"/>
      <w:jc w:val="both"/>
    </w:pPr>
    <w:rPr>
      <w:rFonts w:eastAsia="Times New Roman"/>
      <w:sz w:val="28"/>
      <w:szCs w:val="24"/>
      <w:lang w:eastAsia="ru-RU"/>
    </w:rPr>
  </w:style>
  <w:style w:type="character" w:customStyle="1" w:styleId="ab">
    <w:name w:val="Основной текст Знак"/>
    <w:basedOn w:val="a0"/>
    <w:link w:val="aa"/>
    <w:uiPriority w:val="99"/>
    <w:rsid w:val="00B06EF7"/>
    <w:rPr>
      <w:rFonts w:eastAsia="Times New Roman"/>
      <w:sz w:val="28"/>
      <w:szCs w:val="24"/>
      <w:lang w:eastAsia="ru-RU"/>
    </w:rPr>
  </w:style>
  <w:style w:type="paragraph" w:customStyle="1" w:styleId="11">
    <w:name w:val="Знак Знак Знак1 Знак"/>
    <w:basedOn w:val="a"/>
    <w:rsid w:val="00B06EF7"/>
    <w:rPr>
      <w:rFonts w:ascii="Verdana" w:eastAsia="Times New Roman" w:hAnsi="Verdana" w:cs="Verdana"/>
      <w:sz w:val="20"/>
      <w:szCs w:val="20"/>
      <w:lang w:val="en-US"/>
    </w:rPr>
  </w:style>
  <w:style w:type="paragraph" w:styleId="ac">
    <w:name w:val="header"/>
    <w:basedOn w:val="a"/>
    <w:link w:val="ad"/>
    <w:uiPriority w:val="99"/>
    <w:rsid w:val="00B06EF7"/>
    <w:pPr>
      <w:tabs>
        <w:tab w:val="center" w:pos="4677"/>
        <w:tab w:val="right" w:pos="9355"/>
      </w:tabs>
    </w:pPr>
    <w:rPr>
      <w:rFonts w:eastAsia="Times New Roman"/>
      <w:sz w:val="24"/>
      <w:szCs w:val="24"/>
      <w:lang w:eastAsia="ru-RU"/>
    </w:rPr>
  </w:style>
  <w:style w:type="character" w:customStyle="1" w:styleId="ad">
    <w:name w:val="Верхний колонтитул Знак"/>
    <w:basedOn w:val="a0"/>
    <w:link w:val="ac"/>
    <w:uiPriority w:val="99"/>
    <w:rsid w:val="00B06EF7"/>
    <w:rPr>
      <w:rFonts w:eastAsia="Times New Roman"/>
      <w:sz w:val="24"/>
      <w:szCs w:val="24"/>
      <w:lang w:eastAsia="ru-RU"/>
    </w:rPr>
  </w:style>
  <w:style w:type="paragraph" w:customStyle="1" w:styleId="ae">
    <w:name w:val="Знак"/>
    <w:basedOn w:val="a"/>
    <w:rsid w:val="00B06EF7"/>
    <w:rPr>
      <w:rFonts w:ascii="Verdana" w:eastAsia="Times New Roman" w:hAnsi="Verdana" w:cs="Verdana"/>
      <w:sz w:val="20"/>
      <w:szCs w:val="20"/>
      <w:lang w:val="en-US"/>
    </w:rPr>
  </w:style>
  <w:style w:type="paragraph" w:customStyle="1" w:styleId="12">
    <w:name w:val="1"/>
    <w:basedOn w:val="a"/>
    <w:rsid w:val="00B06EF7"/>
    <w:rPr>
      <w:rFonts w:ascii="Verdana" w:eastAsia="Times New Roman" w:hAnsi="Verdana" w:cs="Verdana"/>
      <w:sz w:val="20"/>
      <w:szCs w:val="20"/>
      <w:lang w:val="en-US"/>
    </w:rPr>
  </w:style>
  <w:style w:type="paragraph" w:customStyle="1" w:styleId="af">
    <w:name w:val="Знак Знак Знак Знак Знак Знак Знак Знак Знак Знак Знак Знак Знак Знак Знак Знак"/>
    <w:basedOn w:val="a"/>
    <w:rsid w:val="00B06EF7"/>
    <w:pPr>
      <w:widowControl w:val="0"/>
      <w:autoSpaceDE w:val="0"/>
      <w:autoSpaceDN w:val="0"/>
      <w:adjustRightInd w:val="0"/>
    </w:pPr>
    <w:rPr>
      <w:rFonts w:ascii="Verdana" w:eastAsia="Times New Roman" w:hAnsi="Verdana" w:cs="Verdana"/>
      <w:sz w:val="20"/>
      <w:szCs w:val="20"/>
      <w:lang w:val="en-US"/>
    </w:rPr>
  </w:style>
  <w:style w:type="paragraph" w:customStyle="1" w:styleId="af0">
    <w:name w:val="Знак Знак"/>
    <w:basedOn w:val="a"/>
    <w:rsid w:val="00B06EF7"/>
    <w:rPr>
      <w:rFonts w:ascii="Verdana" w:eastAsia="Times New Roman" w:hAnsi="Verdana" w:cs="Verdana"/>
      <w:sz w:val="20"/>
      <w:szCs w:val="20"/>
      <w:lang w:val="en-US"/>
    </w:rPr>
  </w:style>
  <w:style w:type="paragraph" w:customStyle="1" w:styleId="af1">
    <w:name w:val="Знак Знак Знак Знак Знак Знак Знак Знак Знак Знак"/>
    <w:basedOn w:val="a"/>
    <w:rsid w:val="00B06EF7"/>
    <w:rPr>
      <w:rFonts w:ascii="Verdana" w:eastAsia="Times New Roman" w:hAnsi="Verdana" w:cs="Verdana"/>
      <w:sz w:val="20"/>
      <w:szCs w:val="20"/>
      <w:lang w:val="en-US"/>
    </w:rPr>
  </w:style>
  <w:style w:type="paragraph" w:styleId="21">
    <w:name w:val="Body Text Indent 2"/>
    <w:basedOn w:val="a"/>
    <w:link w:val="22"/>
    <w:uiPriority w:val="99"/>
    <w:rsid w:val="00B06EF7"/>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uiPriority w:val="99"/>
    <w:rsid w:val="00B06EF7"/>
    <w:rPr>
      <w:rFonts w:eastAsia="Times New Roman"/>
      <w:sz w:val="24"/>
      <w:szCs w:val="24"/>
      <w:lang w:eastAsia="ru-RU"/>
    </w:rPr>
  </w:style>
  <w:style w:type="paragraph" w:styleId="af2">
    <w:name w:val="Title"/>
    <w:basedOn w:val="a"/>
    <w:link w:val="af3"/>
    <w:uiPriority w:val="10"/>
    <w:qFormat/>
    <w:rsid w:val="00B06EF7"/>
    <w:pPr>
      <w:jc w:val="center"/>
    </w:pPr>
    <w:rPr>
      <w:rFonts w:eastAsia="Times New Roman"/>
      <w:b/>
      <w:sz w:val="28"/>
      <w:szCs w:val="24"/>
      <w:lang w:eastAsia="ru-RU"/>
    </w:rPr>
  </w:style>
  <w:style w:type="character" w:customStyle="1" w:styleId="af3">
    <w:name w:val="Название Знак"/>
    <w:basedOn w:val="a0"/>
    <w:link w:val="af2"/>
    <w:uiPriority w:val="10"/>
    <w:rsid w:val="00B06EF7"/>
    <w:rPr>
      <w:rFonts w:eastAsia="Times New Roman"/>
      <w:b/>
      <w:sz w:val="28"/>
      <w:szCs w:val="24"/>
      <w:lang w:eastAsia="ru-RU"/>
    </w:rPr>
  </w:style>
  <w:style w:type="table" w:styleId="af4">
    <w:name w:val="Table Grid"/>
    <w:basedOn w:val="a1"/>
    <w:uiPriority w:val="59"/>
    <w:qFormat/>
    <w:rsid w:val="00B06EF7"/>
    <w:pPr>
      <w:spacing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w:basedOn w:val="a"/>
    <w:rsid w:val="00B06EF7"/>
    <w:rPr>
      <w:rFonts w:ascii="Verdana" w:eastAsia="Times New Roman" w:hAnsi="Verdana" w:cs="Verdana"/>
      <w:sz w:val="20"/>
      <w:szCs w:val="20"/>
      <w:lang w:val="en-US"/>
    </w:rPr>
  </w:style>
  <w:style w:type="paragraph" w:customStyle="1" w:styleId="PreformattedText">
    <w:name w:val="Preformatted Text"/>
    <w:basedOn w:val="a"/>
    <w:rsid w:val="00B06EF7"/>
    <w:pPr>
      <w:widowControl w:val="0"/>
      <w:suppressAutoHyphens/>
      <w:autoSpaceDN w:val="0"/>
      <w:textAlignment w:val="baseline"/>
    </w:pPr>
    <w:rPr>
      <w:rFonts w:ascii="Courier New" w:eastAsia="Courier New" w:hAnsi="Courier New" w:cs="Courier New"/>
      <w:kern w:val="3"/>
      <w:sz w:val="20"/>
      <w:szCs w:val="20"/>
      <w:lang w:val="ru-RU" w:eastAsia="zh-CN" w:bidi="hi-IN"/>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B06EF7"/>
    <w:rPr>
      <w:rFonts w:ascii="Verdana" w:eastAsia="Times New Roman" w:hAnsi="Verdana" w:cs="Verdana"/>
      <w:sz w:val="20"/>
      <w:szCs w:val="20"/>
      <w:lang w:val="en-US"/>
    </w:rPr>
  </w:style>
  <w:style w:type="paragraph" w:customStyle="1" w:styleId="13">
    <w:name w:val="Обычный1"/>
    <w:uiPriority w:val="99"/>
    <w:qFormat/>
    <w:rsid w:val="00B06EF7"/>
    <w:pPr>
      <w:spacing w:line="240" w:lineRule="auto"/>
    </w:pPr>
    <w:rPr>
      <w:rFonts w:eastAsia="Times New Roman"/>
      <w:sz w:val="20"/>
      <w:szCs w:val="20"/>
      <w:lang w:val="fi-FI" w:eastAsia="ru-RU"/>
    </w:rPr>
  </w:style>
  <w:style w:type="paragraph" w:customStyle="1" w:styleId="14">
    <w:name w:val="Основной текст1"/>
    <w:basedOn w:val="13"/>
    <w:link w:val="af6"/>
    <w:uiPriority w:val="99"/>
    <w:qFormat/>
    <w:rsid w:val="00B06EF7"/>
    <w:pPr>
      <w:jc w:val="center"/>
    </w:pPr>
    <w:rPr>
      <w:b/>
      <w:sz w:val="24"/>
      <w:lang w:val="en-US"/>
    </w:rPr>
  </w:style>
  <w:style w:type="paragraph" w:customStyle="1" w:styleId="af7">
    <w:name w:val="Знак Знак Знак Знак"/>
    <w:basedOn w:val="a"/>
    <w:rsid w:val="00B06EF7"/>
    <w:rPr>
      <w:rFonts w:ascii="Verdana" w:eastAsia="Times New Roman" w:hAnsi="Verdana" w:cs="Verdana"/>
      <w:sz w:val="20"/>
      <w:szCs w:val="20"/>
      <w:lang w:val="en-US"/>
    </w:rPr>
  </w:style>
  <w:style w:type="paragraph" w:customStyle="1" w:styleId="15">
    <w:name w:val="Стиль1 Знак Знак Знак Знак"/>
    <w:basedOn w:val="a"/>
    <w:rsid w:val="00B06EF7"/>
    <w:rPr>
      <w:rFonts w:ascii="Verdana" w:eastAsia="Times New Roman" w:hAnsi="Verdana" w:cs="Verdana"/>
      <w:sz w:val="20"/>
      <w:szCs w:val="20"/>
      <w:lang w:val="en-US"/>
    </w:rPr>
  </w:style>
  <w:style w:type="paragraph" w:customStyle="1" w:styleId="16">
    <w:name w:val="Абзац списку1"/>
    <w:basedOn w:val="a"/>
    <w:uiPriority w:val="99"/>
    <w:qFormat/>
    <w:rsid w:val="00B06EF7"/>
    <w:pPr>
      <w:spacing w:after="200" w:line="276" w:lineRule="auto"/>
      <w:ind w:left="720"/>
      <w:contextualSpacing/>
    </w:pPr>
    <w:rPr>
      <w:rFonts w:ascii="Calibri" w:eastAsia="Calibri" w:hAnsi="Calibri"/>
      <w:lang w:val="ru-RU"/>
    </w:rPr>
  </w:style>
  <w:style w:type="paragraph" w:customStyle="1" w:styleId="Textbody">
    <w:name w:val="Text body"/>
    <w:basedOn w:val="a"/>
    <w:rsid w:val="00B06EF7"/>
    <w:pPr>
      <w:widowControl w:val="0"/>
      <w:suppressAutoHyphens/>
      <w:autoSpaceDN w:val="0"/>
      <w:spacing w:after="120"/>
      <w:textAlignment w:val="baseline"/>
    </w:pPr>
    <w:rPr>
      <w:rFonts w:eastAsia="SimSun" w:cs="Mangal"/>
      <w:kern w:val="3"/>
      <w:sz w:val="24"/>
      <w:szCs w:val="24"/>
      <w:lang w:eastAsia="zh-CN" w:bidi="hi-IN"/>
    </w:rPr>
  </w:style>
  <w:style w:type="paragraph" w:styleId="31">
    <w:name w:val="Body Text 3"/>
    <w:basedOn w:val="a"/>
    <w:link w:val="32"/>
    <w:uiPriority w:val="99"/>
    <w:rsid w:val="00B06EF7"/>
    <w:pPr>
      <w:spacing w:after="120"/>
    </w:pPr>
    <w:rPr>
      <w:rFonts w:eastAsia="Calibri"/>
      <w:sz w:val="16"/>
      <w:szCs w:val="16"/>
      <w:lang w:val="ru-RU" w:eastAsia="ru-RU"/>
    </w:rPr>
  </w:style>
  <w:style w:type="character" w:customStyle="1" w:styleId="32">
    <w:name w:val="Основной текст 3 Знак"/>
    <w:basedOn w:val="a0"/>
    <w:link w:val="31"/>
    <w:uiPriority w:val="99"/>
    <w:rsid w:val="00B06EF7"/>
    <w:rPr>
      <w:rFonts w:eastAsia="Calibri"/>
      <w:sz w:val="16"/>
      <w:szCs w:val="16"/>
      <w:lang w:val="ru-RU" w:eastAsia="ru-RU"/>
    </w:rPr>
  </w:style>
  <w:style w:type="paragraph" w:styleId="33">
    <w:name w:val="Body Text Indent 3"/>
    <w:basedOn w:val="a"/>
    <w:link w:val="34"/>
    <w:uiPriority w:val="99"/>
    <w:rsid w:val="00B06EF7"/>
    <w:pPr>
      <w:spacing w:after="120"/>
      <w:ind w:left="283"/>
    </w:pPr>
    <w:rPr>
      <w:rFonts w:eastAsia="Times New Roman"/>
      <w:sz w:val="16"/>
      <w:szCs w:val="16"/>
      <w:lang w:eastAsia="ru-RU"/>
    </w:rPr>
  </w:style>
  <w:style w:type="character" w:customStyle="1" w:styleId="34">
    <w:name w:val="Основной текст с отступом 3 Знак"/>
    <w:basedOn w:val="a0"/>
    <w:link w:val="33"/>
    <w:uiPriority w:val="99"/>
    <w:rsid w:val="00B06EF7"/>
    <w:rPr>
      <w:rFonts w:eastAsia="Times New Roman"/>
      <w:sz w:val="16"/>
      <w:szCs w:val="16"/>
      <w:lang w:eastAsia="ru-RU"/>
    </w:rPr>
  </w:style>
  <w:style w:type="character" w:customStyle="1" w:styleId="17">
    <w:name w:val="Основной шрифт абзаца1"/>
    <w:rsid w:val="00B06EF7"/>
  </w:style>
  <w:style w:type="paragraph" w:customStyle="1" w:styleId="Normal1">
    <w:name w:val="Normal1"/>
    <w:rsid w:val="00B06EF7"/>
    <w:pPr>
      <w:autoSpaceDN w:val="0"/>
      <w:spacing w:line="240" w:lineRule="auto"/>
    </w:pPr>
    <w:rPr>
      <w:rFonts w:eastAsia="Calibri"/>
      <w:sz w:val="20"/>
      <w:szCs w:val="20"/>
      <w:lang w:val="fi-FI" w:eastAsia="ru-RU"/>
    </w:rPr>
  </w:style>
  <w:style w:type="paragraph" w:styleId="23">
    <w:name w:val="Body Text 2"/>
    <w:basedOn w:val="a"/>
    <w:link w:val="24"/>
    <w:uiPriority w:val="99"/>
    <w:rsid w:val="00B06EF7"/>
    <w:pPr>
      <w:spacing w:after="120" w:line="480" w:lineRule="auto"/>
    </w:pPr>
    <w:rPr>
      <w:rFonts w:eastAsia="Times New Roman"/>
      <w:sz w:val="24"/>
      <w:szCs w:val="24"/>
      <w:lang w:eastAsia="ru-RU"/>
    </w:rPr>
  </w:style>
  <w:style w:type="character" w:customStyle="1" w:styleId="24">
    <w:name w:val="Основной текст 2 Знак"/>
    <w:basedOn w:val="a0"/>
    <w:link w:val="23"/>
    <w:uiPriority w:val="99"/>
    <w:rsid w:val="00B06EF7"/>
    <w:rPr>
      <w:rFonts w:eastAsia="Times New Roman"/>
      <w:sz w:val="24"/>
      <w:szCs w:val="24"/>
      <w:lang w:eastAsia="ru-RU"/>
    </w:rPr>
  </w:style>
  <w:style w:type="character" w:styleId="af8">
    <w:name w:val="Hyperlink"/>
    <w:uiPriority w:val="99"/>
    <w:unhideWhenUsed/>
    <w:rsid w:val="00B06EF7"/>
    <w:rPr>
      <w:color w:val="0000FF"/>
      <w:u w:val="single"/>
    </w:rPr>
  </w:style>
  <w:style w:type="character" w:styleId="af9">
    <w:name w:val="Strong"/>
    <w:uiPriority w:val="99"/>
    <w:qFormat/>
    <w:rsid w:val="00B06EF7"/>
    <w:rPr>
      <w:rFonts w:cs="Times New Roman"/>
      <w:b/>
    </w:rPr>
  </w:style>
  <w:style w:type="paragraph" w:customStyle="1" w:styleId="25">
    <w:name w:val="Знак2 Знак Знак Знак"/>
    <w:basedOn w:val="a"/>
    <w:rsid w:val="00B06EF7"/>
    <w:rPr>
      <w:rFonts w:ascii="Verdana" w:eastAsia="Times New Roman" w:hAnsi="Verdana" w:cs="Verdana"/>
      <w:sz w:val="20"/>
      <w:szCs w:val="20"/>
      <w:lang w:val="en-US"/>
    </w:rPr>
  </w:style>
  <w:style w:type="character" w:customStyle="1" w:styleId="hps">
    <w:name w:val="hps"/>
    <w:rsid w:val="00B06EF7"/>
    <w:rPr>
      <w:rFonts w:ascii="Times New Roman" w:hAnsi="Times New Roman" w:cs="Times New Roman" w:hint="default"/>
    </w:rPr>
  </w:style>
  <w:style w:type="paragraph" w:customStyle="1" w:styleId="-">
    <w:name w:val="Звіт-табл"/>
    <w:basedOn w:val="a"/>
    <w:link w:val="-0"/>
    <w:rsid w:val="00B06EF7"/>
    <w:pPr>
      <w:spacing w:before="160" w:after="60"/>
      <w:ind w:firstLine="567"/>
      <w:jc w:val="right"/>
    </w:pPr>
    <w:rPr>
      <w:rFonts w:ascii="Arial" w:eastAsia="Times New Roman" w:hAnsi="Arial" w:cs="Arial"/>
      <w:lang w:eastAsia="ru-RU"/>
    </w:rPr>
  </w:style>
  <w:style w:type="character" w:customStyle="1" w:styleId="-0">
    <w:name w:val="Звіт-табл Знак"/>
    <w:link w:val="-"/>
    <w:rsid w:val="00B06EF7"/>
    <w:rPr>
      <w:rFonts w:ascii="Arial" w:eastAsia="Times New Roman" w:hAnsi="Arial" w:cs="Arial"/>
      <w:lang w:eastAsia="ru-RU"/>
    </w:rPr>
  </w:style>
  <w:style w:type="paragraph" w:customStyle="1" w:styleId="p8">
    <w:name w:val="p8"/>
    <w:basedOn w:val="a"/>
    <w:rsid w:val="00B06EF7"/>
    <w:pPr>
      <w:spacing w:before="100" w:beforeAutospacing="1" w:after="100" w:afterAutospacing="1"/>
    </w:pPr>
    <w:rPr>
      <w:rFonts w:eastAsia="Times New Roman"/>
      <w:sz w:val="24"/>
      <w:szCs w:val="24"/>
      <w:lang w:val="ru-RU" w:eastAsia="ru-RU"/>
    </w:rPr>
  </w:style>
  <w:style w:type="paragraph" w:styleId="afa">
    <w:name w:val="Normal (Web)"/>
    <w:aliases w:val="Обычный (Web)"/>
    <w:basedOn w:val="a"/>
    <w:link w:val="afb"/>
    <w:uiPriority w:val="99"/>
    <w:unhideWhenUsed/>
    <w:qFormat/>
    <w:rsid w:val="00B06EF7"/>
    <w:pPr>
      <w:spacing w:before="100" w:beforeAutospacing="1" w:after="100" w:afterAutospacing="1"/>
    </w:pPr>
    <w:rPr>
      <w:rFonts w:eastAsia="Times New Roman"/>
      <w:sz w:val="24"/>
      <w:szCs w:val="24"/>
      <w:lang w:val="ru-RU" w:eastAsia="ru-RU"/>
    </w:rPr>
  </w:style>
  <w:style w:type="paragraph" w:styleId="HTML">
    <w:name w:val="HTML Preformatted"/>
    <w:basedOn w:val="a"/>
    <w:link w:val="HTML0"/>
    <w:uiPriority w:val="99"/>
    <w:rsid w:val="00B06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ru-RU" w:eastAsia="ru-RU"/>
    </w:rPr>
  </w:style>
  <w:style w:type="character" w:customStyle="1" w:styleId="HTML0">
    <w:name w:val="Стандартный HTML Знак"/>
    <w:basedOn w:val="a0"/>
    <w:link w:val="HTML"/>
    <w:uiPriority w:val="99"/>
    <w:rsid w:val="00B06EF7"/>
    <w:rPr>
      <w:rFonts w:ascii="Courier New" w:eastAsia="Times New Roman" w:hAnsi="Courier New"/>
      <w:sz w:val="20"/>
      <w:szCs w:val="20"/>
      <w:lang w:val="ru-RU" w:eastAsia="ru-RU"/>
    </w:rPr>
  </w:style>
  <w:style w:type="character" w:customStyle="1" w:styleId="26">
    <w:name w:val="Основной шрифт абзаца2"/>
    <w:rsid w:val="00B06EF7"/>
  </w:style>
  <w:style w:type="character" w:customStyle="1" w:styleId="longtext1">
    <w:name w:val="long_text1"/>
    <w:rsid w:val="00B06EF7"/>
    <w:rPr>
      <w:sz w:val="20"/>
      <w:szCs w:val="20"/>
    </w:rPr>
  </w:style>
  <w:style w:type="paragraph" w:styleId="afc">
    <w:name w:val="caption"/>
    <w:basedOn w:val="a"/>
    <w:next w:val="a"/>
    <w:unhideWhenUsed/>
    <w:qFormat/>
    <w:rsid w:val="00B06EF7"/>
    <w:pPr>
      <w:spacing w:after="200"/>
    </w:pPr>
    <w:rPr>
      <w:rFonts w:eastAsia="Times New Roman"/>
      <w:i/>
      <w:iCs/>
      <w:color w:val="44546A" w:themeColor="text2"/>
      <w:sz w:val="18"/>
      <w:szCs w:val="18"/>
      <w:lang w:eastAsia="ru-RU"/>
    </w:rPr>
  </w:style>
  <w:style w:type="paragraph" w:customStyle="1" w:styleId="docdata">
    <w:name w:val="docdata"/>
    <w:aliases w:val="docy,v5,4433,baiaagaaboqcaaadpagaaau0dqaaaaaaaaaaaaaaaaaaaaaaaaaaaaaaaaaaaaaaaaaaaaaaaaaaaaaaaaaaaaaaaaaaaaaaaaaaaaaaaaaaaaaaaaaaaaaaaaaaaaaaaaaaaaaaaaaaaaaaaaaaaaaaaaaaaaaaaaaaaaaaaaaaaaaaaaaaaaaaaaaaaaaaaaaaaaaaaaaaaaaaaaaaaaaaaaaaaaaaaaaaaaaa"/>
    <w:basedOn w:val="a"/>
    <w:rsid w:val="00B06EF7"/>
    <w:pPr>
      <w:spacing w:before="100" w:beforeAutospacing="1" w:after="100" w:afterAutospacing="1"/>
    </w:pPr>
    <w:rPr>
      <w:rFonts w:eastAsia="Times New Roman"/>
      <w:sz w:val="24"/>
      <w:szCs w:val="24"/>
      <w:lang w:eastAsia="uk-UA"/>
    </w:rPr>
  </w:style>
  <w:style w:type="character" w:customStyle="1" w:styleId="2175">
    <w:name w:val="2175"/>
    <w:aliases w:val="baiaagaaboqcaaadvaqaaavibaaaaaaaaaaaaaaaaaaaaaaaaaaaaaaaaaaaaaaaaaaaaaaaaaaaaaaaaaaaaaaaaaaaaaaaaaaaaaaaaaaaaaaaaaaaaaaaaaaaaaaaaaaaaaaaaaaaaaaaaaaaaaaaaaaaaaaaaaaaaaaaaaaaaaaaaaaaaaaaaaaaaaaaaaaaaaaaaaaaaaaaaaaaaaaaaaaaaaaaaaaaaaaa"/>
    <w:basedOn w:val="a0"/>
    <w:rsid w:val="00B06EF7"/>
  </w:style>
  <w:style w:type="paragraph" w:customStyle="1" w:styleId="18">
    <w:name w:val="Абзац списка1"/>
    <w:basedOn w:val="a"/>
    <w:uiPriority w:val="99"/>
    <w:qFormat/>
    <w:rsid w:val="00B06EF7"/>
    <w:pPr>
      <w:spacing w:after="200" w:line="276" w:lineRule="auto"/>
      <w:ind w:left="720"/>
      <w:contextualSpacing/>
    </w:pPr>
    <w:rPr>
      <w:rFonts w:ascii="Calibri" w:eastAsia="Times New Roman" w:hAnsi="Calibri"/>
      <w:lang w:val="ru-RU" w:eastAsia="ru-RU"/>
    </w:rPr>
  </w:style>
  <w:style w:type="character" w:styleId="afd">
    <w:name w:val="Placeholder Text"/>
    <w:basedOn w:val="a0"/>
    <w:uiPriority w:val="99"/>
    <w:semiHidden/>
    <w:rsid w:val="00B06EF7"/>
    <w:rPr>
      <w:color w:val="808080"/>
    </w:rPr>
  </w:style>
  <w:style w:type="character" w:customStyle="1" w:styleId="19">
    <w:name w:val="Неразрешенное упоминание1"/>
    <w:basedOn w:val="a0"/>
    <w:uiPriority w:val="99"/>
    <w:semiHidden/>
    <w:unhideWhenUsed/>
    <w:rsid w:val="00B06EF7"/>
    <w:rPr>
      <w:color w:val="605E5C"/>
      <w:shd w:val="clear" w:color="auto" w:fill="E1DFDD"/>
    </w:rPr>
  </w:style>
  <w:style w:type="paragraph" w:styleId="afe">
    <w:name w:val="No Spacing"/>
    <w:link w:val="aff"/>
    <w:uiPriority w:val="1"/>
    <w:qFormat/>
    <w:rsid w:val="00B06EF7"/>
    <w:pPr>
      <w:spacing w:line="240" w:lineRule="auto"/>
    </w:pPr>
    <w:rPr>
      <w:rFonts w:asciiTheme="minorHAnsi" w:hAnsiTheme="minorHAnsi" w:cstheme="minorBidi"/>
      <w:lang w:val="ru-RU"/>
    </w:rPr>
  </w:style>
  <w:style w:type="character" w:styleId="aff0">
    <w:name w:val="Intense Emphasis"/>
    <w:basedOn w:val="a0"/>
    <w:uiPriority w:val="21"/>
    <w:qFormat/>
    <w:rsid w:val="00B06EF7"/>
    <w:rPr>
      <w:i/>
      <w:iCs/>
      <w:color w:val="5B9BD5" w:themeColor="accent1"/>
    </w:rPr>
  </w:style>
  <w:style w:type="table" w:styleId="-51">
    <w:name w:val="Grid Table 5 Dark Accent 1"/>
    <w:basedOn w:val="a1"/>
    <w:uiPriority w:val="50"/>
    <w:rsid w:val="00B06EF7"/>
    <w:pPr>
      <w:spacing w:line="240" w:lineRule="auto"/>
    </w:pPr>
    <w:rPr>
      <w:rFonts w:eastAsia="Times New Roman"/>
      <w:sz w:val="20"/>
      <w:szCs w:val="20"/>
      <w:lang w:val="ru-RU"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ff">
    <w:name w:val="Без интервала Знак"/>
    <w:link w:val="afe"/>
    <w:uiPriority w:val="1"/>
    <w:rsid w:val="00B06EF7"/>
    <w:rPr>
      <w:rFonts w:asciiTheme="minorHAnsi" w:hAnsiTheme="minorHAnsi" w:cstheme="minorBidi"/>
      <w:lang w:val="ru-RU"/>
    </w:rPr>
  </w:style>
  <w:style w:type="paragraph" w:customStyle="1" w:styleId="p2">
    <w:name w:val="p2"/>
    <w:basedOn w:val="a"/>
    <w:rsid w:val="00B06EF7"/>
    <w:pPr>
      <w:spacing w:before="100" w:beforeAutospacing="1" w:after="100" w:afterAutospacing="1"/>
    </w:pPr>
    <w:rPr>
      <w:rFonts w:eastAsia="Times New Roman"/>
      <w:sz w:val="24"/>
      <w:szCs w:val="24"/>
      <w:lang w:val="ru-RU" w:eastAsia="ru-RU"/>
    </w:rPr>
  </w:style>
  <w:style w:type="paragraph" w:styleId="aff1">
    <w:name w:val="Body Text Indent"/>
    <w:basedOn w:val="a"/>
    <w:link w:val="aff2"/>
    <w:uiPriority w:val="99"/>
    <w:rsid w:val="00B06EF7"/>
    <w:pPr>
      <w:ind w:firstLine="935"/>
      <w:jc w:val="both"/>
    </w:pPr>
    <w:rPr>
      <w:rFonts w:eastAsia="Times New Roman"/>
      <w:sz w:val="28"/>
      <w:szCs w:val="24"/>
      <w:lang w:eastAsia="ru-RU"/>
    </w:rPr>
  </w:style>
  <w:style w:type="character" w:customStyle="1" w:styleId="aff2">
    <w:name w:val="Основной текст с отступом Знак"/>
    <w:basedOn w:val="a0"/>
    <w:link w:val="aff1"/>
    <w:uiPriority w:val="99"/>
    <w:rsid w:val="00B06EF7"/>
    <w:rPr>
      <w:rFonts w:eastAsia="Times New Roman"/>
      <w:sz w:val="28"/>
      <w:szCs w:val="24"/>
      <w:lang w:eastAsia="ru-RU"/>
    </w:rPr>
  </w:style>
  <w:style w:type="numbering" w:customStyle="1" w:styleId="1a">
    <w:name w:val="Нет списка1"/>
    <w:next w:val="a2"/>
    <w:uiPriority w:val="99"/>
    <w:semiHidden/>
    <w:unhideWhenUsed/>
    <w:rsid w:val="00B06EF7"/>
  </w:style>
  <w:style w:type="paragraph" w:customStyle="1" w:styleId="1b">
    <w:name w:val="Название объекта1"/>
    <w:basedOn w:val="a"/>
    <w:next w:val="a"/>
    <w:unhideWhenUsed/>
    <w:qFormat/>
    <w:rsid w:val="00B06EF7"/>
    <w:pPr>
      <w:spacing w:after="200"/>
    </w:pPr>
    <w:rPr>
      <w:rFonts w:eastAsia="Times New Roman"/>
      <w:i/>
      <w:iCs/>
      <w:color w:val="44546A"/>
      <w:sz w:val="18"/>
      <w:szCs w:val="18"/>
      <w:lang w:eastAsia="ru-RU"/>
    </w:rPr>
  </w:style>
  <w:style w:type="paragraph" w:customStyle="1" w:styleId="1c">
    <w:name w:val="Без интервала1"/>
    <w:next w:val="afe"/>
    <w:uiPriority w:val="1"/>
    <w:qFormat/>
    <w:rsid w:val="00B06EF7"/>
    <w:pPr>
      <w:spacing w:line="240" w:lineRule="auto"/>
    </w:pPr>
    <w:rPr>
      <w:rFonts w:ascii="Calibri" w:hAnsi="Calibri"/>
      <w:lang w:val="ru-RU"/>
    </w:rPr>
  </w:style>
  <w:style w:type="character" w:customStyle="1" w:styleId="1d">
    <w:name w:val="Сильное выделение1"/>
    <w:basedOn w:val="a0"/>
    <w:uiPriority w:val="21"/>
    <w:qFormat/>
    <w:rsid w:val="00B06EF7"/>
    <w:rPr>
      <w:i/>
      <w:iCs/>
      <w:color w:val="5B9BD5"/>
    </w:rPr>
  </w:style>
  <w:style w:type="table" w:customStyle="1" w:styleId="-511">
    <w:name w:val="Таблица-сетка 5 темная — акцент 11"/>
    <w:basedOn w:val="a1"/>
    <w:next w:val="-51"/>
    <w:uiPriority w:val="50"/>
    <w:rsid w:val="00B06EF7"/>
    <w:pPr>
      <w:spacing w:line="240" w:lineRule="auto"/>
    </w:pPr>
    <w:rPr>
      <w:rFonts w:eastAsia="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
    <w:name w:val="Unresolved Mention"/>
    <w:basedOn w:val="a0"/>
    <w:uiPriority w:val="99"/>
    <w:semiHidden/>
    <w:unhideWhenUsed/>
    <w:rsid w:val="00B06EF7"/>
    <w:rPr>
      <w:color w:val="605E5C"/>
      <w:shd w:val="clear" w:color="auto" w:fill="E1DFDD"/>
    </w:rPr>
  </w:style>
  <w:style w:type="character" w:customStyle="1" w:styleId="1971">
    <w:name w:val="1971"/>
    <w:aliases w:val="baiaagaaboqcaaadggmaaawqawaaaaaaaaaaaaaaaaaaaaaaaaaaaaaaaaaaaaaaaaaaaaaaaaaaaaaaaaaaaaaaaaaaaaaaaaaaaaaaaaaaaaaaaaaaaaaaaaaaaaaaaaaaaaaaaaaaaaaaaaaaaaaaaaaaaaaaaaaaaaaaaaaaaaaaaaaaaaaaaaaaaaaaaaaaaaaaaaaaaaaaaaaaaaaaaaaaaaaaaaaaaaaa,1965"/>
    <w:rsid w:val="00B06EF7"/>
  </w:style>
  <w:style w:type="character" w:customStyle="1" w:styleId="30">
    <w:name w:val="Заголовок 3 Знак"/>
    <w:basedOn w:val="a0"/>
    <w:link w:val="3"/>
    <w:uiPriority w:val="9"/>
    <w:semiHidden/>
    <w:rsid w:val="001672B1"/>
    <w:rPr>
      <w:rFonts w:eastAsia="Times New Roman"/>
      <w:sz w:val="28"/>
      <w:szCs w:val="28"/>
      <w:lang w:eastAsia="ru-RU"/>
    </w:rPr>
  </w:style>
  <w:style w:type="character" w:customStyle="1" w:styleId="50">
    <w:name w:val="Заголовок 5 Знак"/>
    <w:basedOn w:val="a0"/>
    <w:link w:val="5"/>
    <w:uiPriority w:val="9"/>
    <w:semiHidden/>
    <w:rsid w:val="001672B1"/>
    <w:rPr>
      <w:rFonts w:eastAsia="Times New Roman"/>
      <w:sz w:val="28"/>
      <w:szCs w:val="28"/>
      <w:lang w:eastAsia="ru-RU"/>
    </w:rPr>
  </w:style>
  <w:style w:type="character" w:customStyle="1" w:styleId="60">
    <w:name w:val="Заголовок 6 Знак"/>
    <w:basedOn w:val="a0"/>
    <w:link w:val="6"/>
    <w:uiPriority w:val="9"/>
    <w:semiHidden/>
    <w:rsid w:val="001672B1"/>
    <w:rPr>
      <w:rFonts w:eastAsia="Times New Roman"/>
      <w:sz w:val="28"/>
      <w:szCs w:val="28"/>
      <w:lang w:eastAsia="ru-RU"/>
    </w:rPr>
  </w:style>
  <w:style w:type="character" w:customStyle="1" w:styleId="70">
    <w:name w:val="Заголовок 7 Знак"/>
    <w:basedOn w:val="a0"/>
    <w:link w:val="7"/>
    <w:uiPriority w:val="9"/>
    <w:semiHidden/>
    <w:rsid w:val="001672B1"/>
    <w:rPr>
      <w:rFonts w:eastAsia="Times New Roman"/>
      <w:b/>
      <w:bCs/>
      <w:i/>
      <w:iCs/>
      <w:color w:val="000000"/>
      <w:sz w:val="20"/>
      <w:szCs w:val="20"/>
      <w:lang w:eastAsia="uk-UA"/>
    </w:rPr>
  </w:style>
  <w:style w:type="character" w:customStyle="1" w:styleId="80">
    <w:name w:val="Заголовок 8 Знак"/>
    <w:basedOn w:val="a0"/>
    <w:link w:val="8"/>
    <w:uiPriority w:val="9"/>
    <w:semiHidden/>
    <w:rsid w:val="001672B1"/>
    <w:rPr>
      <w:rFonts w:eastAsia="Times New Roman"/>
      <w:b/>
      <w:bCs/>
      <w:i/>
      <w:iCs/>
      <w:color w:val="000000"/>
      <w:sz w:val="20"/>
      <w:szCs w:val="20"/>
      <w:lang w:eastAsia="uk-UA"/>
    </w:rPr>
  </w:style>
  <w:style w:type="character" w:customStyle="1" w:styleId="90">
    <w:name w:val="Заголовок 9 Знак"/>
    <w:basedOn w:val="a0"/>
    <w:link w:val="9"/>
    <w:uiPriority w:val="9"/>
    <w:semiHidden/>
    <w:rsid w:val="001672B1"/>
    <w:rPr>
      <w:rFonts w:eastAsia="Times New Roman"/>
      <w:b/>
      <w:bCs/>
      <w:i/>
      <w:iCs/>
      <w:color w:val="000000"/>
      <w:sz w:val="16"/>
      <w:szCs w:val="16"/>
      <w:lang w:eastAsia="uk-UA"/>
    </w:rPr>
  </w:style>
  <w:style w:type="character" w:customStyle="1" w:styleId="a4">
    <w:name w:val="Абзац списка Знак"/>
    <w:link w:val="a3"/>
    <w:uiPriority w:val="34"/>
    <w:locked/>
    <w:rsid w:val="001672B1"/>
  </w:style>
  <w:style w:type="character" w:styleId="aff3">
    <w:name w:val="FollowedHyperlink"/>
    <w:basedOn w:val="a0"/>
    <w:uiPriority w:val="99"/>
    <w:semiHidden/>
    <w:unhideWhenUsed/>
    <w:rsid w:val="001672B1"/>
    <w:rPr>
      <w:color w:val="954F72" w:themeColor="followedHyperlink"/>
      <w:u w:val="single"/>
    </w:rPr>
  </w:style>
  <w:style w:type="character" w:styleId="aff4">
    <w:name w:val="Emphasis"/>
    <w:uiPriority w:val="20"/>
    <w:qFormat/>
    <w:rsid w:val="001672B1"/>
    <w:rPr>
      <w:rFonts w:ascii="Times New Roman" w:hAnsi="Times New Roman" w:cs="Times New Roman" w:hint="default"/>
      <w:i/>
      <w:iCs/>
    </w:rPr>
  </w:style>
  <w:style w:type="character" w:customStyle="1" w:styleId="afb">
    <w:name w:val="Обычный (веб) Знак"/>
    <w:aliases w:val="Обычный (Web) Знак"/>
    <w:link w:val="afa"/>
    <w:uiPriority w:val="99"/>
    <w:locked/>
    <w:rsid w:val="001672B1"/>
    <w:rPr>
      <w:rFonts w:eastAsia="Times New Roman"/>
      <w:sz w:val="24"/>
      <w:szCs w:val="24"/>
      <w:lang w:val="ru-RU" w:eastAsia="ru-RU"/>
    </w:rPr>
  </w:style>
  <w:style w:type="character" w:customStyle="1" w:styleId="aff5">
    <w:name w:val="Текст примечания Знак"/>
    <w:basedOn w:val="a0"/>
    <w:link w:val="aff6"/>
    <w:uiPriority w:val="99"/>
    <w:semiHidden/>
    <w:locked/>
    <w:rsid w:val="001672B1"/>
    <w:rPr>
      <w:sz w:val="20"/>
      <w:szCs w:val="20"/>
    </w:rPr>
  </w:style>
  <w:style w:type="paragraph" w:styleId="aff6">
    <w:name w:val="annotation text"/>
    <w:basedOn w:val="a"/>
    <w:link w:val="aff5"/>
    <w:uiPriority w:val="99"/>
    <w:semiHidden/>
    <w:unhideWhenUsed/>
    <w:rsid w:val="001672B1"/>
    <w:pPr>
      <w:spacing w:after="160"/>
    </w:pPr>
    <w:rPr>
      <w:sz w:val="20"/>
      <w:szCs w:val="20"/>
    </w:rPr>
  </w:style>
  <w:style w:type="character" w:customStyle="1" w:styleId="1e">
    <w:name w:val="Текст примечания Знак1"/>
    <w:basedOn w:val="a0"/>
    <w:uiPriority w:val="99"/>
    <w:semiHidden/>
    <w:rsid w:val="001672B1"/>
    <w:rPr>
      <w:sz w:val="20"/>
      <w:szCs w:val="20"/>
    </w:rPr>
  </w:style>
  <w:style w:type="paragraph" w:customStyle="1" w:styleId="2457">
    <w:name w:val="2457"/>
    <w:aliases w:val="baiaagaaboqcaaad0gcaaaxgbwaaaaaaaaaaaaaaaaaaaaaaaaaaaaaaaaaaaaaaaaaaaaaaaaaaaaaaaaaaaaaaaaaaaaaaaaaaaaaaaaaaaaaaaaaaaaaaaaaaaaaaaaaaaaaaaaaaaaaaaaaaaaaaaaaaaaaaaaaaaaaaaaaaaaaaaaaaaaaaaaaaaaaaaaaaaaaaaaaaaaaaaaaaaaaaaaaaaaaaaaaaaaaa"/>
    <w:basedOn w:val="a"/>
    <w:uiPriority w:val="99"/>
    <w:qFormat/>
    <w:rsid w:val="001672B1"/>
    <w:pPr>
      <w:spacing w:before="100" w:beforeAutospacing="1" w:after="100" w:afterAutospacing="1"/>
    </w:pPr>
    <w:rPr>
      <w:rFonts w:eastAsia="Times New Roman"/>
      <w:sz w:val="24"/>
      <w:szCs w:val="24"/>
      <w:lang w:val="ru-RU" w:eastAsia="ru-RU"/>
    </w:rPr>
  </w:style>
  <w:style w:type="paragraph" w:customStyle="1" w:styleId="1f">
    <w:name w:val="Обычный (веб)1"/>
    <w:basedOn w:val="a"/>
    <w:uiPriority w:val="99"/>
    <w:qFormat/>
    <w:rsid w:val="001672B1"/>
    <w:pPr>
      <w:tabs>
        <w:tab w:val="left" w:pos="708"/>
      </w:tabs>
      <w:suppressAutoHyphens/>
      <w:spacing w:before="28" w:after="28" w:line="100" w:lineRule="atLeast"/>
    </w:pPr>
    <w:rPr>
      <w:rFonts w:eastAsia="Times New Roman"/>
      <w:color w:val="000000"/>
      <w:kern w:val="2"/>
      <w:sz w:val="24"/>
      <w:szCs w:val="24"/>
      <w:lang w:val="ru-RU" w:eastAsia="zh-CN"/>
    </w:rPr>
  </w:style>
  <w:style w:type="paragraph" w:customStyle="1" w:styleId="41307">
    <w:name w:val="41307"/>
    <w:aliases w:val="baiaagaaboqcaaado50aaavjnqaaaaaaaaaaaaaaaaaaaaaaaaaaaaaaaaaaaaaaaaaaaaaaaaaaaaaaaaaaaaaaaaaaaaaaaaaaaaaaaaaaaaaaaaaaaaaaaaaaaaaaaaaaaaaaaaaaaaaaaaaaaaaaaaaaaaaaaaaaaaaaaaaaaaaaaaaaaaaaaaaaaaaaaaaaaaaaaaaaaaaaaaaaaaaaaaaaaaaaaaaaaaa"/>
    <w:basedOn w:val="a"/>
    <w:uiPriority w:val="99"/>
    <w:qFormat/>
    <w:rsid w:val="001672B1"/>
    <w:pPr>
      <w:spacing w:before="100" w:beforeAutospacing="1" w:after="100" w:afterAutospacing="1"/>
    </w:pPr>
    <w:rPr>
      <w:rFonts w:eastAsia="Times New Roman"/>
      <w:sz w:val="24"/>
      <w:szCs w:val="24"/>
      <w:lang w:val="ru-RU" w:eastAsia="ru-RU"/>
    </w:rPr>
  </w:style>
  <w:style w:type="paragraph" w:customStyle="1" w:styleId="210">
    <w:name w:val="Основний текст 21"/>
    <w:basedOn w:val="a"/>
    <w:uiPriority w:val="99"/>
    <w:qFormat/>
    <w:rsid w:val="001672B1"/>
    <w:pPr>
      <w:ind w:firstLine="851"/>
      <w:jc w:val="both"/>
    </w:pPr>
    <w:rPr>
      <w:rFonts w:eastAsia="Times New Roman"/>
      <w:sz w:val="28"/>
      <w:szCs w:val="20"/>
      <w:lang w:val="fi-FI" w:eastAsia="ru-RU"/>
    </w:rPr>
  </w:style>
  <w:style w:type="paragraph" w:customStyle="1" w:styleId="aff7">
    <w:name w:val="Содержимое таблицы"/>
    <w:basedOn w:val="a"/>
    <w:uiPriority w:val="99"/>
    <w:qFormat/>
    <w:rsid w:val="001672B1"/>
    <w:pPr>
      <w:widowControl w:val="0"/>
      <w:suppressLineNumbers/>
      <w:suppressAutoHyphens/>
      <w:overflowPunct w:val="0"/>
      <w:jc w:val="both"/>
    </w:pPr>
    <w:rPr>
      <w:rFonts w:eastAsia="SimSun" w:cs="DejaVu Sans"/>
      <w:kern w:val="2"/>
      <w:sz w:val="21"/>
      <w:szCs w:val="24"/>
      <w:lang w:val="ru-RU" w:eastAsia="zh-CN" w:bidi="zh-CN"/>
    </w:rPr>
  </w:style>
  <w:style w:type="character" w:customStyle="1" w:styleId="af6">
    <w:name w:val="Основной текст_"/>
    <w:basedOn w:val="a0"/>
    <w:link w:val="14"/>
    <w:uiPriority w:val="99"/>
    <w:locked/>
    <w:rsid w:val="001672B1"/>
    <w:rPr>
      <w:rFonts w:eastAsia="Times New Roman"/>
      <w:b/>
      <w:sz w:val="24"/>
      <w:szCs w:val="20"/>
      <w:lang w:val="en-US" w:eastAsia="ru-RU"/>
    </w:rPr>
  </w:style>
  <w:style w:type="paragraph" w:customStyle="1" w:styleId="xfmc1">
    <w:name w:val="xfmc1"/>
    <w:basedOn w:val="a"/>
    <w:qFormat/>
    <w:rsid w:val="001672B1"/>
    <w:pPr>
      <w:spacing w:before="100" w:beforeAutospacing="1" w:after="100" w:afterAutospacing="1"/>
    </w:pPr>
    <w:rPr>
      <w:rFonts w:eastAsia="Times New Roman"/>
      <w:sz w:val="24"/>
      <w:szCs w:val="24"/>
      <w:lang w:val="en-US"/>
    </w:rPr>
  </w:style>
  <w:style w:type="paragraph" w:customStyle="1" w:styleId="27">
    <w:name w:val="Основной текст2"/>
    <w:basedOn w:val="a"/>
    <w:uiPriority w:val="99"/>
    <w:qFormat/>
    <w:rsid w:val="001672B1"/>
    <w:pPr>
      <w:widowControl w:val="0"/>
      <w:shd w:val="clear" w:color="auto" w:fill="FFFFFF"/>
      <w:spacing w:before="240" w:after="120" w:line="0" w:lineRule="atLeast"/>
      <w:ind w:hanging="1960"/>
    </w:pPr>
    <w:rPr>
      <w:rFonts w:eastAsia="Times New Roman"/>
      <w:color w:val="000000"/>
      <w:sz w:val="27"/>
      <w:szCs w:val="27"/>
      <w:lang w:eastAsia="ru-RU"/>
    </w:rPr>
  </w:style>
  <w:style w:type="paragraph" w:customStyle="1" w:styleId="Default">
    <w:name w:val="Default"/>
    <w:qFormat/>
    <w:rsid w:val="001672B1"/>
    <w:pPr>
      <w:autoSpaceDE w:val="0"/>
      <w:autoSpaceDN w:val="0"/>
      <w:adjustRightInd w:val="0"/>
      <w:spacing w:line="240" w:lineRule="auto"/>
    </w:pPr>
    <w:rPr>
      <w:color w:val="000000"/>
      <w:sz w:val="24"/>
      <w:szCs w:val="24"/>
    </w:rPr>
  </w:style>
  <w:style w:type="paragraph" w:customStyle="1" w:styleId="xfmc2">
    <w:name w:val="xfmc2"/>
    <w:basedOn w:val="a"/>
    <w:uiPriority w:val="99"/>
    <w:qFormat/>
    <w:rsid w:val="001672B1"/>
    <w:pPr>
      <w:spacing w:before="100" w:beforeAutospacing="1" w:after="100" w:afterAutospacing="1"/>
    </w:pPr>
    <w:rPr>
      <w:rFonts w:eastAsia="Times New Roman"/>
      <w:sz w:val="24"/>
      <w:szCs w:val="24"/>
      <w:lang w:val="ru-RU" w:eastAsia="ru-RU"/>
    </w:rPr>
  </w:style>
  <w:style w:type="paragraph" w:customStyle="1" w:styleId="5163">
    <w:name w:val="5163"/>
    <w:aliases w:val="baiaagaaboqcaaadzbiaaavyegaaaaaaaaaaaaaaaaaaaaaaaaaaaaaaaaaaaaaaaaaaaaaaaaaaaaaaaaaaaaaaaaaaaaaaaaaaaaaaaaaaaaaaaaaaaaaaaaaaaaaaaaaaaaaaaaaaaaaaaaaaaaaaaaaaaaaaaaaaaaaaaaaaaaaaaaaaaaaaaaaaaaaaaaaaaaaaaaaaaaaaaaaaaaaaaaaaaaaaaaaaaaaa"/>
    <w:basedOn w:val="a"/>
    <w:uiPriority w:val="99"/>
    <w:qFormat/>
    <w:rsid w:val="001672B1"/>
    <w:pPr>
      <w:spacing w:before="100" w:beforeAutospacing="1" w:after="100" w:afterAutospacing="1"/>
    </w:pPr>
    <w:rPr>
      <w:rFonts w:eastAsia="Times New Roman"/>
      <w:sz w:val="24"/>
      <w:szCs w:val="24"/>
      <w:lang w:eastAsia="uk-UA"/>
    </w:rPr>
  </w:style>
  <w:style w:type="paragraph" w:customStyle="1" w:styleId="1781">
    <w:name w:val="1781"/>
    <w:aliases w:val="baiaagaaboqcaaadlguaaau8bqaaaaaaaaaaaaaaaaaaaaaaaaaaaaaaaaaaaaaaaaaaaaaaaaaaaaaaaaaaaaaaaaaaaaaaaaaaaaaaaaaaaaaaaaaaaaaaaaaaaaaaaaaaaaaaaaaaaaaaaaaaaaaaaaaaaaaaaaaaaaaaaaaaaaaaaaaaaaaaaaaaaaaaaaaaaaaaaaaaaaaaaaaaaaaaaaaaaaaaaaaaaaaa"/>
    <w:basedOn w:val="a"/>
    <w:uiPriority w:val="99"/>
    <w:qFormat/>
    <w:rsid w:val="001672B1"/>
    <w:pPr>
      <w:spacing w:before="100" w:beforeAutospacing="1" w:after="100" w:afterAutospacing="1"/>
    </w:pPr>
    <w:rPr>
      <w:rFonts w:eastAsia="Times New Roman"/>
      <w:sz w:val="24"/>
      <w:szCs w:val="24"/>
      <w:lang w:eastAsia="uk-UA"/>
    </w:rPr>
  </w:style>
  <w:style w:type="character" w:customStyle="1" w:styleId="fontstyle21">
    <w:name w:val="fontstyle21"/>
    <w:rsid w:val="001672B1"/>
    <w:rPr>
      <w:rFonts w:ascii="TimesNewRomanPSMT" w:eastAsia="TimesNewRomanPSMT" w:hAnsi="TimesNewRomanPSMT" w:hint="eastAsia"/>
      <w:b w:val="0"/>
      <w:bCs w:val="0"/>
      <w:i w:val="0"/>
      <w:iCs w:val="0"/>
      <w:color w:val="000000"/>
      <w:sz w:val="28"/>
      <w:szCs w:val="28"/>
    </w:rPr>
  </w:style>
  <w:style w:type="character" w:customStyle="1" w:styleId="1536">
    <w:name w:val="1536"/>
    <w:aliases w:val="baiaagaaboqcaaadoqqaaavhbaaaaaaaaaaaaaaaaaaaaaaaaaaaaaaaaaaaaaaaaaaaaaaaaaaaaaaaaaaaaaaaaaaaaaaaaaaaaaaaaaaaaaaaaaaaaaaaaaaaaaaaaaaaaaaaaaaaaaaaaaaaaaaaaaaaaaaaaaaaaaaaaaaaaaaaaaaaaaaaaaaaaaaaaaaaaaaaaaaaaaaaaaaaaaaaaaaaaaaaaaaaaaaa"/>
    <w:basedOn w:val="a0"/>
    <w:rsid w:val="001672B1"/>
  </w:style>
  <w:style w:type="character" w:customStyle="1" w:styleId="2704">
    <w:name w:val="2704"/>
    <w:aliases w:val="baiaagaaboqcaaadyqgaaaxxcaaaaaaaaaaaaaaaaaaaaaaaaaaaaaaaaaaaaaaaaaaaaaaaaaaaaaaaaaaaaaaaaaaaaaaaaaaaaaaaaaaaaaaaaaaaaaaaaaaaaaaaaaaaaaaaaaaaaaaaaaaaaaaaaaaaaaaaaaaaaaaaaaaaaaaaaaaaaaaaaaaaaaaaaaaaaaaaaaaaaaaaaaaaaaaaaaaaaaaaaaaaaaaa"/>
    <w:basedOn w:val="a0"/>
    <w:rsid w:val="001672B1"/>
  </w:style>
  <w:style w:type="character" w:customStyle="1" w:styleId="1499">
    <w:name w:val="1499"/>
    <w:aliases w:val="baiaagaaboqcaaadfaqaaauibaaaaaaaaaaaaaaaaaaaaaaaaaaaaaaaaaaaaaaaaaaaaaaaaaaaaaaaaaaaaaaaaaaaaaaaaaaaaaaaaaaaaaaaaaaaaaaaaaaaaaaaaaaaaaaaaaaaaaaaaaaaaaaaaaaaaaaaaaaaaaaaaaaaaaaaaaaaaaaaaaaaaaaaaaaaaaaaaaaaaaaaaaaaaaaaaaaaaaaaaaaaaaaa"/>
    <w:basedOn w:val="a0"/>
    <w:rsid w:val="001672B1"/>
  </w:style>
  <w:style w:type="character" w:customStyle="1" w:styleId="1f0">
    <w:name w:val="Основний текст Знак1"/>
    <w:basedOn w:val="a0"/>
    <w:uiPriority w:val="99"/>
    <w:semiHidden/>
    <w:rsid w:val="001672B1"/>
  </w:style>
  <w:style w:type="character" w:customStyle="1" w:styleId="1f1">
    <w:name w:val="Основной текст Знак1"/>
    <w:basedOn w:val="a0"/>
    <w:uiPriority w:val="99"/>
    <w:semiHidden/>
    <w:rsid w:val="001672B1"/>
  </w:style>
  <w:style w:type="character" w:customStyle="1" w:styleId="0pt">
    <w:name w:val="Основной текст + Интервал 0 pt"/>
    <w:rsid w:val="001672B1"/>
    <w:rPr>
      <w:rFonts w:ascii="Times New Roman" w:hAnsi="Times New Roman" w:cs="Times New Roman" w:hint="default"/>
      <w:strike w:val="0"/>
      <w:dstrike w:val="0"/>
      <w:color w:val="000000"/>
      <w:spacing w:val="10"/>
      <w:w w:val="100"/>
      <w:position w:val="0"/>
      <w:sz w:val="17"/>
      <w:szCs w:val="17"/>
      <w:u w:val="none"/>
      <w:effect w:val="none"/>
      <w:lang w:val="uk-UA" w:eastAsia="uk-UA"/>
    </w:rPr>
  </w:style>
  <w:style w:type="character" w:customStyle="1" w:styleId="2015">
    <w:name w:val="2015"/>
    <w:aliases w:val="baiaagaaboqcaaadbaqaaausbaaaaaaaaaaaaaaaaaaaaaaaaaaaaaaaaaaaaaaaaaaaaaaaaaaaaaaaaaaaaaaaaaaaaaaaaaaaaaaaaaaaaaaaaaaaaaaaaaaaaaaaaaaaaaaaaaaaaaaaaaaaaaaaaaaaaaaaaaaaaaaaaaaaaaaaaaaaaaaaaaaaaaaaaaaaaaaaaaaaaaaaaaaaaaaaaaaaaaaaaaaaaaaa"/>
    <w:basedOn w:val="a0"/>
    <w:rsid w:val="001672B1"/>
  </w:style>
  <w:style w:type="character" w:customStyle="1" w:styleId="apple-converted-space">
    <w:name w:val="apple-converted-space"/>
    <w:basedOn w:val="a0"/>
    <w:uiPriority w:val="99"/>
    <w:rsid w:val="001672B1"/>
  </w:style>
  <w:style w:type="character" w:customStyle="1" w:styleId="markedcontent">
    <w:name w:val="markedcontent"/>
    <w:basedOn w:val="a0"/>
    <w:rsid w:val="001672B1"/>
  </w:style>
  <w:style w:type="character" w:customStyle="1" w:styleId="FontStyle16">
    <w:name w:val="Font Style16"/>
    <w:rsid w:val="001672B1"/>
    <w:rPr>
      <w:rFonts w:ascii="Times New Roman" w:hAnsi="Times New Roman" w:cs="Times New Roman" w:hint="default"/>
      <w:sz w:val="26"/>
    </w:rPr>
  </w:style>
  <w:style w:type="character" w:customStyle="1" w:styleId="rvts0">
    <w:name w:val="rvts0"/>
    <w:qFormat/>
    <w:rsid w:val="001672B1"/>
    <w:rPr>
      <w:rFonts w:ascii="Times New Roman" w:hAnsi="Times New Roman" w:cs="Times New Roman" w:hint="default"/>
    </w:rPr>
  </w:style>
  <w:style w:type="character" w:customStyle="1" w:styleId="4yxo">
    <w:name w:val="_4yxo"/>
    <w:basedOn w:val="a0"/>
    <w:rsid w:val="001672B1"/>
  </w:style>
  <w:style w:type="character" w:customStyle="1" w:styleId="aff8">
    <w:name w:val="Виділення жирним"/>
    <w:qFormat/>
    <w:rsid w:val="001672B1"/>
    <w:rPr>
      <w:rFonts w:ascii="Times New Roman" w:hAnsi="Times New Roman" w:cs="Times New Roman" w:hint="default"/>
      <w:b/>
      <w:bCs/>
    </w:rPr>
  </w:style>
  <w:style w:type="character" w:customStyle="1" w:styleId="1935">
    <w:name w:val="1935"/>
    <w:aliases w:val="baiaagaaboqcaaadxquaaaxtbqaaaaaaaaaaaaaaaaaaaaaaaaaaaaaaaaaaaaaaaaaaaaaaaaaaaaaaaaaaaaaaaaaaaaaaaaaaaaaaaaaaaaaaaaaaaaaaaaaaaaaaaaaaaaaaaaaaaaaaaaaaaaaaaaaaaaaaaaaaaaaaaaaaaaaaaaaaaaaaaaaaaaaaaaaaaaaaaaaaaaaaaaaaaaaaaaaaaaaaaaaaaaaa"/>
    <w:basedOn w:val="a0"/>
    <w:rsid w:val="001672B1"/>
  </w:style>
  <w:style w:type="character" w:customStyle="1" w:styleId="hgkelc">
    <w:name w:val="hgkelc"/>
    <w:rsid w:val="001672B1"/>
  </w:style>
  <w:style w:type="character" w:customStyle="1" w:styleId="1f2">
    <w:name w:val="Основний текст з відступом Знак1"/>
    <w:basedOn w:val="a0"/>
    <w:uiPriority w:val="99"/>
    <w:semiHidden/>
    <w:rsid w:val="001672B1"/>
  </w:style>
  <w:style w:type="character" w:customStyle="1" w:styleId="310">
    <w:name w:val="Основний текст з відступом 3 Знак1"/>
    <w:basedOn w:val="a0"/>
    <w:semiHidden/>
    <w:rsid w:val="001672B1"/>
    <w:rPr>
      <w:sz w:val="16"/>
      <w:szCs w:val="16"/>
    </w:rPr>
  </w:style>
  <w:style w:type="character" w:customStyle="1" w:styleId="last-timeout">
    <w:name w:val="last-timeout"/>
    <w:basedOn w:val="a0"/>
    <w:rsid w:val="001672B1"/>
  </w:style>
  <w:style w:type="character" w:customStyle="1" w:styleId="3668">
    <w:name w:val="3668"/>
    <w:aliases w:val="baiaagaaboqcaaadfwqaaavecgaaaaaaaaaaaaaaaaaaaaaaaaaaaaaaaaaaaaaaaaaaaaaaaaaaaaaaaaaaaaaaaaaaaaaaaaaaaaaaaaaaaaaaaaaaaaaaaaaaaaaaaaaaaaaaaaaaaaaaaaaaaaaaaaaaaaaaaaaaaaaaaaaaaaaaaaaaaaaaaaaaaaaaaaaaaaaaaaaaaaaaaaaaaaaaaaaaaaaaaaaaaaaa"/>
    <w:basedOn w:val="a0"/>
    <w:rsid w:val="001672B1"/>
  </w:style>
  <w:style w:type="character" w:customStyle="1" w:styleId="aff9">
    <w:name w:val="Шрифт абзацу за замовчуванням"/>
    <w:rsid w:val="001672B1"/>
  </w:style>
  <w:style w:type="character" w:customStyle="1" w:styleId="1f3">
    <w:name w:val="Текст примітки Знак1"/>
    <w:basedOn w:val="a0"/>
    <w:uiPriority w:val="99"/>
    <w:semiHidden/>
    <w:rsid w:val="001672B1"/>
    <w:rPr>
      <w:sz w:val="20"/>
      <w:szCs w:val="20"/>
    </w:rPr>
  </w:style>
  <w:style w:type="paragraph" w:customStyle="1" w:styleId="TableParagraph">
    <w:name w:val="Table Paragraph"/>
    <w:basedOn w:val="a"/>
    <w:uiPriority w:val="1"/>
    <w:qFormat/>
    <w:rsid w:val="001672B1"/>
    <w:pPr>
      <w:widowControl w:val="0"/>
    </w:pPr>
    <w:rPr>
      <w:rFonts w:ascii="Calibri" w:eastAsia="Calibri" w:hAnsi="Calibri"/>
      <w:lang w:val="en-US"/>
    </w:rPr>
  </w:style>
  <w:style w:type="paragraph" w:customStyle="1" w:styleId="msonormal0">
    <w:name w:val="msonormal"/>
    <w:basedOn w:val="a"/>
    <w:rsid w:val="001672B1"/>
    <w:pPr>
      <w:spacing w:before="100" w:beforeAutospacing="1" w:after="100" w:afterAutospacing="1"/>
    </w:pPr>
    <w:rPr>
      <w:rFonts w:eastAsia="Times New Roman"/>
      <w:sz w:val="24"/>
      <w:szCs w:val="24"/>
      <w:lang w:eastAsia="uk-UA"/>
    </w:rPr>
  </w:style>
  <w:style w:type="paragraph" w:customStyle="1" w:styleId="login-buttonuser">
    <w:name w:val="login-button__user"/>
    <w:basedOn w:val="a"/>
    <w:uiPriority w:val="99"/>
    <w:rsid w:val="001672B1"/>
    <w:pPr>
      <w:spacing w:before="100" w:beforeAutospacing="1" w:after="100" w:afterAutospacing="1"/>
    </w:pPr>
    <w:rPr>
      <w:rFonts w:eastAsia="Times New Roman"/>
      <w:sz w:val="24"/>
      <w:szCs w:val="24"/>
      <w:lang w:val="ru-RU" w:eastAsia="ru-RU"/>
    </w:rPr>
  </w:style>
  <w:style w:type="paragraph" w:customStyle="1" w:styleId="xl67">
    <w:name w:val="xl67"/>
    <w:basedOn w:val="a"/>
    <w:uiPriority w:val="99"/>
    <w:rsid w:val="001672B1"/>
    <w:pPr>
      <w:spacing w:before="100" w:beforeAutospacing="1" w:after="100" w:afterAutospacing="1"/>
    </w:pPr>
    <w:rPr>
      <w:rFonts w:eastAsia="Times New Roman"/>
      <w:sz w:val="24"/>
      <w:szCs w:val="24"/>
      <w:lang w:eastAsia="uk-UA"/>
    </w:rPr>
  </w:style>
  <w:style w:type="paragraph" w:customStyle="1" w:styleId="xl68">
    <w:name w:val="xl68"/>
    <w:basedOn w:val="a"/>
    <w:uiPriority w:val="99"/>
    <w:rsid w:val="001672B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uk-UA"/>
    </w:rPr>
  </w:style>
  <w:style w:type="paragraph" w:customStyle="1" w:styleId="xl69">
    <w:name w:val="xl69"/>
    <w:basedOn w:val="a"/>
    <w:uiPriority w:val="99"/>
    <w:rsid w:val="001672B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563C1"/>
      <w:sz w:val="24"/>
      <w:szCs w:val="24"/>
      <w:u w:val="single"/>
      <w:lang w:eastAsia="uk-UA"/>
    </w:rPr>
  </w:style>
  <w:style w:type="paragraph" w:customStyle="1" w:styleId="xl70">
    <w:name w:val="xl70"/>
    <w:basedOn w:val="a"/>
    <w:uiPriority w:val="99"/>
    <w:rsid w:val="001672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sz w:val="24"/>
      <w:szCs w:val="24"/>
      <w:lang w:eastAsia="uk-UA"/>
    </w:rPr>
  </w:style>
  <w:style w:type="paragraph" w:customStyle="1" w:styleId="xl71">
    <w:name w:val="xl71"/>
    <w:basedOn w:val="a"/>
    <w:uiPriority w:val="99"/>
    <w:rsid w:val="001672B1"/>
    <w:pPr>
      <w:spacing w:before="100" w:beforeAutospacing="1" w:after="100" w:afterAutospacing="1"/>
      <w:jc w:val="center"/>
    </w:pPr>
    <w:rPr>
      <w:rFonts w:eastAsia="Times New Roman"/>
      <w:b/>
      <w:bCs/>
      <w:sz w:val="24"/>
      <w:szCs w:val="24"/>
      <w:lang w:eastAsia="uk-UA"/>
    </w:rPr>
  </w:style>
  <w:style w:type="paragraph" w:customStyle="1" w:styleId="xl72">
    <w:name w:val="xl72"/>
    <w:basedOn w:val="a"/>
    <w:uiPriority w:val="99"/>
    <w:rsid w:val="001672B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563C1"/>
      <w:sz w:val="24"/>
      <w:szCs w:val="24"/>
      <w:u w:val="single"/>
      <w:lang w:eastAsia="uk-UA"/>
    </w:rPr>
  </w:style>
  <w:style w:type="paragraph" w:customStyle="1" w:styleId="xl73">
    <w:name w:val="xl73"/>
    <w:basedOn w:val="a"/>
    <w:uiPriority w:val="99"/>
    <w:rsid w:val="001672B1"/>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eastAsia="Times New Roman"/>
      <w:b/>
      <w:bCs/>
      <w:sz w:val="24"/>
      <w:szCs w:val="24"/>
      <w:lang w:eastAsia="uk-UA"/>
    </w:rPr>
  </w:style>
  <w:style w:type="paragraph" w:customStyle="1" w:styleId="xl74">
    <w:name w:val="xl74"/>
    <w:basedOn w:val="a"/>
    <w:uiPriority w:val="99"/>
    <w:rsid w:val="001672B1"/>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eastAsia="Times New Roman"/>
      <w:b/>
      <w:bCs/>
      <w:sz w:val="24"/>
      <w:szCs w:val="24"/>
      <w:lang w:eastAsia="uk-UA"/>
    </w:rPr>
  </w:style>
  <w:style w:type="paragraph" w:customStyle="1" w:styleId="xl75">
    <w:name w:val="xl75"/>
    <w:basedOn w:val="a"/>
    <w:uiPriority w:val="99"/>
    <w:rsid w:val="001672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uk-UA"/>
    </w:rPr>
  </w:style>
  <w:style w:type="character" w:customStyle="1" w:styleId="1f4">
    <w:name w:val="Гиперссылка1"/>
    <w:rsid w:val="001672B1"/>
    <w:rPr>
      <w:color w:val="0000FF"/>
      <w:u w:val="single"/>
    </w:rPr>
  </w:style>
  <w:style w:type="character" w:customStyle="1" w:styleId="1f5">
    <w:name w:val="Гіперпосилання1"/>
    <w:rsid w:val="001672B1"/>
    <w:rPr>
      <w:color w:val="0000FF"/>
      <w:u w:val="single"/>
    </w:rPr>
  </w:style>
  <w:style w:type="character" w:customStyle="1" w:styleId="xfm43034740">
    <w:name w:val="xfm_43034740"/>
    <w:basedOn w:val="a0"/>
    <w:rsid w:val="001672B1"/>
  </w:style>
  <w:style w:type="character" w:customStyle="1" w:styleId="code">
    <w:name w:val="code"/>
    <w:basedOn w:val="a0"/>
    <w:rsid w:val="001672B1"/>
  </w:style>
  <w:style w:type="character" w:customStyle="1" w:styleId="x193iq5w">
    <w:name w:val="x193iq5w"/>
    <w:basedOn w:val="a0"/>
    <w:rsid w:val="001672B1"/>
  </w:style>
  <w:style w:type="character" w:customStyle="1" w:styleId="xt0psk2">
    <w:name w:val="xt0psk2"/>
    <w:basedOn w:val="a0"/>
    <w:rsid w:val="00B9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era.com/" TargetMode="External"/><Relationship Id="rId21" Type="http://schemas.openxmlformats.org/officeDocument/2006/relationships/image" Target="media/image6.png"/><Relationship Id="rId42" Type="http://schemas.openxmlformats.org/officeDocument/2006/relationships/hyperlink" Target="https://forms.gle/4DxELyVFrHwZERS39" TargetMode="External"/><Relationship Id="rId47" Type="http://schemas.openxmlformats.org/officeDocument/2006/relationships/hyperlink" Target="https://forms.gle/53Gd49a73fnT2hnm8" TargetMode="External"/><Relationship Id="rId63" Type="http://schemas.openxmlformats.org/officeDocument/2006/relationships/hyperlink" Target="https://forms.gle/iydyMjRkA9iDMLQ16" TargetMode="External"/><Relationship Id="rId68" Type="http://schemas.openxmlformats.org/officeDocument/2006/relationships/hyperlink" Target="https://forms.gle/R7JR3v9t3gNn2P6DA" TargetMode="External"/><Relationship Id="rId84" Type="http://schemas.openxmlformats.org/officeDocument/2006/relationships/fontTable" Target="fontTable.xml"/><Relationship Id="rId16" Type="http://schemas.openxmlformats.org/officeDocument/2006/relationships/hyperlink" Target="https://www.facebook.com/groups/studUU/?__cft__%5b0%5d=AZUo5moesUnMblw8HkttIvL6pNdK2OLooDQakJWYjmPki2-uW1F0vrNlMHYg9HfHSJyLId8hVvPR4u_kDz8sgFULMy-KGqDjXujJeqB1TdnBR-la3fJgvDgX7dFASQDvaa8qPT8yTyRpw32zhigblJmp3lNfIlhzgMAEV8PuhRZD2M_yjvx_zOhpOSrJNnKgqsY&amp;__tn__=-UK-R" TargetMode="External"/><Relationship Id="rId11" Type="http://schemas.openxmlformats.org/officeDocument/2006/relationships/hyperlink" Target="https://www.education.ua/universities/58/" TargetMode="External"/><Relationship Id="rId32" Type="http://schemas.openxmlformats.org/officeDocument/2006/relationships/hyperlink" Target="https://vmurol.kr.ua/?page_id=12317" TargetMode="External"/><Relationship Id="rId37" Type="http://schemas.openxmlformats.org/officeDocument/2006/relationships/hyperlink" Target="https://vmurol.kr.ua/wp-content/uploads/2023/06/&#1055;&#1088;&#1077;&#1079;&#1077;&#1085;&#1090;&#1072;&#1094;&#1110;&#1103;-&#1076;&#1086;-&#1076;&#1085;&#1103;-&#1085;&#1072;&#1088;&#1086;&#1076;&#1078;&#1077;&#1085;&#1085;&#1103;-&#1051;.&#1042;.-&#1050;&#1086;&#1089;&#1090;&#1077;&#1085;&#1082;&#1086;.ppt" TargetMode="External"/><Relationship Id="rId53" Type="http://schemas.openxmlformats.org/officeDocument/2006/relationships/hyperlink" Target="https://forms.gle/Jr4ZpRJSPbULXdG26" TargetMode="External"/><Relationship Id="rId58" Type="http://schemas.openxmlformats.org/officeDocument/2006/relationships/hyperlink" Target="https://forms.gle/if9k7zJgPkWYaCho9" TargetMode="External"/><Relationship Id="rId74" Type="http://schemas.openxmlformats.org/officeDocument/2006/relationships/diagramColors" Target="diagrams/colors1.xml"/><Relationship Id="rId79" Type="http://schemas.openxmlformats.org/officeDocument/2006/relationships/image" Target="media/image11.jpeg"/><Relationship Id="rId5" Type="http://schemas.openxmlformats.org/officeDocument/2006/relationships/footnotes" Target="footnotes.xml"/><Relationship Id="rId19" Type="http://schemas.openxmlformats.org/officeDocument/2006/relationships/image" Target="media/image4.png"/><Relationship Id="rId14" Type="http://schemas.openxmlformats.org/officeDocument/2006/relationships/hyperlink" Target="https://l.facebook.com/l.php?u=https%3A%2F%2Fwww.tiktok.com%2F%40uustudents%3F_t%3D8pMABZRvP1R%26_r%3D1%26fbclid%3DIwZXh0bgNhZW0CMTAAAR0-H8uAdssezBIN1KEJ-B4CojIZiwzFIHcHTv43iU5KudP6sRg-e-2YDz0_aem_sjZeidXWFaYIYUvhvsOZew&amp;h=AT3bzEWVetWMCAy6u2RFtdpjDLsEtKSmf8yakdNDFnEtrF519fuEzvOtwleUtwVCalHTe80liMhUc1SdqzsuWd1APK2eYC8b2F4TTRnJmsH-jsSxaxoccP8LJvaUs4tDB58&amp;__tn__=-UK-R&amp;c%5b0%5d=AT0kjbXmDZl3HJIFLtSTn7pptvtRA74x_Q7RUZpqWOOAc265uvNPCxbRy8oVSLTrXlWm-yqy-0N9czwez2YDZZBxxnnAJngennTNLs3L-WKtbFddo-8b9y6StVmUGns26lxIj1EQ5P08jFsJcpLaxKOoVTWU0mf7bIHOKmoUctevQLaeUA4-2S8UOL7InpPn3lxSdaWazQrJd2Tq" TargetMode="External"/><Relationship Id="rId22" Type="http://schemas.openxmlformats.org/officeDocument/2006/relationships/hyperlink" Target="http://www.mmirl.edu.ua/joomla-nauka/nashi-naukovi-pratsi/zbirnik-naukovikh-prats" TargetMode="External"/><Relationship Id="rId27" Type="http://schemas.openxmlformats.org/officeDocument/2006/relationships/footer" Target="footer1.xml"/><Relationship Id="rId30" Type="http://schemas.openxmlformats.org/officeDocument/2006/relationships/image" Target="media/image9.png"/><Relationship Id="rId35" Type="http://schemas.openxmlformats.org/officeDocument/2006/relationships/hyperlink" Target="https://vmurol.kr.ua/wp-content/uploads/2023/06/&#1042;&#1110;&#1088;&#1090;&#1091;&#1072;&#1083;&#1100;&#1085;&#1072;-&#1074;&#1080;&#1089;&#1090;&#1072;&#1074;&#1082;&#1072;-&#1062;&#1030;&#1056;&#1086;&#1051;-&#1076;&#1086;-&#1044;&#1085;&#1103;-&#1082;&#1086;&#1079;&#1072;&#1094;&#1090;&#1074;&#1072;.ppt" TargetMode="External"/><Relationship Id="rId43" Type="http://schemas.openxmlformats.org/officeDocument/2006/relationships/hyperlink" Target="https://forms.gle/yDQSPTVEVzji2kCr5" TargetMode="External"/><Relationship Id="rId48" Type="http://schemas.openxmlformats.org/officeDocument/2006/relationships/hyperlink" Target="https://forms.gle/arqKuccqbf5uoGeq9" TargetMode="External"/><Relationship Id="rId56" Type="http://schemas.openxmlformats.org/officeDocument/2006/relationships/hyperlink" Target="https://forms.gle/kfQzZjY1ZQmgABuWA" TargetMode="External"/><Relationship Id="rId64" Type="http://schemas.openxmlformats.org/officeDocument/2006/relationships/hyperlink" Target="https://forms.gle/H48nEEjmAEhB3oJx6" TargetMode="External"/><Relationship Id="rId69" Type="http://schemas.openxmlformats.org/officeDocument/2006/relationships/hyperlink" Target="https://uu.edu.ua/grafic_i_rezultati_opituvan" TargetMode="External"/><Relationship Id="rId77" Type="http://schemas.openxmlformats.org/officeDocument/2006/relationships/chart" Target="charts/chart1.xml"/><Relationship Id="rId8" Type="http://schemas.openxmlformats.org/officeDocument/2006/relationships/image" Target="http://uu.edu.ua/upload/universitet/normativni_documenti/Oficiyna_simvolika/Gerb_velikiy.png" TargetMode="External"/><Relationship Id="rId51" Type="http://schemas.openxmlformats.org/officeDocument/2006/relationships/hyperlink" Target="https://forms.gle/L698c1TKH7MZZ9tf7" TargetMode="External"/><Relationship Id="rId72" Type="http://schemas.openxmlformats.org/officeDocument/2006/relationships/diagramLayout" Target="diagrams/layout1.xml"/><Relationship Id="rId80" Type="http://schemas.openxmlformats.org/officeDocument/2006/relationships/chart" Target="charts/chart3.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me/YYstar" TargetMode="External"/><Relationship Id="rId17" Type="http://schemas.openxmlformats.org/officeDocument/2006/relationships/image" Target="media/image2.png"/><Relationship Id="rId25" Type="http://schemas.openxmlformats.org/officeDocument/2006/relationships/hyperlink" Target="https://prometheus.org.ua/" TargetMode="External"/><Relationship Id="rId33" Type="http://schemas.openxmlformats.org/officeDocument/2006/relationships/hyperlink" Target="https://vmurol.kr.ua/wp-content/uploads/2023/06/&#1051;&#1077;&#1082;&#1094;&#1110;&#1103;-&#1040;&#1050;&#1040;&#1044;&#1045;&#1052;&#1030;&#1063;&#1053;&#1040;-&#1044;&#1054;&#1041;&#1056;&#1054;&#1063;&#1045;&#1057;&#1053;&#1030;&#1057;&#1058;&#1068;.pptx" TargetMode="External"/><Relationship Id="rId38" Type="http://schemas.openxmlformats.org/officeDocument/2006/relationships/hyperlink" Target="https://vmurol.kr.ua/?page_id=11146" TargetMode="External"/><Relationship Id="rId46" Type="http://schemas.openxmlformats.org/officeDocument/2006/relationships/hyperlink" Target="https://forms.gle/hB9nDSgYgxz5iRbK6" TargetMode="External"/><Relationship Id="rId59" Type="http://schemas.openxmlformats.org/officeDocument/2006/relationships/hyperlink" Target="https://forms.gle/FQ6SxpgYyH1CUqNB6" TargetMode="External"/><Relationship Id="rId67" Type="http://schemas.openxmlformats.org/officeDocument/2006/relationships/hyperlink" Target="https://forms.gle/tWzfaA6UgYn3mdS9A" TargetMode="External"/><Relationship Id="rId20" Type="http://schemas.openxmlformats.org/officeDocument/2006/relationships/image" Target="media/image5.png"/><Relationship Id="rId41" Type="http://schemas.openxmlformats.org/officeDocument/2006/relationships/hyperlink" Target="https://vmurol.kr.ua/?page_id=12904" TargetMode="External"/><Relationship Id="rId54" Type="http://schemas.openxmlformats.org/officeDocument/2006/relationships/hyperlink" Target="https://forms.gle/nP25TxUnRpTonbsj7" TargetMode="External"/><Relationship Id="rId62" Type="http://schemas.openxmlformats.org/officeDocument/2006/relationships/hyperlink" Target="https://forms.gle/VmyPXFvUcLzykZjS7" TargetMode="External"/><Relationship Id="rId70" Type="http://schemas.openxmlformats.org/officeDocument/2006/relationships/hyperlink" Target="https://if.uu.edu.ua/dyplom-doktora-iurydychnykhnauk-tymchyshyn-a-m/" TargetMode="External"/><Relationship Id="rId75" Type="http://schemas.microsoft.com/office/2007/relationships/diagramDrawing" Target="diagrams/drawing1.xml"/><Relationship Id="rId83"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acebook.com/UUkraine?__cft__%5b0%5d=AZUo5moesUnMblw8HkttIvL6pNdK2OLooDQakJWYjmPki2-uW1F0vrNlMHYg9HfHSJyLId8hVvPR4u_kDz8sgFULMy-KGqDjXujJeqB1TdnBR-la3fJgvDgX7dFASQDvaa8qPT8yTyRpw32zhigblJmp3lNfIlhzgMAEV8PuhRZD2M_yjvx_zOhpOSrJNnKgqsY&amp;__tn__=-%5dK-R" TargetMode="External"/><Relationship Id="rId23" Type="http://schemas.openxmlformats.org/officeDocument/2006/relationships/hyperlink" Target="https://www.coursera.org/" TargetMode="External"/><Relationship Id="rId28" Type="http://schemas.openxmlformats.org/officeDocument/2006/relationships/image" Target="media/image7.emf"/><Relationship Id="rId36" Type="http://schemas.openxmlformats.org/officeDocument/2006/relationships/hyperlink" Target="https://vmurol.kr.ua/?p=11435" TargetMode="External"/><Relationship Id="rId49" Type="http://schemas.openxmlformats.org/officeDocument/2006/relationships/hyperlink" Target="https://forms.gle/ATFGB7t7sBZRwL848" TargetMode="External"/><Relationship Id="rId57" Type="http://schemas.openxmlformats.org/officeDocument/2006/relationships/hyperlink" Target="https://forms.gle/KhRSXsasteM93P8e6" TargetMode="External"/><Relationship Id="rId10" Type="http://schemas.openxmlformats.org/officeDocument/2006/relationships/hyperlink" Target="https://abiturients.info/uk/university" TargetMode="External"/><Relationship Id="rId31" Type="http://schemas.openxmlformats.org/officeDocument/2006/relationships/image" Target="media/image10.png"/><Relationship Id="rId44" Type="http://schemas.openxmlformats.org/officeDocument/2006/relationships/hyperlink" Target="https://forms.gle/wJKuG8Jv7uDSHeHj6" TargetMode="External"/><Relationship Id="rId52" Type="http://schemas.openxmlformats.org/officeDocument/2006/relationships/hyperlink" Target="https://forms.gle/r5hZ7FBA8drQGxVr9" TargetMode="External"/><Relationship Id="rId60" Type="http://schemas.openxmlformats.org/officeDocument/2006/relationships/hyperlink" Target="https://forms.gle/QhnNAXBz56hf98Qj6" TargetMode="External"/><Relationship Id="rId65" Type="http://schemas.openxmlformats.org/officeDocument/2006/relationships/hyperlink" Target="https://forms.gle/ETUFz2yf7iLdREA5A" TargetMode="External"/><Relationship Id="rId73" Type="http://schemas.openxmlformats.org/officeDocument/2006/relationships/diagramQuickStyle" Target="diagrams/quickStyle1.xml"/><Relationship Id="rId78" Type="http://schemas.openxmlformats.org/officeDocument/2006/relationships/chart" Target="charts/chart2.xml"/><Relationship Id="rId81"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hyperlink" Target="https://abiturients.info/uk/university/kievskaya-oblast-kiev/vidkrytyy-mizhnarodnyy-universytet-rozvytku-lyudyny-ukrayina-universytet-ukrayina" TargetMode="External"/><Relationship Id="rId13" Type="http://schemas.openxmlformats.org/officeDocument/2006/relationships/hyperlink" Target="https://www.instagram.com/uu_university?fbclid=IwZXh0bgNhZW0CMTAAAR30J7y_p9YcG-sU9sUPiu53EEOjTkmBK5he6PT0d0xfFqSZyl9g2O4WeXc_aem_MDrWZ4HNRRT3BtscXr_Buw" TargetMode="External"/><Relationship Id="rId18" Type="http://schemas.openxmlformats.org/officeDocument/2006/relationships/image" Target="media/image3.png"/><Relationship Id="rId39" Type="http://schemas.openxmlformats.org/officeDocument/2006/relationships/hyperlink" Target="https://vmurol.kr.ua/wp-content/uploads/2023/06/&#1042;&#1110;&#1088;&#1090;&#1091;&#1072;&#1083;&#1100;&#1085;&#1072;-&#1074;&#1080;&#1089;&#1090;&#1072;&#1074;&#1082;&#1072;.pdf" TargetMode="External"/><Relationship Id="rId34" Type="http://schemas.openxmlformats.org/officeDocument/2006/relationships/hyperlink" Target="https://vmurol.kr.ua/?page_id=12899" TargetMode="External"/><Relationship Id="rId50" Type="http://schemas.openxmlformats.org/officeDocument/2006/relationships/hyperlink" Target="https://forms.gle/LKFaHhdPUnbBPkbF9" TargetMode="External"/><Relationship Id="rId55" Type="http://schemas.openxmlformats.org/officeDocument/2006/relationships/hyperlink" Target="https://forms.gle/i5GKYhUEYQy8RD1s5" TargetMode="External"/><Relationship Id="rId76" Type="http://schemas.openxmlformats.org/officeDocument/2006/relationships/hyperlink" Target="https://mosjournal.com/index.php/journal" TargetMode="External"/><Relationship Id="rId7" Type="http://schemas.openxmlformats.org/officeDocument/2006/relationships/image" Target="media/image1.png"/><Relationship Id="rId71" Type="http://schemas.openxmlformats.org/officeDocument/2006/relationships/diagramData" Target="diagrams/data1.xml"/><Relationship Id="rId2" Type="http://schemas.openxmlformats.org/officeDocument/2006/relationships/styles" Target="styles.xml"/><Relationship Id="rId29" Type="http://schemas.openxmlformats.org/officeDocument/2006/relationships/image" Target="media/image8.png"/><Relationship Id="rId24" Type="http://schemas.openxmlformats.org/officeDocument/2006/relationships/hyperlink" Target="http://www.canvas.net/" TargetMode="External"/><Relationship Id="rId40" Type="http://schemas.openxmlformats.org/officeDocument/2006/relationships/hyperlink" Target="https://vmurol.kr.ua/wp-content/uploads/2023/06/&#1055;&#1088;&#1077;&#1079;&#1077;&#1085;&#1090;&#1072;&#1094;&#1110;&#1103;-&#1042;&#1089;&#1077;&#1089;&#1074;&#1110;&#1090;&#1085;&#1110;&#1081;-&#1044;&#1077;&#1085;&#1100;-&#1073;&#1086;&#1088;&#1086;&#1090;&#1100;&#1073;&#1080;-&#1079;&#1110;-&#1057;&#1053;&#1030;&#1044;&#1086;&#1084;.ppt" TargetMode="External"/><Relationship Id="rId45" Type="http://schemas.openxmlformats.org/officeDocument/2006/relationships/hyperlink" Target="https://forms.gle/2coNJDiVCKCgztgz9" TargetMode="External"/><Relationship Id="rId66" Type="http://schemas.openxmlformats.org/officeDocument/2006/relationships/hyperlink" Target="https://forms.gle/A7fgTKz1NS7NYDUu7" TargetMode="External"/><Relationship Id="rId61" Type="http://schemas.openxmlformats.org/officeDocument/2006/relationships/hyperlink" Target="https://forms.gle/FQF6PQYa3xuGTW898" TargetMode="External"/><Relationship Id="rId8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D:\Jottacloud\&#1053;&#1040;&#1059;&#1050;&#1040;_&#1059;&#1059;_2023\&#1047;&#1074;&#1110;&#1090;_22-23\&#1047;&#1074;&#1077;&#1076;&#1077;&#1085;&#1072;%20&#1110;&#1085;&#1092;&#1086;&#1088;&#1084;&#1072;&#1094;&#1110;&#1103;\&#1076;&#1110;&#1072;&#1075;&#1088;&#1072;&#1084;&#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ottacloud\&#1053;&#1040;&#1059;&#1050;&#1040;_&#1059;&#1059;_2023\&#1079;&#1074;&#1110;&#1090;_23-24\&#1076;&#1110;&#1072;&#1075;&#1088;&#1072;&#1084;&#108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ottacloud\&#1053;&#1040;&#1059;&#1050;&#1040;_&#1059;&#1059;_2023\&#1079;&#1074;&#1110;&#1090;_23-24\&#1076;&#1110;&#1072;&#1075;&#1088;&#1072;&#1084;&#108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Jottacloud\&#1053;&#1040;&#1059;&#1050;&#1040;_&#1059;&#1059;_2023\&#1047;&#1074;&#1110;&#1090;_22-23\&#1047;&#1074;&#1077;&#1076;&#1077;&#1085;&#1072;%20&#1110;&#1085;&#1092;&#1086;&#1088;&#1084;&#1072;&#1094;&#1110;&#1103;\&#1076;&#1110;&#1072;&#1075;&#1088;&#1072;&#1084;&#108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Jottacloud\&#1053;&#1040;&#1059;&#1050;&#1040;_&#1059;&#1059;_2023\&#1079;&#1074;&#1110;&#1090;_23-24\&#1076;&#1110;&#1072;&#1075;&#1088;&#1072;&#1084;&#108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Jottacloud\&#1053;&#1040;&#1059;&#1050;&#1040;_&#1059;&#1059;_2023\&#1079;&#1074;&#1110;&#1090;_23-24\&#1076;&#1110;&#1072;&#1075;&#1088;&#1072;&#1084;&#108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Аркуш1!$A$2</c:f>
              <c:strCache>
                <c:ptCount val="1"/>
                <c:pt idx="0">
                  <c:v>Міжнародні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Аркуш1!$B$1:$F$1</c:f>
              <c:strCache>
                <c:ptCount val="5"/>
                <c:pt idx="0">
                  <c:v>2023/2024</c:v>
                </c:pt>
                <c:pt idx="1">
                  <c:v>2022/2023</c:v>
                </c:pt>
                <c:pt idx="2">
                  <c:v>2021/2022</c:v>
                </c:pt>
                <c:pt idx="3">
                  <c:v>2020/2021</c:v>
                </c:pt>
                <c:pt idx="4">
                  <c:v>2019/2020</c:v>
                </c:pt>
              </c:strCache>
            </c:strRef>
          </c:cat>
          <c:val>
            <c:numRef>
              <c:f>Аркуш1!$B$2:$F$2</c:f>
              <c:numCache>
                <c:formatCode>General</c:formatCode>
                <c:ptCount val="5"/>
                <c:pt idx="0">
                  <c:v>16</c:v>
                </c:pt>
                <c:pt idx="1">
                  <c:v>19</c:v>
                </c:pt>
                <c:pt idx="2">
                  <c:v>15</c:v>
                </c:pt>
                <c:pt idx="3">
                  <c:v>11</c:v>
                </c:pt>
                <c:pt idx="4">
                  <c:v>17</c:v>
                </c:pt>
              </c:numCache>
            </c:numRef>
          </c:val>
          <c:extLst xmlns:c16r2="http://schemas.microsoft.com/office/drawing/2015/06/chart">
            <c:ext xmlns:c16="http://schemas.microsoft.com/office/drawing/2014/chart" uri="{C3380CC4-5D6E-409C-BE32-E72D297353CC}">
              <c16:uniqueId val="{00000000-89B0-48CA-A5C6-DC183AA78EC4}"/>
            </c:ext>
          </c:extLst>
        </c:ser>
        <c:ser>
          <c:idx val="1"/>
          <c:order val="1"/>
          <c:tx>
            <c:strRef>
              <c:f>Аркуш1!$A$3</c:f>
              <c:strCache>
                <c:ptCount val="1"/>
                <c:pt idx="0">
                  <c:v>Всекраїнські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Аркуш1!$B$1:$F$1</c:f>
              <c:strCache>
                <c:ptCount val="5"/>
                <c:pt idx="0">
                  <c:v>2023/2024</c:v>
                </c:pt>
                <c:pt idx="1">
                  <c:v>2022/2023</c:v>
                </c:pt>
                <c:pt idx="2">
                  <c:v>2021/2022</c:v>
                </c:pt>
                <c:pt idx="3">
                  <c:v>2020/2021</c:v>
                </c:pt>
                <c:pt idx="4">
                  <c:v>2019/2020</c:v>
                </c:pt>
              </c:strCache>
            </c:strRef>
          </c:cat>
          <c:val>
            <c:numRef>
              <c:f>Аркуш1!$B$3:$F$3</c:f>
              <c:numCache>
                <c:formatCode>General</c:formatCode>
                <c:ptCount val="5"/>
                <c:pt idx="0">
                  <c:v>17</c:v>
                </c:pt>
                <c:pt idx="1">
                  <c:v>18</c:v>
                </c:pt>
                <c:pt idx="2">
                  <c:v>14</c:v>
                </c:pt>
                <c:pt idx="3">
                  <c:v>20</c:v>
                </c:pt>
                <c:pt idx="4">
                  <c:v>20</c:v>
                </c:pt>
              </c:numCache>
            </c:numRef>
          </c:val>
          <c:extLst xmlns:c16r2="http://schemas.microsoft.com/office/drawing/2015/06/chart">
            <c:ext xmlns:c16="http://schemas.microsoft.com/office/drawing/2014/chart" uri="{C3380CC4-5D6E-409C-BE32-E72D297353CC}">
              <c16:uniqueId val="{00000001-89B0-48CA-A5C6-DC183AA78EC4}"/>
            </c:ext>
          </c:extLst>
        </c:ser>
        <c:ser>
          <c:idx val="2"/>
          <c:order val="2"/>
          <c:tx>
            <c:strRef>
              <c:f>Аркуш1!$A$4</c:f>
              <c:strCache>
                <c:ptCount val="1"/>
                <c:pt idx="0">
                  <c:v>Регіональні, міжвузівські</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Аркуш1!$B$1:$F$1</c:f>
              <c:strCache>
                <c:ptCount val="5"/>
                <c:pt idx="0">
                  <c:v>2023/2024</c:v>
                </c:pt>
                <c:pt idx="1">
                  <c:v>2022/2023</c:v>
                </c:pt>
                <c:pt idx="2">
                  <c:v>2021/2022</c:v>
                </c:pt>
                <c:pt idx="3">
                  <c:v>2020/2021</c:v>
                </c:pt>
                <c:pt idx="4">
                  <c:v>2019/2020</c:v>
                </c:pt>
              </c:strCache>
            </c:strRef>
          </c:cat>
          <c:val>
            <c:numRef>
              <c:f>Аркуш1!$B$4:$F$4</c:f>
              <c:numCache>
                <c:formatCode>General</c:formatCode>
                <c:ptCount val="5"/>
                <c:pt idx="0">
                  <c:v>4</c:v>
                </c:pt>
                <c:pt idx="1">
                  <c:v>3</c:v>
                </c:pt>
                <c:pt idx="2">
                  <c:v>5</c:v>
                </c:pt>
                <c:pt idx="3">
                  <c:v>8</c:v>
                </c:pt>
                <c:pt idx="4">
                  <c:v>16</c:v>
                </c:pt>
              </c:numCache>
            </c:numRef>
          </c:val>
          <c:extLst xmlns:c16r2="http://schemas.microsoft.com/office/drawing/2015/06/chart">
            <c:ext xmlns:c16="http://schemas.microsoft.com/office/drawing/2014/chart" uri="{C3380CC4-5D6E-409C-BE32-E72D297353CC}">
              <c16:uniqueId val="{00000002-89B0-48CA-A5C6-DC183AA78EC4}"/>
            </c:ext>
          </c:extLst>
        </c:ser>
        <c:ser>
          <c:idx val="3"/>
          <c:order val="3"/>
          <c:tx>
            <c:strRef>
              <c:f>Аркуш1!$A$5</c:f>
              <c:strCache>
                <c:ptCount val="1"/>
                <c:pt idx="0">
                  <c:v>Університетські</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Аркуш1!$B$1:$F$1</c:f>
              <c:strCache>
                <c:ptCount val="5"/>
                <c:pt idx="0">
                  <c:v>2023/2024</c:v>
                </c:pt>
                <c:pt idx="1">
                  <c:v>2022/2023</c:v>
                </c:pt>
                <c:pt idx="2">
                  <c:v>2021/2022</c:v>
                </c:pt>
                <c:pt idx="3">
                  <c:v>2020/2021</c:v>
                </c:pt>
                <c:pt idx="4">
                  <c:v>2019/2020</c:v>
                </c:pt>
              </c:strCache>
            </c:strRef>
          </c:cat>
          <c:val>
            <c:numRef>
              <c:f>Аркуш1!$B$5:$F$5</c:f>
              <c:numCache>
                <c:formatCode>General</c:formatCode>
                <c:ptCount val="5"/>
                <c:pt idx="0">
                  <c:v>3</c:v>
                </c:pt>
                <c:pt idx="1">
                  <c:v>8</c:v>
                </c:pt>
                <c:pt idx="2">
                  <c:v>10</c:v>
                </c:pt>
                <c:pt idx="3">
                  <c:v>12</c:v>
                </c:pt>
                <c:pt idx="4">
                  <c:v>10</c:v>
                </c:pt>
              </c:numCache>
            </c:numRef>
          </c:val>
          <c:extLst xmlns:c16r2="http://schemas.microsoft.com/office/drawing/2015/06/chart">
            <c:ext xmlns:c16="http://schemas.microsoft.com/office/drawing/2014/chart" uri="{C3380CC4-5D6E-409C-BE32-E72D297353CC}">
              <c16:uniqueId val="{00000003-89B0-48CA-A5C6-DC183AA78EC4}"/>
            </c:ext>
          </c:extLst>
        </c:ser>
        <c:ser>
          <c:idx val="4"/>
          <c:order val="4"/>
          <c:tx>
            <c:strRef>
              <c:f>Аркуш1!$A$6</c:f>
              <c:strCache>
                <c:ptCount val="1"/>
                <c:pt idx="0">
                  <c:v>Семінари, круглі столи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Аркуш1!$B$1:$F$1</c:f>
              <c:strCache>
                <c:ptCount val="5"/>
                <c:pt idx="0">
                  <c:v>2023/2024</c:v>
                </c:pt>
                <c:pt idx="1">
                  <c:v>2022/2023</c:v>
                </c:pt>
                <c:pt idx="2">
                  <c:v>2021/2022</c:v>
                </c:pt>
                <c:pt idx="3">
                  <c:v>2020/2021</c:v>
                </c:pt>
                <c:pt idx="4">
                  <c:v>2019/2020</c:v>
                </c:pt>
              </c:strCache>
            </c:strRef>
          </c:cat>
          <c:val>
            <c:numRef>
              <c:f>Аркуш1!$B$6:$F$6</c:f>
              <c:numCache>
                <c:formatCode>General</c:formatCode>
                <c:ptCount val="5"/>
                <c:pt idx="0">
                  <c:v>10</c:v>
                </c:pt>
                <c:pt idx="1">
                  <c:v>13</c:v>
                </c:pt>
                <c:pt idx="2">
                  <c:v>57</c:v>
                </c:pt>
                <c:pt idx="3">
                  <c:v>25</c:v>
                </c:pt>
                <c:pt idx="4">
                  <c:v>8</c:v>
                </c:pt>
              </c:numCache>
            </c:numRef>
          </c:val>
          <c:extLst xmlns:c16r2="http://schemas.microsoft.com/office/drawing/2015/06/chart">
            <c:ext xmlns:c16="http://schemas.microsoft.com/office/drawing/2014/chart" uri="{C3380CC4-5D6E-409C-BE32-E72D297353CC}">
              <c16:uniqueId val="{00000004-89B0-48CA-A5C6-DC183AA78EC4}"/>
            </c:ext>
          </c:extLst>
        </c:ser>
        <c:dLbls>
          <c:dLblPos val="ctr"/>
          <c:showLegendKey val="0"/>
          <c:showVal val="1"/>
          <c:showCatName val="0"/>
          <c:showSerName val="0"/>
          <c:showPercent val="0"/>
          <c:showBubbleSize val="0"/>
        </c:dLbls>
        <c:gapWidth val="150"/>
        <c:overlap val="100"/>
        <c:axId val="40939328"/>
        <c:axId val="407552816"/>
      </c:barChart>
      <c:catAx>
        <c:axId val="409393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uk-UA"/>
          </a:p>
        </c:txPr>
        <c:crossAx val="407552816"/>
        <c:crosses val="autoZero"/>
        <c:auto val="1"/>
        <c:lblAlgn val="ctr"/>
        <c:lblOffset val="100"/>
        <c:noMultiLvlLbl val="0"/>
      </c:catAx>
      <c:valAx>
        <c:axId val="4075528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4093932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Аркуш4!$B$1</c:f>
              <c:strCache>
                <c:ptCount val="1"/>
                <c:pt idx="0">
                  <c:v>Подано</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Аркуш4!$A$2:$A$7</c:f>
              <c:strCache>
                <c:ptCount val="6"/>
                <c:pt idx="0">
                  <c:v>2023-2024</c:v>
                </c:pt>
                <c:pt idx="1">
                  <c:v>2022-2023</c:v>
                </c:pt>
                <c:pt idx="2">
                  <c:v>2021-2022</c:v>
                </c:pt>
                <c:pt idx="3">
                  <c:v>2020-2021</c:v>
                </c:pt>
                <c:pt idx="4">
                  <c:v>2019-2020</c:v>
                </c:pt>
                <c:pt idx="5">
                  <c:v>2018-2019</c:v>
                </c:pt>
              </c:strCache>
            </c:strRef>
          </c:cat>
          <c:val>
            <c:numRef>
              <c:f>Аркуш4!$B$2:$B$7</c:f>
              <c:numCache>
                <c:formatCode>General</c:formatCode>
                <c:ptCount val="6"/>
                <c:pt idx="0">
                  <c:v>27</c:v>
                </c:pt>
                <c:pt idx="1">
                  <c:v>38</c:v>
                </c:pt>
                <c:pt idx="2">
                  <c:v>33</c:v>
                </c:pt>
                <c:pt idx="3">
                  <c:v>20</c:v>
                </c:pt>
                <c:pt idx="4">
                  <c:v>15</c:v>
                </c:pt>
                <c:pt idx="5">
                  <c:v>27</c:v>
                </c:pt>
              </c:numCache>
            </c:numRef>
          </c:val>
          <c:extLst xmlns:c16r2="http://schemas.microsoft.com/office/drawing/2015/06/chart">
            <c:ext xmlns:c16="http://schemas.microsoft.com/office/drawing/2014/chart" uri="{C3380CC4-5D6E-409C-BE32-E72D297353CC}">
              <c16:uniqueId val="{00000000-5B3F-4B66-A0B3-CBB259EFC28E}"/>
            </c:ext>
          </c:extLst>
        </c:ser>
        <c:ser>
          <c:idx val="1"/>
          <c:order val="1"/>
          <c:tx>
            <c:strRef>
              <c:f>Аркуш4!$C$1</c:f>
              <c:strCache>
                <c:ptCount val="1"/>
                <c:pt idx="0">
                  <c:v>Отримано</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Аркуш4!$A$2:$A$7</c:f>
              <c:strCache>
                <c:ptCount val="6"/>
                <c:pt idx="0">
                  <c:v>2023-2024</c:v>
                </c:pt>
                <c:pt idx="1">
                  <c:v>2022-2023</c:v>
                </c:pt>
                <c:pt idx="2">
                  <c:v>2021-2022</c:v>
                </c:pt>
                <c:pt idx="3">
                  <c:v>2020-2021</c:v>
                </c:pt>
                <c:pt idx="4">
                  <c:v>2019-2020</c:v>
                </c:pt>
                <c:pt idx="5">
                  <c:v>2018-2019</c:v>
                </c:pt>
              </c:strCache>
            </c:strRef>
          </c:cat>
          <c:val>
            <c:numRef>
              <c:f>Аркуш4!$C$2:$C$7</c:f>
              <c:numCache>
                <c:formatCode>General</c:formatCode>
                <c:ptCount val="6"/>
                <c:pt idx="0">
                  <c:v>20</c:v>
                </c:pt>
                <c:pt idx="1">
                  <c:v>15</c:v>
                </c:pt>
                <c:pt idx="2">
                  <c:v>20</c:v>
                </c:pt>
                <c:pt idx="3">
                  <c:v>11</c:v>
                </c:pt>
                <c:pt idx="4">
                  <c:v>2</c:v>
                </c:pt>
                <c:pt idx="5">
                  <c:v>12</c:v>
                </c:pt>
              </c:numCache>
            </c:numRef>
          </c:val>
          <c:extLst xmlns:c16r2="http://schemas.microsoft.com/office/drawing/2015/06/chart">
            <c:ext xmlns:c16="http://schemas.microsoft.com/office/drawing/2014/chart" uri="{C3380CC4-5D6E-409C-BE32-E72D297353CC}">
              <c16:uniqueId val="{00000001-5B3F-4B66-A0B3-CBB259EFC28E}"/>
            </c:ext>
          </c:extLst>
        </c:ser>
        <c:dLbls>
          <c:dLblPos val="ctr"/>
          <c:showLegendKey val="0"/>
          <c:showVal val="1"/>
          <c:showCatName val="0"/>
          <c:showSerName val="0"/>
          <c:showPercent val="0"/>
          <c:showBubbleSize val="0"/>
        </c:dLbls>
        <c:gapWidth val="150"/>
        <c:overlap val="100"/>
        <c:axId val="105986096"/>
        <c:axId val="418565632"/>
      </c:barChart>
      <c:catAx>
        <c:axId val="1059860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418565632"/>
        <c:crosses val="autoZero"/>
        <c:auto val="1"/>
        <c:lblAlgn val="ctr"/>
        <c:lblOffset val="100"/>
        <c:noMultiLvlLbl val="0"/>
      </c:catAx>
      <c:valAx>
        <c:axId val="418565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105986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Аркуш5!$B$1</c:f>
              <c:strCache>
                <c:ptCount val="1"/>
                <c:pt idx="0">
                  <c:v>Кількість публікацій</c:v>
                </c:pt>
              </c:strCache>
            </c:strRef>
          </c:tx>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503-4A24-B73B-80C84475E80A}"/>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503-4A24-B73B-80C84475E80A}"/>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503-4A24-B73B-80C84475E80A}"/>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503-4A24-B73B-80C84475E80A}"/>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6503-4A24-B73B-80C84475E80A}"/>
              </c:ext>
            </c:extLst>
          </c:dPt>
          <c:dPt>
            <c:idx val="5"/>
            <c:bubble3D val="0"/>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6503-4A24-B73B-80C84475E80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6503-4A24-B73B-80C84475E80A}"/>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6503-4A24-B73B-80C84475E80A}"/>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6503-4A24-B73B-80C84475E80A}"/>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3-6503-4A24-B73B-80C84475E80A}"/>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5-6503-4A24-B73B-80C84475E80A}"/>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7-6503-4A24-B73B-80C84475E80A}"/>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9-6503-4A24-B73B-80C84475E80A}"/>
              </c:ext>
            </c:extLst>
          </c:dPt>
          <c:dLbls>
            <c:dLbl>
              <c:idx val="0"/>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1"/>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2"/>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3"/>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4"/>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5"/>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6"/>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60000"/>
                        </a:schemeClr>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7"/>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lumMod val="60000"/>
                        </a:schemeClr>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8"/>
              <c:layout>
                <c:manualLayout>
                  <c:x val="-4.0100513401204341E-3"/>
                  <c:y val="-4.1960685075057833E-2"/>
                </c:manualLayout>
              </c:layout>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lumMod val="60000"/>
                        </a:schemeClr>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9"/>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lumMod val="60000"/>
                        </a:schemeClr>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3-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10"/>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lumMod val="60000"/>
                        </a:schemeClr>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5-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11"/>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lumMod val="60000"/>
                        </a:schemeClr>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7-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dLbl>
              <c:idx val="12"/>
              <c:spPr>
                <a:solidFill>
                  <a:sysClr val="window" lastClr="FFFFFF"/>
                </a:solidFill>
                <a:ln>
                  <a:solidFill>
                    <a:srgbClr val="5B9BD5"/>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80000"/>
                          <a:lumOff val="20000"/>
                        </a:schemeClr>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9-6503-4A24-B73B-80C84475E80A}"/>
                </c:ext>
                <c:ext xmlns:c15="http://schemas.microsoft.com/office/drawing/2012/chart" uri="{CE6537A1-D6FC-4f65-9D91-7224C49458BB}">
                  <c15:spPr xmlns:c15="http://schemas.microsoft.com/office/drawing/2012/chart">
                    <a:prstGeom prst="wedgeRectCallout">
                      <a:avLst/>
                    </a:prstGeom>
                    <a:noFill/>
                    <a:ln>
                      <a:noFill/>
                    </a:ln>
                  </c15:spPr>
                </c:ext>
              </c:extLst>
            </c:dLbl>
            <c:spPr>
              <a:solidFill>
                <a:sysClr val="window" lastClr="FFFFFF"/>
              </a:solidFill>
              <a:ln>
                <a:solidFill>
                  <a:srgbClr val="5B9BD5"/>
                </a:solidFill>
              </a:ln>
              <a:effectLst/>
            </c:spPr>
            <c:dLblPos val="bestFit"/>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Аркуш5!$A$2:$A$14</c:f>
              <c:strCache>
                <c:ptCount val="13"/>
                <c:pt idx="0">
                  <c:v>Біла Церква</c:v>
                </c:pt>
                <c:pt idx="1">
                  <c:v>Вінниця</c:v>
                </c:pt>
                <c:pt idx="2">
                  <c:v>Дубно</c:v>
                </c:pt>
                <c:pt idx="3">
                  <c:v>Житомир</c:v>
                </c:pt>
                <c:pt idx="4">
                  <c:v>Івано-Франківськ</c:v>
                </c:pt>
                <c:pt idx="5">
                  <c:v>Карпати</c:v>
                </c:pt>
                <c:pt idx="6">
                  <c:v>Центральноукраїнський</c:v>
                </c:pt>
                <c:pt idx="7">
                  <c:v>Луцьк</c:v>
                </c:pt>
                <c:pt idx="8">
                  <c:v>Мелітополь</c:v>
                </c:pt>
                <c:pt idx="9">
                  <c:v>Миколаїв</c:v>
                </c:pt>
                <c:pt idx="10">
                  <c:v>Полтава</c:v>
                </c:pt>
                <c:pt idx="11">
                  <c:v>Рівне</c:v>
                </c:pt>
                <c:pt idx="12">
                  <c:v>Хмельницьк</c:v>
                </c:pt>
              </c:strCache>
            </c:strRef>
          </c:cat>
          <c:val>
            <c:numRef>
              <c:f>Аркуш5!$B$2:$B$14</c:f>
              <c:numCache>
                <c:formatCode>General</c:formatCode>
                <c:ptCount val="13"/>
                <c:pt idx="0">
                  <c:v>96</c:v>
                </c:pt>
                <c:pt idx="1">
                  <c:v>258</c:v>
                </c:pt>
                <c:pt idx="2">
                  <c:v>42</c:v>
                </c:pt>
                <c:pt idx="3">
                  <c:v>7</c:v>
                </c:pt>
                <c:pt idx="4">
                  <c:v>13</c:v>
                </c:pt>
                <c:pt idx="5">
                  <c:v>30</c:v>
                </c:pt>
                <c:pt idx="6">
                  <c:v>107</c:v>
                </c:pt>
                <c:pt idx="7">
                  <c:v>107</c:v>
                </c:pt>
                <c:pt idx="8">
                  <c:v>10</c:v>
                </c:pt>
                <c:pt idx="9">
                  <c:v>255</c:v>
                </c:pt>
                <c:pt idx="10">
                  <c:v>105</c:v>
                </c:pt>
                <c:pt idx="11">
                  <c:v>10</c:v>
                </c:pt>
                <c:pt idx="12">
                  <c:v>93</c:v>
                </c:pt>
              </c:numCache>
            </c:numRef>
          </c:val>
          <c:extLst xmlns:c16r2="http://schemas.microsoft.com/office/drawing/2015/06/chart">
            <c:ext xmlns:c16="http://schemas.microsoft.com/office/drawing/2014/chart" uri="{C3380CC4-5D6E-409C-BE32-E72D297353CC}">
              <c16:uniqueId val="{0000001A-6503-4A24-B73B-80C84475E80A}"/>
            </c:ext>
          </c:extLst>
        </c:ser>
        <c:dLbls>
          <c:dLblPos val="outEnd"/>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A54-4D6C-BB01-F95A046CF7AB}"/>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A54-4D6C-BB01-F95A046CF7AB}"/>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A54-4D6C-BB01-F95A046CF7AB}"/>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A54-4D6C-BB01-F95A046CF7AB}"/>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6A54-4D6C-BB01-F95A046CF7AB}"/>
              </c:ext>
            </c:extLst>
          </c:dPt>
          <c:dPt>
            <c:idx val="5"/>
            <c:bubble3D val="0"/>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6A54-4D6C-BB01-F95A046CF7AB}"/>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6A54-4D6C-BB01-F95A046CF7AB}"/>
              </c:ext>
            </c:extLst>
          </c:dPt>
          <c:dLbls>
            <c:dLbl>
              <c:idx val="0"/>
              <c:layout>
                <c:manualLayout>
                  <c:x val="3.0555555555555555E-2"/>
                  <c:y val="7.878787878787878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6A54-4D6C-BB01-F95A046CF7AB}"/>
                </c:ext>
                <c:ext xmlns:c15="http://schemas.microsoft.com/office/drawing/2012/chart" uri="{CE6537A1-D6FC-4f65-9D91-7224C49458BB}"/>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1"/>
              <c:showCatName val="1"/>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1"/>
              <c:showCatName val="1"/>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uk-UA"/>
                </a:p>
              </c:txPr>
              <c:dLblPos val="outEnd"/>
              <c:showLegendKey val="0"/>
              <c:showVal val="1"/>
              <c:showCatName val="1"/>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uk-UA"/>
                </a:p>
              </c:txPr>
              <c:dLblPos val="outEnd"/>
              <c:showLegendKey val="0"/>
              <c:showVal val="1"/>
              <c:showCatName val="1"/>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uk-UA"/>
                </a:p>
              </c:txPr>
              <c:dLblPos val="outEnd"/>
              <c:showLegendKey val="0"/>
              <c:showVal val="1"/>
              <c:showCatName val="1"/>
              <c:showSerName val="0"/>
              <c:showPercent val="0"/>
              <c:showBubbleSize val="0"/>
            </c:dLbl>
            <c:dLbl>
              <c:idx val="6"/>
              <c:layout>
                <c:manualLayout>
                  <c:x val="6.6666666666666666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uk-UA"/>
                </a:p>
              </c:txPr>
              <c:dLblPos val="bestFi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6A54-4D6C-BB01-F95A046CF7AB}"/>
                </c:ext>
                <c:ext xmlns:c15="http://schemas.microsoft.com/office/drawing/2012/chart" uri="{CE6537A1-D6FC-4f65-9D91-7224C49458BB}"/>
              </c:extLst>
            </c:dLbl>
            <c:spPr>
              <a:noFill/>
              <a:ln>
                <a:noFill/>
              </a:ln>
              <a:effectLst/>
            </c:spPr>
            <c:dLblPos val="outEnd"/>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extLst>
          </c:dLbls>
          <c:cat>
            <c:strRef>
              <c:f>Аркуш6!$A$1:$G$1</c:f>
              <c:strCache>
                <c:ptCount val="7"/>
                <c:pt idx="0">
                  <c:v>Соціальних технологій</c:v>
                </c:pt>
                <c:pt idx="1">
                  <c:v>Філології та масових комунікацій</c:v>
                </c:pt>
                <c:pt idx="2">
                  <c:v>Комп`ютерних технологій</c:v>
                </c:pt>
                <c:pt idx="3">
                  <c:v>Економіки і менеджменту</c:v>
                </c:pt>
                <c:pt idx="4">
                  <c:v>Права та суспільних відносин</c:v>
                </c:pt>
                <c:pt idx="5">
                  <c:v>Інженерно-технологічний</c:v>
                </c:pt>
                <c:pt idx="6">
                  <c:v>Біомедичних технологій</c:v>
                </c:pt>
              </c:strCache>
            </c:strRef>
          </c:cat>
          <c:val>
            <c:numRef>
              <c:f>Аркуш6!$A$2:$G$2</c:f>
              <c:numCache>
                <c:formatCode>General</c:formatCode>
                <c:ptCount val="7"/>
                <c:pt idx="0">
                  <c:v>92</c:v>
                </c:pt>
                <c:pt idx="1">
                  <c:v>125</c:v>
                </c:pt>
                <c:pt idx="2">
                  <c:v>20</c:v>
                </c:pt>
                <c:pt idx="3">
                  <c:v>134</c:v>
                </c:pt>
                <c:pt idx="4">
                  <c:v>112</c:v>
                </c:pt>
                <c:pt idx="5">
                  <c:v>28</c:v>
                </c:pt>
                <c:pt idx="6">
                  <c:v>5</c:v>
                </c:pt>
              </c:numCache>
            </c:numRef>
          </c:val>
          <c:extLst xmlns:c16r2="http://schemas.microsoft.com/office/drawing/2015/06/chart">
            <c:ext xmlns:c16="http://schemas.microsoft.com/office/drawing/2014/chart" uri="{C3380CC4-5D6E-409C-BE32-E72D297353CC}">
              <c16:uniqueId val="{0000000E-6A54-4D6C-BB01-F95A046CF7AB}"/>
            </c:ext>
          </c:extLst>
        </c:ser>
        <c:dLbls>
          <c:dLblPos val="outEnd"/>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Аркуш7!$A$3</c:f>
              <c:strCache>
                <c:ptCount val="1"/>
                <c:pt idx="0">
                  <c:v>Фахові видання</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Аркуш7!$B$2:$F$2</c:f>
              <c:strCache>
                <c:ptCount val="5"/>
                <c:pt idx="0">
                  <c:v>2019/2020</c:v>
                </c:pt>
                <c:pt idx="1">
                  <c:v>2020/2021</c:v>
                </c:pt>
                <c:pt idx="2">
                  <c:v>2021/2022</c:v>
                </c:pt>
                <c:pt idx="3">
                  <c:v>2022/2023</c:v>
                </c:pt>
                <c:pt idx="4">
                  <c:v>2023/2024</c:v>
                </c:pt>
              </c:strCache>
            </c:strRef>
          </c:cat>
          <c:val>
            <c:numRef>
              <c:f>Аркуш7!$B$3:$F$3</c:f>
              <c:numCache>
                <c:formatCode>General</c:formatCode>
                <c:ptCount val="5"/>
                <c:pt idx="0">
                  <c:v>35</c:v>
                </c:pt>
                <c:pt idx="1">
                  <c:v>12</c:v>
                </c:pt>
                <c:pt idx="2">
                  <c:v>15</c:v>
                </c:pt>
                <c:pt idx="3">
                  <c:v>20</c:v>
                </c:pt>
                <c:pt idx="4">
                  <c:v>39</c:v>
                </c:pt>
              </c:numCache>
            </c:numRef>
          </c:val>
          <c:extLst xmlns:c16r2="http://schemas.microsoft.com/office/drawing/2015/06/chart">
            <c:ext xmlns:c16="http://schemas.microsoft.com/office/drawing/2014/chart" uri="{C3380CC4-5D6E-409C-BE32-E72D297353CC}">
              <c16:uniqueId val="{00000000-76C6-4D13-9BDE-43B5FC2A786B}"/>
            </c:ext>
          </c:extLst>
        </c:ser>
        <c:ser>
          <c:idx val="1"/>
          <c:order val="1"/>
          <c:tx>
            <c:strRef>
              <c:f>Аркуш7!$A$4</c:f>
              <c:strCache>
                <c:ptCount val="1"/>
                <c:pt idx="0">
                  <c:v>Інші видання</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Аркуш7!$B$2:$F$2</c:f>
              <c:strCache>
                <c:ptCount val="5"/>
                <c:pt idx="0">
                  <c:v>2019/2020</c:v>
                </c:pt>
                <c:pt idx="1">
                  <c:v>2020/2021</c:v>
                </c:pt>
                <c:pt idx="2">
                  <c:v>2021/2022</c:v>
                </c:pt>
                <c:pt idx="3">
                  <c:v>2022/2023</c:v>
                </c:pt>
                <c:pt idx="4">
                  <c:v>2023/2024</c:v>
                </c:pt>
              </c:strCache>
            </c:strRef>
          </c:cat>
          <c:val>
            <c:numRef>
              <c:f>Аркуш7!$B$4:$F$4</c:f>
              <c:numCache>
                <c:formatCode>General</c:formatCode>
                <c:ptCount val="5"/>
                <c:pt idx="0">
                  <c:v>395</c:v>
                </c:pt>
                <c:pt idx="1">
                  <c:v>259</c:v>
                </c:pt>
                <c:pt idx="2">
                  <c:v>227</c:v>
                </c:pt>
                <c:pt idx="3">
                  <c:v>182</c:v>
                </c:pt>
                <c:pt idx="4">
                  <c:v>215</c:v>
                </c:pt>
              </c:numCache>
            </c:numRef>
          </c:val>
          <c:extLst xmlns:c16r2="http://schemas.microsoft.com/office/drawing/2015/06/chart">
            <c:ext xmlns:c16="http://schemas.microsoft.com/office/drawing/2014/chart" uri="{C3380CC4-5D6E-409C-BE32-E72D297353CC}">
              <c16:uniqueId val="{00000001-76C6-4D13-9BDE-43B5FC2A786B}"/>
            </c:ext>
          </c:extLst>
        </c:ser>
        <c:dLbls>
          <c:dLblPos val="ctr"/>
          <c:showLegendKey val="0"/>
          <c:showVal val="1"/>
          <c:showCatName val="0"/>
          <c:showSerName val="0"/>
          <c:showPercent val="0"/>
          <c:showBubbleSize val="0"/>
        </c:dLbls>
        <c:gapWidth val="50"/>
        <c:overlap val="100"/>
        <c:axId val="418572160"/>
        <c:axId val="418562912"/>
      </c:barChart>
      <c:catAx>
        <c:axId val="41857216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418562912"/>
        <c:crosses val="autoZero"/>
        <c:auto val="1"/>
        <c:lblAlgn val="ctr"/>
        <c:lblOffset val="100"/>
        <c:noMultiLvlLbl val="0"/>
      </c:catAx>
      <c:valAx>
        <c:axId val="418562912"/>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41857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Аркуш8!$A$3</c:f>
              <c:strCache>
                <c:ptCount val="1"/>
                <c:pt idx="0">
                  <c:v>Міжнародні</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Аркуш8!$B$2:$F$2</c:f>
              <c:strCache>
                <c:ptCount val="5"/>
                <c:pt idx="0">
                  <c:v>2019/2020</c:v>
                </c:pt>
                <c:pt idx="1">
                  <c:v>2020/2021</c:v>
                </c:pt>
                <c:pt idx="2">
                  <c:v>2021/2022</c:v>
                </c:pt>
                <c:pt idx="3">
                  <c:v>2022/2023</c:v>
                </c:pt>
                <c:pt idx="4">
                  <c:v>2023/2024</c:v>
                </c:pt>
              </c:strCache>
            </c:strRef>
          </c:cat>
          <c:val>
            <c:numRef>
              <c:f>Аркуш8!$B$3:$F$3</c:f>
              <c:numCache>
                <c:formatCode>General</c:formatCode>
                <c:ptCount val="5"/>
                <c:pt idx="0">
                  <c:v>17</c:v>
                </c:pt>
                <c:pt idx="1">
                  <c:v>11</c:v>
                </c:pt>
                <c:pt idx="2">
                  <c:v>15</c:v>
                </c:pt>
                <c:pt idx="3">
                  <c:v>19</c:v>
                </c:pt>
                <c:pt idx="4">
                  <c:v>5</c:v>
                </c:pt>
              </c:numCache>
            </c:numRef>
          </c:val>
          <c:extLst xmlns:c16r2="http://schemas.microsoft.com/office/drawing/2015/06/chart">
            <c:ext xmlns:c16="http://schemas.microsoft.com/office/drawing/2014/chart" uri="{C3380CC4-5D6E-409C-BE32-E72D297353CC}">
              <c16:uniqueId val="{00000000-EF4C-4289-9D79-D94541D5B50C}"/>
            </c:ext>
          </c:extLst>
        </c:ser>
        <c:ser>
          <c:idx val="1"/>
          <c:order val="1"/>
          <c:tx>
            <c:strRef>
              <c:f>Аркуш8!$A$4</c:f>
              <c:strCache>
                <c:ptCount val="1"/>
                <c:pt idx="0">
                  <c:v>Всеукраїнські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Аркуш8!$B$2:$F$2</c:f>
              <c:strCache>
                <c:ptCount val="5"/>
                <c:pt idx="0">
                  <c:v>2019/2020</c:v>
                </c:pt>
                <c:pt idx="1">
                  <c:v>2020/2021</c:v>
                </c:pt>
                <c:pt idx="2">
                  <c:v>2021/2022</c:v>
                </c:pt>
                <c:pt idx="3">
                  <c:v>2022/2023</c:v>
                </c:pt>
                <c:pt idx="4">
                  <c:v>2023/2024</c:v>
                </c:pt>
              </c:strCache>
            </c:strRef>
          </c:cat>
          <c:val>
            <c:numRef>
              <c:f>Аркуш8!$B$4:$F$4</c:f>
              <c:numCache>
                <c:formatCode>General</c:formatCode>
                <c:ptCount val="5"/>
                <c:pt idx="0">
                  <c:v>20</c:v>
                </c:pt>
                <c:pt idx="1">
                  <c:v>20</c:v>
                </c:pt>
                <c:pt idx="2">
                  <c:v>14</c:v>
                </c:pt>
                <c:pt idx="3">
                  <c:v>18</c:v>
                </c:pt>
                <c:pt idx="4">
                  <c:v>41</c:v>
                </c:pt>
              </c:numCache>
            </c:numRef>
          </c:val>
          <c:extLst xmlns:c16r2="http://schemas.microsoft.com/office/drawing/2015/06/chart">
            <c:ext xmlns:c16="http://schemas.microsoft.com/office/drawing/2014/chart" uri="{C3380CC4-5D6E-409C-BE32-E72D297353CC}">
              <c16:uniqueId val="{00000001-EF4C-4289-9D79-D94541D5B50C}"/>
            </c:ext>
          </c:extLst>
        </c:ser>
        <c:ser>
          <c:idx val="2"/>
          <c:order val="2"/>
          <c:tx>
            <c:strRef>
              <c:f>Аркуш8!$A$5</c:f>
              <c:strCache>
                <c:ptCount val="1"/>
                <c:pt idx="0">
                  <c:v>Регіональні</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Аркуш8!$B$2:$F$2</c:f>
              <c:strCache>
                <c:ptCount val="5"/>
                <c:pt idx="0">
                  <c:v>2019/2020</c:v>
                </c:pt>
                <c:pt idx="1">
                  <c:v>2020/2021</c:v>
                </c:pt>
                <c:pt idx="2">
                  <c:v>2021/2022</c:v>
                </c:pt>
                <c:pt idx="3">
                  <c:v>2022/2023</c:v>
                </c:pt>
                <c:pt idx="4">
                  <c:v>2023/2024</c:v>
                </c:pt>
              </c:strCache>
            </c:strRef>
          </c:cat>
          <c:val>
            <c:numRef>
              <c:f>Аркуш8!$B$5:$F$5</c:f>
              <c:numCache>
                <c:formatCode>General</c:formatCode>
                <c:ptCount val="5"/>
                <c:pt idx="0">
                  <c:v>16</c:v>
                </c:pt>
                <c:pt idx="1">
                  <c:v>8</c:v>
                </c:pt>
                <c:pt idx="2">
                  <c:v>5</c:v>
                </c:pt>
                <c:pt idx="3">
                  <c:v>3</c:v>
                </c:pt>
                <c:pt idx="4">
                  <c:v>4</c:v>
                </c:pt>
              </c:numCache>
            </c:numRef>
          </c:val>
          <c:extLst xmlns:c16r2="http://schemas.microsoft.com/office/drawing/2015/06/chart">
            <c:ext xmlns:c16="http://schemas.microsoft.com/office/drawing/2014/chart" uri="{C3380CC4-5D6E-409C-BE32-E72D297353CC}">
              <c16:uniqueId val="{00000002-EF4C-4289-9D79-D94541D5B50C}"/>
            </c:ext>
          </c:extLst>
        </c:ser>
        <c:ser>
          <c:idx val="3"/>
          <c:order val="3"/>
          <c:tx>
            <c:strRef>
              <c:f>Аркуш8!$A$6</c:f>
              <c:strCache>
                <c:ptCount val="1"/>
                <c:pt idx="0">
                  <c:v>Університетські</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Аркуш8!$B$2:$F$2</c:f>
              <c:strCache>
                <c:ptCount val="5"/>
                <c:pt idx="0">
                  <c:v>2019/2020</c:v>
                </c:pt>
                <c:pt idx="1">
                  <c:v>2020/2021</c:v>
                </c:pt>
                <c:pt idx="2">
                  <c:v>2021/2022</c:v>
                </c:pt>
                <c:pt idx="3">
                  <c:v>2022/2023</c:v>
                </c:pt>
                <c:pt idx="4">
                  <c:v>2023/2024</c:v>
                </c:pt>
              </c:strCache>
            </c:strRef>
          </c:cat>
          <c:val>
            <c:numRef>
              <c:f>Аркуш8!$B$6:$F$6</c:f>
              <c:numCache>
                <c:formatCode>General</c:formatCode>
                <c:ptCount val="5"/>
                <c:pt idx="0">
                  <c:v>10</c:v>
                </c:pt>
                <c:pt idx="1">
                  <c:v>12</c:v>
                </c:pt>
                <c:pt idx="2">
                  <c:v>10</c:v>
                </c:pt>
                <c:pt idx="3">
                  <c:v>8</c:v>
                </c:pt>
                <c:pt idx="4">
                  <c:v>19</c:v>
                </c:pt>
              </c:numCache>
            </c:numRef>
          </c:val>
          <c:extLst xmlns:c16r2="http://schemas.microsoft.com/office/drawing/2015/06/chart">
            <c:ext xmlns:c16="http://schemas.microsoft.com/office/drawing/2014/chart" uri="{C3380CC4-5D6E-409C-BE32-E72D297353CC}">
              <c16:uniqueId val="{00000003-EF4C-4289-9D79-D94541D5B50C}"/>
            </c:ext>
          </c:extLst>
        </c:ser>
        <c:dLbls>
          <c:dLblPos val="ctr"/>
          <c:showLegendKey val="0"/>
          <c:showVal val="1"/>
          <c:showCatName val="0"/>
          <c:showSerName val="0"/>
          <c:showPercent val="0"/>
          <c:showBubbleSize val="0"/>
        </c:dLbls>
        <c:gapWidth val="150"/>
        <c:overlap val="100"/>
        <c:axId val="418554208"/>
        <c:axId val="418563456"/>
      </c:barChart>
      <c:catAx>
        <c:axId val="41855420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418563456"/>
        <c:crosses val="autoZero"/>
        <c:auto val="1"/>
        <c:lblAlgn val="ctr"/>
        <c:lblOffset val="100"/>
        <c:noMultiLvlLbl val="0"/>
      </c:catAx>
      <c:valAx>
        <c:axId val="418563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41855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571D90-BFF3-4D83-9E59-461BBA6FD921}" type="doc">
      <dgm:prSet loTypeId="urn:microsoft.com/office/officeart/2005/8/layout/process1" loCatId="process" qsTypeId="urn:microsoft.com/office/officeart/2005/8/quickstyle/simple1" qsCatId="simple" csTypeId="urn:microsoft.com/office/officeart/2005/8/colors/colorful5" csCatId="colorful" phldr="1"/>
      <dgm:spPr/>
    </dgm:pt>
    <dgm:pt modelId="{D03209FB-D4AA-41B7-B54D-23B5B384D2D9}">
      <dgm:prSet phldrT="[Текст]" custT="1"/>
      <dgm:spPr>
        <a:xfrm>
          <a:off x="5520" y="27494"/>
          <a:ext cx="1650099" cy="1129286"/>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ru-RU" sz="1200">
              <a:solidFill>
                <a:sysClr val="windowText" lastClr="000000"/>
              </a:solidFill>
              <a:latin typeface="Times New Roman" panose="02020603050405020304" pitchFamily="18" charset="0"/>
              <a:ea typeface="+mn-ea"/>
              <a:cs typeface="Times New Roman" panose="02020603050405020304" pitchFamily="18" charset="0"/>
            </a:rPr>
            <a:t>користування навчальною, науковою, виробничою, інформаційною базами університету</a:t>
          </a:r>
          <a:endParaRPr lang="uk-UA"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7D5D123E-C621-4E27-A98A-9B81E7EA569B}" type="parTrans" cxnId="{2D0AFD37-69D4-4179-BD13-AEAFB55A5D85}">
      <dgm:prSet/>
      <dgm:spPr/>
      <dgm:t>
        <a:bodyPr/>
        <a:lstStyle/>
        <a:p>
          <a:pPr algn="ctr"/>
          <a:endParaRPr lang="uk-UA" sz="1200">
            <a:solidFill>
              <a:sysClr val="windowText" lastClr="000000"/>
            </a:solidFill>
            <a:latin typeface="Times New Roman" panose="02020603050405020304" pitchFamily="18" charset="0"/>
            <a:cs typeface="Times New Roman" panose="02020603050405020304" pitchFamily="18" charset="0"/>
          </a:endParaRPr>
        </a:p>
      </dgm:t>
    </dgm:pt>
    <dgm:pt modelId="{05F31103-8E90-423E-B078-AF169BD6644F}" type="sibTrans" cxnId="{2D0AFD37-69D4-4179-BD13-AEAFB55A5D85}">
      <dgm:prSet custT="1"/>
      <dgm:spPr>
        <a:xfrm>
          <a:off x="1820630" y="387525"/>
          <a:ext cx="349821" cy="409224"/>
        </a:xfrm>
        <a:solidFill>
          <a:srgbClr val="4472C4">
            <a:hueOff val="0"/>
            <a:satOff val="0"/>
            <a:lumOff val="0"/>
            <a:alphaOff val="0"/>
          </a:srgbClr>
        </a:solidFill>
        <a:ln>
          <a:noFill/>
        </a:ln>
        <a:effectLst/>
      </dgm:spPr>
      <dgm:t>
        <a:bodyPr/>
        <a:lstStyle/>
        <a:p>
          <a:pPr algn="ctr"/>
          <a:endParaRPr lang="uk-UA"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F949C53B-1301-4D86-86E6-210E2FF37C33}">
      <dgm:prSet phldrT="[Текст]" custT="1"/>
      <dgm:spPr>
        <a:xfrm>
          <a:off x="2315660" y="27494"/>
          <a:ext cx="1650099" cy="1129286"/>
        </a:xfr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ru-RU" sz="1200">
              <a:solidFill>
                <a:sysClr val="windowText" lastClr="000000"/>
              </a:solidFill>
              <a:latin typeface="Times New Roman" panose="02020603050405020304" pitchFamily="18" charset="0"/>
              <a:ea typeface="+mn-ea"/>
              <a:cs typeface="Times New Roman" panose="02020603050405020304" pitchFamily="18" charset="0"/>
            </a:rPr>
            <a:t>отримання всіх видів відкритої наукової інформації і наукового консультування, а саме: </a:t>
          </a:r>
          <a:r>
            <a:rPr lang="en-US" sz="1200">
              <a:solidFill>
                <a:sysClr val="windowText" lastClr="000000"/>
              </a:solidFill>
              <a:latin typeface="Times New Roman" panose="02020603050405020304" pitchFamily="18" charset="0"/>
              <a:ea typeface="+mn-ea"/>
              <a:cs typeface="Times New Roman" panose="02020603050405020304" pitchFamily="18" charset="0"/>
            </a:rPr>
            <a:t>Scopus</a:t>
          </a:r>
          <a:r>
            <a:rPr lang="uk-UA" sz="1200">
              <a:solidFill>
                <a:sysClr val="windowText" lastClr="000000"/>
              </a:solidFill>
              <a:latin typeface="Times New Roman" panose="02020603050405020304" pitchFamily="18" charset="0"/>
              <a:ea typeface="+mn-ea"/>
              <a:cs typeface="Times New Roman" panose="02020603050405020304" pitchFamily="18" charset="0"/>
            </a:rPr>
            <a:t>, </a:t>
          </a:r>
          <a:r>
            <a:rPr lang="en-US" sz="1200">
              <a:solidFill>
                <a:sysClr val="windowText" lastClr="000000"/>
              </a:solidFill>
              <a:latin typeface="Times New Roman" panose="02020603050405020304" pitchFamily="18" charset="0"/>
              <a:ea typeface="+mn-ea"/>
              <a:cs typeface="Times New Roman" panose="02020603050405020304" pitchFamily="18" charset="0"/>
            </a:rPr>
            <a:t>web of science</a:t>
          </a:r>
          <a:r>
            <a:rPr lang="uk-UA" sz="1200">
              <a:solidFill>
                <a:sysClr val="windowText" lastClr="000000"/>
              </a:solidFill>
              <a:latin typeface="Times New Roman" panose="02020603050405020304" pitchFamily="18" charset="0"/>
              <a:ea typeface="+mn-ea"/>
              <a:cs typeface="Times New Roman" panose="02020603050405020304" pitchFamily="18" charset="0"/>
            </a:rPr>
            <a:t>, </a:t>
          </a:r>
          <a:r>
            <a:rPr lang="en-US" sz="1200">
              <a:solidFill>
                <a:sysClr val="windowText" lastClr="000000"/>
              </a:solidFill>
              <a:latin typeface="Times New Roman" panose="02020603050405020304" pitchFamily="18" charset="0"/>
              <a:ea typeface="+mn-ea"/>
              <a:cs typeface="Times New Roman" panose="02020603050405020304" pitchFamily="18" charset="0"/>
            </a:rPr>
            <a:t>ebsco</a:t>
          </a:r>
          <a:endParaRPr lang="uk-UA"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9DA52AFB-791A-4531-A615-74DDEADDF9B3}" type="parTrans" cxnId="{BF0A6ADE-B034-4AE1-A9D1-26C9D463476B}">
      <dgm:prSet/>
      <dgm:spPr/>
      <dgm:t>
        <a:bodyPr/>
        <a:lstStyle/>
        <a:p>
          <a:pPr algn="ctr"/>
          <a:endParaRPr lang="uk-UA" sz="1200">
            <a:solidFill>
              <a:sysClr val="windowText" lastClr="000000"/>
            </a:solidFill>
            <a:latin typeface="Times New Roman" panose="02020603050405020304" pitchFamily="18" charset="0"/>
            <a:cs typeface="Times New Roman" panose="02020603050405020304" pitchFamily="18" charset="0"/>
          </a:endParaRPr>
        </a:p>
      </dgm:t>
    </dgm:pt>
    <dgm:pt modelId="{54ADE8F8-E21F-4064-999F-E73BCB3B77EF}" type="sibTrans" cxnId="{BF0A6ADE-B034-4AE1-A9D1-26C9D463476B}">
      <dgm:prSet custT="1"/>
      <dgm:spPr>
        <a:xfrm>
          <a:off x="4130769" y="387525"/>
          <a:ext cx="349821" cy="409224"/>
        </a:xfrm>
        <a:solidFill>
          <a:srgbClr val="4472C4">
            <a:hueOff val="-7353344"/>
            <a:satOff val="-10228"/>
            <a:lumOff val="-3922"/>
            <a:alphaOff val="0"/>
          </a:srgbClr>
        </a:solidFill>
        <a:ln>
          <a:noFill/>
        </a:ln>
        <a:effectLst/>
      </dgm:spPr>
      <dgm:t>
        <a:bodyPr/>
        <a:lstStyle/>
        <a:p>
          <a:pPr algn="ctr"/>
          <a:endParaRPr lang="uk-UA"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94C99AD1-62C7-4945-9ECF-12D709143AB7}">
      <dgm:prSet phldrT="[Текст]" custT="1"/>
      <dgm:spPr>
        <a:xfrm>
          <a:off x="4625799" y="27494"/>
          <a:ext cx="1650099" cy="1129286"/>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uk-UA" sz="1200">
              <a:solidFill>
                <a:sysClr val="windowText" lastClr="000000"/>
              </a:solidFill>
              <a:latin typeface="Times New Roman" panose="02020603050405020304" pitchFamily="18" charset="0"/>
              <a:ea typeface="+mn-ea"/>
              <a:cs typeface="Times New Roman" panose="02020603050405020304" pitchFamily="18" charset="0"/>
            </a:rPr>
            <a:t>участь у науковій діяльності кафедр, до яких вони прикріплені, участь в розробці затведжених тем наукоих досліджень</a:t>
          </a:r>
        </a:p>
      </dgm:t>
    </dgm:pt>
    <dgm:pt modelId="{E5A7A0D9-1A9A-4FB8-9398-FE39C8606FD2}" type="parTrans" cxnId="{F6963175-EFEE-478B-A057-836C69FBB7FC}">
      <dgm:prSet/>
      <dgm:spPr/>
      <dgm:t>
        <a:bodyPr/>
        <a:lstStyle/>
        <a:p>
          <a:pPr algn="ctr"/>
          <a:endParaRPr lang="uk-UA" sz="1200">
            <a:solidFill>
              <a:sysClr val="windowText" lastClr="000000"/>
            </a:solidFill>
            <a:latin typeface="Times New Roman" panose="02020603050405020304" pitchFamily="18" charset="0"/>
            <a:cs typeface="Times New Roman" panose="02020603050405020304" pitchFamily="18" charset="0"/>
          </a:endParaRPr>
        </a:p>
      </dgm:t>
    </dgm:pt>
    <dgm:pt modelId="{78DD1E9E-574F-4F33-A953-60B7C5A3A0A1}" type="sibTrans" cxnId="{F6963175-EFEE-478B-A057-836C69FBB7FC}">
      <dgm:prSet/>
      <dgm:spPr/>
      <dgm:t>
        <a:bodyPr/>
        <a:lstStyle/>
        <a:p>
          <a:pPr algn="ctr"/>
          <a:endParaRPr lang="uk-UA" sz="1200">
            <a:solidFill>
              <a:sysClr val="windowText" lastClr="000000"/>
            </a:solidFill>
            <a:latin typeface="Times New Roman" panose="02020603050405020304" pitchFamily="18" charset="0"/>
            <a:cs typeface="Times New Roman" panose="02020603050405020304" pitchFamily="18" charset="0"/>
          </a:endParaRPr>
        </a:p>
      </dgm:t>
    </dgm:pt>
    <dgm:pt modelId="{6E0C69DD-4BC3-470C-8B00-91FC1970DE06}" type="pres">
      <dgm:prSet presAssocID="{B4571D90-BFF3-4D83-9E59-461BBA6FD921}" presName="Name0" presStyleCnt="0">
        <dgm:presLayoutVars>
          <dgm:dir/>
          <dgm:resizeHandles val="exact"/>
        </dgm:presLayoutVars>
      </dgm:prSet>
      <dgm:spPr/>
    </dgm:pt>
    <dgm:pt modelId="{7E99BB18-BB38-4B0E-897C-270FE8A93239}" type="pres">
      <dgm:prSet presAssocID="{D03209FB-D4AA-41B7-B54D-23B5B384D2D9}" presName="node" presStyleLbl="node1" presStyleIdx="0" presStyleCnt="3">
        <dgm:presLayoutVars>
          <dgm:bulletEnabled val="1"/>
        </dgm:presLayoutVars>
      </dgm:prSet>
      <dgm:spPr>
        <a:prstGeom prst="roundRect">
          <a:avLst>
            <a:gd name="adj" fmla="val 10000"/>
          </a:avLst>
        </a:prstGeom>
      </dgm:spPr>
      <dgm:t>
        <a:bodyPr/>
        <a:lstStyle/>
        <a:p>
          <a:endParaRPr lang="uk-UA"/>
        </a:p>
      </dgm:t>
    </dgm:pt>
    <dgm:pt modelId="{0945C979-F2C4-4A1F-8943-16BF7953109B}" type="pres">
      <dgm:prSet presAssocID="{05F31103-8E90-423E-B078-AF169BD6644F}" presName="sibTrans" presStyleLbl="sibTrans2D1" presStyleIdx="0" presStyleCnt="2"/>
      <dgm:spPr>
        <a:prstGeom prst="rightArrow">
          <a:avLst>
            <a:gd name="adj1" fmla="val 60000"/>
            <a:gd name="adj2" fmla="val 50000"/>
          </a:avLst>
        </a:prstGeom>
      </dgm:spPr>
      <dgm:t>
        <a:bodyPr/>
        <a:lstStyle/>
        <a:p>
          <a:endParaRPr lang="uk-UA"/>
        </a:p>
      </dgm:t>
    </dgm:pt>
    <dgm:pt modelId="{1CFC49F1-A506-42CF-A00B-51E3F71A7DB8}" type="pres">
      <dgm:prSet presAssocID="{05F31103-8E90-423E-B078-AF169BD6644F}" presName="connectorText" presStyleLbl="sibTrans2D1" presStyleIdx="0" presStyleCnt="2"/>
      <dgm:spPr/>
      <dgm:t>
        <a:bodyPr/>
        <a:lstStyle/>
        <a:p>
          <a:endParaRPr lang="uk-UA"/>
        </a:p>
      </dgm:t>
    </dgm:pt>
    <dgm:pt modelId="{10C9BC4D-B602-4B5D-BB86-278ABA93A240}" type="pres">
      <dgm:prSet presAssocID="{F949C53B-1301-4D86-86E6-210E2FF37C33}" presName="node" presStyleLbl="node1" presStyleIdx="1" presStyleCnt="3">
        <dgm:presLayoutVars>
          <dgm:bulletEnabled val="1"/>
        </dgm:presLayoutVars>
      </dgm:prSet>
      <dgm:spPr>
        <a:prstGeom prst="roundRect">
          <a:avLst>
            <a:gd name="adj" fmla="val 10000"/>
          </a:avLst>
        </a:prstGeom>
      </dgm:spPr>
      <dgm:t>
        <a:bodyPr/>
        <a:lstStyle/>
        <a:p>
          <a:endParaRPr lang="uk-UA"/>
        </a:p>
      </dgm:t>
    </dgm:pt>
    <dgm:pt modelId="{C8A01F93-DD82-4DAD-ADA9-E4505A4806B2}" type="pres">
      <dgm:prSet presAssocID="{54ADE8F8-E21F-4064-999F-E73BCB3B77EF}" presName="sibTrans" presStyleLbl="sibTrans2D1" presStyleIdx="1" presStyleCnt="2"/>
      <dgm:spPr>
        <a:prstGeom prst="rightArrow">
          <a:avLst>
            <a:gd name="adj1" fmla="val 60000"/>
            <a:gd name="adj2" fmla="val 50000"/>
          </a:avLst>
        </a:prstGeom>
      </dgm:spPr>
      <dgm:t>
        <a:bodyPr/>
        <a:lstStyle/>
        <a:p>
          <a:endParaRPr lang="uk-UA"/>
        </a:p>
      </dgm:t>
    </dgm:pt>
    <dgm:pt modelId="{A4AC081F-95C0-4DE8-88E4-63BEB0D5814D}" type="pres">
      <dgm:prSet presAssocID="{54ADE8F8-E21F-4064-999F-E73BCB3B77EF}" presName="connectorText" presStyleLbl="sibTrans2D1" presStyleIdx="1" presStyleCnt="2"/>
      <dgm:spPr/>
      <dgm:t>
        <a:bodyPr/>
        <a:lstStyle/>
        <a:p>
          <a:endParaRPr lang="uk-UA"/>
        </a:p>
      </dgm:t>
    </dgm:pt>
    <dgm:pt modelId="{09450659-AFC6-4D82-A922-1AFDC9A308E8}" type="pres">
      <dgm:prSet presAssocID="{94C99AD1-62C7-4945-9ECF-12D709143AB7}" presName="node" presStyleLbl="node1" presStyleIdx="2" presStyleCnt="3">
        <dgm:presLayoutVars>
          <dgm:bulletEnabled val="1"/>
        </dgm:presLayoutVars>
      </dgm:prSet>
      <dgm:spPr>
        <a:prstGeom prst="roundRect">
          <a:avLst>
            <a:gd name="adj" fmla="val 10000"/>
          </a:avLst>
        </a:prstGeom>
      </dgm:spPr>
      <dgm:t>
        <a:bodyPr/>
        <a:lstStyle/>
        <a:p>
          <a:endParaRPr lang="uk-UA"/>
        </a:p>
      </dgm:t>
    </dgm:pt>
  </dgm:ptLst>
  <dgm:cxnLst>
    <dgm:cxn modelId="{EDF90990-473A-48E6-AF86-A729F08E8D91}" type="presOf" srcId="{F949C53B-1301-4D86-86E6-210E2FF37C33}" destId="{10C9BC4D-B602-4B5D-BB86-278ABA93A240}" srcOrd="0" destOrd="0" presId="urn:microsoft.com/office/officeart/2005/8/layout/process1"/>
    <dgm:cxn modelId="{2D0AFD37-69D4-4179-BD13-AEAFB55A5D85}" srcId="{B4571D90-BFF3-4D83-9E59-461BBA6FD921}" destId="{D03209FB-D4AA-41B7-B54D-23B5B384D2D9}" srcOrd="0" destOrd="0" parTransId="{7D5D123E-C621-4E27-A98A-9B81E7EA569B}" sibTransId="{05F31103-8E90-423E-B078-AF169BD6644F}"/>
    <dgm:cxn modelId="{DA20C7D4-17D0-4F05-8305-CA78DBEE1B03}" type="presOf" srcId="{05F31103-8E90-423E-B078-AF169BD6644F}" destId="{0945C979-F2C4-4A1F-8943-16BF7953109B}" srcOrd="0" destOrd="0" presId="urn:microsoft.com/office/officeart/2005/8/layout/process1"/>
    <dgm:cxn modelId="{FB5DC262-E035-4DFE-90BD-1F80C0FF17DB}" type="presOf" srcId="{D03209FB-D4AA-41B7-B54D-23B5B384D2D9}" destId="{7E99BB18-BB38-4B0E-897C-270FE8A93239}" srcOrd="0" destOrd="0" presId="urn:microsoft.com/office/officeart/2005/8/layout/process1"/>
    <dgm:cxn modelId="{5286A5D1-1515-4989-8EEE-597755481117}" type="presOf" srcId="{54ADE8F8-E21F-4064-999F-E73BCB3B77EF}" destId="{C8A01F93-DD82-4DAD-ADA9-E4505A4806B2}" srcOrd="0" destOrd="0" presId="urn:microsoft.com/office/officeart/2005/8/layout/process1"/>
    <dgm:cxn modelId="{7FBD0D08-ABAA-444F-859B-7B364BBC9D7F}" type="presOf" srcId="{B4571D90-BFF3-4D83-9E59-461BBA6FD921}" destId="{6E0C69DD-4BC3-470C-8B00-91FC1970DE06}" srcOrd="0" destOrd="0" presId="urn:microsoft.com/office/officeart/2005/8/layout/process1"/>
    <dgm:cxn modelId="{D04BA2D0-581A-4B60-A062-D03561040E24}" type="presOf" srcId="{94C99AD1-62C7-4945-9ECF-12D709143AB7}" destId="{09450659-AFC6-4D82-A922-1AFDC9A308E8}" srcOrd="0" destOrd="0" presId="urn:microsoft.com/office/officeart/2005/8/layout/process1"/>
    <dgm:cxn modelId="{10A7A096-7B1E-4431-9B94-92259FB82713}" type="presOf" srcId="{05F31103-8E90-423E-B078-AF169BD6644F}" destId="{1CFC49F1-A506-42CF-A00B-51E3F71A7DB8}" srcOrd="1" destOrd="0" presId="urn:microsoft.com/office/officeart/2005/8/layout/process1"/>
    <dgm:cxn modelId="{F6963175-EFEE-478B-A057-836C69FBB7FC}" srcId="{B4571D90-BFF3-4D83-9E59-461BBA6FD921}" destId="{94C99AD1-62C7-4945-9ECF-12D709143AB7}" srcOrd="2" destOrd="0" parTransId="{E5A7A0D9-1A9A-4FB8-9398-FE39C8606FD2}" sibTransId="{78DD1E9E-574F-4F33-A953-60B7C5A3A0A1}"/>
    <dgm:cxn modelId="{BF0A6ADE-B034-4AE1-A9D1-26C9D463476B}" srcId="{B4571D90-BFF3-4D83-9E59-461BBA6FD921}" destId="{F949C53B-1301-4D86-86E6-210E2FF37C33}" srcOrd="1" destOrd="0" parTransId="{9DA52AFB-791A-4531-A615-74DDEADDF9B3}" sibTransId="{54ADE8F8-E21F-4064-999F-E73BCB3B77EF}"/>
    <dgm:cxn modelId="{616FAEF5-6762-4468-AB6F-128FE334F91E}" type="presOf" srcId="{54ADE8F8-E21F-4064-999F-E73BCB3B77EF}" destId="{A4AC081F-95C0-4DE8-88E4-63BEB0D5814D}" srcOrd="1" destOrd="0" presId="urn:microsoft.com/office/officeart/2005/8/layout/process1"/>
    <dgm:cxn modelId="{64540EA0-9984-4AE2-BC0C-F6A6463E81DF}" type="presParOf" srcId="{6E0C69DD-4BC3-470C-8B00-91FC1970DE06}" destId="{7E99BB18-BB38-4B0E-897C-270FE8A93239}" srcOrd="0" destOrd="0" presId="urn:microsoft.com/office/officeart/2005/8/layout/process1"/>
    <dgm:cxn modelId="{4A699663-E600-4AB2-8FE3-3C59E70C98BE}" type="presParOf" srcId="{6E0C69DD-4BC3-470C-8B00-91FC1970DE06}" destId="{0945C979-F2C4-4A1F-8943-16BF7953109B}" srcOrd="1" destOrd="0" presId="urn:microsoft.com/office/officeart/2005/8/layout/process1"/>
    <dgm:cxn modelId="{BB53CF71-A163-406F-AB4E-14B09BC2FE6F}" type="presParOf" srcId="{0945C979-F2C4-4A1F-8943-16BF7953109B}" destId="{1CFC49F1-A506-42CF-A00B-51E3F71A7DB8}" srcOrd="0" destOrd="0" presId="urn:microsoft.com/office/officeart/2005/8/layout/process1"/>
    <dgm:cxn modelId="{2B0EB42F-D12B-4FCF-9362-FC131AEA23F7}" type="presParOf" srcId="{6E0C69DD-4BC3-470C-8B00-91FC1970DE06}" destId="{10C9BC4D-B602-4B5D-BB86-278ABA93A240}" srcOrd="2" destOrd="0" presId="urn:microsoft.com/office/officeart/2005/8/layout/process1"/>
    <dgm:cxn modelId="{26795F45-FA9C-4700-B670-5E943AECDFBF}" type="presParOf" srcId="{6E0C69DD-4BC3-470C-8B00-91FC1970DE06}" destId="{C8A01F93-DD82-4DAD-ADA9-E4505A4806B2}" srcOrd="3" destOrd="0" presId="urn:microsoft.com/office/officeart/2005/8/layout/process1"/>
    <dgm:cxn modelId="{5A14F501-6A63-4C6C-A4D3-AFEBF154F4DC}" type="presParOf" srcId="{C8A01F93-DD82-4DAD-ADA9-E4505A4806B2}" destId="{A4AC081F-95C0-4DE8-88E4-63BEB0D5814D}" srcOrd="0" destOrd="0" presId="urn:microsoft.com/office/officeart/2005/8/layout/process1"/>
    <dgm:cxn modelId="{2078080E-71B8-4927-9205-4827508882BC}" type="presParOf" srcId="{6E0C69DD-4BC3-470C-8B00-91FC1970DE06}" destId="{09450659-AFC6-4D82-A922-1AFDC9A308E8}" srcOrd="4" destOrd="0" presId="urn:microsoft.com/office/officeart/2005/8/layout/process1"/>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99BB18-BB38-4B0E-897C-270FE8A93239}">
      <dsp:nvSpPr>
        <dsp:cNvPr id="0" name=""/>
        <dsp:cNvSpPr/>
      </dsp:nvSpPr>
      <dsp:spPr>
        <a:xfrm>
          <a:off x="8582" y="0"/>
          <a:ext cx="1648488" cy="118427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користування навчальною, науковою, виробничою, інформаційною базами університету</a:t>
          </a:r>
          <a:endParaRPr lang="uk-UA"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43268" y="34686"/>
        <a:ext cx="1579116" cy="1114903"/>
      </dsp:txXfrm>
    </dsp:sp>
    <dsp:sp modelId="{0945C979-F2C4-4A1F-8943-16BF7953109B}">
      <dsp:nvSpPr>
        <dsp:cNvPr id="0" name=""/>
        <dsp:cNvSpPr/>
      </dsp:nvSpPr>
      <dsp:spPr>
        <a:xfrm>
          <a:off x="1821919" y="387724"/>
          <a:ext cx="349479" cy="408825"/>
        </a:xfrm>
        <a:prstGeom prst="rightArrow">
          <a:avLst>
            <a:gd name="adj1" fmla="val 60000"/>
            <a:gd name="adj2" fmla="val 50000"/>
          </a:avLst>
        </a:prstGeom>
        <a:solidFill>
          <a:srgbClr val="4472C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uk-UA"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821919" y="469489"/>
        <a:ext cx="244635" cy="245295"/>
      </dsp:txXfrm>
    </dsp:sp>
    <dsp:sp modelId="{10C9BC4D-B602-4B5D-BB86-278ABA93A240}">
      <dsp:nvSpPr>
        <dsp:cNvPr id="0" name=""/>
        <dsp:cNvSpPr/>
      </dsp:nvSpPr>
      <dsp:spPr>
        <a:xfrm>
          <a:off x="2316465" y="0"/>
          <a:ext cx="1648488" cy="1184275"/>
        </a:xfrm>
        <a:prstGeom prst="roundRect">
          <a:avLst>
            <a:gd name="adj" fmla="val 10000"/>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отримання всіх видів відкритої наукової інформації і наукового консультування, а саме: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Scopus</a:t>
          </a:r>
          <a:r>
            <a:rPr lang="uk-UA" sz="1200" kern="1200">
              <a:solidFill>
                <a:sysClr val="windowText" lastClr="000000"/>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web of science</a:t>
          </a:r>
          <a:r>
            <a:rPr lang="uk-UA" sz="1200" kern="1200">
              <a:solidFill>
                <a:sysClr val="windowText" lastClr="000000"/>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ebsco</a:t>
          </a:r>
          <a:endParaRPr lang="uk-UA"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351151" y="34686"/>
        <a:ext cx="1579116" cy="1114903"/>
      </dsp:txXfrm>
    </dsp:sp>
    <dsp:sp modelId="{C8A01F93-DD82-4DAD-ADA9-E4505A4806B2}">
      <dsp:nvSpPr>
        <dsp:cNvPr id="0" name=""/>
        <dsp:cNvSpPr/>
      </dsp:nvSpPr>
      <dsp:spPr>
        <a:xfrm>
          <a:off x="4129802" y="387724"/>
          <a:ext cx="349479" cy="408825"/>
        </a:xfrm>
        <a:prstGeom prst="rightArrow">
          <a:avLst>
            <a:gd name="adj1" fmla="val 60000"/>
            <a:gd name="adj2" fmla="val 50000"/>
          </a:avLst>
        </a:prstGeom>
        <a:solidFill>
          <a:srgbClr val="4472C4">
            <a:hueOff val="-7353344"/>
            <a:satOff val="-10228"/>
            <a:lumOff val="-392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uk-UA"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4129802" y="469489"/>
        <a:ext cx="244635" cy="245295"/>
      </dsp:txXfrm>
    </dsp:sp>
    <dsp:sp modelId="{09450659-AFC6-4D82-A922-1AFDC9A308E8}">
      <dsp:nvSpPr>
        <dsp:cNvPr id="0" name=""/>
        <dsp:cNvSpPr/>
      </dsp:nvSpPr>
      <dsp:spPr>
        <a:xfrm>
          <a:off x="4624349" y="0"/>
          <a:ext cx="1648488" cy="1184275"/>
        </a:xfrm>
        <a:prstGeom prst="roundRect">
          <a:avLst>
            <a:gd name="adj" fmla="val 10000"/>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k-UA" sz="1200" kern="1200">
              <a:solidFill>
                <a:sysClr val="windowText" lastClr="000000"/>
              </a:solidFill>
              <a:latin typeface="Times New Roman" panose="02020603050405020304" pitchFamily="18" charset="0"/>
              <a:ea typeface="+mn-ea"/>
              <a:cs typeface="Times New Roman" panose="02020603050405020304" pitchFamily="18" charset="0"/>
            </a:rPr>
            <a:t>участь у науковій діяльності кафедр, до яких вони прикріплені, участь в розробці затведжених тем наукоих досліджень</a:t>
          </a:r>
        </a:p>
      </dsp:txBody>
      <dsp:txXfrm>
        <a:off x="4659035" y="34686"/>
        <a:ext cx="1579116" cy="111490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219</Pages>
  <Words>320970</Words>
  <Characters>182954</Characters>
  <Application>Microsoft Office Word</Application>
  <DocSecurity>0</DocSecurity>
  <Lines>1524</Lines>
  <Paragraphs>1005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Зименко Світлана Василівна</dc:creator>
  <cp:keywords/>
  <dc:description/>
  <cp:lastModifiedBy>Зименко Світлана Василівна</cp:lastModifiedBy>
  <cp:revision>40</cp:revision>
  <cp:lastPrinted>2024-10-10T10:06:00Z</cp:lastPrinted>
  <dcterms:created xsi:type="dcterms:W3CDTF">2024-08-19T07:23:00Z</dcterms:created>
  <dcterms:modified xsi:type="dcterms:W3CDTF">2025-09-04T09:09:00Z</dcterms:modified>
</cp:coreProperties>
</file>