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708"/>
        <w:gridCol w:w="2520"/>
        <w:gridCol w:w="3960"/>
      </w:tblGrid>
      <w:tr w:rsidR="002407A1" w:rsidRPr="00DA0E98" w:rsidTr="00663658">
        <w:trPr>
          <w:trHeight w:val="1287"/>
        </w:trPr>
        <w:tc>
          <w:tcPr>
            <w:tcW w:w="3708" w:type="dxa"/>
          </w:tcPr>
          <w:p w:rsidR="002407A1" w:rsidRPr="00DA0E98" w:rsidRDefault="002407A1" w:rsidP="00663658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DA0E98">
              <w:rPr>
                <w:sz w:val="20"/>
                <w:szCs w:val="20"/>
                <w:lang w:val="uk-UA"/>
              </w:rPr>
              <w:t>Заклад вищої освіти</w:t>
            </w:r>
          </w:p>
          <w:p w:rsidR="002407A1" w:rsidRPr="00DA0E98" w:rsidRDefault="002407A1" w:rsidP="00663658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DA0E98">
              <w:rPr>
                <w:sz w:val="20"/>
                <w:szCs w:val="20"/>
                <w:lang w:val="uk-UA"/>
              </w:rPr>
              <w:t xml:space="preserve">"Відкритий </w:t>
            </w:r>
          </w:p>
          <w:p w:rsidR="002407A1" w:rsidRPr="00DA0E98" w:rsidRDefault="002407A1" w:rsidP="00663658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DA0E98">
              <w:rPr>
                <w:sz w:val="20"/>
                <w:szCs w:val="20"/>
                <w:lang w:val="uk-UA"/>
              </w:rPr>
              <w:t>міжнародний       УНІВЕРСИТЕТ</w:t>
            </w:r>
          </w:p>
          <w:p w:rsidR="002407A1" w:rsidRPr="00DA0E98" w:rsidRDefault="002407A1" w:rsidP="00663658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DA0E98">
              <w:rPr>
                <w:sz w:val="20"/>
                <w:szCs w:val="20"/>
                <w:lang w:val="uk-UA"/>
              </w:rPr>
              <w:t>розвитку людини</w:t>
            </w:r>
          </w:p>
          <w:p w:rsidR="002407A1" w:rsidRPr="00DA0E98" w:rsidRDefault="002407A1" w:rsidP="00663658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DA0E98">
              <w:rPr>
                <w:sz w:val="20"/>
                <w:szCs w:val="20"/>
                <w:lang w:val="uk-UA"/>
              </w:rPr>
              <w:t xml:space="preserve">                         "УКРАЇНА"</w:t>
            </w:r>
          </w:p>
        </w:tc>
        <w:tc>
          <w:tcPr>
            <w:tcW w:w="2520" w:type="dxa"/>
          </w:tcPr>
          <w:p w:rsidR="002407A1" w:rsidRPr="00DA0E98" w:rsidRDefault="002407A1" w:rsidP="00663658">
            <w:pPr>
              <w:pStyle w:val="1"/>
              <w:tabs>
                <w:tab w:val="left" w:pos="900"/>
              </w:tabs>
              <w:jc w:val="center"/>
              <w:rPr>
                <w:noProof/>
                <w:lang w:val="uk-UA" w:eastAsia="uk-UA"/>
              </w:rPr>
            </w:pPr>
            <w:r w:rsidRPr="00DA0E98">
              <w:rPr>
                <w:noProof/>
                <w:lang w:val="uk-UA" w:eastAsia="uk-UA"/>
              </w:rPr>
              <w:drawing>
                <wp:inline distT="0" distB="0" distL="0" distR="0">
                  <wp:extent cx="1074420" cy="8077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2407A1" w:rsidRPr="00DA0E98" w:rsidRDefault="002407A1" w:rsidP="00663658">
            <w:pPr>
              <w:pStyle w:val="10"/>
              <w:tabs>
                <w:tab w:val="left" w:pos="612"/>
                <w:tab w:val="left" w:pos="900"/>
              </w:tabs>
              <w:ind w:firstLine="432"/>
              <w:jc w:val="left"/>
              <w:rPr>
                <w:sz w:val="20"/>
                <w:lang w:val="uk-UA"/>
              </w:rPr>
            </w:pPr>
            <w:proofErr w:type="spellStart"/>
            <w:r w:rsidRPr="00DA0E98">
              <w:rPr>
                <w:sz w:val="20"/>
                <w:lang w:val="uk-UA"/>
              </w:rPr>
              <w:t>Higher</w:t>
            </w:r>
            <w:proofErr w:type="spellEnd"/>
            <w:r w:rsidRPr="00DA0E98">
              <w:rPr>
                <w:sz w:val="20"/>
                <w:lang w:val="uk-UA"/>
              </w:rPr>
              <w:t xml:space="preserve"> </w:t>
            </w:r>
            <w:proofErr w:type="spellStart"/>
            <w:r w:rsidRPr="00DA0E98">
              <w:rPr>
                <w:sz w:val="20"/>
                <w:lang w:val="uk-UA"/>
              </w:rPr>
              <w:t>Education</w:t>
            </w:r>
            <w:proofErr w:type="spellEnd"/>
            <w:r w:rsidRPr="00DA0E98">
              <w:rPr>
                <w:sz w:val="20"/>
                <w:lang w:val="uk-UA"/>
              </w:rPr>
              <w:t xml:space="preserve"> </w:t>
            </w:r>
            <w:proofErr w:type="spellStart"/>
            <w:r w:rsidRPr="00DA0E98">
              <w:rPr>
                <w:sz w:val="20"/>
                <w:lang w:val="uk-UA"/>
              </w:rPr>
              <w:t>Institution</w:t>
            </w:r>
            <w:proofErr w:type="spellEnd"/>
          </w:p>
          <w:p w:rsidR="002407A1" w:rsidRPr="00DA0E98" w:rsidRDefault="002407A1" w:rsidP="00663658">
            <w:pPr>
              <w:pStyle w:val="10"/>
              <w:tabs>
                <w:tab w:val="left" w:pos="612"/>
                <w:tab w:val="left" w:pos="900"/>
              </w:tabs>
              <w:ind w:firstLine="432"/>
              <w:jc w:val="left"/>
              <w:rPr>
                <w:sz w:val="20"/>
                <w:lang w:val="uk-UA"/>
              </w:rPr>
            </w:pPr>
            <w:r w:rsidRPr="00DA0E98">
              <w:rPr>
                <w:sz w:val="20"/>
                <w:lang w:val="uk-UA"/>
              </w:rPr>
              <w:t>"</w:t>
            </w:r>
            <w:proofErr w:type="spellStart"/>
            <w:r w:rsidRPr="00DA0E98">
              <w:rPr>
                <w:sz w:val="20"/>
                <w:lang w:val="uk-UA"/>
              </w:rPr>
              <w:t>Open</w:t>
            </w:r>
            <w:proofErr w:type="spellEnd"/>
            <w:r w:rsidRPr="00DA0E98">
              <w:rPr>
                <w:sz w:val="20"/>
                <w:lang w:val="uk-UA"/>
              </w:rPr>
              <w:t xml:space="preserve"> </w:t>
            </w:r>
          </w:p>
          <w:p w:rsidR="002407A1" w:rsidRPr="00DA0E98" w:rsidRDefault="002407A1" w:rsidP="00663658">
            <w:pPr>
              <w:pStyle w:val="10"/>
              <w:tabs>
                <w:tab w:val="left" w:pos="612"/>
                <w:tab w:val="left" w:pos="900"/>
              </w:tabs>
              <w:ind w:firstLine="432"/>
              <w:jc w:val="left"/>
              <w:rPr>
                <w:sz w:val="20"/>
                <w:lang w:val="uk-UA"/>
              </w:rPr>
            </w:pPr>
            <w:proofErr w:type="spellStart"/>
            <w:r w:rsidRPr="00DA0E98">
              <w:rPr>
                <w:sz w:val="20"/>
                <w:lang w:val="uk-UA"/>
              </w:rPr>
              <w:t>International</w:t>
            </w:r>
            <w:proofErr w:type="spellEnd"/>
            <w:r w:rsidRPr="00DA0E98">
              <w:rPr>
                <w:sz w:val="20"/>
                <w:lang w:val="uk-UA"/>
              </w:rPr>
              <w:t xml:space="preserve">       UNIVERSITY </w:t>
            </w:r>
          </w:p>
          <w:p w:rsidR="002407A1" w:rsidRPr="00DA0E98" w:rsidRDefault="002407A1" w:rsidP="00663658">
            <w:pPr>
              <w:pStyle w:val="10"/>
              <w:tabs>
                <w:tab w:val="left" w:pos="612"/>
                <w:tab w:val="left" w:pos="900"/>
              </w:tabs>
              <w:ind w:firstLine="432"/>
              <w:jc w:val="left"/>
              <w:rPr>
                <w:sz w:val="20"/>
                <w:lang w:val="uk-UA"/>
              </w:rPr>
            </w:pPr>
            <w:proofErr w:type="spellStart"/>
            <w:r w:rsidRPr="00DA0E98">
              <w:rPr>
                <w:sz w:val="20"/>
                <w:lang w:val="uk-UA"/>
              </w:rPr>
              <w:t>of</w:t>
            </w:r>
            <w:proofErr w:type="spellEnd"/>
            <w:r w:rsidRPr="00DA0E98">
              <w:rPr>
                <w:sz w:val="20"/>
                <w:lang w:val="uk-UA"/>
              </w:rPr>
              <w:t xml:space="preserve"> </w:t>
            </w:r>
            <w:proofErr w:type="spellStart"/>
            <w:r w:rsidRPr="00DA0E98">
              <w:rPr>
                <w:sz w:val="20"/>
                <w:lang w:val="uk-UA"/>
              </w:rPr>
              <w:t>Human</w:t>
            </w:r>
            <w:proofErr w:type="spellEnd"/>
            <w:r w:rsidRPr="00DA0E98">
              <w:rPr>
                <w:sz w:val="20"/>
                <w:lang w:val="uk-UA"/>
              </w:rPr>
              <w:t xml:space="preserve"> </w:t>
            </w:r>
            <w:proofErr w:type="spellStart"/>
            <w:r w:rsidRPr="00DA0E98">
              <w:rPr>
                <w:sz w:val="20"/>
                <w:lang w:val="uk-UA"/>
              </w:rPr>
              <w:t>Development</w:t>
            </w:r>
            <w:proofErr w:type="spellEnd"/>
          </w:p>
          <w:p w:rsidR="002407A1" w:rsidRPr="00DA0E98" w:rsidRDefault="002407A1" w:rsidP="00663658">
            <w:pPr>
              <w:pStyle w:val="10"/>
              <w:tabs>
                <w:tab w:val="left" w:pos="612"/>
                <w:tab w:val="left" w:pos="900"/>
              </w:tabs>
              <w:ind w:firstLine="432"/>
              <w:jc w:val="left"/>
              <w:rPr>
                <w:sz w:val="20"/>
                <w:lang w:val="uk-UA"/>
              </w:rPr>
            </w:pPr>
            <w:r w:rsidRPr="00DA0E98">
              <w:rPr>
                <w:sz w:val="20"/>
                <w:lang w:val="uk-UA"/>
              </w:rPr>
              <w:t xml:space="preserve">                      "UKRAINE"</w:t>
            </w:r>
          </w:p>
        </w:tc>
      </w:tr>
    </w:tbl>
    <w:p w:rsidR="002407A1" w:rsidRPr="00DA0E98" w:rsidRDefault="002407A1" w:rsidP="002407A1">
      <w:pPr>
        <w:pStyle w:val="1"/>
        <w:tabs>
          <w:tab w:val="left" w:pos="900"/>
        </w:tabs>
        <w:ind w:firstLine="540"/>
        <w:jc w:val="right"/>
        <w:rPr>
          <w:b/>
          <w:sz w:val="16"/>
          <w:szCs w:val="16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102234</wp:posOffset>
                </wp:positionV>
                <wp:extent cx="6286500" cy="0"/>
                <wp:effectExtent l="0" t="19050" r="38100" b="38100"/>
                <wp:wrapTopAndBottom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5DB97" id="Пряма сполучна лінія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8.05pt" to="4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" strokeweight="4.5pt">
                <v:stroke linestyle="thinThick"/>
                <w10:wrap type="topAndBottom" anchorx="margin"/>
              </v:line>
            </w:pict>
          </mc:Fallback>
        </mc:AlternateContent>
      </w:r>
    </w:p>
    <w:p w:rsidR="002407A1" w:rsidRPr="00DA0E98" w:rsidRDefault="002407A1" w:rsidP="002407A1">
      <w:pPr>
        <w:tabs>
          <w:tab w:val="left" w:pos="90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DA0E98">
        <w:rPr>
          <w:rFonts w:ascii="Times New Roman" w:hAnsi="Times New Roman"/>
          <w:b/>
          <w:sz w:val="28"/>
          <w:szCs w:val="28"/>
          <w:lang w:eastAsia="ru-RU"/>
        </w:rPr>
        <w:t>ПРОЄКТ</w:t>
      </w:r>
    </w:p>
    <w:p w:rsidR="002407A1" w:rsidRPr="00DA0E98" w:rsidRDefault="002407A1" w:rsidP="002407A1">
      <w:pPr>
        <w:spacing w:after="0" w:line="240" w:lineRule="auto"/>
        <w:ind w:left="426" w:right="566"/>
        <w:jc w:val="center"/>
        <w:rPr>
          <w:rFonts w:ascii="Times New Roman" w:hAnsi="Times New Roman"/>
          <w:b/>
          <w:sz w:val="16"/>
          <w:szCs w:val="16"/>
        </w:rPr>
      </w:pPr>
    </w:p>
    <w:p w:rsidR="002407A1" w:rsidRPr="00FB565E" w:rsidRDefault="002407A1" w:rsidP="002407A1">
      <w:pPr>
        <w:spacing w:after="0" w:line="240" w:lineRule="auto"/>
        <w:ind w:left="426" w:right="566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FB565E">
        <w:rPr>
          <w:rFonts w:ascii="Times New Roman" w:hAnsi="Times New Roman"/>
          <w:b/>
          <w:sz w:val="28"/>
          <w:szCs w:val="28"/>
          <w:lang w:val="ru-RU"/>
        </w:rPr>
        <w:t>Рішення</w:t>
      </w:r>
      <w:proofErr w:type="spellEnd"/>
      <w:r w:rsidRPr="00FB565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B565E">
        <w:rPr>
          <w:rFonts w:ascii="Times New Roman" w:hAnsi="Times New Roman"/>
          <w:b/>
          <w:sz w:val="28"/>
          <w:szCs w:val="28"/>
          <w:lang w:val="ru-RU"/>
        </w:rPr>
        <w:t>Виробничої</w:t>
      </w:r>
      <w:proofErr w:type="spellEnd"/>
      <w:r w:rsidRPr="00FB565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B565E">
        <w:rPr>
          <w:rFonts w:ascii="Times New Roman" w:hAnsi="Times New Roman"/>
          <w:b/>
          <w:sz w:val="28"/>
          <w:szCs w:val="28"/>
          <w:lang w:val="ru-RU"/>
        </w:rPr>
        <w:t>наради</w:t>
      </w:r>
      <w:proofErr w:type="spellEnd"/>
      <w:r w:rsidRPr="00FB565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B565E">
        <w:rPr>
          <w:rFonts w:ascii="Times New Roman" w:hAnsi="Times New Roman"/>
          <w:b/>
          <w:sz w:val="28"/>
          <w:szCs w:val="28"/>
          <w:lang w:val="ru-RU"/>
        </w:rPr>
        <w:t>Університету</w:t>
      </w:r>
      <w:proofErr w:type="spellEnd"/>
      <w:r w:rsidRPr="00FB565E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proofErr w:type="spellStart"/>
      <w:r w:rsidRPr="00FB565E">
        <w:rPr>
          <w:rFonts w:ascii="Times New Roman" w:hAnsi="Times New Roman"/>
          <w:b/>
          <w:sz w:val="28"/>
          <w:szCs w:val="28"/>
          <w:lang w:val="ru-RU"/>
        </w:rPr>
        <w:t>Україна</w:t>
      </w:r>
      <w:proofErr w:type="spellEnd"/>
      <w:r w:rsidRPr="00FB565E">
        <w:rPr>
          <w:rFonts w:ascii="Times New Roman" w:hAnsi="Times New Roman"/>
          <w:b/>
          <w:sz w:val="28"/>
          <w:szCs w:val="28"/>
          <w:lang w:val="ru-RU"/>
        </w:rPr>
        <w:t xml:space="preserve">» з </w:t>
      </w:r>
      <w:proofErr w:type="spellStart"/>
      <w:r w:rsidRPr="00FB565E">
        <w:rPr>
          <w:rFonts w:ascii="Times New Roman" w:hAnsi="Times New Roman"/>
          <w:b/>
          <w:sz w:val="28"/>
          <w:szCs w:val="28"/>
          <w:lang w:val="ru-RU"/>
        </w:rPr>
        <w:t>питання</w:t>
      </w:r>
      <w:proofErr w:type="spellEnd"/>
      <w:r w:rsidRPr="00FB565E">
        <w:rPr>
          <w:rFonts w:ascii="Times New Roman" w:hAnsi="Times New Roman"/>
          <w:b/>
          <w:sz w:val="28"/>
          <w:szCs w:val="28"/>
          <w:lang w:val="ru-RU"/>
        </w:rPr>
        <w:t xml:space="preserve"> «Про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результати літньої сесії </w:t>
      </w:r>
      <w:r w:rsidRPr="00FB565E">
        <w:rPr>
          <w:rFonts w:ascii="Times New Roman" w:hAnsi="Times New Roman"/>
          <w:b/>
          <w:sz w:val="28"/>
          <w:szCs w:val="28"/>
          <w:lang w:val="ru-RU"/>
        </w:rPr>
        <w:t xml:space="preserve">2023/2024 </w:t>
      </w:r>
      <w:proofErr w:type="spellStart"/>
      <w:r w:rsidRPr="00FB565E">
        <w:rPr>
          <w:rFonts w:ascii="Times New Roman" w:hAnsi="Times New Roman"/>
          <w:b/>
          <w:sz w:val="28"/>
          <w:szCs w:val="28"/>
          <w:lang w:val="ru-RU"/>
        </w:rPr>
        <w:t>навчального</w:t>
      </w:r>
      <w:proofErr w:type="spellEnd"/>
      <w:r w:rsidRPr="00FB565E">
        <w:rPr>
          <w:rFonts w:ascii="Times New Roman" w:hAnsi="Times New Roman"/>
          <w:b/>
          <w:sz w:val="28"/>
          <w:szCs w:val="28"/>
          <w:lang w:val="ru-RU"/>
        </w:rPr>
        <w:t xml:space="preserve"> року»</w:t>
      </w:r>
    </w:p>
    <w:p w:rsidR="002407A1" w:rsidRPr="00FB565E" w:rsidRDefault="002407A1" w:rsidP="002407A1">
      <w:pPr>
        <w:spacing w:after="0" w:line="240" w:lineRule="auto"/>
        <w:ind w:left="426" w:right="56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407A1" w:rsidRPr="00DA0E98" w:rsidRDefault="002407A1" w:rsidP="002407A1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26 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ru-RU"/>
        </w:rPr>
        <w:t>липн</w:t>
      </w:r>
      <w:proofErr w:type="spellEnd"/>
      <w:r w:rsidRPr="00DA0E98">
        <w:rPr>
          <w:rFonts w:ascii="Times New Roman" w:hAnsi="Times New Roman"/>
          <w:b/>
          <w:sz w:val="28"/>
          <w:szCs w:val="28"/>
          <w:lang w:eastAsia="ru-RU"/>
        </w:rPr>
        <w:t xml:space="preserve">я 2024 </w:t>
      </w:r>
      <w:proofErr w:type="spellStart"/>
      <w:r w:rsidRPr="00DA0E98">
        <w:rPr>
          <w:rFonts w:ascii="Times New Roman" w:hAnsi="Times New Roman"/>
          <w:b/>
          <w:sz w:val="28"/>
          <w:szCs w:val="28"/>
          <w:lang w:eastAsia="ru-RU"/>
        </w:rPr>
        <w:t>року</w:t>
      </w:r>
      <w:proofErr w:type="spellEnd"/>
    </w:p>
    <w:p w:rsidR="002407A1" w:rsidRDefault="002407A1" w:rsidP="002407A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84755" w:rsidRPr="00D432AD" w:rsidRDefault="002407A1" w:rsidP="008E06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3874">
        <w:rPr>
          <w:rFonts w:ascii="Times New Roman" w:hAnsi="Times New Roman"/>
          <w:sz w:val="28"/>
          <w:szCs w:val="28"/>
          <w:lang w:val="uk-UA"/>
        </w:rPr>
        <w:t xml:space="preserve">Заслухавши й обговоривши доповідь </w:t>
      </w:r>
      <w:r w:rsidR="00536470" w:rsidRPr="00D432AD">
        <w:rPr>
          <w:rFonts w:ascii="Times New Roman" w:hAnsi="Times New Roman"/>
          <w:sz w:val="28"/>
          <w:szCs w:val="28"/>
          <w:lang w:val="uk-UA"/>
        </w:rPr>
        <w:t>виконуючої обов’язки начальниці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 управління освітньої діяльності </w:t>
      </w:r>
      <w:proofErr w:type="spellStart"/>
      <w:r w:rsidR="00536470" w:rsidRPr="00D432AD">
        <w:rPr>
          <w:rFonts w:ascii="Times New Roman" w:hAnsi="Times New Roman"/>
          <w:sz w:val="28"/>
          <w:szCs w:val="28"/>
          <w:lang w:val="uk-UA"/>
        </w:rPr>
        <w:t>Цикун</w:t>
      </w:r>
      <w:proofErr w:type="spellEnd"/>
      <w:r w:rsidR="00536470" w:rsidRPr="00D432AD">
        <w:rPr>
          <w:rFonts w:ascii="Times New Roman" w:hAnsi="Times New Roman"/>
          <w:sz w:val="28"/>
          <w:szCs w:val="28"/>
          <w:lang w:val="uk-UA"/>
        </w:rPr>
        <w:t xml:space="preserve"> В.М.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432A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результати </w:t>
      </w:r>
      <w:r w:rsidR="00AC2307" w:rsidRPr="00D432A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літньої</w:t>
      </w:r>
      <w:r w:rsidRPr="00D432A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сесії 2023/2024 навчального року»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432A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B4B6A" w:rsidRPr="00D432AD">
        <w:rPr>
          <w:rFonts w:ascii="Times New Roman" w:hAnsi="Times New Roman"/>
          <w:sz w:val="28"/>
          <w:szCs w:val="28"/>
          <w:lang w:val="uk-UA"/>
        </w:rPr>
        <w:t>Виробнича нарада</w:t>
      </w:r>
      <w:r w:rsidR="002B4B6A" w:rsidRPr="00D432AD">
        <w:rPr>
          <w:b/>
          <w:sz w:val="28"/>
          <w:szCs w:val="28"/>
          <w:lang w:val="uk-UA"/>
        </w:rPr>
        <w:t xml:space="preserve">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зазначає, що згідно зі зведеними </w:t>
      </w:r>
      <w:r w:rsidR="00FB565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відомостями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успішності, наданими НВП, здобувачі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освіти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таких підрозділів здали сесію у достатньому обсязі (понад 85%): </w:t>
      </w:r>
      <w:r w:rsidR="0005069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Білоцерківський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05069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Броварський</w:t>
      </w:r>
      <w:r w:rsidR="00CA601B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05069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Васильківський та 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Вінницький</w:t>
      </w:r>
      <w:r w:rsidR="0005069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фахові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коледж</w:t>
      </w:r>
      <w:r w:rsidR="0005069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CA601B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Дубенський комплекс, 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Житомирський інститут, </w:t>
      </w:r>
      <w:r w:rsidR="00FB565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Івано-Франківська філія, Інститут економіки та менеджменту, Інститут соціальних технологій, </w:t>
      </w:r>
      <w:r w:rsidR="0005069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Мелітопольський та 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Миколаївський комплекс</w:t>
      </w:r>
      <w:r w:rsidR="0005069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Полтавський комплекс, </w:t>
      </w:r>
      <w:proofErr w:type="spellStart"/>
      <w:r w:rsidR="0005069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Сторожинецький</w:t>
      </w:r>
      <w:proofErr w:type="spellEnd"/>
      <w:r w:rsidR="0005069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Те</w:t>
      </w:r>
      <w:r w:rsidR="0005069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рнопільський фахові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коледж</w:t>
      </w:r>
      <w:r w:rsidR="0005069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CA601B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Фаховий коледж «Освіта»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B565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Хмельницький фаховий коледж, </w:t>
      </w:r>
      <w:proofErr w:type="spellStart"/>
      <w:r w:rsidR="00FB565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Центрально</w:t>
      </w:r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український</w:t>
      </w:r>
      <w:proofErr w:type="spellEnd"/>
      <w:r w:rsidR="009D22B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комплекс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67264F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Ці ж підрозділи мають найвищі показники абсолютної успішності.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дуже малому обсязі здали сесію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здобувачі освіти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92F18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Інженерно-технологічного інституту – 53%,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Ін</w:t>
      </w:r>
      <w:r w:rsidR="00E43EC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ституту біомедичних технологій – 68,2%,</w:t>
      </w:r>
      <w:r w:rsidR="00F92F18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14CE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Інституту комп’ютерних технологій (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здобувачі освіти денної форми</w:t>
      </w:r>
      <w:r w:rsidR="00114CE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навчання) – 67%, </w:t>
      </w:r>
      <w:r w:rsidR="00F92F18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Карпатського інституту (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здобувачі освіти денної форми</w:t>
      </w:r>
      <w:r w:rsidR="00F92F18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навчання) – 56%, Рівненського інституту (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здобувачі освіти денної форми</w:t>
      </w:r>
      <w:r w:rsidR="00F92F18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навчання) – 69,7%.</w:t>
      </w:r>
      <w:r w:rsidR="00E43EC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Здобувачі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освіти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інших підрозділів здали се</w:t>
      </w:r>
      <w:r w:rsidR="00F92F18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сію у достатньому обсязі (від 70% до 84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%)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. Так</w:t>
      </w:r>
      <w:r w:rsidR="0067264F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наприклад</w:t>
      </w:r>
      <w:r w:rsidR="00FB565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Вінницького</w:t>
      </w:r>
      <w:r w:rsidR="00114CE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14CE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(74,4%), </w:t>
      </w:r>
      <w:r w:rsidR="00FB565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Карпатського фахового коледжу (76,7%), Хмельницького інституту (79,3%), </w:t>
      </w:r>
      <w:r w:rsidR="00F92F18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Інститут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92F18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філології та масових комунікацій (79,6%), </w:t>
      </w:r>
      <w:r w:rsidR="0018030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Рі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вненського</w:t>
      </w:r>
      <w:r w:rsidR="0018030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фахового</w:t>
      </w:r>
      <w:r w:rsidR="0018030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коледж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(83,4%)</w:t>
      </w:r>
      <w:r w:rsidR="0018030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8303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та ін</w:t>
      </w:r>
      <w:r w:rsidR="0067264F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:rsidR="002407A1" w:rsidRPr="00D432AD" w:rsidRDefault="002407A1" w:rsidP="008E06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Найвищі показники якісної успішності за результатами </w:t>
      </w:r>
      <w:r w:rsidR="003A2626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літньої</w:t>
      </w:r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сесії 2023/2024 </w:t>
      </w:r>
      <w:proofErr w:type="spellStart"/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н.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proofErr w:type="spellEnd"/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здобули такі НВП: </w:t>
      </w:r>
      <w:r w:rsidR="0098081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72% </w:t>
      </w:r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98081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 економіки та менеджменту (</w:t>
      </w:r>
      <w:r w:rsidR="00767F5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здобувачі освіти заочної форми</w:t>
      </w:r>
      <w:r w:rsidR="0098081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навчання), натомість по денній формі навчання – 59,1%; </w:t>
      </w:r>
      <w:r w:rsidR="00525A9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79,2% </w:t>
      </w:r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525A9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Мелітопольський інститут;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25A9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83,3% </w:t>
      </w:r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525A9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Полтавський фаховий коледж (</w:t>
      </w:r>
      <w:r w:rsidR="00767F5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здобувачі освіти заочної форми</w:t>
      </w:r>
      <w:r w:rsidR="00525A9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навчання), натомість по денній формі навчання – 35,</w:t>
      </w:r>
      <w:r w:rsidR="0098081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5%.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Окремо варто виділити підрозділи, здобувачі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освіти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яких мають дуже низькі показники якісної успішності (до 35%): </w:t>
      </w:r>
      <w:r w:rsidR="007468D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Білоцерківський фаховий коледж (15,2%), </w:t>
      </w:r>
      <w:r w:rsidR="00C4360B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Івано-Франківська філія (14%), </w:t>
      </w:r>
      <w:r w:rsidR="007468D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Інженерно-технологічний інститут (19%), </w:t>
      </w:r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Інститут філології та масових комунікацій (21,5%), </w:t>
      </w:r>
      <w:proofErr w:type="spellStart"/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Сторожинецький</w:t>
      </w:r>
      <w:proofErr w:type="spellEnd"/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фаховий коледж (22,5%), </w:t>
      </w:r>
      <w:proofErr w:type="spellStart"/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Дубенська</w:t>
      </w:r>
      <w:proofErr w:type="spellEnd"/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філія (23%), </w:t>
      </w:r>
      <w:r w:rsidR="007468D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Інститут комп’ютерних технологій (23,5%) (</w:t>
      </w:r>
      <w:r w:rsidR="00767F5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здобувачі освіти </w:t>
      </w:r>
      <w:r w:rsidR="007468D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ден</w:t>
      </w:r>
      <w:r w:rsidR="00767F5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ної форми</w:t>
      </w:r>
      <w:r w:rsidR="007468D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навчання), </w:t>
      </w:r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Інститут біомедичних технологій (23,6%), Білоцерківський інститут (27,5%), </w:t>
      </w:r>
      <w:r w:rsidR="007468D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Карпатський інститут (29,2%) (</w:t>
      </w:r>
      <w:r w:rsidR="00767F5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здобувачі освіти </w:t>
      </w:r>
      <w:r w:rsidR="007468D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ден</w:t>
      </w:r>
      <w:r w:rsidR="00767F5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ної</w:t>
      </w:r>
      <w:r w:rsidR="007468D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7F5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форми</w:t>
      </w:r>
      <w:r w:rsidR="007468D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468D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навчання), Рівненський </w:t>
      </w:r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інститут (32,1%)</w:t>
      </w:r>
      <w:r w:rsidR="007468D2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7F5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та Хмельницький фахов</w:t>
      </w:r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r w:rsidR="00C4360B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коледж (34,8%) (</w:t>
      </w:r>
      <w:r w:rsidR="00767F5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здобувачі освіти денної форми </w:t>
      </w:r>
      <w:r w:rsidR="00C4360B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навчання)</w:t>
      </w:r>
      <w:r w:rsidR="006529F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529F1" w:rsidRPr="00D432AD" w:rsidRDefault="006529F1" w:rsidP="008E06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Варто відзначити, що у багатьох підрозділах існує суттєва відмінність між показником якісної успішності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здобувачів освіти </w:t>
      </w:r>
      <w:r w:rsidR="00F763E1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денної форми навчання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проти заочної. У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здобувачів освіти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заочної форми навчання значно вищі показники.</w:t>
      </w:r>
      <w:r w:rsidR="002F7BB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Така тенденція наявна в: </w:t>
      </w:r>
      <w:r w:rsidR="006E4C6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Білоцерківському інституті (показник якісної успішності здобувачів освіти денної форми навчання </w:t>
      </w:r>
      <w:r w:rsidR="002F097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6E4C6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23,7%, а заочної форми навчання </w:t>
      </w:r>
      <w:r w:rsidR="002F097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6E4C6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30,8%), Інституті економіки та </w:t>
      </w:r>
      <w:r w:rsidR="002F097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менеджменту (59,1% та 72%</w:t>
      </w:r>
      <w:r w:rsidR="006E4C6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відповідно), Інституті комп’ютерних технологій (23,5% та 38,8%), </w:t>
      </w:r>
      <w:r w:rsidR="002F7BB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Інституті соціальних технологій (54,</w:t>
      </w:r>
      <w:r w:rsidR="006E4C6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8% та </w:t>
      </w:r>
      <w:r w:rsidR="002F7BB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74%), </w:t>
      </w:r>
      <w:r w:rsidR="006E4C6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Карпатському інституті (29,2% та 42,1%), Карпатському фаховому коледжі (47,2% та 59,4%), Полтавському інституті (43,2% та 59,4%), Полтавському фаховому коледжі (35,5% та 83,3%), </w:t>
      </w:r>
      <w:r w:rsidR="002F7BB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Хмельницькому інституті (</w:t>
      </w:r>
      <w:r w:rsidR="006E4C6E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39,7% та 56,1%</w:t>
      </w:r>
      <w:r w:rsidR="002F7BB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), Хмельницькому фаховому коледжі (34,8%</w:t>
      </w:r>
      <w:r w:rsidR="00A66C6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46,7%</w:t>
      </w:r>
      <w:r w:rsidR="002F7BB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відповідно)</w:t>
      </w:r>
      <w:r w:rsidR="00A66C6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CA6B7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 може свідчити про</w:t>
      </w:r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зміну мотиваційних факторів здобуття освіти у студентів. Так</w:t>
      </w:r>
      <w:r w:rsidR="00D91686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денній формі навчання все частіше проявляється мотив уникнення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війни </w:t>
      </w:r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та</w:t>
      </w:r>
      <w:r w:rsidR="00D91686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зовнішня мотивація до навчання</w:t>
      </w:r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замість внутрішньої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той час, як здобувачі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освіти </w:t>
      </w:r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заочної форми навчання частіше обирають спеціальність свідомо та вже під час навчання працюють за фахом. Важливим чинником підвищених показників якісної успішності здобувачі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в освіти заочної форми навчання порівняно з денною формою</w:t>
      </w:r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можуть бути занижені вимоги викладачів до </w:t>
      </w:r>
      <w:r w:rsidR="00890A8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здобувачів освіти </w:t>
      </w:r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заочної форми навчання, зменшена кількість завдань, необхідна для вищих балів з дисциплін. Тож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особливо актуальним видається </w:t>
      </w:r>
      <w:proofErr w:type="spellStart"/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ви</w:t>
      </w:r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рівн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ння</w:t>
      </w:r>
      <w:proofErr w:type="spellEnd"/>
      <w:r w:rsidR="003E198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вимог до здобувачів освіти денної та заочної форми навчання з усіх дисциплін, що дозволить формувати однакові компетентності та програмні результати навчання.</w:t>
      </w:r>
    </w:p>
    <w:p w:rsidR="002407A1" w:rsidRPr="00D432AD" w:rsidRDefault="002407A1" w:rsidP="008E0611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Найвищі середні бали (понад 80) отримали здобувачі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освіти </w:t>
      </w:r>
      <w:r w:rsidR="000D2A0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Броварського фахового коледжу, </w:t>
      </w:r>
      <w:r w:rsidR="003451D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Васильківського фахового коледжу, </w:t>
      </w:r>
      <w:r w:rsidR="000D2A0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Вінницького фахового коледжу, Житомирського інституту, Івано-Франківської філії (заочна форма навчання),</w:t>
      </w:r>
      <w:r w:rsidR="003451D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Інженерно-технологічного інституту (денна форма навчання),</w:t>
      </w:r>
      <w:r w:rsidR="000D2A0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Інституту біомедичних технологій (заочна форма навчання), </w:t>
      </w:r>
      <w:r w:rsidR="003451D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Полтавського інституту (заочна форма навчання), Полтавського фахового коледжу, Рівненського інституту (заочна форма навчання). Найнижчі середні бали (до 70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зафіксовані у здобувачів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освіти </w:t>
      </w:r>
      <w:r w:rsidR="003451D7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Вінницького інституту (заочна форма навчання), Інституту комп’ютерних технологій, Рівненського фахового коледжу (заочна форма навчання)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F0782" w:rsidRPr="00D432AD" w:rsidRDefault="002F0782" w:rsidP="008E0611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F60D7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нститут права та суспільних відносин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 нада</w:t>
      </w:r>
      <w:r w:rsidR="00F60D70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в зведених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відомостей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успішності взагалі.</w:t>
      </w:r>
    </w:p>
    <w:p w:rsidR="002407A1" w:rsidRPr="00D432AD" w:rsidRDefault="002407A1" w:rsidP="008E0611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В ході інспекторських перевірок освітнього процесу протягом І</w:t>
      </w:r>
      <w:r w:rsidR="00533B1A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семестру та звірки результатів сесії здобувачів освіти нами було виявлено, що деякі НВП загалом та деякі викладачі, зокрема, не працювали на платформі Інтернет-підтримки дистанційного навчання протягом І</w:t>
      </w:r>
      <w:r w:rsidR="00533B1A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семестру. Це явище</w:t>
      </w:r>
      <w:r w:rsidR="000009EB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найбільш гостро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33B1A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мало місце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Рівненському</w:t>
      </w:r>
      <w:r w:rsidR="000009EB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Карпатському інститут</w:t>
      </w:r>
      <w:r w:rsidR="000009EB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ах</w:t>
      </w:r>
      <w:r w:rsidRPr="00D432AD">
        <w:rPr>
          <w:rFonts w:ascii="Times New Roman" w:hAnsi="Times New Roman"/>
          <w:sz w:val="28"/>
          <w:szCs w:val="28"/>
          <w:lang w:val="uk-UA"/>
        </w:rPr>
        <w:t>.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 є порушенням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ішення Вченої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ади Університету «Україна» від 27 жовтня 2022 року з питання «Про затвердження </w:t>
      </w:r>
      <w:r w:rsidRPr="00D432AD">
        <w:rPr>
          <w:rFonts w:ascii="Times New Roman" w:hAnsi="Times New Roman"/>
          <w:sz w:val="28"/>
          <w:szCs w:val="28"/>
          <w:lang w:val="uk-UA" w:eastAsia="uk-UA"/>
        </w:rPr>
        <w:t xml:space="preserve">вимог до викладання у змішаному форматі та переліку порушень ведення викладачами курсів дисциплін на платформі </w:t>
      </w:r>
      <w:r w:rsidRPr="00D432AD">
        <w:rPr>
          <w:rFonts w:ascii="Times New Roman" w:hAnsi="Times New Roman"/>
          <w:sz w:val="28"/>
          <w:szCs w:val="28"/>
          <w:lang w:eastAsia="uk-UA"/>
        </w:rPr>
        <w:t>Moodle</w:t>
      </w:r>
      <w:r w:rsidRPr="00D432AD">
        <w:rPr>
          <w:rFonts w:ascii="Times New Roman" w:hAnsi="Times New Roman"/>
          <w:sz w:val="28"/>
          <w:szCs w:val="28"/>
          <w:lang w:val="uk-UA" w:eastAsia="uk-UA"/>
        </w:rPr>
        <w:t>, за які</w:t>
      </w:r>
      <w:r w:rsidR="00A7602D" w:rsidRPr="00D432AD">
        <w:rPr>
          <w:rFonts w:ascii="Times New Roman" w:hAnsi="Times New Roman"/>
          <w:sz w:val="28"/>
          <w:szCs w:val="28"/>
          <w:lang w:val="uk-UA" w:eastAsia="uk-UA"/>
        </w:rPr>
        <w:t xml:space="preserve"> може бути накладено стягнення»</w:t>
      </w:r>
      <w:r w:rsidRPr="00D432A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27 жовтня 2022 року, а саме: </w:t>
      </w:r>
      <w:r w:rsidRPr="00D432A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відсутність модульних та підсумкових тестів; відсутність завдань до підсумкової атестації з </w:t>
      </w:r>
      <w:r w:rsidRPr="00D432AD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дисципліни; </w:t>
      </w:r>
      <w:r w:rsidRPr="00D432AD">
        <w:rPr>
          <w:rFonts w:ascii="Times New Roman" w:hAnsi="Times New Roman"/>
          <w:sz w:val="28"/>
          <w:szCs w:val="28"/>
          <w:lang w:val="uk-UA"/>
        </w:rPr>
        <w:t>не ведення електронного журналу відвідувань та оцінок на платформі M</w:t>
      </w:r>
      <w:proofErr w:type="spellStart"/>
      <w:r w:rsidR="00A7602D" w:rsidRPr="00D432AD">
        <w:rPr>
          <w:rFonts w:ascii="Times New Roman" w:hAnsi="Times New Roman"/>
          <w:sz w:val="28"/>
          <w:szCs w:val="28"/>
        </w:rPr>
        <w:t>oodle</w:t>
      </w:r>
      <w:proofErr w:type="spellEnd"/>
      <w:r w:rsidRPr="00D432AD">
        <w:rPr>
          <w:rFonts w:ascii="Times New Roman" w:hAnsi="Times New Roman"/>
          <w:sz w:val="28"/>
          <w:szCs w:val="28"/>
          <w:lang w:val="uk-UA"/>
        </w:rPr>
        <w:t>.</w:t>
      </w:r>
      <w:r w:rsidRPr="00D432A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Також неаргументоване оцінюван</w:t>
      </w:r>
      <w:r w:rsidR="000009EB" w:rsidRPr="00D432A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ня здобувачів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освіти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009EB" w:rsidRPr="00D432AD">
        <w:rPr>
          <w:rFonts w:ascii="Times New Roman" w:eastAsia="Times New Roman" w:hAnsi="Times New Roman"/>
          <w:sz w:val="28"/>
          <w:szCs w:val="28"/>
          <w:lang w:val="uk-UA" w:eastAsia="uk-UA"/>
        </w:rPr>
        <w:t>викладачами є пору</w:t>
      </w:r>
      <w:r w:rsidRPr="00D432A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шенням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Положення про організацію та методику проведення поточного, підсумкового контролю та атестації здобувачів вищої та фахової передвищої освіти від 15 квітня 2020 року.</w:t>
      </w:r>
    </w:p>
    <w:p w:rsidR="002407A1" w:rsidRPr="00D432AD" w:rsidRDefault="002407A1" w:rsidP="008E061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sz w:val="28"/>
          <w:szCs w:val="28"/>
          <w:lang w:val="uk-UA"/>
        </w:rPr>
        <w:tab/>
        <w:t xml:space="preserve">За такі недотримання положень нормативних документів Університету «Україна» щодо </w:t>
      </w:r>
      <w:r w:rsidR="00533B1A" w:rsidRPr="00D432AD">
        <w:rPr>
          <w:rFonts w:ascii="Times New Roman" w:hAnsi="Times New Roman"/>
          <w:sz w:val="28"/>
          <w:szCs w:val="28"/>
          <w:lang w:val="uk-UA"/>
        </w:rPr>
        <w:t>організації освітнього процесу до 10 серпня буде чітко сформовано перелік викладачів цих підрозділів, які не ведуть</w:t>
      </w:r>
      <w:r w:rsidR="00A7602D" w:rsidRPr="00D432AD">
        <w:rPr>
          <w:rFonts w:ascii="Times New Roman" w:hAnsi="Times New Roman"/>
          <w:sz w:val="28"/>
          <w:szCs w:val="28"/>
          <w:lang w:val="uk-UA" w:eastAsia="uk-UA"/>
        </w:rPr>
        <w:t xml:space="preserve"> належним чином </w:t>
      </w:r>
      <w:r w:rsidR="00533B1A" w:rsidRPr="00D432AD">
        <w:rPr>
          <w:rFonts w:ascii="Times New Roman" w:hAnsi="Times New Roman"/>
          <w:sz w:val="28"/>
          <w:szCs w:val="28"/>
          <w:lang w:val="uk-UA" w:eastAsia="uk-UA"/>
        </w:rPr>
        <w:t>курси</w:t>
      </w:r>
      <w:r w:rsidRPr="00D432AD">
        <w:rPr>
          <w:rFonts w:ascii="Times New Roman" w:hAnsi="Times New Roman"/>
          <w:sz w:val="28"/>
          <w:szCs w:val="28"/>
          <w:lang w:val="uk-UA" w:eastAsia="uk-UA"/>
        </w:rPr>
        <w:t xml:space="preserve"> дисциплін на платформі </w:t>
      </w:r>
      <w:r w:rsidRPr="00D432AD">
        <w:rPr>
          <w:rFonts w:ascii="Times New Roman" w:hAnsi="Times New Roman"/>
          <w:sz w:val="28"/>
          <w:szCs w:val="28"/>
          <w:lang w:eastAsia="uk-UA"/>
        </w:rPr>
        <w:t>Moodle</w:t>
      </w:r>
      <w:r w:rsidR="00533B1A" w:rsidRPr="00D432AD">
        <w:rPr>
          <w:rFonts w:ascii="Times New Roman" w:hAnsi="Times New Roman"/>
          <w:sz w:val="28"/>
          <w:szCs w:val="28"/>
          <w:lang w:val="uk-UA"/>
        </w:rPr>
        <w:t xml:space="preserve"> та не можуть у зв’язку з цим надалі працювати в Університеті. Керівники підрозділів</w:t>
      </w:r>
      <w:r w:rsidR="002F0782" w:rsidRPr="00D432AD">
        <w:rPr>
          <w:rFonts w:ascii="Times New Roman" w:hAnsi="Times New Roman"/>
          <w:sz w:val="28"/>
          <w:szCs w:val="28"/>
          <w:lang w:val="uk-UA"/>
        </w:rPr>
        <w:t xml:space="preserve"> повинні забезпечити </w:t>
      </w:r>
      <w:r w:rsidR="00A7602D" w:rsidRPr="00D432AD">
        <w:rPr>
          <w:rFonts w:ascii="Times New Roman" w:hAnsi="Times New Roman"/>
          <w:sz w:val="28"/>
          <w:szCs w:val="28"/>
          <w:lang w:val="uk-UA"/>
        </w:rPr>
        <w:t>ц</w:t>
      </w:r>
      <w:r w:rsidR="002F0782" w:rsidRPr="00D432AD">
        <w:rPr>
          <w:rFonts w:ascii="Times New Roman" w:hAnsi="Times New Roman"/>
          <w:sz w:val="28"/>
          <w:szCs w:val="28"/>
          <w:lang w:val="uk-UA"/>
        </w:rPr>
        <w:t>і дисципліни відповідними викладачами, готовими працювати на Інтернет-платформі підтримки дистанційного навчання</w:t>
      </w:r>
      <w:r w:rsidR="00A7602D" w:rsidRPr="00D432AD">
        <w:rPr>
          <w:rFonts w:ascii="Times New Roman" w:hAnsi="Times New Roman"/>
          <w:sz w:val="28"/>
          <w:szCs w:val="28"/>
          <w:lang w:val="uk-UA"/>
        </w:rPr>
        <w:t>,</w:t>
      </w:r>
      <w:r w:rsidR="002F0782" w:rsidRPr="00D432AD">
        <w:rPr>
          <w:rFonts w:ascii="Times New Roman" w:hAnsi="Times New Roman"/>
          <w:sz w:val="28"/>
          <w:szCs w:val="28"/>
          <w:lang w:val="uk-UA"/>
        </w:rPr>
        <w:t xml:space="preserve"> та такими, що пройдуть навчання веденню курсів на платформі у серпні.</w:t>
      </w:r>
      <w:r w:rsidR="000009EB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602D" w:rsidRPr="00D432AD">
        <w:rPr>
          <w:rFonts w:ascii="Times New Roman" w:hAnsi="Times New Roman"/>
          <w:sz w:val="28"/>
          <w:szCs w:val="28"/>
          <w:lang w:val="uk-UA"/>
        </w:rPr>
        <w:t>В іншому разі</w:t>
      </w:r>
      <w:r w:rsidR="000009EB" w:rsidRPr="00D432AD">
        <w:rPr>
          <w:rFonts w:ascii="Times New Roman" w:hAnsi="Times New Roman"/>
          <w:sz w:val="28"/>
          <w:szCs w:val="28"/>
          <w:lang w:val="uk-UA"/>
        </w:rPr>
        <w:t xml:space="preserve"> викладання цих дисци</w:t>
      </w:r>
      <w:r w:rsidR="00A7602D" w:rsidRPr="00D432AD">
        <w:rPr>
          <w:rFonts w:ascii="Times New Roman" w:hAnsi="Times New Roman"/>
          <w:sz w:val="28"/>
          <w:szCs w:val="28"/>
          <w:lang w:val="uk-UA"/>
        </w:rPr>
        <w:t xml:space="preserve">плін відбуватиметься у </w:t>
      </w:r>
      <w:proofErr w:type="spellStart"/>
      <w:r w:rsidR="00A7602D" w:rsidRPr="00D432AD">
        <w:rPr>
          <w:rFonts w:ascii="Times New Roman" w:hAnsi="Times New Roman"/>
          <w:sz w:val="28"/>
          <w:szCs w:val="28"/>
          <w:lang w:val="uk-UA"/>
        </w:rPr>
        <w:t>загально</w:t>
      </w:r>
      <w:r w:rsidR="000009EB" w:rsidRPr="00D432AD">
        <w:rPr>
          <w:rFonts w:ascii="Times New Roman" w:hAnsi="Times New Roman"/>
          <w:sz w:val="28"/>
          <w:szCs w:val="28"/>
          <w:lang w:val="uk-UA"/>
        </w:rPr>
        <w:t>університетських</w:t>
      </w:r>
      <w:proofErr w:type="spellEnd"/>
      <w:r w:rsidR="000009EB" w:rsidRPr="00D432AD">
        <w:rPr>
          <w:rFonts w:ascii="Times New Roman" w:hAnsi="Times New Roman"/>
          <w:sz w:val="28"/>
          <w:szCs w:val="28"/>
          <w:lang w:val="uk-UA"/>
        </w:rPr>
        <w:t xml:space="preserve"> групах базової структури.</w:t>
      </w:r>
    </w:p>
    <w:p w:rsidR="002407A1" w:rsidRPr="00D432AD" w:rsidRDefault="002407A1" w:rsidP="008E0611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Також спостерігалася затримка з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аповнення </w:t>
      </w:r>
      <w:proofErr w:type="spellStart"/>
      <w:r w:rsidR="00CE3334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заліково</w:t>
      </w:r>
      <w:proofErr w:type="spellEnd"/>
      <w:r w:rsidR="00CE3334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екзаменаційних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відомостей деякими підрозділами. В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иробнича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на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рада відзначає важливість проведення роботи з викладачами щодо вчасного закриття відомостей та звітування за семестровий контроль перед деканатами.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разі порушень термінів закриття відомостей (не пізніше ніж на наступний день після проведення заліків</w:t>
      </w:r>
      <w:r w:rsidR="00577173" w:rsidRPr="00D432AD">
        <w:rPr>
          <w:rFonts w:ascii="Times New Roman" w:eastAsia="Times New Roman" w:hAnsi="Times New Roman"/>
          <w:sz w:val="28"/>
          <w:szCs w:val="28"/>
          <w:lang w:val="ru-RU" w:eastAsia="ru-RU"/>
        </w:rPr>
        <w:t>/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іспитів)</w:t>
      </w:r>
      <w:r w:rsidR="00714585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викладачів </w:t>
      </w:r>
      <w:r w:rsidR="00714585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застосовуватимуться адміністративні та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фінансові стягнення.</w:t>
      </w:r>
    </w:p>
    <w:p w:rsidR="002407A1" w:rsidRPr="00D432AD" w:rsidRDefault="002407A1" w:rsidP="008E0611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Кількість здобувачів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, що не здали сесію вчасно та в повному обсязі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 значною, це викликано низкою причин: перебуванням на службі в ЗСУ, перебуванням за кордоном, технічними проблемами та загалом різною ситуацією по регіона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х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, недостатньою мотивацією до навчання тощо. В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иробнича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на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рада відзначає необхідність проходження повторних курсів дисциплін для здобувачів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освіти,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мають поважні причини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безоплатній основі; що не здали сесію чи окремі предмети без поважних причин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, – на платній основі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згідно з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аказом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13.02.2023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№21 «Про затвердження переліку і вартостей платних послуг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які можуть надаватися в Університеті «Україна». </w:t>
      </w:r>
    </w:p>
    <w:p w:rsidR="00946DA3" w:rsidRPr="00D432AD" w:rsidRDefault="002407A1" w:rsidP="00946DA3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Рейтингові списки здобувачів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освіти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за І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семестр 2023-2024 </w:t>
      </w:r>
      <w:proofErr w:type="spellStart"/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н.р</w:t>
      </w:r>
      <w:proofErr w:type="spellEnd"/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. бул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вчасно та в повному обсязі розміщен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сайтах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сіх НВП.</w:t>
      </w:r>
    </w:p>
    <w:p w:rsidR="002407A1" w:rsidRPr="00D432AD" w:rsidRDefault="002407A1" w:rsidP="00890A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Окремої уваги заслуговує процес та резу</w:t>
      </w:r>
      <w:r w:rsidR="00946DA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льтати проходження різних видів</w:t>
      </w:r>
      <w:r w:rsidR="00890A8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практик здобувачами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У зв</w:t>
      </w:r>
      <w:r w:rsidR="00577173" w:rsidRPr="00D432A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язку</w:t>
      </w:r>
      <w:proofErr w:type="spellEnd"/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тим, що в ході вибіркових перевірок з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вітів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890A8C" w:rsidRPr="00D432AD">
        <w:rPr>
          <w:rFonts w:ascii="Times New Roman" w:eastAsiaTheme="minorHAnsi" w:hAnsi="Times New Roman"/>
          <w:sz w:val="28"/>
          <w:szCs w:val="28"/>
          <w:lang w:val="ru-RU"/>
        </w:rPr>
        <w:t>щодо</w:t>
      </w:r>
      <w:proofErr w:type="spellEnd"/>
      <w:r w:rsidR="00890A8C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890A8C" w:rsidRPr="00D432AD">
        <w:rPr>
          <w:rFonts w:ascii="Times New Roman" w:eastAsiaTheme="minorHAnsi" w:hAnsi="Times New Roman"/>
          <w:sz w:val="28"/>
          <w:szCs w:val="28"/>
          <w:lang w:val="ru-RU"/>
        </w:rPr>
        <w:t>проходження</w:t>
      </w:r>
      <w:proofErr w:type="spellEnd"/>
      <w:r w:rsidR="00890A8C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практик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здобувач</w:t>
      </w:r>
      <w:r w:rsidR="00890A8C" w:rsidRPr="00D432AD">
        <w:rPr>
          <w:rFonts w:ascii="Times New Roman" w:eastAsiaTheme="minorHAnsi" w:hAnsi="Times New Roman"/>
          <w:sz w:val="28"/>
          <w:szCs w:val="28"/>
          <w:lang w:val="ru-RU"/>
        </w:rPr>
        <w:t>ами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осві</w:t>
      </w:r>
      <w:r w:rsidR="00890A8C" w:rsidRPr="00D432AD">
        <w:rPr>
          <w:rFonts w:ascii="Times New Roman" w:eastAsiaTheme="minorHAnsi" w:hAnsi="Times New Roman"/>
          <w:sz w:val="28"/>
          <w:szCs w:val="28"/>
          <w:lang w:val="ru-RU"/>
        </w:rPr>
        <w:t>ти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встановлено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,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що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часто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документація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не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відповідає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вимогам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до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структури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та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змісту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,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встановленим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додатком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9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Положення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про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проведення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практики </w:t>
      </w:r>
      <w:r w:rsidR="00890A8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студентів</w:t>
      </w:r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Відкритого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міжнародного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університету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розвитку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людини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«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Україна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»,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введеного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в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дію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наказом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від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27.12.2019 №220,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зокрема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відсутні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індивідуальні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завдання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,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щоденники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практики, список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використаної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літератури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та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додатки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до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звітів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;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висновки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недеталізовані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,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виклад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матеріалу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за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основними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розділами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звіту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носить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формальний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характер.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Часто </w:t>
      </w:r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за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звітом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890A8C" w:rsidRPr="00D432AD">
        <w:rPr>
          <w:rFonts w:ascii="Times New Roman" w:eastAsiaTheme="minorHAnsi" w:hAnsi="Times New Roman"/>
          <w:sz w:val="28"/>
          <w:szCs w:val="28"/>
          <w:lang w:val="ru-RU"/>
        </w:rPr>
        <w:t>і</w:t>
      </w:r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з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практики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неможливо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встановити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факт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прибуття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здобувача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освіти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на базу практики та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підтвердження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її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фактичного </w:t>
      </w:r>
      <w:proofErr w:type="spellStart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проходження</w:t>
      </w:r>
      <w:proofErr w:type="spellEnd"/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="000D7758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0D7758" w:rsidRPr="00D432AD">
        <w:rPr>
          <w:rFonts w:ascii="Times New Roman" w:eastAsiaTheme="minorHAnsi" w:hAnsi="Times New Roman"/>
          <w:sz w:val="28"/>
          <w:szCs w:val="28"/>
          <w:lang w:val="ru-RU"/>
        </w:rPr>
        <w:t>Наразі</w:t>
      </w:r>
      <w:proofErr w:type="spellEnd"/>
      <w:r w:rsidR="000D7758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890A8C" w:rsidRPr="00D432AD">
        <w:rPr>
          <w:rFonts w:ascii="Times New Roman" w:eastAsiaTheme="minorHAnsi" w:hAnsi="Times New Roman"/>
          <w:sz w:val="28"/>
          <w:szCs w:val="28"/>
          <w:lang w:val="ru-RU"/>
        </w:rPr>
        <w:t>с</w:t>
      </w:r>
      <w:r w:rsidR="00577173" w:rsidRPr="00D432AD">
        <w:rPr>
          <w:rFonts w:ascii="Times New Roman" w:eastAsiaTheme="minorHAnsi" w:hAnsi="Times New Roman"/>
          <w:sz w:val="28"/>
          <w:szCs w:val="28"/>
          <w:lang w:val="ru-RU"/>
        </w:rPr>
        <w:t>ектор</w:t>
      </w:r>
      <w:r w:rsidR="00946DA3" w:rsidRPr="00D432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946DA3" w:rsidRPr="00D432AD">
        <w:rPr>
          <w:rFonts w:ascii="Times New Roman" w:hAnsi="Times New Roman"/>
          <w:sz w:val="28"/>
          <w:szCs w:val="28"/>
          <w:lang w:val="uk-UA"/>
        </w:rPr>
        <w:t>моніторингу освітнього процесу, практики та сприяння працевлаштуванн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ю 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перевіряє </w:t>
      </w:r>
      <w:r w:rsidR="009471E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відповідність 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дого</w:t>
      </w:r>
      <w:bookmarkStart w:id="0" w:name="_GoBack"/>
      <w:bookmarkEnd w:id="0"/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ворів</w:t>
      </w:r>
      <w:r w:rsidR="009471E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проходження 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практик </w:t>
      </w:r>
      <w:r w:rsidR="00890A8C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 w:rsidR="009471E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організаціями, прописаними у щоденниках та звітах;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завдання</w:t>
      </w:r>
      <w:r w:rsidR="009471E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різних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видів практик </w:t>
      </w:r>
      <w:r w:rsidR="009471E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згі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дно </w:t>
      </w:r>
      <w:r w:rsidR="009471E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ОПП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(отримані в ході практики </w:t>
      </w:r>
      <w:r w:rsidR="00577173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компет</w:t>
      </w:r>
      <w:r w:rsidR="009471E9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ентності); наявність відповідних підписів та печаток баз практик у звітній документації, викладеній на платформі </w:t>
      </w:r>
      <w:r w:rsidR="009471E9" w:rsidRPr="00D432AD">
        <w:rPr>
          <w:rFonts w:ascii="Times New Roman" w:eastAsia="Times New Roman" w:hAnsi="Times New Roman"/>
          <w:sz w:val="28"/>
          <w:szCs w:val="28"/>
          <w:lang w:eastAsia="ru-RU"/>
        </w:rPr>
        <w:t>M</w:t>
      </w:r>
      <w:r w:rsidR="00890A8C" w:rsidRPr="00D432AD">
        <w:rPr>
          <w:rFonts w:ascii="Times New Roman" w:eastAsia="Times New Roman" w:hAnsi="Times New Roman"/>
          <w:sz w:val="28"/>
          <w:szCs w:val="28"/>
          <w:lang w:eastAsia="ru-RU"/>
        </w:rPr>
        <w:t>oodle</w:t>
      </w:r>
      <w:r w:rsidR="009471E9" w:rsidRPr="00D432AD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2407A1" w:rsidRPr="00D432AD" w:rsidRDefault="002407A1" w:rsidP="002407A1">
      <w:pPr>
        <w:pStyle w:val="10"/>
        <w:ind w:left="40" w:right="301" w:firstLine="539"/>
        <w:jc w:val="both"/>
        <w:rPr>
          <w:sz w:val="28"/>
          <w:szCs w:val="28"/>
          <w:lang w:val="uk-UA"/>
        </w:rPr>
      </w:pPr>
    </w:p>
    <w:p w:rsidR="002B4B6A" w:rsidRPr="00D432AD" w:rsidRDefault="002B4B6A" w:rsidP="002B4B6A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>Виробнича нарада ухвалює:</w:t>
      </w:r>
    </w:p>
    <w:p w:rsidR="002407A1" w:rsidRPr="00D432AD" w:rsidRDefault="002407A1" w:rsidP="00890A8C">
      <w:pPr>
        <w:pStyle w:val="10"/>
        <w:numPr>
          <w:ilvl w:val="0"/>
          <w:numId w:val="1"/>
        </w:numPr>
        <w:tabs>
          <w:tab w:val="left" w:pos="993"/>
        </w:tabs>
        <w:ind w:left="0" w:right="301" w:firstLine="567"/>
        <w:jc w:val="both"/>
        <w:rPr>
          <w:b w:val="0"/>
          <w:sz w:val="28"/>
          <w:szCs w:val="28"/>
          <w:lang w:val="uk-UA"/>
        </w:rPr>
      </w:pPr>
      <w:r w:rsidRPr="00D432AD">
        <w:rPr>
          <w:b w:val="0"/>
          <w:sz w:val="28"/>
          <w:szCs w:val="28"/>
          <w:lang w:val="uk-UA"/>
        </w:rPr>
        <w:t>До викладачів</w:t>
      </w:r>
      <w:r w:rsidR="00890A8C" w:rsidRPr="00D432AD">
        <w:rPr>
          <w:b w:val="0"/>
          <w:sz w:val="28"/>
          <w:szCs w:val="28"/>
          <w:lang w:val="uk-UA"/>
        </w:rPr>
        <w:t>,</w:t>
      </w:r>
      <w:r w:rsidRPr="00D432AD">
        <w:rPr>
          <w:b w:val="0"/>
          <w:sz w:val="28"/>
          <w:szCs w:val="28"/>
          <w:lang w:val="uk-UA"/>
        </w:rPr>
        <w:t xml:space="preserve"> </w:t>
      </w:r>
      <w:r w:rsidR="00890A8C" w:rsidRPr="00D432AD">
        <w:rPr>
          <w:b w:val="0"/>
          <w:sz w:val="28"/>
          <w:szCs w:val="28"/>
          <w:lang w:val="uk-UA"/>
        </w:rPr>
        <w:t>у</w:t>
      </w:r>
      <w:r w:rsidRPr="00D432AD">
        <w:rPr>
          <w:b w:val="0"/>
          <w:sz w:val="28"/>
          <w:szCs w:val="28"/>
          <w:lang w:val="uk-UA"/>
        </w:rPr>
        <w:t xml:space="preserve"> роботі яких зафіксовані порушення</w:t>
      </w:r>
      <w:r w:rsidR="00890A8C" w:rsidRPr="00D432AD">
        <w:rPr>
          <w:b w:val="0"/>
          <w:sz w:val="28"/>
          <w:szCs w:val="28"/>
          <w:lang w:val="uk-UA"/>
        </w:rPr>
        <w:t>,</w:t>
      </w:r>
      <w:r w:rsidRPr="00D432AD">
        <w:rPr>
          <w:b w:val="0"/>
          <w:sz w:val="28"/>
          <w:szCs w:val="28"/>
          <w:lang w:val="uk-UA"/>
        </w:rPr>
        <w:t xml:space="preserve"> застосовувати</w:t>
      </w:r>
      <w:r w:rsidR="00890A8C" w:rsidRPr="00D432AD">
        <w:rPr>
          <w:b w:val="0"/>
          <w:sz w:val="28"/>
          <w:szCs w:val="28"/>
          <w:lang w:val="uk-UA"/>
        </w:rPr>
        <w:t xml:space="preserve"> </w:t>
      </w:r>
      <w:r w:rsidRPr="00D432AD">
        <w:rPr>
          <w:b w:val="0"/>
          <w:sz w:val="28"/>
          <w:szCs w:val="28"/>
          <w:lang w:val="uk-UA"/>
        </w:rPr>
        <w:t>дисциплінарні та фінансові стягнення.</w:t>
      </w:r>
    </w:p>
    <w:p w:rsidR="002407A1" w:rsidRPr="00D432AD" w:rsidRDefault="00890A8C" w:rsidP="00890A8C">
      <w:pPr>
        <w:pStyle w:val="10"/>
        <w:ind w:left="3402" w:right="107"/>
        <w:jc w:val="left"/>
        <w:rPr>
          <w:sz w:val="28"/>
          <w:szCs w:val="28"/>
          <w:lang w:val="uk-UA"/>
        </w:rPr>
      </w:pPr>
      <w:r w:rsidRPr="00D432AD">
        <w:rPr>
          <w:sz w:val="28"/>
          <w:szCs w:val="28"/>
          <w:lang w:val="uk-UA"/>
        </w:rPr>
        <w:t xml:space="preserve">Відповідальні: </w:t>
      </w:r>
      <w:r w:rsidRPr="00D432AD">
        <w:rPr>
          <w:b w:val="0"/>
          <w:sz w:val="28"/>
          <w:szCs w:val="28"/>
          <w:lang w:val="uk-UA"/>
        </w:rPr>
        <w:t xml:space="preserve">начальник </w:t>
      </w:r>
      <w:r w:rsidR="002407A1" w:rsidRPr="00D432AD">
        <w:rPr>
          <w:b w:val="0"/>
          <w:sz w:val="28"/>
          <w:szCs w:val="28"/>
          <w:lang w:val="uk-UA"/>
        </w:rPr>
        <w:t>управління</w:t>
      </w:r>
      <w:r w:rsidRPr="00D432AD">
        <w:rPr>
          <w:b w:val="0"/>
          <w:sz w:val="28"/>
          <w:szCs w:val="28"/>
          <w:lang w:val="uk-UA"/>
        </w:rPr>
        <w:t xml:space="preserve"> освітньої </w:t>
      </w:r>
      <w:r w:rsidR="002407A1" w:rsidRPr="00D432AD">
        <w:rPr>
          <w:b w:val="0"/>
          <w:sz w:val="28"/>
          <w:szCs w:val="28"/>
          <w:lang w:val="uk-UA"/>
        </w:rPr>
        <w:t>діяльності</w:t>
      </w:r>
      <w:r w:rsidRPr="00D432AD">
        <w:rPr>
          <w:b w:val="0"/>
          <w:sz w:val="28"/>
          <w:szCs w:val="28"/>
          <w:lang w:val="uk-UA"/>
        </w:rPr>
        <w:t>, начальник центру внутрішнього аудиту</w:t>
      </w:r>
    </w:p>
    <w:p w:rsidR="002407A1" w:rsidRPr="00D432AD" w:rsidRDefault="002407A1" w:rsidP="00890A8C">
      <w:pPr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D432AD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2407A1" w:rsidRPr="00D432AD" w:rsidRDefault="00890A8C" w:rsidP="00890A8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432AD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2407A1" w:rsidRPr="00D432AD">
        <w:rPr>
          <w:rFonts w:ascii="Times New Roman" w:hAnsi="Times New Roman"/>
          <w:sz w:val="28"/>
          <w:szCs w:val="28"/>
          <w:lang w:val="uk-UA"/>
        </w:rPr>
        <w:t>з найбільшою зафіксованою кількістю порушень організації освітнього процесу у Карпатському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 xml:space="preserve"> та Рівненському</w:t>
      </w:r>
      <w:r w:rsidR="002407A1" w:rsidRPr="00D432AD">
        <w:rPr>
          <w:rFonts w:ascii="Times New Roman" w:hAnsi="Times New Roman"/>
          <w:sz w:val="28"/>
          <w:szCs w:val="28"/>
          <w:lang w:val="uk-UA"/>
        </w:rPr>
        <w:t xml:space="preserve"> ін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>ститутах</w:t>
      </w:r>
      <w:r w:rsidR="002407A1" w:rsidRPr="00D432A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 xml:space="preserve">визначитись з можливістю забезпечення викладання усіх дисциплін з якісним супроводом на платформі </w:t>
      </w:r>
      <w:r w:rsidR="00A36E72" w:rsidRPr="00D432AD">
        <w:rPr>
          <w:rFonts w:ascii="Times New Roman" w:hAnsi="Times New Roman"/>
          <w:sz w:val="28"/>
          <w:szCs w:val="28"/>
        </w:rPr>
        <w:t>M</w:t>
      </w:r>
      <w:r w:rsidRPr="00D432AD">
        <w:rPr>
          <w:rFonts w:ascii="Times New Roman" w:hAnsi="Times New Roman"/>
          <w:sz w:val="28"/>
          <w:szCs w:val="28"/>
        </w:rPr>
        <w:t>oodle</w:t>
      </w:r>
      <w:r w:rsidR="002407A1" w:rsidRPr="00D432AD">
        <w:rPr>
          <w:rFonts w:ascii="Times New Roman" w:hAnsi="Times New Roman"/>
          <w:sz w:val="28"/>
          <w:szCs w:val="28"/>
          <w:lang w:val="uk-UA"/>
        </w:rPr>
        <w:t xml:space="preserve">. У разі відсутності 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 xml:space="preserve">таких можливостей </w:t>
      </w:r>
      <w:r w:rsidR="002407A1" w:rsidRPr="00D432AD">
        <w:rPr>
          <w:rFonts w:ascii="Times New Roman" w:hAnsi="Times New Roman"/>
          <w:sz w:val="28"/>
          <w:szCs w:val="28"/>
          <w:lang w:val="uk-UA"/>
        </w:rPr>
        <w:t xml:space="preserve">навчання всіх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здобувачів освіти 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>зазначених підрозділів</w:t>
      </w:r>
      <w:r w:rsidR="002407A1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2439" w:rsidRPr="00D432AD">
        <w:rPr>
          <w:rFonts w:ascii="Times New Roman" w:hAnsi="Times New Roman"/>
          <w:sz w:val="28"/>
          <w:szCs w:val="28"/>
          <w:lang w:val="uk-UA"/>
        </w:rPr>
        <w:t>із таких дисциплін</w:t>
      </w:r>
      <w:r w:rsidR="002407A1" w:rsidRPr="00D432AD">
        <w:rPr>
          <w:rFonts w:ascii="Times New Roman" w:hAnsi="Times New Roman"/>
          <w:sz w:val="28"/>
          <w:szCs w:val="28"/>
          <w:lang w:val="uk-UA"/>
        </w:rPr>
        <w:t xml:space="preserve"> перевести </w:t>
      </w:r>
      <w:r w:rsidR="00142439" w:rsidRPr="00D432AD">
        <w:rPr>
          <w:rFonts w:ascii="Times New Roman" w:hAnsi="Times New Roman"/>
          <w:sz w:val="28"/>
          <w:szCs w:val="28"/>
          <w:lang w:val="uk-UA"/>
        </w:rPr>
        <w:t xml:space="preserve">їх на навчання у </w:t>
      </w:r>
      <w:proofErr w:type="spellStart"/>
      <w:r w:rsidR="00142439" w:rsidRPr="00D432AD">
        <w:rPr>
          <w:rFonts w:ascii="Times New Roman" w:hAnsi="Times New Roman"/>
          <w:sz w:val="28"/>
          <w:szCs w:val="28"/>
          <w:lang w:val="uk-UA"/>
        </w:rPr>
        <w:t>загально</w:t>
      </w:r>
      <w:r w:rsidR="002407A1" w:rsidRPr="00D432AD">
        <w:rPr>
          <w:rFonts w:ascii="Times New Roman" w:hAnsi="Times New Roman"/>
          <w:sz w:val="28"/>
          <w:szCs w:val="28"/>
          <w:lang w:val="uk-UA"/>
        </w:rPr>
        <w:t>університетські</w:t>
      </w:r>
      <w:proofErr w:type="spellEnd"/>
      <w:r w:rsidR="002407A1" w:rsidRPr="00D432AD">
        <w:rPr>
          <w:rFonts w:ascii="Times New Roman" w:hAnsi="Times New Roman"/>
          <w:sz w:val="28"/>
          <w:szCs w:val="28"/>
          <w:lang w:val="uk-UA"/>
        </w:rPr>
        <w:t xml:space="preserve"> груп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>и</w:t>
      </w:r>
      <w:r w:rsidR="002407A1" w:rsidRPr="00D432AD">
        <w:rPr>
          <w:rFonts w:ascii="Times New Roman" w:hAnsi="Times New Roman"/>
          <w:sz w:val="28"/>
          <w:szCs w:val="28"/>
          <w:lang w:val="uk-UA"/>
        </w:rPr>
        <w:t>.</w:t>
      </w:r>
      <w:r w:rsidR="002407A1" w:rsidRPr="00D432A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407A1" w:rsidRPr="00D432AD" w:rsidRDefault="002407A1" w:rsidP="00890A8C">
      <w:pPr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Відповідальні: </w:t>
      </w:r>
      <w:proofErr w:type="spellStart"/>
      <w:r w:rsidRPr="00D432AD">
        <w:rPr>
          <w:rFonts w:ascii="Times New Roman" w:hAnsi="Times New Roman"/>
          <w:sz w:val="28"/>
          <w:szCs w:val="28"/>
          <w:lang w:val="uk-UA"/>
        </w:rPr>
        <w:t>Базиленко</w:t>
      </w:r>
      <w:proofErr w:type="spellEnd"/>
      <w:r w:rsidRPr="00D432AD">
        <w:rPr>
          <w:rFonts w:ascii="Times New Roman" w:hAnsi="Times New Roman"/>
          <w:sz w:val="28"/>
          <w:szCs w:val="28"/>
          <w:lang w:val="uk-UA"/>
        </w:rPr>
        <w:t xml:space="preserve"> А.К., 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>керівники НВП</w:t>
      </w:r>
    </w:p>
    <w:p w:rsidR="002407A1" w:rsidRPr="00D432AD" w:rsidRDefault="002407A1" w:rsidP="00890A8C">
      <w:pPr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>20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>.08.2024</w:t>
      </w:r>
    </w:p>
    <w:p w:rsidR="00C859C2" w:rsidRPr="00D432AD" w:rsidRDefault="005E645A" w:rsidP="00890A8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sz w:val="28"/>
          <w:szCs w:val="28"/>
          <w:lang w:val="uk-UA"/>
        </w:rPr>
        <w:t>О</w:t>
      </w:r>
      <w:r w:rsidR="00C859C2" w:rsidRPr="00D432AD">
        <w:rPr>
          <w:rFonts w:ascii="Times New Roman" w:hAnsi="Times New Roman"/>
          <w:sz w:val="28"/>
          <w:szCs w:val="28"/>
          <w:lang w:val="uk-UA"/>
        </w:rPr>
        <w:t>знайом</w:t>
      </w:r>
      <w:r w:rsidRPr="00D432AD">
        <w:rPr>
          <w:rFonts w:ascii="Times New Roman" w:hAnsi="Times New Roman"/>
          <w:sz w:val="28"/>
          <w:szCs w:val="28"/>
          <w:lang w:val="uk-UA"/>
        </w:rPr>
        <w:t>ити</w:t>
      </w:r>
      <w:r w:rsidR="00C859C2" w:rsidRPr="00D432AD">
        <w:rPr>
          <w:rFonts w:ascii="Times New Roman" w:hAnsi="Times New Roman"/>
          <w:sz w:val="28"/>
          <w:szCs w:val="28"/>
          <w:lang w:val="uk-UA"/>
        </w:rPr>
        <w:t xml:space="preserve"> підпорядкованих педагогічних та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59C2" w:rsidRPr="00D432AD">
        <w:rPr>
          <w:rFonts w:ascii="Times New Roman" w:hAnsi="Times New Roman"/>
          <w:sz w:val="28"/>
          <w:szCs w:val="28"/>
          <w:lang w:val="uk-UA"/>
        </w:rPr>
        <w:t>науково</w:t>
      </w:r>
      <w:r w:rsidRPr="00D432AD">
        <w:rPr>
          <w:rFonts w:ascii="Times New Roman" w:hAnsi="Times New Roman"/>
          <w:sz w:val="28"/>
          <w:szCs w:val="28"/>
          <w:lang w:val="uk-UA"/>
        </w:rPr>
        <w:t>-педагогічних працівників із</w:t>
      </w:r>
      <w:r w:rsidR="00C859C2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>н</w:t>
      </w:r>
      <w:r w:rsidR="00C859C2" w:rsidRPr="00D432AD">
        <w:rPr>
          <w:rFonts w:ascii="Times New Roman" w:hAnsi="Times New Roman"/>
          <w:sz w:val="28"/>
          <w:szCs w:val="28"/>
          <w:lang w:val="uk-UA"/>
        </w:rPr>
        <w:t>аказом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 від 22.12.2023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№154 </w:t>
      </w:r>
      <w:r w:rsidRPr="00D432AD">
        <w:rPr>
          <w:rFonts w:ascii="Times New Roman" w:hAnsi="Times New Roman"/>
          <w:sz w:val="28"/>
          <w:szCs w:val="28"/>
          <w:lang w:val="uk-UA"/>
        </w:rPr>
        <w:t>щодо інспекторськ</w:t>
      </w:r>
      <w:r w:rsidR="00142439" w:rsidRPr="00D432AD">
        <w:rPr>
          <w:rFonts w:ascii="Times New Roman" w:hAnsi="Times New Roman"/>
          <w:sz w:val="28"/>
          <w:szCs w:val="28"/>
          <w:lang w:val="uk-UA"/>
        </w:rPr>
        <w:t>их перевірок освітнього процесу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 під особистий</w:t>
      </w:r>
      <w:r w:rsidR="00C859C2" w:rsidRPr="00D432AD">
        <w:rPr>
          <w:rFonts w:ascii="Times New Roman" w:hAnsi="Times New Roman"/>
          <w:sz w:val="28"/>
          <w:szCs w:val="28"/>
          <w:lang w:val="uk-UA"/>
        </w:rPr>
        <w:t xml:space="preserve"> підпис та/або шляхом направлення сканованої копії цього наказу на електронну пошту та в </w:t>
      </w:r>
      <w:proofErr w:type="spellStart"/>
      <w:r w:rsidR="00C859C2" w:rsidRPr="00D432AD">
        <w:rPr>
          <w:rFonts w:ascii="Times New Roman" w:hAnsi="Times New Roman"/>
          <w:sz w:val="28"/>
          <w:szCs w:val="28"/>
          <w:lang w:val="uk-UA"/>
        </w:rPr>
        <w:t>месе</w:t>
      </w:r>
      <w:r w:rsidRPr="00D432AD">
        <w:rPr>
          <w:rFonts w:ascii="Times New Roman" w:hAnsi="Times New Roman"/>
          <w:sz w:val="28"/>
          <w:szCs w:val="28"/>
          <w:lang w:val="uk-UA"/>
        </w:rPr>
        <w:t>н</w:t>
      </w:r>
      <w:r w:rsidR="00C859C2" w:rsidRPr="00D432AD">
        <w:rPr>
          <w:rFonts w:ascii="Times New Roman" w:hAnsi="Times New Roman"/>
          <w:sz w:val="28"/>
          <w:szCs w:val="28"/>
          <w:lang w:val="uk-UA"/>
        </w:rPr>
        <w:t>джери</w:t>
      </w:r>
      <w:proofErr w:type="spellEnd"/>
      <w:r w:rsidR="00C859C2" w:rsidRPr="00D432AD">
        <w:rPr>
          <w:rFonts w:ascii="Times New Roman" w:hAnsi="Times New Roman"/>
          <w:sz w:val="28"/>
          <w:szCs w:val="28"/>
          <w:lang w:val="uk-UA"/>
        </w:rPr>
        <w:t>, адреси та номери яких зазначені в контракті цих працівників.</w:t>
      </w:r>
    </w:p>
    <w:p w:rsidR="00C859C2" w:rsidRPr="00D432AD" w:rsidRDefault="00C859C2" w:rsidP="00890A8C">
      <w:pPr>
        <w:pStyle w:val="a4"/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Відповідальні: </w:t>
      </w:r>
      <w:r w:rsidRPr="00D432AD">
        <w:rPr>
          <w:rFonts w:ascii="Times New Roman" w:hAnsi="Times New Roman"/>
          <w:sz w:val="28"/>
          <w:szCs w:val="28"/>
          <w:lang w:val="uk-UA"/>
        </w:rPr>
        <w:t>керівники НВП</w:t>
      </w:r>
    </w:p>
    <w:p w:rsidR="00C859C2" w:rsidRPr="00D432AD" w:rsidRDefault="00C859C2" w:rsidP="00890A8C">
      <w:pPr>
        <w:pStyle w:val="a4"/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5E645A" w:rsidRPr="00D432AD">
        <w:rPr>
          <w:rFonts w:ascii="Times New Roman" w:hAnsi="Times New Roman"/>
          <w:sz w:val="28"/>
          <w:szCs w:val="28"/>
          <w:lang w:val="uk-UA"/>
        </w:rPr>
        <w:t>28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>.08.2024</w:t>
      </w:r>
      <w:r w:rsidR="005E645A" w:rsidRPr="00D432AD">
        <w:rPr>
          <w:rFonts w:ascii="Times New Roman" w:hAnsi="Times New Roman"/>
          <w:sz w:val="28"/>
          <w:szCs w:val="28"/>
          <w:lang w:val="uk-UA"/>
        </w:rPr>
        <w:t xml:space="preserve"> або при підп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>и</w:t>
      </w:r>
      <w:r w:rsidR="005E645A" w:rsidRPr="00D432AD">
        <w:rPr>
          <w:rFonts w:ascii="Times New Roman" w:hAnsi="Times New Roman"/>
          <w:sz w:val="28"/>
          <w:szCs w:val="28"/>
          <w:lang w:val="uk-UA"/>
        </w:rPr>
        <w:t>санні контракту</w:t>
      </w:r>
    </w:p>
    <w:p w:rsidR="00C859C2" w:rsidRPr="00D432AD" w:rsidRDefault="00C859C2" w:rsidP="00890A8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sz w:val="28"/>
          <w:szCs w:val="28"/>
          <w:lang w:val="uk-UA"/>
        </w:rPr>
        <w:t>Наголосити на особистій відп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>овідальності завідувачів кафедр</w:t>
      </w:r>
      <w:r w:rsidR="00890A8C" w:rsidRPr="00D432AD">
        <w:rPr>
          <w:rFonts w:ascii="Times New Roman" w:hAnsi="Times New Roman"/>
          <w:sz w:val="28"/>
          <w:szCs w:val="28"/>
          <w:lang w:val="ru-RU"/>
        </w:rPr>
        <w:t>/</w:t>
      </w:r>
      <w:r w:rsidRPr="00D432AD">
        <w:rPr>
          <w:rFonts w:ascii="Times New Roman" w:hAnsi="Times New Roman"/>
          <w:sz w:val="28"/>
          <w:szCs w:val="28"/>
          <w:lang w:val="uk-UA"/>
        </w:rPr>
        <w:t>голів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45A" w:rsidRPr="00D432AD">
        <w:rPr>
          <w:rFonts w:ascii="Times New Roman" w:hAnsi="Times New Roman"/>
          <w:sz w:val="28"/>
          <w:szCs w:val="28"/>
          <w:lang w:val="uk-UA"/>
        </w:rPr>
        <w:t>циклових комісій за перевірку наповнення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5E645A" w:rsidRPr="00D432AD">
        <w:rPr>
          <w:rFonts w:ascii="Times New Roman" w:hAnsi="Times New Roman"/>
          <w:sz w:val="28"/>
          <w:szCs w:val="28"/>
          <w:lang w:val="uk-UA"/>
        </w:rPr>
        <w:t xml:space="preserve">якісного 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оновлення </w:t>
      </w:r>
      <w:r w:rsidR="00142439" w:rsidRPr="00D432AD">
        <w:rPr>
          <w:rFonts w:ascii="Times New Roman" w:hAnsi="Times New Roman"/>
          <w:sz w:val="28"/>
          <w:szCs w:val="28"/>
          <w:lang w:val="uk-UA"/>
        </w:rPr>
        <w:t>р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обочих </w:t>
      </w:r>
      <w:r w:rsidR="00142439" w:rsidRPr="00D432AD">
        <w:rPr>
          <w:rFonts w:ascii="Times New Roman" w:hAnsi="Times New Roman"/>
          <w:sz w:val="28"/>
          <w:szCs w:val="28"/>
          <w:lang w:val="uk-UA"/>
        </w:rPr>
        <w:t xml:space="preserve">програм </w:t>
      </w:r>
      <w:r w:rsidRPr="00D432AD">
        <w:rPr>
          <w:rFonts w:ascii="Times New Roman" w:hAnsi="Times New Roman"/>
          <w:sz w:val="28"/>
          <w:szCs w:val="28"/>
          <w:lang w:val="uk-UA"/>
        </w:rPr>
        <w:t>навчальних дисциплін.</w:t>
      </w:r>
    </w:p>
    <w:p w:rsidR="00C859C2" w:rsidRPr="00D432AD" w:rsidRDefault="00C859C2" w:rsidP="00890A8C">
      <w:pPr>
        <w:pStyle w:val="a4"/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Відповідальні: </w:t>
      </w:r>
      <w:proofErr w:type="spellStart"/>
      <w:r w:rsidRPr="00D432AD">
        <w:rPr>
          <w:rFonts w:ascii="Times New Roman" w:hAnsi="Times New Roman"/>
          <w:sz w:val="28"/>
          <w:szCs w:val="28"/>
          <w:lang w:val="uk-UA"/>
        </w:rPr>
        <w:t>Базиленко</w:t>
      </w:r>
      <w:proofErr w:type="spellEnd"/>
      <w:r w:rsidRPr="00D432AD">
        <w:rPr>
          <w:rFonts w:ascii="Times New Roman" w:hAnsi="Times New Roman"/>
          <w:sz w:val="28"/>
          <w:szCs w:val="28"/>
          <w:lang w:val="uk-UA"/>
        </w:rPr>
        <w:t xml:space="preserve"> А.К., керівники НВП</w:t>
      </w:r>
    </w:p>
    <w:p w:rsidR="00C859C2" w:rsidRPr="00D432AD" w:rsidRDefault="00C859C2" w:rsidP="00890A8C">
      <w:pPr>
        <w:pStyle w:val="a4"/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5E645A" w:rsidRPr="00D432AD">
        <w:rPr>
          <w:rFonts w:ascii="Times New Roman" w:hAnsi="Times New Roman"/>
          <w:sz w:val="28"/>
          <w:szCs w:val="28"/>
          <w:lang w:val="uk-UA"/>
        </w:rPr>
        <w:t>15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>.08.2024</w:t>
      </w:r>
    </w:p>
    <w:p w:rsidR="00C859C2" w:rsidRPr="00D432AD" w:rsidRDefault="00C859C2" w:rsidP="00890A8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sz w:val="28"/>
          <w:szCs w:val="28"/>
          <w:lang w:val="uk-UA"/>
        </w:rPr>
        <w:t>Наголосити на особистій відп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>овідальності завідувачів кафедр/</w:t>
      </w:r>
      <w:r w:rsidRPr="00D432AD">
        <w:rPr>
          <w:rFonts w:ascii="Times New Roman" w:hAnsi="Times New Roman"/>
          <w:sz w:val="28"/>
          <w:szCs w:val="28"/>
          <w:lang w:val="uk-UA"/>
        </w:rPr>
        <w:t>голів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32AD">
        <w:rPr>
          <w:rFonts w:ascii="Times New Roman" w:hAnsi="Times New Roman"/>
          <w:sz w:val="28"/>
          <w:szCs w:val="28"/>
          <w:lang w:val="uk-UA"/>
        </w:rPr>
        <w:t>циклових комісій за відповідність викладачів кожній дисципліні</w:t>
      </w:r>
      <w:r w:rsidR="005E645A" w:rsidRPr="00D432AD">
        <w:rPr>
          <w:rFonts w:ascii="Times New Roman" w:hAnsi="Times New Roman"/>
          <w:sz w:val="28"/>
          <w:szCs w:val="28"/>
          <w:lang w:val="uk-UA"/>
        </w:rPr>
        <w:t xml:space="preserve">, яку вони </w:t>
      </w:r>
      <w:r w:rsidR="00142439" w:rsidRPr="00D432AD">
        <w:rPr>
          <w:rFonts w:ascii="Times New Roman" w:hAnsi="Times New Roman"/>
          <w:sz w:val="28"/>
          <w:szCs w:val="28"/>
          <w:lang w:val="uk-UA"/>
        </w:rPr>
        <w:t>веду</w:t>
      </w:r>
      <w:r w:rsidR="005E645A" w:rsidRPr="00D432AD">
        <w:rPr>
          <w:rFonts w:ascii="Times New Roman" w:hAnsi="Times New Roman"/>
          <w:sz w:val="28"/>
          <w:szCs w:val="28"/>
          <w:lang w:val="uk-UA"/>
        </w:rPr>
        <w:t>ть</w:t>
      </w:r>
      <w:r w:rsidRPr="00D432AD">
        <w:rPr>
          <w:rFonts w:ascii="Times New Roman" w:hAnsi="Times New Roman"/>
          <w:sz w:val="28"/>
          <w:szCs w:val="28"/>
          <w:lang w:val="uk-UA"/>
        </w:rPr>
        <w:t>.</w:t>
      </w:r>
    </w:p>
    <w:p w:rsidR="00C859C2" w:rsidRPr="00D432AD" w:rsidRDefault="00C859C2" w:rsidP="00890A8C">
      <w:pPr>
        <w:pStyle w:val="a4"/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Відповідальні: </w:t>
      </w:r>
      <w:proofErr w:type="spellStart"/>
      <w:r w:rsidRPr="00D432AD">
        <w:rPr>
          <w:rFonts w:ascii="Times New Roman" w:hAnsi="Times New Roman"/>
          <w:sz w:val="28"/>
          <w:szCs w:val="28"/>
          <w:lang w:val="uk-UA"/>
        </w:rPr>
        <w:t>Базиленко</w:t>
      </w:r>
      <w:proofErr w:type="spellEnd"/>
      <w:r w:rsidRPr="00D432AD">
        <w:rPr>
          <w:rFonts w:ascii="Times New Roman" w:hAnsi="Times New Roman"/>
          <w:sz w:val="28"/>
          <w:szCs w:val="28"/>
          <w:lang w:val="uk-UA"/>
        </w:rPr>
        <w:t xml:space="preserve"> А.К., керівники НВП</w:t>
      </w:r>
    </w:p>
    <w:p w:rsidR="00C859C2" w:rsidRPr="00D432AD" w:rsidRDefault="00C859C2" w:rsidP="00890A8C">
      <w:pPr>
        <w:pStyle w:val="a4"/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5E645A" w:rsidRPr="00D432AD">
        <w:rPr>
          <w:rFonts w:ascii="Times New Roman" w:hAnsi="Times New Roman"/>
          <w:sz w:val="28"/>
          <w:szCs w:val="28"/>
          <w:lang w:val="uk-UA"/>
        </w:rPr>
        <w:t>15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>.08.</w:t>
      </w:r>
      <w:r w:rsidRPr="00D432AD">
        <w:rPr>
          <w:rFonts w:ascii="Times New Roman" w:hAnsi="Times New Roman"/>
          <w:sz w:val="28"/>
          <w:szCs w:val="28"/>
          <w:lang w:val="uk-UA"/>
        </w:rPr>
        <w:t>2024</w:t>
      </w:r>
    </w:p>
    <w:p w:rsidR="002407A1" w:rsidRPr="00D432AD" w:rsidRDefault="002407A1" w:rsidP="00890A8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sz w:val="28"/>
          <w:szCs w:val="28"/>
          <w:lang w:val="uk-UA"/>
        </w:rPr>
        <w:t xml:space="preserve">Перевірити </w:t>
      </w:r>
      <w:r w:rsidR="005601B0" w:rsidRPr="00D432AD">
        <w:rPr>
          <w:rFonts w:ascii="Times New Roman" w:hAnsi="Times New Roman"/>
          <w:sz w:val="28"/>
          <w:szCs w:val="28"/>
          <w:lang w:val="uk-UA"/>
        </w:rPr>
        <w:t>вміст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 xml:space="preserve">та якість </w:t>
      </w:r>
      <w:r w:rsidRPr="00D432AD">
        <w:rPr>
          <w:rFonts w:ascii="Times New Roman" w:hAnsi="Times New Roman"/>
          <w:sz w:val="28"/>
          <w:szCs w:val="28"/>
          <w:lang w:val="uk-UA"/>
        </w:rPr>
        <w:t>зв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>ітної документації про практику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здобувачів </w:t>
      </w:r>
      <w:r w:rsidR="00A7602D"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освіти</w:t>
      </w:r>
      <w:r w:rsidR="00A7602D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32AD">
        <w:rPr>
          <w:rFonts w:ascii="Times New Roman" w:hAnsi="Times New Roman"/>
          <w:sz w:val="28"/>
          <w:szCs w:val="28"/>
          <w:lang w:val="uk-UA"/>
        </w:rPr>
        <w:t>на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платформі </w:t>
      </w:r>
      <w:r w:rsidRPr="00D432AD">
        <w:rPr>
          <w:rFonts w:ascii="Times New Roman" w:eastAsia="Times New Roman" w:hAnsi="Times New Roman"/>
          <w:sz w:val="28"/>
          <w:szCs w:val="28"/>
          <w:lang w:val="uk-UA" w:eastAsia="ru-RU"/>
        </w:rPr>
        <w:t>Інтернет-підтримки освітнього процесу.</w:t>
      </w:r>
    </w:p>
    <w:p w:rsidR="002407A1" w:rsidRPr="00D432AD" w:rsidRDefault="002407A1" w:rsidP="00890A8C">
      <w:pPr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Відповідальні: </w:t>
      </w:r>
      <w:r w:rsidRPr="00D432AD">
        <w:rPr>
          <w:rFonts w:ascii="Times New Roman" w:hAnsi="Times New Roman"/>
          <w:sz w:val="28"/>
          <w:szCs w:val="28"/>
          <w:lang w:val="uk-UA"/>
        </w:rPr>
        <w:t>завідувач сектору моніторингу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32AD">
        <w:rPr>
          <w:rFonts w:ascii="Times New Roman" w:hAnsi="Times New Roman"/>
          <w:sz w:val="28"/>
          <w:szCs w:val="28"/>
          <w:lang w:val="uk-UA"/>
        </w:rPr>
        <w:t>освітнього процесу, практики та сприяння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32AD">
        <w:rPr>
          <w:rFonts w:ascii="Times New Roman" w:hAnsi="Times New Roman"/>
          <w:sz w:val="28"/>
          <w:szCs w:val="28"/>
          <w:lang w:val="uk-UA"/>
        </w:rPr>
        <w:t>працевлаштуванню, завіду</w:t>
      </w:r>
      <w:r w:rsidR="00142439" w:rsidRPr="00D432AD">
        <w:rPr>
          <w:rFonts w:ascii="Times New Roman" w:hAnsi="Times New Roman"/>
          <w:sz w:val="28"/>
          <w:szCs w:val="28"/>
          <w:lang w:val="uk-UA"/>
        </w:rPr>
        <w:t>ва</w:t>
      </w:r>
      <w:r w:rsidRPr="00D432AD">
        <w:rPr>
          <w:rFonts w:ascii="Times New Roman" w:hAnsi="Times New Roman"/>
          <w:sz w:val="28"/>
          <w:szCs w:val="28"/>
          <w:lang w:val="uk-UA"/>
        </w:rPr>
        <w:t>чі кафедр,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32AD">
        <w:rPr>
          <w:rFonts w:ascii="Times New Roman" w:hAnsi="Times New Roman"/>
          <w:sz w:val="28"/>
          <w:szCs w:val="28"/>
          <w:lang w:val="uk-UA"/>
        </w:rPr>
        <w:t>керівники НВП</w:t>
      </w:r>
    </w:p>
    <w:p w:rsidR="002407A1" w:rsidRPr="00D432AD" w:rsidRDefault="002407A1" w:rsidP="00890A8C">
      <w:pPr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5601B0" w:rsidRPr="00D432AD">
        <w:rPr>
          <w:rFonts w:ascii="Times New Roman" w:hAnsi="Times New Roman"/>
          <w:sz w:val="28"/>
          <w:szCs w:val="28"/>
          <w:lang w:val="uk-UA"/>
        </w:rPr>
        <w:t>20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>.08.2024</w:t>
      </w:r>
    </w:p>
    <w:p w:rsidR="008B05C5" w:rsidRPr="00D432AD" w:rsidRDefault="00890A8C" w:rsidP="00890A8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sz w:val="28"/>
          <w:szCs w:val="28"/>
          <w:lang w:val="uk-UA"/>
        </w:rPr>
        <w:t xml:space="preserve">Погодити викладачів </w:t>
      </w:r>
      <w:proofErr w:type="spellStart"/>
      <w:r w:rsidRPr="00D432AD">
        <w:rPr>
          <w:rFonts w:ascii="Times New Roman" w:hAnsi="Times New Roman"/>
          <w:sz w:val="28"/>
          <w:szCs w:val="28"/>
          <w:lang w:val="uk-UA"/>
        </w:rPr>
        <w:t>загально</w:t>
      </w:r>
      <w:r w:rsidR="00E7255D" w:rsidRPr="00D432AD">
        <w:rPr>
          <w:rFonts w:ascii="Times New Roman" w:hAnsi="Times New Roman"/>
          <w:sz w:val="28"/>
          <w:szCs w:val="28"/>
          <w:lang w:val="uk-UA"/>
        </w:rPr>
        <w:t>університетських</w:t>
      </w:r>
      <w:proofErr w:type="spellEnd"/>
      <w:r w:rsidR="00E7255D" w:rsidRPr="00D432AD">
        <w:rPr>
          <w:rFonts w:ascii="Times New Roman" w:hAnsi="Times New Roman"/>
          <w:sz w:val="28"/>
          <w:szCs w:val="28"/>
          <w:lang w:val="uk-UA"/>
        </w:rPr>
        <w:t xml:space="preserve"> дисциплін </w:t>
      </w:r>
      <w:r w:rsidR="008B05C5" w:rsidRPr="00D432AD">
        <w:rPr>
          <w:rFonts w:ascii="Times New Roman" w:hAnsi="Times New Roman"/>
          <w:sz w:val="28"/>
          <w:szCs w:val="28"/>
          <w:lang w:val="uk-UA"/>
        </w:rPr>
        <w:t>на 2024/2025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05C5" w:rsidRPr="00D432AD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8B05C5" w:rsidRPr="00D432A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7255D" w:rsidRPr="00D432AD">
        <w:rPr>
          <w:rFonts w:ascii="Times New Roman" w:hAnsi="Times New Roman"/>
          <w:sz w:val="28"/>
          <w:szCs w:val="28"/>
          <w:lang w:val="uk-UA"/>
        </w:rPr>
        <w:t>на основі їхньої відповідності ліцензійним</w:t>
      </w:r>
      <w:r w:rsidR="003F2822" w:rsidRPr="00D432AD">
        <w:rPr>
          <w:rFonts w:ascii="Times New Roman" w:hAnsi="Times New Roman"/>
          <w:sz w:val="28"/>
          <w:szCs w:val="28"/>
          <w:lang w:val="uk-UA"/>
        </w:rPr>
        <w:t xml:space="preserve"> вимогам</w:t>
      </w:r>
      <w:r w:rsidR="00E7255D" w:rsidRPr="00D432A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B05C5" w:rsidRPr="00D432AD">
        <w:rPr>
          <w:rFonts w:ascii="Times New Roman" w:hAnsi="Times New Roman"/>
          <w:sz w:val="28"/>
          <w:szCs w:val="28"/>
          <w:lang w:val="uk-UA"/>
        </w:rPr>
        <w:t>І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>нформацію щодо відповідності</w:t>
      </w:r>
      <w:r w:rsidR="008B05C5" w:rsidRPr="00D432AD">
        <w:rPr>
          <w:rFonts w:ascii="Times New Roman" w:hAnsi="Times New Roman"/>
          <w:sz w:val="28"/>
          <w:szCs w:val="28"/>
          <w:lang w:val="uk-UA"/>
        </w:rPr>
        <w:t xml:space="preserve"> викладачів дисциплінам надіслати</w:t>
      </w:r>
      <w:r w:rsidR="00A36E72" w:rsidRPr="00D432AD">
        <w:rPr>
          <w:rFonts w:ascii="Times New Roman" w:hAnsi="Times New Roman"/>
          <w:sz w:val="28"/>
          <w:szCs w:val="28"/>
          <w:lang w:val="uk-UA"/>
        </w:rPr>
        <w:t xml:space="preserve"> на пошту onp_viddil@uu.ua до 12:00 31.</w:t>
      </w:r>
      <w:r w:rsidR="008B05C5" w:rsidRPr="00D432AD">
        <w:rPr>
          <w:rFonts w:ascii="Times New Roman" w:hAnsi="Times New Roman"/>
          <w:sz w:val="28"/>
          <w:szCs w:val="28"/>
          <w:lang w:val="uk-UA"/>
        </w:rPr>
        <w:t>07.</w:t>
      </w:r>
      <w:r w:rsidRPr="00D432AD">
        <w:rPr>
          <w:rFonts w:ascii="Times New Roman" w:hAnsi="Times New Roman"/>
          <w:sz w:val="28"/>
          <w:szCs w:val="28"/>
          <w:lang w:val="uk-UA"/>
        </w:rPr>
        <w:t>2024.</w:t>
      </w:r>
    </w:p>
    <w:p w:rsidR="008B05C5" w:rsidRPr="00D432AD" w:rsidRDefault="008B05C5" w:rsidP="00890A8C">
      <w:pPr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Відповідальні: </w:t>
      </w:r>
      <w:proofErr w:type="spellStart"/>
      <w:r w:rsidRPr="00D432AD">
        <w:rPr>
          <w:rFonts w:ascii="Times New Roman" w:hAnsi="Times New Roman"/>
          <w:sz w:val="28"/>
          <w:szCs w:val="28"/>
          <w:lang w:val="uk-UA"/>
        </w:rPr>
        <w:t>Базиленко</w:t>
      </w:r>
      <w:proofErr w:type="spellEnd"/>
      <w:r w:rsidRPr="00D432AD">
        <w:rPr>
          <w:rFonts w:ascii="Times New Roman" w:hAnsi="Times New Roman"/>
          <w:sz w:val="28"/>
          <w:szCs w:val="28"/>
          <w:lang w:val="uk-UA"/>
        </w:rPr>
        <w:t xml:space="preserve"> А.К., керівники НВП</w:t>
      </w:r>
    </w:p>
    <w:p w:rsidR="00142439" w:rsidRPr="00D432AD" w:rsidRDefault="008B05C5" w:rsidP="00890A8C">
      <w:pPr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D432AD">
        <w:rPr>
          <w:rFonts w:ascii="Times New Roman" w:hAnsi="Times New Roman"/>
          <w:sz w:val="28"/>
          <w:szCs w:val="28"/>
          <w:lang w:val="uk-UA"/>
        </w:rPr>
        <w:t>надіслати дані</w:t>
      </w: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32AD">
        <w:rPr>
          <w:rFonts w:ascii="Times New Roman" w:hAnsi="Times New Roman"/>
          <w:sz w:val="28"/>
          <w:szCs w:val="28"/>
          <w:lang w:val="uk-UA"/>
        </w:rPr>
        <w:t>до 12:00 31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>.07.</w:t>
      </w:r>
      <w:r w:rsidRPr="00D432AD">
        <w:rPr>
          <w:rFonts w:ascii="Times New Roman" w:hAnsi="Times New Roman"/>
          <w:sz w:val="28"/>
          <w:szCs w:val="28"/>
          <w:lang w:val="uk-UA"/>
        </w:rPr>
        <w:t>2024,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05C5" w:rsidRPr="00D432AD" w:rsidRDefault="00142439" w:rsidP="00890A8C">
      <w:pPr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="008B05C5" w:rsidRPr="00D432AD">
        <w:rPr>
          <w:rFonts w:ascii="Times New Roman" w:hAnsi="Times New Roman"/>
          <w:sz w:val="28"/>
          <w:szCs w:val="28"/>
          <w:lang w:val="uk-UA"/>
        </w:rPr>
        <w:t>проаналізу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>вати дані до 10.08.2024</w:t>
      </w:r>
    </w:p>
    <w:p w:rsidR="002B4B6A" w:rsidRPr="00D432AD" w:rsidRDefault="002B4B6A" w:rsidP="00890A8C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32AD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</w:t>
      </w:r>
      <w:r w:rsidR="00946DA3" w:rsidRPr="00D432AD">
        <w:rPr>
          <w:rFonts w:ascii="Times New Roman" w:hAnsi="Times New Roman"/>
          <w:sz w:val="28"/>
          <w:szCs w:val="28"/>
          <w:lang w:val="uk-UA"/>
        </w:rPr>
        <w:t>ласти на проректора з освітньої</w:t>
      </w:r>
      <w:r w:rsidR="00890A8C" w:rsidRPr="00D43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32AD">
        <w:rPr>
          <w:rFonts w:ascii="Times New Roman" w:hAnsi="Times New Roman"/>
          <w:sz w:val="28"/>
          <w:szCs w:val="28"/>
          <w:lang w:val="uk-UA"/>
        </w:rPr>
        <w:t xml:space="preserve">діяльності Коляду О.П. </w:t>
      </w:r>
    </w:p>
    <w:p w:rsidR="002B4B6A" w:rsidRPr="00D432AD" w:rsidRDefault="002B4B6A" w:rsidP="002B4B6A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4B6A" w:rsidRPr="00D432AD" w:rsidRDefault="002B4B6A" w:rsidP="002B4B6A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432AD">
        <w:rPr>
          <w:rFonts w:ascii="Times New Roman" w:hAnsi="Times New Roman"/>
          <w:sz w:val="28"/>
          <w:szCs w:val="28"/>
          <w:lang w:val="uk-UA"/>
        </w:rPr>
        <w:t>Голова Виробничої наради</w:t>
      </w:r>
      <w:r w:rsidRPr="00D432AD">
        <w:rPr>
          <w:rFonts w:ascii="Times New Roman" w:hAnsi="Times New Roman"/>
          <w:sz w:val="28"/>
          <w:szCs w:val="28"/>
          <w:lang w:val="uk-UA"/>
        </w:rPr>
        <w:tab/>
      </w:r>
      <w:r w:rsidRPr="00D432AD">
        <w:rPr>
          <w:rFonts w:ascii="Times New Roman" w:hAnsi="Times New Roman"/>
          <w:sz w:val="28"/>
          <w:szCs w:val="28"/>
          <w:lang w:val="uk-UA"/>
        </w:rPr>
        <w:tab/>
      </w:r>
      <w:r w:rsidRPr="00D432AD">
        <w:rPr>
          <w:rFonts w:ascii="Times New Roman" w:hAnsi="Times New Roman"/>
          <w:sz w:val="28"/>
          <w:szCs w:val="28"/>
          <w:lang w:val="uk-UA"/>
        </w:rPr>
        <w:tab/>
      </w:r>
      <w:r w:rsidRPr="00D432AD">
        <w:rPr>
          <w:rFonts w:ascii="Times New Roman" w:hAnsi="Times New Roman"/>
          <w:sz w:val="28"/>
          <w:szCs w:val="28"/>
          <w:lang w:val="uk-UA"/>
        </w:rPr>
        <w:tab/>
      </w:r>
      <w:r w:rsidRPr="00D432AD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432AD">
        <w:rPr>
          <w:rFonts w:ascii="Times New Roman" w:hAnsi="Times New Roman"/>
          <w:color w:val="000000"/>
          <w:sz w:val="28"/>
          <w:szCs w:val="28"/>
          <w:lang w:val="uk-UA"/>
        </w:rPr>
        <w:t>Петро ТАЛАНЧУК</w:t>
      </w:r>
    </w:p>
    <w:p w:rsidR="002B4B6A" w:rsidRPr="00D432AD" w:rsidRDefault="002B4B6A" w:rsidP="002B4B6A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24550" w:rsidRDefault="002B4B6A" w:rsidP="00890A8C">
      <w:pPr>
        <w:spacing w:line="276" w:lineRule="auto"/>
        <w:jc w:val="both"/>
      </w:pPr>
      <w:r w:rsidRPr="00D432AD">
        <w:rPr>
          <w:rFonts w:ascii="Times New Roman" w:hAnsi="Times New Roman"/>
          <w:color w:val="000000"/>
          <w:sz w:val="28"/>
          <w:szCs w:val="28"/>
          <w:lang w:val="uk-UA"/>
        </w:rPr>
        <w:t>Секретар</w:t>
      </w:r>
      <w:r w:rsidRPr="00D432A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432A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432A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432A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432A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432A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432A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432AD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Світлана ЗИМЕНКО</w:t>
      </w:r>
    </w:p>
    <w:sectPr w:rsidR="009245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5BD5"/>
    <w:multiLevelType w:val="hybridMultilevel"/>
    <w:tmpl w:val="3AE48BEE"/>
    <w:lvl w:ilvl="0" w:tplc="EEC8158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D035108"/>
    <w:multiLevelType w:val="multilevel"/>
    <w:tmpl w:val="01160D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7B"/>
    <w:rsid w:val="000009EB"/>
    <w:rsid w:val="000346A0"/>
    <w:rsid w:val="00050690"/>
    <w:rsid w:val="000D2A0C"/>
    <w:rsid w:val="000D7758"/>
    <w:rsid w:val="00114CED"/>
    <w:rsid w:val="00142439"/>
    <w:rsid w:val="00180303"/>
    <w:rsid w:val="001C5090"/>
    <w:rsid w:val="002407A1"/>
    <w:rsid w:val="002B4B6A"/>
    <w:rsid w:val="002F0782"/>
    <w:rsid w:val="002F0979"/>
    <w:rsid w:val="002F3874"/>
    <w:rsid w:val="002F7BB9"/>
    <w:rsid w:val="003451D7"/>
    <w:rsid w:val="00384755"/>
    <w:rsid w:val="003A17FA"/>
    <w:rsid w:val="003A2626"/>
    <w:rsid w:val="003B3572"/>
    <w:rsid w:val="003E1987"/>
    <w:rsid w:val="003F2822"/>
    <w:rsid w:val="004F2DB2"/>
    <w:rsid w:val="00525A99"/>
    <w:rsid w:val="00533B1A"/>
    <w:rsid w:val="00536470"/>
    <w:rsid w:val="005601B0"/>
    <w:rsid w:val="00577173"/>
    <w:rsid w:val="005E645A"/>
    <w:rsid w:val="006529F1"/>
    <w:rsid w:val="0067264F"/>
    <w:rsid w:val="006E4C6E"/>
    <w:rsid w:val="00714585"/>
    <w:rsid w:val="007150FF"/>
    <w:rsid w:val="007468D2"/>
    <w:rsid w:val="00767F53"/>
    <w:rsid w:val="00814D77"/>
    <w:rsid w:val="00890A8C"/>
    <w:rsid w:val="008B05C5"/>
    <w:rsid w:val="008E0611"/>
    <w:rsid w:val="00924550"/>
    <w:rsid w:val="00946DA3"/>
    <w:rsid w:val="009471E9"/>
    <w:rsid w:val="009606D6"/>
    <w:rsid w:val="00980811"/>
    <w:rsid w:val="009C6025"/>
    <w:rsid w:val="009D22B2"/>
    <w:rsid w:val="00A36E72"/>
    <w:rsid w:val="00A66C6D"/>
    <w:rsid w:val="00A73B07"/>
    <w:rsid w:val="00A7602D"/>
    <w:rsid w:val="00AC2307"/>
    <w:rsid w:val="00AD7577"/>
    <w:rsid w:val="00B56D2E"/>
    <w:rsid w:val="00C4360B"/>
    <w:rsid w:val="00C859C2"/>
    <w:rsid w:val="00CA601B"/>
    <w:rsid w:val="00CA6B70"/>
    <w:rsid w:val="00CE1742"/>
    <w:rsid w:val="00CE3334"/>
    <w:rsid w:val="00D04D00"/>
    <w:rsid w:val="00D432AD"/>
    <w:rsid w:val="00D91686"/>
    <w:rsid w:val="00E2206C"/>
    <w:rsid w:val="00E3298C"/>
    <w:rsid w:val="00E43EC3"/>
    <w:rsid w:val="00E67731"/>
    <w:rsid w:val="00E7255D"/>
    <w:rsid w:val="00EB3C56"/>
    <w:rsid w:val="00EB647B"/>
    <w:rsid w:val="00F60D70"/>
    <w:rsid w:val="00F763E1"/>
    <w:rsid w:val="00F8303C"/>
    <w:rsid w:val="00F92F18"/>
    <w:rsid w:val="00FB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57320-2D2C-4A8F-A2F5-116FC798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7A1"/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qFormat/>
    <w:rsid w:val="002407A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407A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rsid w:val="0024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0">
    <w:name w:val="Основной текст1"/>
    <w:basedOn w:val="1"/>
    <w:link w:val="a3"/>
    <w:rsid w:val="002407A1"/>
    <w:pPr>
      <w:jc w:val="center"/>
    </w:pPr>
    <w:rPr>
      <w:b/>
      <w:sz w:val="24"/>
      <w:lang w:val="en-US"/>
    </w:rPr>
  </w:style>
  <w:style w:type="character" w:customStyle="1" w:styleId="a3">
    <w:name w:val="Основной текст_"/>
    <w:basedOn w:val="a0"/>
    <w:link w:val="10"/>
    <w:rsid w:val="002407A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4">
    <w:name w:val="List Paragraph"/>
    <w:basedOn w:val="a"/>
    <w:uiPriority w:val="34"/>
    <w:qFormat/>
    <w:rsid w:val="002407A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7579</Words>
  <Characters>4321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2</cp:revision>
  <dcterms:created xsi:type="dcterms:W3CDTF">2024-07-25T06:13:00Z</dcterms:created>
  <dcterms:modified xsi:type="dcterms:W3CDTF">2024-07-25T06:13:00Z</dcterms:modified>
</cp:coreProperties>
</file>