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4394"/>
      </w:tblGrid>
      <w:tr w:rsidR="00E358FC" w:rsidTr="00E358FC">
        <w:trPr>
          <w:trHeight w:val="1287"/>
        </w:trPr>
        <w:tc>
          <w:tcPr>
            <w:tcW w:w="4219" w:type="dxa"/>
            <w:hideMark/>
          </w:tcPr>
          <w:p w:rsidR="00E358FC" w:rsidRDefault="00E358FC">
            <w:pPr>
              <w:pStyle w:val="4"/>
              <w:spacing w:line="276" w:lineRule="auto"/>
              <w:ind w:left="18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ЗВО Відкритий </w:t>
            </w:r>
          </w:p>
          <w:p w:rsidR="00E358FC" w:rsidRDefault="00E358FC">
            <w:pPr>
              <w:spacing w:line="276" w:lineRule="auto"/>
              <w:ind w:left="18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sz w:val="20"/>
              </w:rPr>
              <w:t>міжнародний</w:t>
            </w:r>
            <w:proofErr w:type="spellEnd"/>
            <w:r>
              <w:rPr>
                <w:b/>
                <w:sz w:val="20"/>
              </w:rPr>
              <w:t xml:space="preserve">       </w:t>
            </w:r>
            <w:r>
              <w:rPr>
                <w:b/>
                <w:i/>
                <w:sz w:val="20"/>
              </w:rPr>
              <w:t>УНІВЕРСИТЕТ</w:t>
            </w:r>
          </w:p>
          <w:p w:rsidR="00E358FC" w:rsidRDefault="00E358FC">
            <w:pPr>
              <w:spacing w:line="276" w:lineRule="auto"/>
              <w:ind w:left="1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розвитку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людини</w:t>
            </w:r>
            <w:proofErr w:type="spellEnd"/>
          </w:p>
          <w:p w:rsidR="00E358FC" w:rsidRDefault="00E358FC">
            <w:pPr>
              <w:spacing w:line="276" w:lineRule="auto"/>
              <w:ind w:left="180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</w:t>
            </w:r>
            <w:r>
              <w:rPr>
                <w:b/>
                <w:i/>
                <w:sz w:val="20"/>
              </w:rPr>
              <w:t>"УКРАЇНА"</w:t>
            </w:r>
          </w:p>
        </w:tc>
        <w:tc>
          <w:tcPr>
            <w:tcW w:w="1701" w:type="dxa"/>
            <w:hideMark/>
          </w:tcPr>
          <w:p w:rsidR="00E358FC" w:rsidRDefault="00E358FC">
            <w:pPr>
              <w:spacing w:line="276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107632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E358FC" w:rsidRDefault="00E358FC">
            <w:pPr>
              <w:pStyle w:val="a4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НЕІ </w:t>
            </w:r>
            <w:proofErr w:type="spellStart"/>
            <w:r>
              <w:rPr>
                <w:sz w:val="20"/>
                <w:lang w:val="uk-UA"/>
              </w:rPr>
              <w:t>Open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  <w:p w:rsidR="00E358FC" w:rsidRDefault="00E358FC">
            <w:pPr>
              <w:pStyle w:val="a4"/>
              <w:spacing w:line="276" w:lineRule="auto"/>
              <w:ind w:left="176"/>
              <w:jc w:val="left"/>
              <w:rPr>
                <w:i/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International</w:t>
            </w:r>
            <w:proofErr w:type="spellEnd"/>
            <w:r>
              <w:rPr>
                <w:sz w:val="20"/>
                <w:lang w:val="uk-UA"/>
              </w:rPr>
              <w:t xml:space="preserve">       </w:t>
            </w:r>
            <w:r>
              <w:rPr>
                <w:i/>
                <w:sz w:val="20"/>
                <w:lang w:val="uk-UA"/>
              </w:rPr>
              <w:t>UNIVERSITY</w:t>
            </w:r>
            <w:r>
              <w:rPr>
                <w:sz w:val="20"/>
                <w:lang w:val="uk-UA"/>
              </w:rPr>
              <w:t xml:space="preserve"> </w:t>
            </w:r>
          </w:p>
          <w:p w:rsidR="00E358FC" w:rsidRDefault="00E358FC">
            <w:pPr>
              <w:pStyle w:val="a4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of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Human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Development</w:t>
            </w:r>
            <w:proofErr w:type="spellEnd"/>
          </w:p>
          <w:p w:rsidR="00E358FC" w:rsidRDefault="00E358FC">
            <w:pPr>
              <w:pStyle w:val="a4"/>
              <w:spacing w:line="276" w:lineRule="auto"/>
              <w:ind w:left="176"/>
              <w:jc w:val="left"/>
              <w:rPr>
                <w:b w:val="0"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 xml:space="preserve">                           "UKRAINE"</w:t>
            </w:r>
          </w:p>
        </w:tc>
      </w:tr>
    </w:tbl>
    <w:p w:rsidR="00E358FC" w:rsidRDefault="00E358FC" w:rsidP="00E358FC">
      <w:pPr>
        <w:spacing w:line="276" w:lineRule="auto"/>
        <w:jc w:val="right"/>
        <w:rPr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6583680" cy="0"/>
                <wp:effectExtent l="0" t="19050" r="4572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5EEF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lang w:val="uk-UA"/>
        </w:rPr>
        <w:t>ПРОЄКТ</w:t>
      </w:r>
    </w:p>
    <w:p w:rsidR="00E358FC" w:rsidRDefault="00E358FC" w:rsidP="00E358FC">
      <w:pPr>
        <w:spacing w:line="276" w:lineRule="auto"/>
        <w:rPr>
          <w:sz w:val="16"/>
          <w:szCs w:val="16"/>
        </w:rPr>
      </w:pPr>
    </w:p>
    <w:p w:rsidR="00E358FC" w:rsidRDefault="00E358FC" w:rsidP="00E358FC">
      <w:pPr>
        <w:spacing w:line="276" w:lineRule="auto"/>
        <w:ind w:left="426" w:right="56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Виробничої наради Університету «Україна»</w:t>
      </w:r>
    </w:p>
    <w:p w:rsidR="00E358FC" w:rsidRDefault="00E358FC" w:rsidP="00E358FC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питання «</w:t>
      </w: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підсумки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інспекторської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перевірки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процесу</w:t>
      </w:r>
      <w:proofErr w:type="spellEnd"/>
      <w:r>
        <w:rPr>
          <w:b/>
          <w:sz w:val="28"/>
          <w:szCs w:val="28"/>
        </w:rPr>
        <w:t xml:space="preserve"> у </w:t>
      </w:r>
      <w:r w:rsidR="00B65FD8">
        <w:rPr>
          <w:b/>
          <w:sz w:val="28"/>
          <w:szCs w:val="28"/>
          <w:lang w:val="uk-UA"/>
        </w:rPr>
        <w:t>жовтні</w:t>
      </w:r>
      <w:r>
        <w:rPr>
          <w:b/>
          <w:sz w:val="28"/>
          <w:szCs w:val="28"/>
        </w:rPr>
        <w:t xml:space="preserve"> 2022 року</w:t>
      </w:r>
      <w:r>
        <w:rPr>
          <w:b/>
          <w:sz w:val="28"/>
          <w:szCs w:val="28"/>
          <w:lang w:val="uk-UA"/>
        </w:rPr>
        <w:t>»</w:t>
      </w:r>
    </w:p>
    <w:p w:rsidR="00E358FC" w:rsidRDefault="00E358FC" w:rsidP="00E358FC">
      <w:pPr>
        <w:spacing w:line="276" w:lineRule="auto"/>
        <w:ind w:left="426" w:right="566"/>
        <w:jc w:val="center"/>
        <w:rPr>
          <w:b/>
          <w:sz w:val="16"/>
          <w:szCs w:val="16"/>
        </w:rPr>
      </w:pPr>
    </w:p>
    <w:p w:rsidR="00E358FC" w:rsidRDefault="00B65FD8" w:rsidP="00E358FC">
      <w:pPr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 листопада</w:t>
      </w:r>
      <w:r w:rsidR="00E358FC">
        <w:rPr>
          <w:b/>
          <w:sz w:val="28"/>
          <w:szCs w:val="28"/>
          <w:lang w:val="uk-UA"/>
        </w:rPr>
        <w:t xml:space="preserve"> 2022 р.</w:t>
      </w:r>
    </w:p>
    <w:p w:rsidR="00E358FC" w:rsidRDefault="00E358FC" w:rsidP="00E358FC">
      <w:pPr>
        <w:spacing w:line="276" w:lineRule="auto"/>
        <w:jc w:val="right"/>
        <w:rPr>
          <w:b/>
          <w:sz w:val="16"/>
          <w:szCs w:val="16"/>
          <w:lang w:val="uk-UA"/>
        </w:rPr>
      </w:pPr>
    </w:p>
    <w:p w:rsidR="00E358FC" w:rsidRDefault="00E358FC" w:rsidP="00E358F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доповідь начальника управління освітньої діяльності </w:t>
      </w:r>
      <w:proofErr w:type="spellStart"/>
      <w:r>
        <w:rPr>
          <w:sz w:val="28"/>
          <w:szCs w:val="28"/>
          <w:lang w:val="uk-UA"/>
        </w:rPr>
        <w:t>Базиленко</w:t>
      </w:r>
      <w:proofErr w:type="spellEnd"/>
      <w:r>
        <w:rPr>
          <w:sz w:val="28"/>
          <w:szCs w:val="28"/>
          <w:lang w:val="uk-UA"/>
        </w:rPr>
        <w:t xml:space="preserve"> А. К. стосовно інспекторських перевірок освітнього процесу у </w:t>
      </w:r>
      <w:r w:rsidR="000F181C">
        <w:rPr>
          <w:sz w:val="28"/>
          <w:szCs w:val="28"/>
          <w:lang w:val="uk-UA"/>
        </w:rPr>
        <w:t>жовтні</w:t>
      </w:r>
      <w:r>
        <w:rPr>
          <w:sz w:val="28"/>
          <w:szCs w:val="28"/>
          <w:lang w:val="uk-UA"/>
        </w:rPr>
        <w:t xml:space="preserve"> та підвищення його якості на майбутнє, Виробнича нарада відзначає необхідність покращення виконавської дисципліни керівників навчально-виховних підрозділів університету щодо дотримання термінів виконання розпорядчих документів по університету, а саме Алгоритму взаємодії навчально-виховних підрозділів у формуванні контингенту, Положення про організацію освітнього процесу, </w:t>
      </w:r>
      <w:r>
        <w:rPr>
          <w:sz w:val="28"/>
          <w:szCs w:val="28"/>
          <w:lang w:val="uk-UA" w:eastAsia="uk-UA"/>
        </w:rPr>
        <w:t xml:space="preserve">Наказу №263 від 24.12.2021 «Про підготовку освітніх програм, навчальних планів, робочих навчальних планів, індивідуальних навчальних планів на 2022/2023 </w:t>
      </w:r>
      <w:proofErr w:type="spellStart"/>
      <w:r>
        <w:rPr>
          <w:sz w:val="28"/>
          <w:szCs w:val="28"/>
          <w:lang w:val="uk-UA" w:eastAsia="uk-UA"/>
        </w:rPr>
        <w:t>н.р</w:t>
      </w:r>
      <w:proofErr w:type="spellEnd"/>
      <w:r>
        <w:rPr>
          <w:sz w:val="28"/>
          <w:szCs w:val="28"/>
          <w:lang w:val="uk-UA" w:eastAsia="uk-UA"/>
        </w:rPr>
        <w:t>.»</w:t>
      </w:r>
      <w:r>
        <w:rPr>
          <w:sz w:val="28"/>
          <w:szCs w:val="28"/>
          <w:lang w:val="uk-UA"/>
        </w:rPr>
        <w:t>.</w:t>
      </w:r>
    </w:p>
    <w:p w:rsidR="00E358FC" w:rsidRDefault="00E358FC" w:rsidP="00E358F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якісної організації освітнього процесу</w:t>
      </w:r>
    </w:p>
    <w:p w:rsidR="00E358FC" w:rsidRDefault="00E358FC" w:rsidP="00E358FC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Виробнича нарада ухвалює:</w:t>
      </w:r>
    </w:p>
    <w:p w:rsidR="00E358FC" w:rsidRDefault="00E358FC" w:rsidP="00E358FC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E358FC" w:rsidRDefault="00E358FC" w:rsidP="00E358FC">
      <w:pPr>
        <w:numPr>
          <w:ilvl w:val="0"/>
          <w:numId w:val="1"/>
        </w:numPr>
        <w:tabs>
          <w:tab w:val="num" w:pos="426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Взяти до відома інформацію начальника управління освітньої діяльності </w:t>
      </w:r>
      <w:proofErr w:type="spellStart"/>
      <w:r>
        <w:rPr>
          <w:sz w:val="28"/>
          <w:szCs w:val="28"/>
          <w:lang w:val="uk-UA"/>
        </w:rPr>
        <w:t>Базиленко</w:t>
      </w:r>
      <w:proofErr w:type="spellEnd"/>
      <w:r>
        <w:rPr>
          <w:sz w:val="28"/>
          <w:szCs w:val="28"/>
          <w:lang w:val="uk-UA"/>
        </w:rPr>
        <w:t xml:space="preserve"> А.К. щодо підсумків інспекторських перевірок.</w:t>
      </w:r>
    </w:p>
    <w:p w:rsidR="00E358FC" w:rsidRDefault="00E358FC" w:rsidP="00E358FC">
      <w:pPr>
        <w:numPr>
          <w:ilvl w:val="0"/>
          <w:numId w:val="1"/>
        </w:numPr>
        <w:tabs>
          <w:tab w:val="num" w:pos="426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Звернути увагу керівників навчально-виховних підрозділів на </w:t>
      </w:r>
      <w:r w:rsidR="008D60A2">
        <w:rPr>
          <w:sz w:val="28"/>
          <w:szCs w:val="28"/>
          <w:lang w:val="uk-UA"/>
        </w:rPr>
        <w:t>особисту адміністративну та матеріальну відповідальність за</w:t>
      </w:r>
      <w:r>
        <w:rPr>
          <w:sz w:val="28"/>
          <w:szCs w:val="28"/>
          <w:lang w:val="uk-UA"/>
        </w:rPr>
        <w:t xml:space="preserve"> </w:t>
      </w:r>
      <w:r w:rsidR="008D60A2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дотримання термінів виконання прийнятих рішень.</w:t>
      </w:r>
    </w:p>
    <w:p w:rsidR="00E358FC" w:rsidRPr="008D60A2" w:rsidRDefault="00E358FC" w:rsidP="00E82C6D">
      <w:pPr>
        <w:pStyle w:val="a6"/>
        <w:numPr>
          <w:ilvl w:val="0"/>
          <w:numId w:val="1"/>
        </w:numPr>
        <w:shd w:val="clear" w:color="auto" w:fill="FFFFFF"/>
        <w:tabs>
          <w:tab w:val="num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D60A2">
        <w:rPr>
          <w:rFonts w:ascii="Times New Roman" w:hAnsi="Times New Roman"/>
          <w:sz w:val="28"/>
          <w:szCs w:val="28"/>
          <w:lang w:val="uk-UA"/>
        </w:rPr>
        <w:t>Довести до відома усіх викладачів зауваження інспекторів</w:t>
      </w:r>
      <w:r w:rsidR="008D60A2" w:rsidRPr="008D60A2">
        <w:rPr>
          <w:rFonts w:ascii="Times New Roman" w:hAnsi="Times New Roman"/>
          <w:sz w:val="28"/>
          <w:szCs w:val="28"/>
          <w:lang w:val="uk-UA"/>
        </w:rPr>
        <w:t xml:space="preserve"> освітнього процесу</w:t>
      </w:r>
      <w:r w:rsidRPr="008D60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60A2" w:rsidRPr="008D60A2">
        <w:rPr>
          <w:rFonts w:ascii="Times New Roman" w:hAnsi="Times New Roman"/>
          <w:sz w:val="28"/>
          <w:szCs w:val="28"/>
          <w:lang w:val="uk-UA"/>
        </w:rPr>
        <w:t xml:space="preserve">які призвели до </w:t>
      </w:r>
      <w:r w:rsidR="000629E7" w:rsidRPr="008D60A2">
        <w:rPr>
          <w:rFonts w:ascii="Times New Roman" w:hAnsi="Times New Roman"/>
          <w:sz w:val="28"/>
          <w:szCs w:val="28"/>
          <w:lang w:val="uk-UA"/>
        </w:rPr>
        <w:t>зняття премій викладачі</w:t>
      </w:r>
      <w:r w:rsidR="008D60A2" w:rsidRPr="008D60A2">
        <w:rPr>
          <w:rFonts w:ascii="Times New Roman" w:hAnsi="Times New Roman"/>
          <w:sz w:val="28"/>
          <w:szCs w:val="28"/>
          <w:lang w:val="uk-UA"/>
        </w:rPr>
        <w:t xml:space="preserve">в згідно з </w:t>
      </w:r>
      <w:r w:rsidR="008D60A2" w:rsidRPr="008D60A2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8D60A2" w:rsidRPr="008D60A2">
        <w:rPr>
          <w:rFonts w:ascii="Times New Roman" w:hAnsi="Times New Roman"/>
          <w:sz w:val="28"/>
          <w:szCs w:val="28"/>
          <w:lang w:val="uk-UA" w:eastAsia="uk-UA"/>
        </w:rPr>
        <w:t>имог</w:t>
      </w:r>
      <w:r w:rsidR="008D60A2" w:rsidRPr="008D60A2">
        <w:rPr>
          <w:rFonts w:ascii="Times New Roman" w:hAnsi="Times New Roman"/>
          <w:sz w:val="28"/>
          <w:szCs w:val="28"/>
          <w:lang w:val="uk-UA" w:eastAsia="uk-UA"/>
        </w:rPr>
        <w:t>ам</w:t>
      </w:r>
      <w:r w:rsidR="008D60A2" w:rsidRPr="008D60A2">
        <w:rPr>
          <w:rFonts w:ascii="Times New Roman" w:hAnsi="Times New Roman"/>
          <w:sz w:val="28"/>
          <w:szCs w:val="28"/>
          <w:lang w:val="uk-UA" w:eastAsia="uk-UA"/>
        </w:rPr>
        <w:t xml:space="preserve">и до викладання у змішаному форматі </w:t>
      </w:r>
      <w:r w:rsidR="008D60A2" w:rsidRPr="008D60A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8D60A2" w:rsidRPr="008D60A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D60A2">
        <w:rPr>
          <w:rFonts w:ascii="Times New Roman" w:hAnsi="Times New Roman"/>
          <w:sz w:val="28"/>
          <w:szCs w:val="28"/>
          <w:lang w:val="uk-UA" w:eastAsia="uk-UA"/>
        </w:rPr>
        <w:t xml:space="preserve">Переліку </w:t>
      </w:r>
      <w:r w:rsidR="008D60A2" w:rsidRPr="008D60A2">
        <w:rPr>
          <w:rFonts w:ascii="Times New Roman" w:hAnsi="Times New Roman"/>
          <w:sz w:val="28"/>
          <w:szCs w:val="28"/>
          <w:lang w:val="uk-UA" w:eastAsia="uk-UA"/>
        </w:rPr>
        <w:t xml:space="preserve">порушень ведення викладачами курсів дисциплін на платформі </w:t>
      </w:r>
      <w:r w:rsidR="008D60A2" w:rsidRPr="008D60A2">
        <w:rPr>
          <w:rFonts w:ascii="Times New Roman" w:hAnsi="Times New Roman"/>
          <w:sz w:val="28"/>
          <w:szCs w:val="28"/>
          <w:lang w:eastAsia="uk-UA"/>
        </w:rPr>
        <w:t>Moodle</w:t>
      </w:r>
      <w:r w:rsidR="008D60A2">
        <w:rPr>
          <w:rFonts w:ascii="Times New Roman" w:hAnsi="Times New Roman"/>
          <w:sz w:val="28"/>
          <w:szCs w:val="28"/>
          <w:lang w:val="uk-UA"/>
        </w:rPr>
        <w:t>, затвердженими Рішенням Вченої ради від 27 жовтня 2022 року</w:t>
      </w:r>
      <w:r w:rsidRPr="008D60A2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E358FC" w:rsidRDefault="00E358FC" w:rsidP="003D02C0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директори НВП, завідувачі кафедр</w:t>
      </w:r>
    </w:p>
    <w:p w:rsidR="00E358FC" w:rsidRDefault="00E358FC" w:rsidP="003D02C0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181FA5">
        <w:rPr>
          <w:rFonts w:ascii="Times New Roman" w:hAnsi="Times New Roman"/>
          <w:sz w:val="28"/>
          <w:szCs w:val="28"/>
          <w:lang w:val="uk-UA"/>
        </w:rPr>
        <w:t xml:space="preserve"> до 11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.1</w:t>
      </w:r>
      <w:r w:rsidR="008D60A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.2022 </w:t>
      </w:r>
    </w:p>
    <w:p w:rsidR="00907A5D" w:rsidRDefault="00E358FC" w:rsidP="00E358FC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Сформувати розклади</w:t>
      </w:r>
      <w:r w:rsidR="00907A5D">
        <w:rPr>
          <w:sz w:val="28"/>
          <w:szCs w:val="28"/>
          <w:lang w:val="uk-UA"/>
        </w:rPr>
        <w:t xml:space="preserve"> </w:t>
      </w:r>
      <w:proofErr w:type="spellStart"/>
      <w:r w:rsidR="00907A5D">
        <w:rPr>
          <w:sz w:val="28"/>
          <w:szCs w:val="28"/>
          <w:lang w:val="uk-UA"/>
        </w:rPr>
        <w:t>заліково-екзамінаційної</w:t>
      </w:r>
      <w:proofErr w:type="spellEnd"/>
      <w:r w:rsidR="00907A5D">
        <w:rPr>
          <w:sz w:val="28"/>
          <w:szCs w:val="28"/>
          <w:lang w:val="uk-UA"/>
        </w:rPr>
        <w:t xml:space="preserve"> сесії студентів денної</w:t>
      </w:r>
    </w:p>
    <w:p w:rsidR="00E358FC" w:rsidRPr="00907A5D" w:rsidRDefault="00907A5D" w:rsidP="00907A5D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форми навчання всіх ОС та ОП з </w:t>
      </w:r>
      <w:r w:rsidR="00E358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="00E358FC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E358FC">
        <w:rPr>
          <w:sz w:val="28"/>
          <w:szCs w:val="28"/>
          <w:lang w:val="uk-UA"/>
        </w:rPr>
        <w:t>.2022</w:t>
      </w:r>
      <w:r>
        <w:rPr>
          <w:sz w:val="28"/>
          <w:szCs w:val="28"/>
          <w:lang w:val="uk-UA"/>
        </w:rPr>
        <w:t xml:space="preserve"> по 25.11.2022. Дозволити проведення заліків на останньому навчальному тижні у період з 7 по 11 листопада лише за умови, що до цього </w:t>
      </w:r>
      <w:r w:rsidR="00CE239F">
        <w:rPr>
          <w:sz w:val="28"/>
          <w:szCs w:val="28"/>
          <w:lang w:val="uk-UA"/>
        </w:rPr>
        <w:t xml:space="preserve">періоду </w:t>
      </w:r>
      <w:r>
        <w:rPr>
          <w:sz w:val="28"/>
          <w:szCs w:val="28"/>
          <w:lang w:val="uk-UA"/>
        </w:rPr>
        <w:t>пари з даної дисципліни були вичитані</w:t>
      </w:r>
      <w:r w:rsidR="00CE239F">
        <w:rPr>
          <w:sz w:val="28"/>
          <w:szCs w:val="28"/>
          <w:lang w:val="uk-UA"/>
        </w:rPr>
        <w:t xml:space="preserve"> згідно навантаження викладача</w:t>
      </w:r>
      <w:r>
        <w:rPr>
          <w:sz w:val="28"/>
          <w:szCs w:val="28"/>
          <w:lang w:val="uk-UA"/>
        </w:rPr>
        <w:t xml:space="preserve">. </w:t>
      </w:r>
      <w:r w:rsidR="00E358FC" w:rsidRPr="00907A5D">
        <w:rPr>
          <w:sz w:val="28"/>
          <w:szCs w:val="28"/>
          <w:lang w:val="uk-UA"/>
        </w:rPr>
        <w:t>Розклади надіслати в управління освітньої діяльності.</w:t>
      </w:r>
    </w:p>
    <w:p w:rsidR="00CE239F" w:rsidRDefault="00E358FC" w:rsidP="00E358FC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керівники НВП, </w:t>
      </w:r>
    </w:p>
    <w:p w:rsidR="00E358FC" w:rsidRDefault="00CE239F" w:rsidP="00E358FC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о</w:t>
      </w:r>
      <w:r w:rsidR="004F49DE">
        <w:rPr>
          <w:rFonts w:ascii="Times New Roman" w:hAnsi="Times New Roman"/>
          <w:sz w:val="28"/>
          <w:szCs w:val="28"/>
          <w:lang w:val="uk-UA"/>
        </w:rPr>
        <w:t>рганізації ос</w:t>
      </w:r>
      <w:r>
        <w:rPr>
          <w:rFonts w:ascii="Times New Roman" w:hAnsi="Times New Roman"/>
          <w:sz w:val="28"/>
          <w:szCs w:val="28"/>
          <w:lang w:val="uk-UA"/>
        </w:rPr>
        <w:t>вітньо</w:t>
      </w:r>
      <w:r w:rsidR="004F49DE">
        <w:rPr>
          <w:rFonts w:ascii="Times New Roman" w:hAnsi="Times New Roman"/>
          <w:sz w:val="28"/>
          <w:szCs w:val="28"/>
          <w:lang w:val="uk-UA"/>
        </w:rPr>
        <w:t>го процесу</w:t>
      </w:r>
    </w:p>
    <w:p w:rsidR="00E358FC" w:rsidRDefault="00E358FC" w:rsidP="00E358FC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8D60A2">
        <w:rPr>
          <w:rFonts w:ascii="Times New Roman" w:hAnsi="Times New Roman"/>
          <w:sz w:val="28"/>
          <w:szCs w:val="28"/>
          <w:lang w:val="uk-UA"/>
        </w:rPr>
        <w:t xml:space="preserve"> до 9</w:t>
      </w:r>
      <w:r w:rsidR="00CE239F">
        <w:rPr>
          <w:rFonts w:ascii="Times New Roman" w:hAnsi="Times New Roman"/>
          <w:sz w:val="28"/>
          <w:szCs w:val="28"/>
          <w:lang w:val="uk-UA"/>
        </w:rPr>
        <w:t>.11</w:t>
      </w:r>
      <w:r>
        <w:rPr>
          <w:rFonts w:ascii="Times New Roman" w:hAnsi="Times New Roman"/>
          <w:sz w:val="28"/>
          <w:szCs w:val="28"/>
          <w:lang w:val="uk-UA"/>
        </w:rPr>
        <w:t xml:space="preserve">.2022 </w:t>
      </w:r>
    </w:p>
    <w:p w:rsidR="00E358FC" w:rsidRDefault="00E358FC" w:rsidP="00E358FC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обов’язкову реєстрацію здобувачів всіх освітніх рівнів та курсів, що </w:t>
      </w:r>
      <w:r w:rsidR="00CE239F">
        <w:rPr>
          <w:sz w:val="28"/>
          <w:szCs w:val="28"/>
          <w:lang w:val="uk-UA"/>
        </w:rPr>
        <w:t>вступили у жовтневий набір на магістратуру, та вступають у листопадовий набір на різні ОС</w:t>
      </w:r>
      <w:r>
        <w:rPr>
          <w:sz w:val="28"/>
          <w:szCs w:val="28"/>
          <w:lang w:val="uk-UA"/>
        </w:rPr>
        <w:t xml:space="preserve">, перевірити реєстрацію студентів, що вже навчаються, на платформі Інтернет-підтримки освітнього процесу. </w:t>
      </w:r>
    </w:p>
    <w:p w:rsidR="00CE239F" w:rsidRDefault="00E358FC" w:rsidP="00E358FC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керівники НВП</w:t>
      </w:r>
      <w:r w:rsidR="00CE239F">
        <w:rPr>
          <w:rFonts w:ascii="Times New Roman" w:hAnsi="Times New Roman"/>
          <w:sz w:val="28"/>
          <w:szCs w:val="28"/>
          <w:lang w:val="uk-UA"/>
        </w:rPr>
        <w:t xml:space="preserve">, менеджери </w:t>
      </w:r>
    </w:p>
    <w:p w:rsidR="00E358FC" w:rsidRPr="00CE239F" w:rsidRDefault="00CE239F" w:rsidP="00E358FC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платформи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MOODLe</w:t>
      </w:r>
      <w:proofErr w:type="spellEnd"/>
    </w:p>
    <w:p w:rsidR="00E358FC" w:rsidRDefault="00E358FC" w:rsidP="00E358FC">
      <w:pPr>
        <w:pStyle w:val="a6"/>
        <w:tabs>
          <w:tab w:val="left" w:pos="851"/>
        </w:tabs>
        <w:ind w:left="198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CE239F">
        <w:rPr>
          <w:rFonts w:ascii="Times New Roman" w:hAnsi="Times New Roman"/>
          <w:sz w:val="28"/>
          <w:szCs w:val="28"/>
          <w:lang w:val="uk-UA"/>
        </w:rPr>
        <w:t xml:space="preserve"> до 14</w:t>
      </w:r>
      <w:r>
        <w:rPr>
          <w:rFonts w:ascii="Times New Roman" w:hAnsi="Times New Roman"/>
          <w:sz w:val="28"/>
          <w:szCs w:val="28"/>
          <w:lang w:val="uk-UA"/>
        </w:rPr>
        <w:t>.1</w:t>
      </w:r>
      <w:r w:rsidR="00CE239F">
        <w:rPr>
          <w:rFonts w:ascii="Times New Roman" w:hAnsi="Times New Roman"/>
          <w:sz w:val="28"/>
          <w:szCs w:val="28"/>
          <w:lang w:val="uk-UA"/>
        </w:rPr>
        <w:t>1.2022, до 29</w:t>
      </w:r>
      <w:r>
        <w:rPr>
          <w:rFonts w:ascii="Times New Roman" w:hAnsi="Times New Roman"/>
          <w:sz w:val="28"/>
          <w:szCs w:val="28"/>
          <w:lang w:val="uk-UA"/>
        </w:rPr>
        <w:t>.1</w:t>
      </w:r>
      <w:r w:rsidR="00CE239F">
        <w:rPr>
          <w:rFonts w:ascii="Times New Roman" w:hAnsi="Times New Roman"/>
          <w:sz w:val="28"/>
          <w:szCs w:val="28"/>
          <w:lang w:val="uk-UA"/>
        </w:rPr>
        <w:t>1.2022</w:t>
      </w:r>
    </w:p>
    <w:p w:rsidR="004F49DE" w:rsidRDefault="004F49DE" w:rsidP="00E358FC">
      <w:pPr>
        <w:pStyle w:val="a6"/>
        <w:tabs>
          <w:tab w:val="left" w:pos="851"/>
        </w:tabs>
        <w:ind w:left="198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70B1F" w:rsidRDefault="00A67F2C" w:rsidP="00D70B1F">
      <w:pPr>
        <w:pStyle w:val="a6"/>
        <w:numPr>
          <w:ilvl w:val="0"/>
          <w:numId w:val="1"/>
        </w:numPr>
        <w:tabs>
          <w:tab w:val="clear" w:pos="2175"/>
          <w:tab w:val="num" w:pos="12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0B1F">
        <w:rPr>
          <w:rFonts w:ascii="Times New Roman" w:hAnsi="Times New Roman"/>
          <w:sz w:val="28"/>
          <w:szCs w:val="28"/>
          <w:lang w:val="uk-UA"/>
        </w:rPr>
        <w:t>Надати на п</w:t>
      </w:r>
      <w:r w:rsidR="00CB00AE" w:rsidRPr="00D70B1F">
        <w:rPr>
          <w:rFonts w:ascii="Times New Roman" w:hAnsi="Times New Roman"/>
          <w:sz w:val="28"/>
          <w:szCs w:val="28"/>
          <w:lang w:val="uk-UA"/>
        </w:rPr>
        <w:t>еревірк</w:t>
      </w:r>
      <w:r w:rsidRPr="00D70B1F">
        <w:rPr>
          <w:rFonts w:ascii="Times New Roman" w:hAnsi="Times New Roman"/>
          <w:sz w:val="28"/>
          <w:szCs w:val="28"/>
          <w:lang w:val="uk-UA"/>
        </w:rPr>
        <w:t>у</w:t>
      </w:r>
      <w:r w:rsidR="00D70B1F" w:rsidRPr="00D70B1F">
        <w:rPr>
          <w:rFonts w:ascii="Times New Roman" w:hAnsi="Times New Roman"/>
          <w:sz w:val="28"/>
          <w:szCs w:val="28"/>
          <w:lang w:val="uk-UA"/>
        </w:rPr>
        <w:t xml:space="preserve"> до відділу організації освітнього процесу</w:t>
      </w:r>
    </w:p>
    <w:p w:rsidR="00CB00AE" w:rsidRDefault="00D70B1F" w:rsidP="00D70B1F">
      <w:pPr>
        <w:rPr>
          <w:sz w:val="28"/>
          <w:szCs w:val="28"/>
          <w:lang w:val="uk-UA"/>
        </w:rPr>
      </w:pPr>
      <w:r w:rsidRPr="00D70B1F">
        <w:rPr>
          <w:sz w:val="28"/>
          <w:szCs w:val="28"/>
          <w:lang w:val="uk-UA"/>
        </w:rPr>
        <w:t xml:space="preserve">Індивідуальні </w:t>
      </w:r>
      <w:r w:rsidR="00A67F2C" w:rsidRPr="00D70B1F">
        <w:rPr>
          <w:sz w:val="28"/>
          <w:szCs w:val="28"/>
          <w:lang w:val="uk-UA"/>
        </w:rPr>
        <w:t>плани</w:t>
      </w:r>
      <w:r w:rsidR="009100DE" w:rsidRPr="00D70B1F">
        <w:rPr>
          <w:sz w:val="28"/>
          <w:szCs w:val="28"/>
          <w:lang w:val="uk-UA"/>
        </w:rPr>
        <w:t xml:space="preserve"> викладачів</w:t>
      </w:r>
      <w:r w:rsidR="00D83FA0">
        <w:rPr>
          <w:sz w:val="28"/>
          <w:szCs w:val="28"/>
          <w:lang w:val="uk-UA"/>
        </w:rPr>
        <w:t>.</w:t>
      </w:r>
    </w:p>
    <w:p w:rsidR="00D83FA0" w:rsidRDefault="00D83FA0" w:rsidP="00D83FA0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</w:t>
      </w:r>
    </w:p>
    <w:p w:rsidR="00D83FA0" w:rsidRDefault="00D83FA0" w:rsidP="00D83FA0">
      <w:pPr>
        <w:tabs>
          <w:tab w:val="left" w:pos="851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до 11</w:t>
      </w:r>
      <w:r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.2022</w:t>
      </w:r>
    </w:p>
    <w:p w:rsidR="004F49DE" w:rsidRDefault="004F49DE" w:rsidP="00D83FA0">
      <w:pPr>
        <w:tabs>
          <w:tab w:val="left" w:pos="851"/>
        </w:tabs>
        <w:jc w:val="right"/>
        <w:rPr>
          <w:sz w:val="28"/>
          <w:szCs w:val="28"/>
          <w:lang w:val="uk-UA"/>
        </w:rPr>
      </w:pPr>
    </w:p>
    <w:p w:rsidR="00D83FA0" w:rsidRDefault="00D83FA0" w:rsidP="00D83FA0">
      <w:pPr>
        <w:pStyle w:val="a6"/>
        <w:numPr>
          <w:ilvl w:val="0"/>
          <w:numId w:val="1"/>
        </w:numPr>
        <w:tabs>
          <w:tab w:val="clear" w:pos="2175"/>
          <w:tab w:val="left" w:pos="851"/>
          <w:tab w:val="num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3FA0">
        <w:rPr>
          <w:rFonts w:ascii="Times New Roman" w:hAnsi="Times New Roman"/>
          <w:sz w:val="28"/>
          <w:szCs w:val="28"/>
          <w:lang w:val="uk-UA"/>
        </w:rPr>
        <w:t>Допускати до заліків та іспитів лише студентів, які</w:t>
      </w:r>
      <w:r>
        <w:rPr>
          <w:rFonts w:ascii="Times New Roman" w:hAnsi="Times New Roman"/>
          <w:sz w:val="28"/>
          <w:szCs w:val="28"/>
          <w:lang w:val="uk-UA"/>
        </w:rPr>
        <w:t xml:space="preserve"> набрали</w:t>
      </w:r>
    </w:p>
    <w:p w:rsidR="009100DE" w:rsidRDefault="00D83FA0" w:rsidP="00D83FA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D83FA0">
        <w:rPr>
          <w:sz w:val="28"/>
          <w:szCs w:val="28"/>
          <w:lang w:val="uk-UA"/>
        </w:rPr>
        <w:t xml:space="preserve">мінімальну кількість балів для допуску, а саме від 35 балів. У разі якщо студент недопущений до підсумкової атестації з дисципліни, </w:t>
      </w:r>
      <w:r w:rsidR="00950788">
        <w:rPr>
          <w:sz w:val="28"/>
          <w:szCs w:val="28"/>
          <w:lang w:val="uk-UA"/>
        </w:rPr>
        <w:t xml:space="preserve">відобразити це у </w:t>
      </w:r>
      <w:proofErr w:type="spellStart"/>
      <w:r w:rsidR="00950788">
        <w:rPr>
          <w:sz w:val="28"/>
          <w:szCs w:val="28"/>
          <w:lang w:val="uk-UA"/>
        </w:rPr>
        <w:t>заліково</w:t>
      </w:r>
      <w:proofErr w:type="spellEnd"/>
      <w:r w:rsidR="00950788">
        <w:rPr>
          <w:sz w:val="28"/>
          <w:szCs w:val="28"/>
          <w:lang w:val="uk-UA"/>
        </w:rPr>
        <w:t>-екзаме</w:t>
      </w:r>
      <w:r w:rsidRPr="00D83FA0">
        <w:rPr>
          <w:sz w:val="28"/>
          <w:szCs w:val="28"/>
          <w:lang w:val="uk-UA"/>
        </w:rPr>
        <w:t xml:space="preserve">наційних відомостях під час сесії. </w:t>
      </w:r>
      <w:r w:rsidR="00775B1D">
        <w:rPr>
          <w:sz w:val="28"/>
          <w:szCs w:val="28"/>
          <w:lang w:val="uk-UA"/>
        </w:rPr>
        <w:t xml:space="preserve">Керівникам </w:t>
      </w:r>
      <w:r w:rsidRPr="00D83FA0">
        <w:rPr>
          <w:sz w:val="28"/>
          <w:szCs w:val="28"/>
          <w:lang w:val="uk-UA"/>
        </w:rPr>
        <w:t xml:space="preserve">НВП на основі відомостей підготувати </w:t>
      </w:r>
      <w:r w:rsidR="0038284E">
        <w:rPr>
          <w:sz w:val="28"/>
          <w:szCs w:val="28"/>
          <w:lang w:val="uk-UA"/>
        </w:rPr>
        <w:t xml:space="preserve">та надати на перевірку до відділу організації освітнього  процесу </w:t>
      </w:r>
      <w:r w:rsidRPr="00D83FA0">
        <w:rPr>
          <w:sz w:val="28"/>
          <w:szCs w:val="28"/>
          <w:lang w:val="uk-UA"/>
        </w:rPr>
        <w:t>Накази на проходження такими студентами повторних платних курсів з відповідних дисциплін.</w:t>
      </w:r>
      <w:r w:rsidR="00775B1D">
        <w:rPr>
          <w:sz w:val="28"/>
          <w:szCs w:val="28"/>
          <w:lang w:val="uk-UA"/>
        </w:rPr>
        <w:t xml:space="preserve"> </w:t>
      </w:r>
    </w:p>
    <w:p w:rsidR="00775B1D" w:rsidRDefault="00775B1D" w:rsidP="00775B1D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</w:t>
      </w:r>
    </w:p>
    <w:p w:rsidR="005A531D" w:rsidRDefault="00775B1D" w:rsidP="005A531D">
      <w:pPr>
        <w:tabs>
          <w:tab w:val="left" w:pos="851"/>
        </w:tabs>
        <w:jc w:val="right"/>
        <w:rPr>
          <w:sz w:val="28"/>
          <w:szCs w:val="28"/>
          <w:lang w:val="uk-UA"/>
        </w:rPr>
      </w:pPr>
      <w:r w:rsidRPr="005A531D">
        <w:rPr>
          <w:b/>
          <w:sz w:val="28"/>
          <w:szCs w:val="28"/>
          <w:lang w:val="uk-UA"/>
        </w:rPr>
        <w:t>Термін виконання:</w:t>
      </w:r>
      <w:r w:rsidR="005A531D" w:rsidRPr="005A531D">
        <w:rPr>
          <w:sz w:val="28"/>
          <w:szCs w:val="28"/>
          <w:lang w:val="uk-UA"/>
        </w:rPr>
        <w:t xml:space="preserve"> </w:t>
      </w:r>
      <w:r w:rsidRPr="005A531D">
        <w:rPr>
          <w:sz w:val="28"/>
          <w:szCs w:val="28"/>
          <w:lang w:val="uk-UA"/>
        </w:rPr>
        <w:t>до 9.12.2022</w:t>
      </w:r>
    </w:p>
    <w:p w:rsidR="004F49DE" w:rsidRPr="005A531D" w:rsidRDefault="004F49DE" w:rsidP="005A531D">
      <w:pPr>
        <w:tabs>
          <w:tab w:val="left" w:pos="851"/>
        </w:tabs>
        <w:jc w:val="right"/>
        <w:rPr>
          <w:sz w:val="28"/>
          <w:szCs w:val="28"/>
          <w:lang w:val="uk-UA"/>
        </w:rPr>
      </w:pPr>
    </w:p>
    <w:p w:rsidR="005A531D" w:rsidRPr="005A531D" w:rsidRDefault="005A531D" w:rsidP="00BA5D23">
      <w:pPr>
        <w:pStyle w:val="a6"/>
        <w:numPr>
          <w:ilvl w:val="0"/>
          <w:numId w:val="1"/>
        </w:numPr>
        <w:tabs>
          <w:tab w:val="clear" w:pos="2175"/>
          <w:tab w:val="left" w:pos="851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5A531D">
        <w:rPr>
          <w:rFonts w:ascii="Times New Roman" w:hAnsi="Times New Roman"/>
          <w:sz w:val="28"/>
          <w:szCs w:val="28"/>
          <w:lang w:val="uk-UA"/>
        </w:rPr>
        <w:t xml:space="preserve">Дотримуватись </w:t>
      </w:r>
      <w:r w:rsidRPr="005A531D">
        <w:rPr>
          <w:rFonts w:ascii="Times New Roman" w:hAnsi="Times New Roman"/>
          <w:sz w:val="28"/>
          <w:szCs w:val="28"/>
          <w:lang w:val="uk-UA"/>
        </w:rPr>
        <w:t>Алгоритму вза</w:t>
      </w:r>
      <w:r w:rsidRPr="005A531D">
        <w:rPr>
          <w:rFonts w:ascii="Times New Roman" w:hAnsi="Times New Roman"/>
          <w:sz w:val="28"/>
          <w:szCs w:val="28"/>
          <w:lang w:val="uk-UA"/>
        </w:rPr>
        <w:t>ємодії підрозділів у формуванні</w:t>
      </w:r>
    </w:p>
    <w:p w:rsidR="005A531D" w:rsidRDefault="005A531D" w:rsidP="005A531D">
      <w:pPr>
        <w:tabs>
          <w:tab w:val="left" w:pos="851"/>
        </w:tabs>
        <w:rPr>
          <w:sz w:val="28"/>
          <w:szCs w:val="28"/>
          <w:lang w:val="uk-UA"/>
        </w:rPr>
      </w:pPr>
      <w:r w:rsidRPr="005A531D">
        <w:rPr>
          <w:sz w:val="28"/>
          <w:szCs w:val="28"/>
          <w:lang w:val="uk-UA"/>
        </w:rPr>
        <w:t xml:space="preserve">контингенту у частині «особові справи передаються у НВП у місячний термін після зарахування» </w:t>
      </w:r>
      <w:r w:rsidRPr="005A531D">
        <w:rPr>
          <w:sz w:val="28"/>
          <w:szCs w:val="28"/>
          <w:lang w:val="uk-UA"/>
        </w:rPr>
        <w:t>.</w:t>
      </w:r>
    </w:p>
    <w:p w:rsidR="005A531D" w:rsidRDefault="005A531D" w:rsidP="005A531D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керівники НКП, відділи обліку особових справ студентів, фахівці відбіркових комісій</w:t>
      </w:r>
    </w:p>
    <w:p w:rsidR="008C569D" w:rsidRDefault="005A531D" w:rsidP="008C569D">
      <w:pPr>
        <w:tabs>
          <w:tab w:val="left" w:pos="851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30 листопада, до 30 грудня</w:t>
      </w:r>
    </w:p>
    <w:p w:rsidR="004F49DE" w:rsidRDefault="004F49DE" w:rsidP="008C569D">
      <w:pPr>
        <w:tabs>
          <w:tab w:val="left" w:pos="851"/>
        </w:tabs>
        <w:jc w:val="right"/>
        <w:rPr>
          <w:sz w:val="28"/>
          <w:szCs w:val="28"/>
          <w:lang w:val="uk-UA"/>
        </w:rPr>
      </w:pPr>
    </w:p>
    <w:p w:rsidR="00BA5D23" w:rsidRPr="00BA5D23" w:rsidRDefault="00BA5D23" w:rsidP="0039539F">
      <w:pPr>
        <w:pStyle w:val="a6"/>
        <w:numPr>
          <w:ilvl w:val="0"/>
          <w:numId w:val="1"/>
        </w:numPr>
        <w:tabs>
          <w:tab w:val="clear" w:pos="2175"/>
          <w:tab w:val="left" w:pos="851"/>
          <w:tab w:val="num" w:pos="141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A5D23">
        <w:rPr>
          <w:rFonts w:ascii="Times New Roman" w:hAnsi="Times New Roman"/>
          <w:sz w:val="28"/>
          <w:szCs w:val="28"/>
          <w:lang w:val="uk-UA"/>
        </w:rPr>
        <w:t>Провести переві</w:t>
      </w:r>
      <w:r>
        <w:rPr>
          <w:rFonts w:ascii="Times New Roman" w:hAnsi="Times New Roman"/>
          <w:sz w:val="28"/>
          <w:szCs w:val="28"/>
          <w:lang w:val="uk-UA"/>
        </w:rPr>
        <w:t>рку розміщення та наповнення відповідного</w:t>
      </w:r>
    </w:p>
    <w:p w:rsidR="00BA5D23" w:rsidRPr="003D02C0" w:rsidRDefault="00BA5D23" w:rsidP="003D02C0">
      <w:pPr>
        <w:tabs>
          <w:tab w:val="left" w:pos="851"/>
        </w:tabs>
        <w:jc w:val="both"/>
        <w:rPr>
          <w:sz w:val="28"/>
          <w:szCs w:val="28"/>
          <w:lang w:eastAsia="uk-UA"/>
        </w:rPr>
      </w:pPr>
      <w:r w:rsidRPr="00BA5D23">
        <w:rPr>
          <w:sz w:val="28"/>
          <w:szCs w:val="28"/>
          <w:lang w:val="uk-UA"/>
        </w:rPr>
        <w:t xml:space="preserve">НМКД на курсах ІІ семестру на онлайн-платформі </w:t>
      </w:r>
      <w:r w:rsidRPr="00BA5D23">
        <w:rPr>
          <w:sz w:val="28"/>
          <w:szCs w:val="28"/>
          <w:lang w:val="en-GB"/>
        </w:rPr>
        <w:t>MOODLE</w:t>
      </w:r>
      <w:r>
        <w:rPr>
          <w:sz w:val="28"/>
          <w:szCs w:val="28"/>
          <w:lang w:val="uk-UA"/>
        </w:rPr>
        <w:t>,</w:t>
      </w:r>
      <w:r w:rsidR="003D02C0" w:rsidRPr="003D02C0">
        <w:rPr>
          <w:sz w:val="28"/>
          <w:szCs w:val="28"/>
          <w:lang w:val="uk-UA"/>
        </w:rPr>
        <w:t xml:space="preserve"> </w:t>
      </w:r>
      <w:r w:rsidR="003D02C0" w:rsidRPr="008C569D">
        <w:rPr>
          <w:sz w:val="28"/>
          <w:szCs w:val="28"/>
          <w:lang w:val="uk-UA"/>
        </w:rPr>
        <w:t>із обов’язковим розміщенням</w:t>
      </w:r>
      <w:r w:rsidR="003D02C0">
        <w:rPr>
          <w:sz w:val="28"/>
          <w:szCs w:val="28"/>
          <w:lang w:val="uk-UA"/>
        </w:rPr>
        <w:t xml:space="preserve"> затверджених</w:t>
      </w:r>
      <w:r w:rsidR="003D02C0" w:rsidRPr="008C569D">
        <w:rPr>
          <w:sz w:val="28"/>
          <w:szCs w:val="28"/>
          <w:lang w:val="uk-UA"/>
        </w:rPr>
        <w:t xml:space="preserve"> робочої програми та </w:t>
      </w:r>
      <w:proofErr w:type="spellStart"/>
      <w:r w:rsidR="003D02C0">
        <w:rPr>
          <w:sz w:val="28"/>
          <w:szCs w:val="28"/>
          <w:lang w:val="uk-UA"/>
        </w:rPr>
        <w:t>силабусу</w:t>
      </w:r>
      <w:proofErr w:type="spellEnd"/>
      <w:r w:rsidR="003D02C0" w:rsidRPr="008C569D">
        <w:rPr>
          <w:sz w:val="28"/>
          <w:szCs w:val="28"/>
          <w:lang w:val="uk-UA"/>
        </w:rPr>
        <w:t xml:space="preserve"> дисципліни. </w:t>
      </w:r>
      <w:r w:rsidR="003D02C0" w:rsidRPr="008C569D">
        <w:rPr>
          <w:sz w:val="28"/>
          <w:szCs w:val="28"/>
          <w:lang w:val="uk-UA" w:eastAsia="uk-UA"/>
        </w:rPr>
        <w:t xml:space="preserve">Робоча програма навчальної дисципліни повинна бути розроблена у поточному </w:t>
      </w:r>
      <w:r w:rsidR="003D02C0" w:rsidRPr="003D02C0">
        <w:rPr>
          <w:sz w:val="28"/>
          <w:szCs w:val="28"/>
          <w:lang w:val="uk-UA" w:eastAsia="uk-UA"/>
        </w:rPr>
        <w:t xml:space="preserve">році, або </w:t>
      </w:r>
      <w:r w:rsidR="003D02C0" w:rsidRPr="003D02C0">
        <w:rPr>
          <w:sz w:val="28"/>
          <w:szCs w:val="28"/>
          <w:lang w:val="uk-UA" w:eastAsia="uk-UA"/>
        </w:rPr>
        <w:lastRenderedPageBreak/>
        <w:t>ж пролонгована з минулого року (у раз</w:t>
      </w:r>
      <w:r w:rsidR="003D02C0" w:rsidRPr="008C569D">
        <w:rPr>
          <w:sz w:val="28"/>
          <w:szCs w:val="28"/>
          <w:lang w:val="uk-UA" w:eastAsia="uk-UA"/>
        </w:rPr>
        <w:t>і якщо: кількість аудиторних годин кожного виду не змінилась; якщо зміст дисципліни не зазнав суттєвих змін; оновлення не потребує перелік рекомендованої літератури</w:t>
      </w:r>
      <w:r w:rsidR="003D02C0" w:rsidRPr="003D02C0">
        <w:rPr>
          <w:sz w:val="28"/>
          <w:szCs w:val="28"/>
          <w:lang w:val="uk-UA" w:eastAsia="uk-UA"/>
        </w:rPr>
        <w:t>)</w:t>
      </w:r>
      <w:r w:rsidR="003D02C0">
        <w:rPr>
          <w:sz w:val="28"/>
          <w:szCs w:val="28"/>
          <w:lang w:val="uk-UA" w:eastAsia="uk-UA"/>
        </w:rPr>
        <w:t>, а</w:t>
      </w:r>
      <w:r>
        <w:rPr>
          <w:sz w:val="28"/>
          <w:szCs w:val="28"/>
          <w:lang w:val="uk-UA"/>
        </w:rPr>
        <w:t xml:space="preserve"> також наявності у курсах всіх необхідних для здійснення якісного освітнього процесу складових.</w:t>
      </w:r>
      <w:r w:rsidR="0038284E">
        <w:rPr>
          <w:sz w:val="28"/>
          <w:szCs w:val="28"/>
          <w:lang w:val="uk-UA"/>
        </w:rPr>
        <w:t xml:space="preserve"> У разі відсутності належного наповнення курсів, застосувати штрафні санкції до викладачів та завідуючих відповідних кафедр.</w:t>
      </w:r>
    </w:p>
    <w:p w:rsidR="00BA5D23" w:rsidRDefault="00BA5D23" w:rsidP="00BA5D23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 методичної </w:t>
      </w:r>
      <w:r w:rsidRPr="00BA5D23">
        <w:rPr>
          <w:rFonts w:ascii="Times New Roman" w:hAnsi="Times New Roman"/>
          <w:sz w:val="28"/>
          <w:szCs w:val="28"/>
          <w:lang w:val="uk-UA"/>
        </w:rPr>
        <w:t xml:space="preserve">роботи, відділ </w:t>
      </w:r>
      <w:r w:rsidRPr="00BA5D23">
        <w:rPr>
          <w:rFonts w:ascii="Times New Roman" w:hAnsi="Times New Roman"/>
          <w:sz w:val="28"/>
          <w:szCs w:val="28"/>
          <w:lang w:val="uk-UA"/>
        </w:rPr>
        <w:t>організації освітнього процесу</w:t>
      </w:r>
      <w:r w:rsidR="0038284E">
        <w:rPr>
          <w:rFonts w:ascii="Times New Roman" w:hAnsi="Times New Roman"/>
          <w:sz w:val="28"/>
          <w:szCs w:val="28"/>
          <w:lang w:val="uk-UA"/>
        </w:rPr>
        <w:t>, Центр внутрішнього аудиту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00DE" w:rsidRDefault="00BA5D23" w:rsidP="0039539F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DD2119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DD2119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38284E" w:rsidRPr="00DD2119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32751F" w:rsidRPr="00DD2119">
        <w:rPr>
          <w:rFonts w:ascii="Times New Roman" w:hAnsi="Times New Roman"/>
          <w:sz w:val="28"/>
          <w:szCs w:val="28"/>
          <w:lang w:val="uk-UA"/>
        </w:rPr>
        <w:t>.11.2022</w:t>
      </w:r>
    </w:p>
    <w:p w:rsidR="004F49DE" w:rsidRPr="00DD2119" w:rsidRDefault="004F49DE" w:rsidP="0039539F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2002D" w:rsidRDefault="0062002D" w:rsidP="004F49DE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Застосувати</w:t>
      </w:r>
      <w:r w:rsidR="00DD2119" w:rsidRPr="00DD2119">
        <w:rPr>
          <w:rFonts w:ascii="Times New Roman" w:hAnsi="Times New Roman"/>
          <w:sz w:val="28"/>
          <w:szCs w:val="28"/>
          <w:lang w:val="uk-UA"/>
        </w:rPr>
        <w:t xml:space="preserve"> штрафні санкції</w:t>
      </w:r>
      <w:r>
        <w:rPr>
          <w:rFonts w:ascii="Times New Roman" w:hAnsi="Times New Roman"/>
          <w:sz w:val="28"/>
          <w:szCs w:val="28"/>
          <w:lang w:val="uk-UA"/>
        </w:rPr>
        <w:t>, передбачені нормативними</w:t>
      </w:r>
    </w:p>
    <w:p w:rsidR="00DD2119" w:rsidRDefault="0062002D" w:rsidP="004F49D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документами У</w:t>
      </w:r>
      <w:r w:rsidRPr="0062002D">
        <w:rPr>
          <w:sz w:val="28"/>
          <w:szCs w:val="28"/>
          <w:lang w:val="uk-UA"/>
        </w:rPr>
        <w:t>ніверситету</w:t>
      </w:r>
      <w:r>
        <w:rPr>
          <w:sz w:val="28"/>
          <w:szCs w:val="28"/>
          <w:lang w:val="uk-UA"/>
        </w:rPr>
        <w:t xml:space="preserve"> «Україна»</w:t>
      </w:r>
      <w:r w:rsidRPr="0062002D">
        <w:rPr>
          <w:sz w:val="28"/>
          <w:szCs w:val="28"/>
          <w:lang w:val="uk-UA"/>
        </w:rPr>
        <w:t xml:space="preserve"> до</w:t>
      </w:r>
      <w:r w:rsidR="00DD2119" w:rsidRPr="0062002D">
        <w:rPr>
          <w:sz w:val="28"/>
          <w:szCs w:val="28"/>
          <w:lang w:val="uk-UA"/>
        </w:rPr>
        <w:t xml:space="preserve"> керівників НВП, які досі не</w:t>
      </w:r>
      <w:r>
        <w:rPr>
          <w:sz w:val="28"/>
          <w:szCs w:val="28"/>
          <w:lang w:val="uk-UA"/>
        </w:rPr>
        <w:t xml:space="preserve"> </w:t>
      </w:r>
      <w:r w:rsidR="00DD2119" w:rsidRPr="004F49DE">
        <w:rPr>
          <w:sz w:val="28"/>
          <w:szCs w:val="28"/>
          <w:lang w:val="uk-UA"/>
        </w:rPr>
        <w:t>надали до управління освітньої діяльності Індивіду</w:t>
      </w:r>
      <w:r w:rsidR="004F49DE">
        <w:rPr>
          <w:sz w:val="28"/>
          <w:szCs w:val="28"/>
          <w:lang w:val="uk-UA"/>
        </w:rPr>
        <w:t>альні плани здобувачів освіти, В</w:t>
      </w:r>
      <w:r w:rsidR="00DD2119" w:rsidRPr="004F49DE">
        <w:rPr>
          <w:sz w:val="28"/>
          <w:szCs w:val="28"/>
          <w:lang w:val="uk-UA"/>
        </w:rPr>
        <w:t xml:space="preserve">ідомості про </w:t>
      </w:r>
      <w:proofErr w:type="spellStart"/>
      <w:r w:rsidR="00DD2119" w:rsidRPr="004F49DE">
        <w:rPr>
          <w:sz w:val="28"/>
          <w:szCs w:val="28"/>
          <w:lang w:val="uk-UA"/>
        </w:rPr>
        <w:t>перезарахування</w:t>
      </w:r>
      <w:proofErr w:type="spellEnd"/>
      <w:r w:rsidR="00DD2119" w:rsidRPr="004F49DE">
        <w:rPr>
          <w:sz w:val="28"/>
          <w:szCs w:val="28"/>
          <w:lang w:val="uk-UA"/>
        </w:rPr>
        <w:t xml:space="preserve"> та </w:t>
      </w:r>
      <w:proofErr w:type="spellStart"/>
      <w:r w:rsidR="00DD2119" w:rsidRPr="004F49DE">
        <w:rPr>
          <w:sz w:val="28"/>
          <w:szCs w:val="28"/>
          <w:lang w:val="uk-UA"/>
        </w:rPr>
        <w:t>академрізницю</w:t>
      </w:r>
      <w:proofErr w:type="spellEnd"/>
      <w:r w:rsidR="00DD2119" w:rsidRPr="004F49DE">
        <w:rPr>
          <w:sz w:val="28"/>
          <w:szCs w:val="28"/>
          <w:lang w:val="uk-UA"/>
        </w:rPr>
        <w:t>, Накази на затвердження тем дипломних робіт та призначення керівників.</w:t>
      </w:r>
      <w:r w:rsidR="004F49DE" w:rsidRPr="004F49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="004F49DE">
        <w:rPr>
          <w:sz w:val="28"/>
          <w:szCs w:val="28"/>
          <w:lang w:val="uk-UA"/>
        </w:rPr>
        <w:t>акож</w:t>
      </w:r>
      <w:r>
        <w:rPr>
          <w:sz w:val="28"/>
          <w:szCs w:val="28"/>
          <w:lang w:val="uk-UA"/>
        </w:rPr>
        <w:t xml:space="preserve"> застосувати </w:t>
      </w:r>
      <w:r w:rsidRPr="00DD2119">
        <w:rPr>
          <w:sz w:val="28"/>
          <w:szCs w:val="28"/>
          <w:lang w:val="uk-UA"/>
        </w:rPr>
        <w:t>штрафні санкції</w:t>
      </w:r>
      <w:r>
        <w:rPr>
          <w:sz w:val="28"/>
          <w:szCs w:val="28"/>
          <w:lang w:val="uk-UA"/>
        </w:rPr>
        <w:t xml:space="preserve"> до</w:t>
      </w:r>
      <w:r w:rsidR="004F49DE">
        <w:rPr>
          <w:sz w:val="28"/>
          <w:szCs w:val="28"/>
          <w:lang w:val="uk-UA"/>
        </w:rPr>
        <w:t xml:space="preserve"> керівників НКП, щодо яких зафіксовані порушення</w:t>
      </w:r>
      <w:r w:rsidR="004F49DE" w:rsidRPr="004F49DE">
        <w:rPr>
          <w:sz w:val="28"/>
          <w:szCs w:val="28"/>
          <w:lang w:val="uk-UA"/>
        </w:rPr>
        <w:t xml:space="preserve"> Алгоритму взаємодії підрозділів у формуванні</w:t>
      </w:r>
      <w:r>
        <w:rPr>
          <w:sz w:val="28"/>
          <w:szCs w:val="28"/>
          <w:lang w:val="uk-UA"/>
        </w:rPr>
        <w:t xml:space="preserve"> </w:t>
      </w:r>
      <w:r w:rsidR="004F49DE" w:rsidRPr="005A531D">
        <w:rPr>
          <w:sz w:val="28"/>
          <w:szCs w:val="28"/>
          <w:lang w:val="uk-UA"/>
        </w:rPr>
        <w:t>контингенту.</w:t>
      </w:r>
    </w:p>
    <w:p w:rsidR="00967AF4" w:rsidRDefault="00967AF4" w:rsidP="00967AF4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967AF4" w:rsidRDefault="00967AF4" w:rsidP="00967AF4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Центр внутрішнього аудиту </w:t>
      </w:r>
    </w:p>
    <w:p w:rsidR="00967AF4" w:rsidRDefault="00967AF4" w:rsidP="00967AF4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DD2119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DD2119">
        <w:rPr>
          <w:rFonts w:ascii="Times New Roman" w:hAnsi="Times New Roman"/>
          <w:sz w:val="28"/>
          <w:szCs w:val="28"/>
          <w:lang w:val="uk-UA"/>
        </w:rPr>
        <w:t xml:space="preserve"> до 20.11.2022</w:t>
      </w:r>
    </w:p>
    <w:p w:rsidR="004F49DE" w:rsidRPr="00DD2119" w:rsidRDefault="004F49DE" w:rsidP="00967AF4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358FC" w:rsidRDefault="00E358FC" w:rsidP="00E358FC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проректора з освітньої діяльності Коляду О. П. </w:t>
      </w:r>
    </w:p>
    <w:p w:rsidR="00E358FC" w:rsidRDefault="00E358FC" w:rsidP="00E358FC">
      <w:pPr>
        <w:spacing w:line="276" w:lineRule="auto"/>
        <w:jc w:val="both"/>
        <w:rPr>
          <w:sz w:val="28"/>
          <w:szCs w:val="28"/>
          <w:lang w:val="uk-UA"/>
        </w:rPr>
      </w:pPr>
    </w:p>
    <w:p w:rsidR="00E358FC" w:rsidRDefault="00E358FC" w:rsidP="00E358FC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Виробничої наради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color w:val="000000"/>
          <w:sz w:val="28"/>
          <w:szCs w:val="28"/>
          <w:lang w:val="uk-UA"/>
        </w:rPr>
        <w:t>Петро ТАЛАНЧУК</w:t>
      </w:r>
    </w:p>
    <w:p w:rsidR="00E358FC" w:rsidRDefault="00E358FC" w:rsidP="00E358FC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E358FC" w:rsidRDefault="00E358FC" w:rsidP="00E358FC">
      <w:pPr>
        <w:spacing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Світлана ЗИМЕНКО</w:t>
      </w:r>
    </w:p>
    <w:p w:rsidR="0023289A" w:rsidRPr="00E358FC" w:rsidRDefault="0023289A">
      <w:pPr>
        <w:rPr>
          <w:lang w:val="uk-UA"/>
        </w:rPr>
      </w:pPr>
    </w:p>
    <w:sectPr w:rsidR="0023289A" w:rsidRPr="00E358FC" w:rsidSect="00E358FC">
      <w:pgSz w:w="11906" w:h="16838"/>
      <w:pgMar w:top="1440" w:right="1080" w:bottom="1440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1" w15:restartNumberingAfterBreak="0">
    <w:nsid w:val="5D7646C0"/>
    <w:multiLevelType w:val="hybridMultilevel"/>
    <w:tmpl w:val="445E3BC6"/>
    <w:lvl w:ilvl="0" w:tplc="5B3C69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DC27817"/>
    <w:multiLevelType w:val="hybridMultilevel"/>
    <w:tmpl w:val="B3B6D5AA"/>
    <w:lvl w:ilvl="0" w:tplc="44EC910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569" w:hanging="360"/>
      </w:pPr>
    </w:lvl>
    <w:lvl w:ilvl="2" w:tplc="0422001B">
      <w:start w:val="1"/>
      <w:numFmt w:val="lowerRoman"/>
      <w:lvlText w:val="%3."/>
      <w:lvlJc w:val="right"/>
      <w:pPr>
        <w:ind w:left="2289" w:hanging="180"/>
      </w:pPr>
    </w:lvl>
    <w:lvl w:ilvl="3" w:tplc="0422000F">
      <w:start w:val="1"/>
      <w:numFmt w:val="decimal"/>
      <w:lvlText w:val="%4."/>
      <w:lvlJc w:val="left"/>
      <w:pPr>
        <w:ind w:left="3009" w:hanging="360"/>
      </w:pPr>
    </w:lvl>
    <w:lvl w:ilvl="4" w:tplc="04220019">
      <w:start w:val="1"/>
      <w:numFmt w:val="lowerLetter"/>
      <w:lvlText w:val="%5."/>
      <w:lvlJc w:val="left"/>
      <w:pPr>
        <w:ind w:left="3729" w:hanging="360"/>
      </w:pPr>
    </w:lvl>
    <w:lvl w:ilvl="5" w:tplc="0422001B">
      <w:start w:val="1"/>
      <w:numFmt w:val="lowerRoman"/>
      <w:lvlText w:val="%6."/>
      <w:lvlJc w:val="right"/>
      <w:pPr>
        <w:ind w:left="4449" w:hanging="180"/>
      </w:pPr>
    </w:lvl>
    <w:lvl w:ilvl="6" w:tplc="0422000F">
      <w:start w:val="1"/>
      <w:numFmt w:val="decimal"/>
      <w:lvlText w:val="%7."/>
      <w:lvlJc w:val="left"/>
      <w:pPr>
        <w:ind w:left="5169" w:hanging="360"/>
      </w:pPr>
    </w:lvl>
    <w:lvl w:ilvl="7" w:tplc="04220019">
      <w:start w:val="1"/>
      <w:numFmt w:val="lowerLetter"/>
      <w:lvlText w:val="%8."/>
      <w:lvlJc w:val="left"/>
      <w:pPr>
        <w:ind w:left="5889" w:hanging="360"/>
      </w:pPr>
    </w:lvl>
    <w:lvl w:ilvl="8" w:tplc="0422001B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FC"/>
    <w:rsid w:val="000629E7"/>
    <w:rsid w:val="000B2BB4"/>
    <w:rsid w:val="000F181C"/>
    <w:rsid w:val="00181FA5"/>
    <w:rsid w:val="001B0917"/>
    <w:rsid w:val="001C72DA"/>
    <w:rsid w:val="00214F85"/>
    <w:rsid w:val="0023289A"/>
    <w:rsid w:val="0032745F"/>
    <w:rsid w:val="0032751F"/>
    <w:rsid w:val="0038284E"/>
    <w:rsid w:val="0039539F"/>
    <w:rsid w:val="003D02C0"/>
    <w:rsid w:val="004F49DE"/>
    <w:rsid w:val="005A531D"/>
    <w:rsid w:val="0062002D"/>
    <w:rsid w:val="006E14C6"/>
    <w:rsid w:val="00775B1D"/>
    <w:rsid w:val="007B2061"/>
    <w:rsid w:val="007C20C5"/>
    <w:rsid w:val="008C569D"/>
    <w:rsid w:val="008D60A2"/>
    <w:rsid w:val="00907A5D"/>
    <w:rsid w:val="009100DE"/>
    <w:rsid w:val="00950788"/>
    <w:rsid w:val="00967AF4"/>
    <w:rsid w:val="00A32A69"/>
    <w:rsid w:val="00A67F2C"/>
    <w:rsid w:val="00B65FD8"/>
    <w:rsid w:val="00BA5D23"/>
    <w:rsid w:val="00CB00AE"/>
    <w:rsid w:val="00CE239F"/>
    <w:rsid w:val="00D70B1F"/>
    <w:rsid w:val="00D83FA0"/>
    <w:rsid w:val="00DD2119"/>
    <w:rsid w:val="00E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5E0B"/>
  <w15:chartTrackingRefBased/>
  <w15:docId w15:val="{E25318B3-9073-4625-B950-1E4B377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358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58FC"/>
    <w:pPr>
      <w:keepNext/>
      <w:outlineLvl w:val="3"/>
    </w:pPr>
    <w:rPr>
      <w:b/>
      <w:szCs w:val="20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E358FC"/>
    <w:rPr>
      <w:rFonts w:ascii="Times New Roman" w:eastAsia="Times New Roman" w:hAnsi="Times New Roman" w:cs="Times New Roman"/>
      <w:b/>
      <w:sz w:val="24"/>
      <w:szCs w:val="20"/>
      <w:lang w:val="fi-FI" w:eastAsia="ru-RU"/>
    </w:rPr>
  </w:style>
  <w:style w:type="character" w:styleId="a3">
    <w:name w:val="Hyperlink"/>
    <w:basedOn w:val="a0"/>
    <w:uiPriority w:val="99"/>
    <w:semiHidden/>
    <w:unhideWhenUsed/>
    <w:rsid w:val="00E358FC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E358FC"/>
    <w:pPr>
      <w:jc w:val="center"/>
    </w:pPr>
    <w:rPr>
      <w:b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E358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358F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2022-11-03T13:58:00Z</dcterms:created>
  <dcterms:modified xsi:type="dcterms:W3CDTF">2022-11-04T06:48:00Z</dcterms:modified>
</cp:coreProperties>
</file>