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AB1" w:rsidRPr="000856F9" w:rsidRDefault="000856F9" w:rsidP="008335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Рада роботодавців </w:t>
      </w:r>
      <w:r w:rsidR="00440FF9" w:rsidRPr="000856F9">
        <w:rPr>
          <w:rFonts w:ascii="Times New Roman" w:hAnsi="Times New Roman" w:cs="Times New Roman"/>
          <w:b/>
          <w:sz w:val="24"/>
          <w:szCs w:val="24"/>
        </w:rPr>
        <w:t>Університету «Україна»</w:t>
      </w:r>
    </w:p>
    <w:p w:rsidR="00CC2C0F" w:rsidRPr="000856F9" w:rsidRDefault="00CC2C0F" w:rsidP="00833571">
      <w:pPr>
        <w:spacing w:after="0" w:line="240" w:lineRule="auto"/>
        <w:jc w:val="center"/>
        <w:rPr>
          <w:rFonts w:ascii="Times New Roman" w:hAnsi="Times New Roman" w:cs="Times New Roman"/>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513"/>
        <w:gridCol w:w="5670"/>
      </w:tblGrid>
      <w:tr w:rsidR="00C455C1" w:rsidRPr="000856F9" w:rsidTr="00C455C1">
        <w:tc>
          <w:tcPr>
            <w:tcW w:w="2269" w:type="dxa"/>
            <w:tcBorders>
              <w:top w:val="single" w:sz="4" w:space="0" w:color="auto"/>
            </w:tcBorders>
          </w:tcPr>
          <w:p w:rsidR="00C455C1" w:rsidRPr="00C6273E" w:rsidRDefault="00C455C1" w:rsidP="00833571">
            <w:pPr>
              <w:pStyle w:val="1"/>
              <w:rPr>
                <w:rFonts w:eastAsia="Calibri"/>
                <w:sz w:val="20"/>
              </w:rPr>
            </w:pPr>
            <w:r w:rsidRPr="00C6273E">
              <w:rPr>
                <w:sz w:val="20"/>
              </w:rPr>
              <w:t>Назва НВП</w:t>
            </w:r>
          </w:p>
        </w:tc>
        <w:tc>
          <w:tcPr>
            <w:tcW w:w="7513" w:type="dxa"/>
            <w:tcBorders>
              <w:top w:val="single" w:sz="4" w:space="0" w:color="auto"/>
            </w:tcBorders>
          </w:tcPr>
          <w:p w:rsidR="00C455C1" w:rsidRPr="00840F69" w:rsidRDefault="00C455C1" w:rsidP="00840F69">
            <w:pPr>
              <w:pStyle w:val="1"/>
              <w:rPr>
                <w:sz w:val="20"/>
              </w:rPr>
            </w:pPr>
            <w:r w:rsidRPr="00840F69">
              <w:rPr>
                <w:sz w:val="20"/>
              </w:rPr>
              <w:t>Вимоги роботодавців до майбутніх працівників за відповідними спеціальностями для оновлення освітніх програм</w:t>
            </w:r>
          </w:p>
        </w:tc>
        <w:tc>
          <w:tcPr>
            <w:tcW w:w="5670" w:type="dxa"/>
            <w:tcBorders>
              <w:top w:val="single" w:sz="4" w:space="0" w:color="auto"/>
            </w:tcBorders>
          </w:tcPr>
          <w:p w:rsidR="00C455C1" w:rsidRPr="00840F69" w:rsidRDefault="00C455C1" w:rsidP="00840F69">
            <w:pPr>
              <w:pStyle w:val="1"/>
              <w:rPr>
                <w:sz w:val="20"/>
              </w:rPr>
            </w:pPr>
            <w:r w:rsidRPr="00840F69">
              <w:rPr>
                <w:sz w:val="20"/>
              </w:rPr>
              <w:t>Пропозиції до освітнього процесу</w:t>
            </w:r>
          </w:p>
        </w:tc>
      </w:tr>
      <w:tr w:rsidR="00C455C1" w:rsidRPr="000856F9" w:rsidTr="00C455C1">
        <w:tc>
          <w:tcPr>
            <w:tcW w:w="2269" w:type="dxa"/>
            <w:tcBorders>
              <w:top w:val="nil"/>
            </w:tcBorders>
          </w:tcPr>
          <w:p w:rsidR="00C455C1" w:rsidRPr="00C6273E" w:rsidRDefault="00C455C1" w:rsidP="0083357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Інженерно-технологічний інститут</w:t>
            </w:r>
          </w:p>
        </w:tc>
        <w:tc>
          <w:tcPr>
            <w:tcW w:w="7513" w:type="dxa"/>
            <w:tcBorders>
              <w:top w:val="nil"/>
            </w:tcBorders>
          </w:tcPr>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Найбільш значимими та затребуваними для роботодавців є низка загальних, </w:t>
            </w:r>
            <w:proofErr w:type="spellStart"/>
            <w:r w:rsidRPr="00840F69">
              <w:rPr>
                <w:rFonts w:ascii="Times New Roman" w:hAnsi="Times New Roman" w:cs="Times New Roman"/>
                <w:sz w:val="20"/>
                <w:szCs w:val="20"/>
              </w:rPr>
              <w:t>особистістих</w:t>
            </w:r>
            <w:proofErr w:type="spellEnd"/>
            <w:r w:rsidRPr="00840F69">
              <w:rPr>
                <w:rFonts w:ascii="Times New Roman" w:hAnsi="Times New Roman" w:cs="Times New Roman"/>
                <w:sz w:val="20"/>
                <w:szCs w:val="20"/>
              </w:rPr>
              <w:t xml:space="preserve"> та професійних </w:t>
            </w:r>
            <w:proofErr w:type="spellStart"/>
            <w:r w:rsidRPr="00840F69">
              <w:rPr>
                <w:rFonts w:ascii="Times New Roman" w:hAnsi="Times New Roman" w:cs="Times New Roman"/>
                <w:sz w:val="20"/>
                <w:szCs w:val="20"/>
              </w:rPr>
              <w:t>компетентностей</w:t>
            </w:r>
            <w:proofErr w:type="spellEnd"/>
            <w:r w:rsidRPr="00840F69">
              <w:rPr>
                <w:rFonts w:ascii="Times New Roman" w:hAnsi="Times New Roman" w:cs="Times New Roman"/>
                <w:sz w:val="20"/>
                <w:szCs w:val="20"/>
              </w:rPr>
              <w:t xml:space="preserve">, серед яких: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постійне підвищення кваліфікації;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знання новинок в харчовій галузі;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володіння 1-2 іноземними мовами;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уміння вести ділові переговори;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емоційна стриманість;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пропонування нових реальних ідеї;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наявність навичок комунікацій в професійному середовищі;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вміння презентувати свої професійні здобутки; </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володіння навичками роботи в команді</w:t>
            </w:r>
          </w:p>
          <w:p w:rsidR="00C455C1" w:rsidRPr="00840F69" w:rsidRDefault="00C455C1" w:rsidP="00840F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Необхідно  забезпечити інтеграцію навчального і виробничого процесів, знайти нові форми залучення представників підприємств до навчального процесу, зокрема на основі розвитку соціального партнерства; погоджувати навчальні плани спеціальності, освітньо-професійних програм та робочих програм дисциплін з представниками роботодавців; здійснювати належний контроль з боку ЗВО за організацією практики на підприємствах; налагодити роботу з роботодавцями щодо виявлення вимог відповідної підготовки випускників і формування </w:t>
            </w:r>
            <w:proofErr w:type="spellStart"/>
            <w:r w:rsidRPr="00840F69">
              <w:rPr>
                <w:rFonts w:ascii="Times New Roman" w:hAnsi="Times New Roman" w:cs="Times New Roman"/>
                <w:sz w:val="20"/>
                <w:szCs w:val="20"/>
              </w:rPr>
              <w:t>компетентнісної</w:t>
            </w:r>
            <w:proofErr w:type="spellEnd"/>
            <w:r w:rsidRPr="00840F69">
              <w:rPr>
                <w:rFonts w:ascii="Times New Roman" w:hAnsi="Times New Roman" w:cs="Times New Roman"/>
                <w:sz w:val="20"/>
                <w:szCs w:val="20"/>
              </w:rPr>
              <w:t xml:space="preserve"> моделі здобуття вищої освіти.</w:t>
            </w:r>
          </w:p>
        </w:tc>
        <w:tc>
          <w:tcPr>
            <w:tcW w:w="5670" w:type="dxa"/>
            <w:tcBorders>
              <w:top w:val="nil"/>
            </w:tcBorders>
          </w:tcPr>
          <w:p w:rsidR="00C455C1" w:rsidRPr="00840F69" w:rsidRDefault="00C455C1" w:rsidP="00840F69">
            <w:pPr>
              <w:pStyle w:val="20"/>
              <w:shd w:val="clear" w:color="auto" w:fill="auto"/>
              <w:tabs>
                <w:tab w:val="left" w:pos="1186"/>
              </w:tabs>
              <w:spacing w:line="240" w:lineRule="auto"/>
              <w:jc w:val="both"/>
              <w:rPr>
                <w:rFonts w:eastAsiaTheme="minorHAnsi"/>
                <w:sz w:val="20"/>
                <w:szCs w:val="20"/>
              </w:rPr>
            </w:pPr>
            <w:r>
              <w:rPr>
                <w:sz w:val="20"/>
                <w:szCs w:val="20"/>
              </w:rPr>
              <w:t>З</w:t>
            </w:r>
            <w:r w:rsidRPr="00840F69">
              <w:rPr>
                <w:sz w:val="20"/>
                <w:szCs w:val="20"/>
              </w:rPr>
              <w:t>більшення практичної складової при підготовці фахівців в умовах повномасштабної війни</w:t>
            </w:r>
          </w:p>
        </w:tc>
      </w:tr>
      <w:tr w:rsidR="00C455C1" w:rsidRPr="000856F9" w:rsidTr="00C455C1">
        <w:tc>
          <w:tcPr>
            <w:tcW w:w="2269" w:type="dxa"/>
            <w:tcBorders>
              <w:top w:val="nil"/>
            </w:tcBorders>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Інститут </w:t>
            </w:r>
            <w:proofErr w:type="spellStart"/>
            <w:r w:rsidRPr="00C6273E">
              <w:rPr>
                <w:rFonts w:ascii="Times New Roman" w:eastAsia="Calibri" w:hAnsi="Times New Roman" w:cs="Times New Roman"/>
                <w:b/>
                <w:i/>
                <w:sz w:val="20"/>
                <w:szCs w:val="20"/>
              </w:rPr>
              <w:t>біомедичних</w:t>
            </w:r>
            <w:proofErr w:type="spellEnd"/>
            <w:r w:rsidRPr="00C6273E">
              <w:rPr>
                <w:rFonts w:ascii="Times New Roman" w:eastAsia="Calibri" w:hAnsi="Times New Roman" w:cs="Times New Roman"/>
                <w:b/>
                <w:i/>
                <w:sz w:val="20"/>
                <w:szCs w:val="20"/>
              </w:rPr>
              <w:t xml:space="preserve"> технологій</w:t>
            </w:r>
          </w:p>
        </w:tc>
        <w:tc>
          <w:tcPr>
            <w:tcW w:w="7513" w:type="dxa"/>
            <w:tcBorders>
              <w:top w:val="nil"/>
            </w:tcBorders>
          </w:tcPr>
          <w:p w:rsidR="00C455C1" w:rsidRPr="00840F69" w:rsidRDefault="00C455C1" w:rsidP="00C455C1">
            <w:pPr>
              <w:spacing w:after="0" w:line="240" w:lineRule="auto"/>
              <w:rPr>
                <w:rFonts w:ascii="Times New Roman" w:hAnsi="Times New Roman" w:cs="Times New Roman"/>
                <w:sz w:val="20"/>
                <w:szCs w:val="20"/>
              </w:rPr>
            </w:pPr>
            <w:r>
              <w:rPr>
                <w:rFonts w:ascii="Times New Roman" w:hAnsi="Times New Roman" w:cs="Times New Roman"/>
                <w:sz w:val="20"/>
                <w:szCs w:val="20"/>
              </w:rPr>
              <w:t>Пропозицій не було</w:t>
            </w:r>
          </w:p>
        </w:tc>
        <w:tc>
          <w:tcPr>
            <w:tcW w:w="5670" w:type="dxa"/>
            <w:tcBorders>
              <w:top w:val="nil"/>
            </w:tcBorders>
          </w:tcPr>
          <w:p w:rsidR="00C455C1" w:rsidRPr="00840F69" w:rsidRDefault="00C455C1" w:rsidP="00C455C1">
            <w:pPr>
              <w:spacing w:after="0" w:line="240" w:lineRule="auto"/>
              <w:rPr>
                <w:rFonts w:ascii="Times New Roman" w:hAnsi="Times New Roman" w:cs="Times New Roman"/>
                <w:sz w:val="20"/>
                <w:szCs w:val="20"/>
              </w:rPr>
            </w:pPr>
            <w:r>
              <w:rPr>
                <w:rFonts w:ascii="Times New Roman" w:hAnsi="Times New Roman" w:cs="Times New Roman"/>
                <w:sz w:val="20"/>
                <w:szCs w:val="20"/>
              </w:rPr>
              <w:t>Пропозицій не було</w:t>
            </w:r>
          </w:p>
        </w:tc>
      </w:tr>
      <w:tr w:rsidR="00C455C1" w:rsidRPr="000856F9" w:rsidTr="00C455C1">
        <w:tc>
          <w:tcPr>
            <w:tcW w:w="2269" w:type="dxa"/>
            <w:tcBorders>
              <w:top w:val="nil"/>
            </w:tcBorders>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Інститут економіки та менеджменту</w:t>
            </w:r>
          </w:p>
        </w:tc>
        <w:tc>
          <w:tcPr>
            <w:tcW w:w="7513" w:type="dxa"/>
            <w:tcBorders>
              <w:top w:val="nil"/>
            </w:tcBorders>
          </w:tcPr>
          <w:p w:rsidR="00C455C1" w:rsidRPr="00840F69" w:rsidRDefault="00C455C1" w:rsidP="00C455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840F69">
              <w:rPr>
                <w:rFonts w:ascii="Times New Roman" w:hAnsi="Times New Roman" w:cs="Times New Roman"/>
                <w:sz w:val="20"/>
                <w:szCs w:val="20"/>
              </w:rPr>
              <w:t>аповнення робочих навчальних програм тематикою, пов'язаною з повномасштабним вторгненням</w:t>
            </w:r>
          </w:p>
        </w:tc>
        <w:tc>
          <w:tcPr>
            <w:tcW w:w="5670" w:type="dxa"/>
            <w:tcBorders>
              <w:top w:val="nil"/>
            </w:tcBorders>
          </w:tcPr>
          <w:p w:rsidR="00C455C1" w:rsidRPr="00840F69" w:rsidRDefault="00C455C1" w:rsidP="00C455C1">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 залучення до бінарних занять роботодавців, які мають можливість практичного застосування відповідного програмного забезпечення фахівців спеціальностей 071 «Облік та оподаткування», 072 «Фінанси, банківська справа, страхування та фондовий ринок», 073 «Менеджмент», 075 «Маркетинг», 076 «Підприємництво та торгівля» та 281 «Публічне управління та адміністрування»</w:t>
            </w:r>
          </w:p>
          <w:p w:rsidR="00C455C1" w:rsidRPr="00840F69" w:rsidRDefault="00C455C1" w:rsidP="00C455C1">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2) залучення в штат Інституту фахівця з іноземної мови економічного спрямування для більш вузької направленості в підготовці здобувачів;</w:t>
            </w:r>
          </w:p>
        </w:tc>
      </w:tr>
      <w:tr w:rsidR="00C455C1" w:rsidRPr="000856F9" w:rsidTr="00C455C1">
        <w:tc>
          <w:tcPr>
            <w:tcW w:w="2269" w:type="dxa"/>
            <w:tcBorders>
              <w:top w:val="nil"/>
            </w:tcBorders>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Інститут комп’ютерних технологій</w:t>
            </w:r>
          </w:p>
        </w:tc>
        <w:tc>
          <w:tcPr>
            <w:tcW w:w="7513" w:type="dxa"/>
            <w:tcBorders>
              <w:top w:val="nil"/>
            </w:tcBorders>
          </w:tcPr>
          <w:p w:rsidR="00C455C1" w:rsidRPr="00840F69" w:rsidRDefault="00C455C1" w:rsidP="00C455C1">
            <w:pPr>
              <w:spacing w:after="0" w:line="240" w:lineRule="auto"/>
              <w:rPr>
                <w:rFonts w:ascii="Times New Roman" w:hAnsi="Times New Roman" w:cs="Times New Roman"/>
                <w:sz w:val="20"/>
                <w:szCs w:val="20"/>
              </w:rPr>
            </w:pPr>
            <w:r>
              <w:rPr>
                <w:rFonts w:ascii="Times New Roman" w:hAnsi="Times New Roman" w:cs="Times New Roman"/>
                <w:sz w:val="20"/>
                <w:szCs w:val="20"/>
              </w:rPr>
              <w:t>Пропозицій не було</w:t>
            </w:r>
          </w:p>
        </w:tc>
        <w:tc>
          <w:tcPr>
            <w:tcW w:w="5670" w:type="dxa"/>
            <w:tcBorders>
              <w:top w:val="nil"/>
            </w:tcBorders>
          </w:tcPr>
          <w:p w:rsidR="00C455C1" w:rsidRPr="00840F69" w:rsidRDefault="00C455C1" w:rsidP="00C455C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Pr="00840F69">
              <w:rPr>
                <w:rFonts w:ascii="Times New Roman" w:hAnsi="Times New Roman" w:cs="Times New Roman"/>
                <w:sz w:val="20"/>
                <w:szCs w:val="20"/>
              </w:rPr>
              <w:t>ключення у навчальний план нових вибіркових дисциплін студентам, які потребує</w:t>
            </w:r>
            <w:r>
              <w:rPr>
                <w:rFonts w:ascii="Times New Roman" w:hAnsi="Times New Roman" w:cs="Times New Roman"/>
                <w:sz w:val="20"/>
                <w:szCs w:val="20"/>
              </w:rPr>
              <w:t xml:space="preserve"> </w:t>
            </w:r>
            <w:r w:rsidRPr="00840F69">
              <w:rPr>
                <w:rFonts w:ascii="Times New Roman" w:hAnsi="Times New Roman" w:cs="Times New Roman"/>
                <w:sz w:val="20"/>
                <w:szCs w:val="20"/>
              </w:rPr>
              <w:t>ринок праці фахівця із Інженерії програмного забезпечення, Комп’ютерна інженерія,</w:t>
            </w:r>
          </w:p>
          <w:p w:rsidR="00C455C1" w:rsidRPr="00840F69" w:rsidRDefault="00C455C1" w:rsidP="00C455C1">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Комп’ютерних наук, Автоматизація комп’ютерно-інтегровані технології і робототехніка</w:t>
            </w:r>
          </w:p>
        </w:tc>
      </w:tr>
      <w:tr w:rsidR="00C455C1" w:rsidRPr="000856F9" w:rsidTr="00C455C1">
        <w:tc>
          <w:tcPr>
            <w:tcW w:w="2269" w:type="dxa"/>
            <w:tcBorders>
              <w:top w:val="nil"/>
            </w:tcBorders>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Інститут права та суспільних відносин</w:t>
            </w:r>
          </w:p>
        </w:tc>
        <w:tc>
          <w:tcPr>
            <w:tcW w:w="7513" w:type="dxa"/>
            <w:tcBorders>
              <w:top w:val="nil"/>
            </w:tcBorders>
          </w:tcPr>
          <w:p w:rsidR="00C455C1" w:rsidRPr="00840F69" w:rsidRDefault="00C455C1" w:rsidP="00C455C1">
            <w:pPr>
              <w:spacing w:after="0" w:line="240" w:lineRule="auto"/>
              <w:rPr>
                <w:rFonts w:ascii="Times New Roman" w:hAnsi="Times New Roman" w:cs="Times New Roman"/>
                <w:sz w:val="20"/>
                <w:szCs w:val="20"/>
              </w:rPr>
            </w:pPr>
            <w:r>
              <w:rPr>
                <w:rFonts w:ascii="Times New Roman" w:hAnsi="Times New Roman" w:cs="Times New Roman"/>
                <w:sz w:val="20"/>
                <w:szCs w:val="20"/>
              </w:rPr>
              <w:t>Пропозицій не було</w:t>
            </w:r>
          </w:p>
        </w:tc>
        <w:tc>
          <w:tcPr>
            <w:tcW w:w="5670" w:type="dxa"/>
            <w:tcBorders>
              <w:top w:val="nil"/>
            </w:tcBorders>
          </w:tcPr>
          <w:p w:rsidR="00C455C1" w:rsidRPr="00C455C1" w:rsidRDefault="00C455C1" w:rsidP="00C455C1">
            <w:pPr>
              <w:spacing w:after="0" w:line="240" w:lineRule="auto"/>
              <w:jc w:val="both"/>
              <w:rPr>
                <w:rFonts w:ascii="Times New Roman" w:hAnsi="Times New Roman" w:cs="Times New Roman"/>
                <w:sz w:val="20"/>
                <w:szCs w:val="20"/>
              </w:rPr>
            </w:pPr>
            <w:r w:rsidRPr="00C455C1">
              <w:rPr>
                <w:rFonts w:ascii="Times New Roman" w:hAnsi="Times New Roman" w:cs="Times New Roman"/>
                <w:sz w:val="20"/>
                <w:szCs w:val="20"/>
              </w:rPr>
              <w:t>Збільшити кількість кредитів виділених на вивчення професійних компонентів освітніх програм за рахунок компонентів циклу загальної підготовки;</w:t>
            </w:r>
          </w:p>
          <w:p w:rsidR="00C455C1" w:rsidRDefault="00C455C1" w:rsidP="00C455C1">
            <w:pPr>
              <w:spacing w:after="0" w:line="240" w:lineRule="auto"/>
              <w:jc w:val="both"/>
              <w:rPr>
                <w:rFonts w:ascii="Times New Roman" w:hAnsi="Times New Roman" w:cs="Times New Roman"/>
                <w:sz w:val="20"/>
                <w:szCs w:val="20"/>
              </w:rPr>
            </w:pPr>
            <w:r w:rsidRPr="00C455C1">
              <w:rPr>
                <w:rFonts w:ascii="Times New Roman" w:hAnsi="Times New Roman" w:cs="Times New Roman"/>
                <w:sz w:val="20"/>
                <w:szCs w:val="20"/>
              </w:rPr>
              <w:lastRenderedPageBreak/>
              <w:t xml:space="preserve"> Вивчити можливість приведення навчального плану підготовки магістрів за спеціальністю 081 «Право» у відповідність із програмою підготовки до ЄДКІ, зокрема, у частині викладання міжнародно-правових компонентів.</w:t>
            </w:r>
          </w:p>
          <w:p w:rsidR="00C455C1" w:rsidRPr="00840F69" w:rsidRDefault="00C455C1" w:rsidP="00C455C1">
            <w:pPr>
              <w:spacing w:after="0" w:line="240" w:lineRule="auto"/>
              <w:jc w:val="both"/>
              <w:rPr>
                <w:rFonts w:ascii="Times New Roman" w:hAnsi="Times New Roman" w:cs="Times New Roman"/>
                <w:sz w:val="20"/>
                <w:szCs w:val="20"/>
              </w:rPr>
            </w:pPr>
            <w:r w:rsidRPr="00C455C1">
              <w:rPr>
                <w:rFonts w:ascii="Times New Roman" w:hAnsi="Times New Roman" w:cs="Times New Roman"/>
                <w:sz w:val="20"/>
                <w:szCs w:val="20"/>
              </w:rPr>
              <w:t>Запропонував вивчити можливість включення до нормативної частини програми підготовки бакалаврів з права наступних дисциплін: «Правова статистика», «Європейське судочинство» та «Податкове право»</w:t>
            </w:r>
            <w:r>
              <w:rPr>
                <w:rFonts w:ascii="Times New Roman" w:hAnsi="Times New Roman" w:cs="Times New Roman"/>
                <w:sz w:val="20"/>
                <w:szCs w:val="20"/>
              </w:rPr>
              <w:t>.</w:t>
            </w:r>
          </w:p>
        </w:tc>
      </w:tr>
      <w:tr w:rsidR="00C455C1" w:rsidRPr="000856F9" w:rsidTr="00C455C1">
        <w:tc>
          <w:tcPr>
            <w:tcW w:w="2269" w:type="dxa"/>
            <w:tcBorders>
              <w:top w:val="nil"/>
            </w:tcBorders>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lastRenderedPageBreak/>
              <w:t>Інститут соціальних технологій</w:t>
            </w:r>
          </w:p>
        </w:tc>
        <w:tc>
          <w:tcPr>
            <w:tcW w:w="7513" w:type="dxa"/>
            <w:tcBorders>
              <w:top w:val="nil"/>
            </w:tcBorders>
          </w:tcPr>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Сучасний фахівець соціальної сфери передусім має володіти знаннями майбутньої спеціальності, а саме:</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1.1. Знання циклу гуманітарних дисциплін.</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1.2. Знання циклу фундаментальних дисциплін.</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1.3. Знання циклу дисциплін професійного спрямування.</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1.4. Загальна ерудиція.</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1.5. Знання іноземних мов.</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1.6. Знання сучасних технологій навчання і навички роботи з комп’ютером</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 Інтелектуальні здібності</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3.1. Розсудливість.</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3.2. Творчий потенціал.</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3.3. Логічне мислення.</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3.4. Системне, структурне мислення.</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3.5. Пам’ять, увага.</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 Робочі заходи</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4.1. Раціональність і системність у навчанні.</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4.2. Формулювання цілей, встановлення послідовності їх досягнення і планування навчання.</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4.3. Раціональне ведення навчальних записів, ефективне читання, робота в бібліотеці (з онлайн ресурсами).</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4.4. Методика навчання, організація самостійної роботи.</w:t>
            </w:r>
          </w:p>
          <w:p w:rsidR="00C455C1" w:rsidRPr="00840F69" w:rsidRDefault="00C455C1" w:rsidP="00C455C1">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4.5. Контроль виконання власних планів навчання.</w:t>
            </w:r>
          </w:p>
          <w:p w:rsidR="00C455C1" w:rsidRPr="00840F69" w:rsidRDefault="00C455C1" w:rsidP="00C455C1">
            <w:pPr>
              <w:spacing w:after="0" w:line="240" w:lineRule="auto"/>
              <w:contextualSpacing/>
              <w:rPr>
                <w:rFonts w:ascii="Times New Roman" w:hAnsi="Times New Roman" w:cs="Times New Roman"/>
                <w:sz w:val="20"/>
                <w:szCs w:val="20"/>
              </w:rPr>
            </w:pPr>
          </w:p>
        </w:tc>
        <w:tc>
          <w:tcPr>
            <w:tcW w:w="5670" w:type="dxa"/>
            <w:tcBorders>
              <w:top w:val="nil"/>
            </w:tcBorders>
          </w:tcPr>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1. Практична підготовка: збільшити кількість практичних занять та стажувань у соціальних установах, щоб студенти мали змогу отримати реальний досвід роботи з клієнтами.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2. </w:t>
            </w:r>
            <w:proofErr w:type="spellStart"/>
            <w:r w:rsidRPr="00840F69">
              <w:rPr>
                <w:rFonts w:ascii="Times New Roman" w:hAnsi="Times New Roman" w:cs="Times New Roman"/>
                <w:sz w:val="20"/>
                <w:szCs w:val="20"/>
              </w:rPr>
              <w:t>Мультидисциплінарний</w:t>
            </w:r>
            <w:proofErr w:type="spellEnd"/>
            <w:r w:rsidRPr="00840F69">
              <w:rPr>
                <w:rFonts w:ascii="Times New Roman" w:hAnsi="Times New Roman" w:cs="Times New Roman"/>
                <w:sz w:val="20"/>
                <w:szCs w:val="20"/>
              </w:rPr>
              <w:t xml:space="preserve"> підхід: включити курси з психології, медицини, права та управлінських наук, щоб студенти мали комплексне уявлення про різні аспекти соціальної роботи.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3. Навчання новітнім технологіям: викладати основи використання сучасних технологій і програмних рішень у соціальній роботі, таких як CRM-системи, бази даних та інші цифрові інструменти.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4. Етика і права людини: поглибити навчання з етики соціальної роботи та прав людини, щоб студенти розуміли важливість дотримання етичних норм у своїй практиці.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5. Тренінги з комунікаційних навичок: залучати фахівців для проведення тренінгів з розвитку комунікативних та міжособистісних навичок, необхідних у роботі соціальних працівників.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6. Адаптація навчальних планів: регулярно переглядати та адаптувати навчальні програми відповідно до змін у законодавстві, соціальних потребах суспільства та нових викликів у сфері соціальної роботи.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7. Мобільність студентів: сприяти програмам обміну для студентів та стажувань за кордоном, щоб вони могли переймати міжнародний досвід і практики.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8. Інтеграція м'яких навичок: підвищити увагу до розвитку м'яких навичок, таких як критичне мислення, гнучкість, емоційний інтелект і управлінські здібності. </w:t>
            </w:r>
          </w:p>
          <w:p w:rsidR="00C455C1" w:rsidRPr="00840F69" w:rsidRDefault="00C455C1" w:rsidP="00C455C1">
            <w:pPr>
              <w:tabs>
                <w:tab w:val="left" w:pos="1134"/>
              </w:tabs>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9. Залучення випускників до навчального процесу: залучати випускників, які вже працюють у сфері соціальної роботи, до навчання, щоб вони могли ділитися своїм досвідом і практичними знаннями зі студентами.</w:t>
            </w:r>
          </w:p>
          <w:p w:rsidR="00C455C1" w:rsidRPr="00840F69" w:rsidRDefault="00C455C1" w:rsidP="00C455C1">
            <w:pPr>
              <w:spacing w:after="0" w:line="240" w:lineRule="auto"/>
              <w:rPr>
                <w:rFonts w:ascii="Times New Roman" w:hAnsi="Times New Roman" w:cs="Times New Roman"/>
                <w:sz w:val="20"/>
                <w:szCs w:val="20"/>
                <w:highlight w:val="yellow"/>
              </w:rPr>
            </w:pPr>
          </w:p>
        </w:tc>
      </w:tr>
      <w:tr w:rsidR="00827440" w:rsidRPr="000856F9" w:rsidTr="006E746C">
        <w:tc>
          <w:tcPr>
            <w:tcW w:w="2269" w:type="dxa"/>
            <w:tcBorders>
              <w:top w:val="nil"/>
            </w:tcBorders>
          </w:tcPr>
          <w:p w:rsidR="00827440" w:rsidRPr="00C6273E" w:rsidRDefault="00827440"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Інститут філології та масових комунікацій</w:t>
            </w:r>
          </w:p>
        </w:tc>
        <w:tc>
          <w:tcPr>
            <w:tcW w:w="13183" w:type="dxa"/>
            <w:gridSpan w:val="2"/>
            <w:tcBorders>
              <w:top w:val="nil"/>
            </w:tcBorders>
          </w:tcPr>
          <w:p w:rsidR="00827440" w:rsidRPr="00827440" w:rsidRDefault="00827440" w:rsidP="00827440">
            <w:pPr>
              <w:pStyle w:val="ae"/>
              <w:spacing w:after="0" w:line="240" w:lineRule="auto"/>
              <w:rPr>
                <w:rFonts w:ascii="Times New Roman" w:hAnsi="Times New Roman" w:cs="Times New Roman"/>
                <w:b/>
                <w:sz w:val="20"/>
                <w:szCs w:val="20"/>
              </w:rPr>
            </w:pPr>
            <w:r w:rsidRPr="00827440">
              <w:rPr>
                <w:rFonts w:ascii="Times New Roman" w:hAnsi="Times New Roman" w:cs="Times New Roman"/>
                <w:b/>
                <w:sz w:val="20"/>
                <w:szCs w:val="20"/>
              </w:rPr>
              <w:t>Перелік пропозицій роботодавців щодо удосконалення освітнього процесу за спеціальностями:</w:t>
            </w:r>
          </w:p>
          <w:p w:rsidR="00827440" w:rsidRPr="00827440" w:rsidRDefault="00827440" w:rsidP="00827440">
            <w:p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sz w:val="20"/>
                <w:szCs w:val="20"/>
                <w:lang w:eastAsia="uk-UA"/>
              </w:rPr>
              <w:t>СПЕЦІАЛЬНІСТЬ</w:t>
            </w:r>
            <w:r w:rsidRPr="00827440">
              <w:rPr>
                <w:rFonts w:ascii="Times New Roman" w:eastAsia="Times New Roman" w:hAnsi="Times New Roman" w:cs="Times New Roman"/>
                <w:sz w:val="20"/>
                <w:szCs w:val="20"/>
                <w:lang w:eastAsia="uk-UA"/>
              </w:rPr>
              <w:t xml:space="preserve"> </w:t>
            </w:r>
            <w:r w:rsidRPr="00827440">
              <w:rPr>
                <w:rFonts w:ascii="Times New Roman" w:eastAsia="Times New Roman" w:hAnsi="Times New Roman" w:cs="Times New Roman"/>
                <w:b/>
                <w:bCs/>
                <w:sz w:val="20"/>
                <w:szCs w:val="20"/>
                <w:lang w:eastAsia="uk-UA"/>
              </w:rPr>
              <w:t>242 ТУРИЗМ І РЕКРЕАЦІЯ</w:t>
            </w:r>
            <w:r w:rsidRPr="00827440">
              <w:rPr>
                <w:rFonts w:ascii="Times New Roman" w:eastAsia="Times New Roman" w:hAnsi="Times New Roman" w:cs="Times New Roman"/>
                <w:sz w:val="20"/>
                <w:szCs w:val="20"/>
                <w:lang w:eastAsia="uk-UA"/>
              </w:rPr>
              <w:t xml:space="preserve"> – пропозиції роботодавців орієнтовані на покращення якості підготовки фахівців у галузі туризму та рекреації, підвищення їх конкурентоспроможності на ринку праці, а також на відповідність вимогам сучасної індустрії. Роботодавці звертають увагу на необхідність інтеграції теоретичних знань з практичними навичками, розвиток креативності та інновацій у сфері туризму, а також </w:t>
            </w:r>
            <w:r w:rsidRPr="00827440">
              <w:rPr>
                <w:rFonts w:ascii="Times New Roman" w:eastAsia="Times New Roman" w:hAnsi="Times New Roman" w:cs="Times New Roman"/>
                <w:sz w:val="20"/>
                <w:szCs w:val="20"/>
                <w:lang w:eastAsia="uk-UA"/>
              </w:rPr>
              <w:lastRenderedPageBreak/>
              <w:t>на необхідність розширення міжнародного досвіду для майбутніх фахівців, зокрема шляхом міжнародної академічної мобільності та практичного стажування.</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1. Інтеграція практичної підготовки з теоретичними знаннями</w:t>
            </w:r>
          </w:p>
          <w:p w:rsidR="00827440" w:rsidRPr="00827440" w:rsidRDefault="00827440" w:rsidP="00C26669">
            <w:pPr>
              <w:numPr>
                <w:ilvl w:val="0"/>
                <w:numId w:val="18"/>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Урізноманітнити бази практик і стажувань</w:t>
            </w:r>
            <w:r w:rsidRPr="00827440">
              <w:rPr>
                <w:rFonts w:ascii="Times New Roman" w:eastAsia="Times New Roman" w:hAnsi="Times New Roman" w:cs="Times New Roman"/>
                <w:sz w:val="20"/>
                <w:szCs w:val="20"/>
                <w:lang w:eastAsia="uk-UA"/>
              </w:rPr>
              <w:t>: зважаючи на важливість практичного досвіду для майбутніх працівників туризму і рекреації та індустрії гостинності в цілому, роботодавці пропонують запровадити виробничі практики і стажування не тільки на туристичних об'єктах, а й в готелях, рекреаційних центрах, курортах, закладах ресторанного бізнесу.</w:t>
            </w:r>
          </w:p>
          <w:p w:rsidR="00827440" w:rsidRPr="00827440" w:rsidRDefault="00827440" w:rsidP="00C26669">
            <w:pPr>
              <w:numPr>
                <w:ilvl w:val="0"/>
                <w:numId w:val="18"/>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Співпраця з реальними підприємствами та організаціями</w:t>
            </w:r>
            <w:r w:rsidRPr="00827440">
              <w:rPr>
                <w:rFonts w:ascii="Times New Roman" w:eastAsia="Times New Roman" w:hAnsi="Times New Roman" w:cs="Times New Roman"/>
                <w:sz w:val="20"/>
                <w:szCs w:val="20"/>
                <w:lang w:eastAsia="uk-UA"/>
              </w:rPr>
              <w:t xml:space="preserve">: Потрібно активізувати співпрацю з підприємствами індустрії гостинності для організації реальних </w:t>
            </w:r>
            <w:proofErr w:type="spellStart"/>
            <w:r w:rsidRPr="00827440">
              <w:rPr>
                <w:rFonts w:ascii="Times New Roman" w:eastAsia="Times New Roman" w:hAnsi="Times New Roman" w:cs="Times New Roman"/>
                <w:sz w:val="20"/>
                <w:szCs w:val="20"/>
                <w:lang w:eastAsia="uk-UA"/>
              </w:rPr>
              <w:t>проєктів</w:t>
            </w:r>
            <w:proofErr w:type="spellEnd"/>
            <w:r w:rsidRPr="00827440">
              <w:rPr>
                <w:rFonts w:ascii="Times New Roman" w:eastAsia="Times New Roman" w:hAnsi="Times New Roman" w:cs="Times New Roman"/>
                <w:sz w:val="20"/>
                <w:szCs w:val="20"/>
                <w:lang w:eastAsia="uk-UA"/>
              </w:rPr>
              <w:t>, розробки турів, маркетингових кампаній, що дозволить студентам отримати досвід роботи з реальними клієнтами.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2. Розширення спеціалізацій та курсів</w:t>
            </w:r>
          </w:p>
          <w:p w:rsidR="00827440" w:rsidRPr="00827440" w:rsidRDefault="00827440" w:rsidP="00C26669">
            <w:pPr>
              <w:numPr>
                <w:ilvl w:val="0"/>
                <w:numId w:val="19"/>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Інноваційні напрямки туризму</w:t>
            </w:r>
            <w:r w:rsidRPr="00827440">
              <w:rPr>
                <w:rFonts w:ascii="Times New Roman" w:eastAsia="Times New Roman" w:hAnsi="Times New Roman" w:cs="Times New Roman"/>
                <w:sz w:val="20"/>
                <w:szCs w:val="20"/>
                <w:lang w:eastAsia="uk-UA"/>
              </w:rPr>
              <w:t xml:space="preserve">: Роботодавці рекомендують розглянути можливість включення до навчальних планів підготовки бакалаврів та магістрів з туризму освітні компоненти, що охоплюють новітні та перспективні напрямки туристичної діяльності, такі, як екологічний туризм, </w:t>
            </w:r>
            <w:proofErr w:type="spellStart"/>
            <w:r w:rsidRPr="00827440">
              <w:rPr>
                <w:rFonts w:ascii="Times New Roman" w:eastAsia="Times New Roman" w:hAnsi="Times New Roman" w:cs="Times New Roman"/>
                <w:sz w:val="20"/>
                <w:szCs w:val="20"/>
                <w:lang w:eastAsia="uk-UA"/>
              </w:rPr>
              <w:t>агротуризм</w:t>
            </w:r>
            <w:proofErr w:type="spellEnd"/>
            <w:r w:rsidRPr="00827440">
              <w:rPr>
                <w:rFonts w:ascii="Times New Roman" w:eastAsia="Times New Roman" w:hAnsi="Times New Roman" w:cs="Times New Roman"/>
                <w:sz w:val="20"/>
                <w:szCs w:val="20"/>
                <w:lang w:eastAsia="uk-UA"/>
              </w:rPr>
              <w:t xml:space="preserve">, медичний та </w:t>
            </w:r>
            <w:proofErr w:type="spellStart"/>
            <w:r w:rsidRPr="00827440">
              <w:rPr>
                <w:rFonts w:ascii="Times New Roman" w:eastAsia="Times New Roman" w:hAnsi="Times New Roman" w:cs="Times New Roman"/>
                <w:sz w:val="20"/>
                <w:szCs w:val="20"/>
                <w:lang w:eastAsia="uk-UA"/>
              </w:rPr>
              <w:t>wellness</w:t>
            </w:r>
            <w:proofErr w:type="spellEnd"/>
            <w:r w:rsidRPr="00827440">
              <w:rPr>
                <w:rFonts w:ascii="Times New Roman" w:eastAsia="Times New Roman" w:hAnsi="Times New Roman" w:cs="Times New Roman"/>
                <w:sz w:val="20"/>
                <w:szCs w:val="20"/>
                <w:lang w:eastAsia="uk-UA"/>
              </w:rPr>
              <w:t xml:space="preserve"> туризм, а також використання сучасних цифрових технологій в індустрії гостинності. Крім того прозвучали пропозиції щодо збільшення кредитів на викладання організації готельного та ресторанного бізнесу та розділити на окремі дисципліни освітню компоненту «</w:t>
            </w:r>
            <w:proofErr w:type="spellStart"/>
            <w:r w:rsidRPr="00827440">
              <w:rPr>
                <w:rFonts w:ascii="Times New Roman" w:eastAsia="Times New Roman" w:hAnsi="Times New Roman" w:cs="Times New Roman"/>
                <w:sz w:val="20"/>
                <w:szCs w:val="20"/>
                <w:lang w:eastAsia="uk-UA"/>
              </w:rPr>
              <w:t>Готельно</w:t>
            </w:r>
            <w:proofErr w:type="spellEnd"/>
            <w:r w:rsidRPr="00827440">
              <w:rPr>
                <w:rFonts w:ascii="Times New Roman" w:eastAsia="Times New Roman" w:hAnsi="Times New Roman" w:cs="Times New Roman"/>
                <w:sz w:val="20"/>
                <w:szCs w:val="20"/>
                <w:lang w:eastAsia="uk-UA"/>
              </w:rPr>
              <w:t xml:space="preserve">-ресторанний бізнес». Важливим кроком для посилення практичних </w:t>
            </w:r>
            <w:proofErr w:type="spellStart"/>
            <w:r w:rsidRPr="00827440">
              <w:rPr>
                <w:rFonts w:ascii="Times New Roman" w:eastAsia="Times New Roman" w:hAnsi="Times New Roman" w:cs="Times New Roman"/>
                <w:sz w:val="20"/>
                <w:szCs w:val="20"/>
                <w:lang w:eastAsia="uk-UA"/>
              </w:rPr>
              <w:t>компентенцій</w:t>
            </w:r>
            <w:proofErr w:type="spellEnd"/>
            <w:r w:rsidRPr="00827440">
              <w:rPr>
                <w:rFonts w:ascii="Times New Roman" w:eastAsia="Times New Roman" w:hAnsi="Times New Roman" w:cs="Times New Roman"/>
                <w:sz w:val="20"/>
                <w:szCs w:val="20"/>
                <w:lang w:eastAsia="uk-UA"/>
              </w:rPr>
              <w:t xml:space="preserve"> майбутніх фахівців з туризму також стало би введення окремого курсу щодо основ підприємницької діяльності в індустрії гостинності, наприклад «</w:t>
            </w:r>
            <w:proofErr w:type="spellStart"/>
            <w:r w:rsidRPr="00827440">
              <w:rPr>
                <w:rFonts w:ascii="Times New Roman" w:eastAsia="Times New Roman" w:hAnsi="Times New Roman" w:cs="Times New Roman"/>
                <w:sz w:val="20"/>
                <w:szCs w:val="20"/>
                <w:lang w:eastAsia="uk-UA"/>
              </w:rPr>
              <w:t>Стартап-проєкти</w:t>
            </w:r>
            <w:proofErr w:type="spellEnd"/>
            <w:r w:rsidRPr="00827440">
              <w:rPr>
                <w:rFonts w:ascii="Times New Roman" w:eastAsia="Times New Roman" w:hAnsi="Times New Roman" w:cs="Times New Roman"/>
                <w:sz w:val="20"/>
                <w:szCs w:val="20"/>
                <w:lang w:eastAsia="uk-UA"/>
              </w:rPr>
              <w:t xml:space="preserve"> в індустрії гостинності».</w:t>
            </w:r>
          </w:p>
          <w:p w:rsidR="00827440" w:rsidRPr="00827440" w:rsidRDefault="00827440" w:rsidP="00C26669">
            <w:pPr>
              <w:numPr>
                <w:ilvl w:val="0"/>
                <w:numId w:val="19"/>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Спеціалізовані курси з рекреаційної діяльності</w:t>
            </w:r>
            <w:r w:rsidRPr="00827440">
              <w:rPr>
                <w:rFonts w:ascii="Times New Roman" w:eastAsia="Times New Roman" w:hAnsi="Times New Roman" w:cs="Times New Roman"/>
                <w:sz w:val="20"/>
                <w:szCs w:val="20"/>
                <w:lang w:eastAsia="uk-UA"/>
              </w:rPr>
              <w:t>: Оскільки рекреація є важливим аспектом сучасного туризму, пропонується додати в якості вибіркових дисциплін освітні компоненти з організації рекреаційних заходів, оздоровчого туризму, а також з управління спортивними і оздоровчими комплексами.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 xml:space="preserve">3. Покращення </w:t>
            </w:r>
            <w:proofErr w:type="spellStart"/>
            <w:r w:rsidRPr="00827440">
              <w:rPr>
                <w:rFonts w:ascii="Times New Roman" w:eastAsia="Times New Roman" w:hAnsi="Times New Roman" w:cs="Times New Roman"/>
                <w:b/>
                <w:bCs/>
                <w:sz w:val="20"/>
                <w:szCs w:val="20"/>
                <w:lang w:eastAsia="uk-UA"/>
              </w:rPr>
              <w:t>мовної</w:t>
            </w:r>
            <w:proofErr w:type="spellEnd"/>
            <w:r w:rsidRPr="00827440">
              <w:rPr>
                <w:rFonts w:ascii="Times New Roman" w:eastAsia="Times New Roman" w:hAnsi="Times New Roman" w:cs="Times New Roman"/>
                <w:b/>
                <w:bCs/>
                <w:sz w:val="20"/>
                <w:szCs w:val="20"/>
                <w:lang w:eastAsia="uk-UA"/>
              </w:rPr>
              <w:t xml:space="preserve"> підготовки та міжкультурної комунікації</w:t>
            </w:r>
          </w:p>
          <w:p w:rsidR="00827440" w:rsidRPr="00827440" w:rsidRDefault="00827440" w:rsidP="00C26669">
            <w:pPr>
              <w:numPr>
                <w:ilvl w:val="0"/>
                <w:numId w:val="20"/>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Збільшення уваги до вивчення іноземних мов</w:t>
            </w:r>
            <w:r w:rsidRPr="00827440">
              <w:rPr>
                <w:rFonts w:ascii="Times New Roman" w:eastAsia="Times New Roman" w:hAnsi="Times New Roman" w:cs="Times New Roman"/>
                <w:sz w:val="20"/>
                <w:szCs w:val="20"/>
                <w:lang w:eastAsia="uk-UA"/>
              </w:rPr>
              <w:t xml:space="preserve">: Ураховуючи міжнародний характер індустрії туризму, роботодавці наголошують на важливості посилення </w:t>
            </w:r>
            <w:proofErr w:type="spellStart"/>
            <w:r w:rsidRPr="00827440">
              <w:rPr>
                <w:rFonts w:ascii="Times New Roman" w:eastAsia="Times New Roman" w:hAnsi="Times New Roman" w:cs="Times New Roman"/>
                <w:sz w:val="20"/>
                <w:szCs w:val="20"/>
                <w:lang w:eastAsia="uk-UA"/>
              </w:rPr>
              <w:t>мовної</w:t>
            </w:r>
            <w:proofErr w:type="spellEnd"/>
            <w:r w:rsidRPr="00827440">
              <w:rPr>
                <w:rFonts w:ascii="Times New Roman" w:eastAsia="Times New Roman" w:hAnsi="Times New Roman" w:cs="Times New Roman"/>
                <w:sz w:val="20"/>
                <w:szCs w:val="20"/>
                <w:lang w:eastAsia="uk-UA"/>
              </w:rPr>
              <w:t xml:space="preserve"> підготовки студентів. Зокрема, пропонують введення додаткових курсів з іноземних мов, зокрема іспанської, французької, а також мови країн, з якими Україна має найбільші туристичні зв'язки.</w:t>
            </w:r>
          </w:p>
          <w:p w:rsidR="00827440" w:rsidRPr="00827440" w:rsidRDefault="00827440" w:rsidP="00C26669">
            <w:pPr>
              <w:numPr>
                <w:ilvl w:val="0"/>
                <w:numId w:val="20"/>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Курси міжкультурної комунікації</w:t>
            </w:r>
            <w:r w:rsidRPr="00827440">
              <w:rPr>
                <w:rFonts w:ascii="Times New Roman" w:eastAsia="Times New Roman" w:hAnsi="Times New Roman" w:cs="Times New Roman"/>
                <w:sz w:val="20"/>
                <w:szCs w:val="20"/>
                <w:lang w:eastAsia="uk-UA"/>
              </w:rPr>
              <w:t>: Важливо розвивати навички міжкультурної комунікації, адже співпраця з туристами з різних країн вимагає здатності розуміти їхні культурні особливості, менталітет і потреби.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4. Застосування сучасних технологій у навчальному процесі</w:t>
            </w:r>
          </w:p>
          <w:p w:rsidR="00827440" w:rsidRPr="00827440" w:rsidRDefault="00827440" w:rsidP="00C26669">
            <w:pPr>
              <w:numPr>
                <w:ilvl w:val="0"/>
                <w:numId w:val="21"/>
              </w:numPr>
              <w:spacing w:after="0" w:line="240" w:lineRule="auto"/>
              <w:ind w:firstLine="567"/>
              <w:jc w:val="both"/>
              <w:rPr>
                <w:rFonts w:ascii="Times New Roman" w:eastAsia="Times New Roman" w:hAnsi="Times New Roman" w:cs="Times New Roman"/>
                <w:sz w:val="20"/>
                <w:szCs w:val="20"/>
                <w:lang w:eastAsia="uk-UA"/>
              </w:rPr>
            </w:pPr>
            <w:proofErr w:type="spellStart"/>
            <w:r w:rsidRPr="00827440">
              <w:rPr>
                <w:rFonts w:ascii="Times New Roman" w:eastAsia="Times New Roman" w:hAnsi="Times New Roman" w:cs="Times New Roman"/>
                <w:b/>
                <w:bCs/>
                <w:sz w:val="20"/>
                <w:szCs w:val="20"/>
                <w:lang w:eastAsia="uk-UA"/>
              </w:rPr>
              <w:t>Цифровізація</w:t>
            </w:r>
            <w:proofErr w:type="spellEnd"/>
            <w:r w:rsidRPr="00827440">
              <w:rPr>
                <w:rFonts w:ascii="Times New Roman" w:eastAsia="Times New Roman" w:hAnsi="Times New Roman" w:cs="Times New Roman"/>
                <w:b/>
                <w:bCs/>
                <w:sz w:val="20"/>
                <w:szCs w:val="20"/>
                <w:lang w:eastAsia="uk-UA"/>
              </w:rPr>
              <w:t xml:space="preserve"> в туризмі</w:t>
            </w:r>
            <w:r w:rsidRPr="00827440">
              <w:rPr>
                <w:rFonts w:ascii="Times New Roman" w:eastAsia="Times New Roman" w:hAnsi="Times New Roman" w:cs="Times New Roman"/>
                <w:sz w:val="20"/>
                <w:szCs w:val="20"/>
                <w:lang w:eastAsia="uk-UA"/>
              </w:rPr>
              <w:t>: Ураховуючи швидкий розвиток цифрових технологій, роботодавці пропонують інтегрувати в освітній процес курси, що охоплюють використання сучасних технологій для управління туризмом, таких як системи онлайн-бронювання, аналітика даних, використання мобільних додатків для туристів.</w:t>
            </w:r>
          </w:p>
          <w:p w:rsidR="00827440" w:rsidRPr="00827440" w:rsidRDefault="00827440" w:rsidP="00C26669">
            <w:pPr>
              <w:numPr>
                <w:ilvl w:val="0"/>
                <w:numId w:val="21"/>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Віртуальні тури та технології візуалізації</w:t>
            </w:r>
            <w:r w:rsidRPr="00827440">
              <w:rPr>
                <w:rFonts w:ascii="Times New Roman" w:eastAsia="Times New Roman" w:hAnsi="Times New Roman" w:cs="Times New Roman"/>
                <w:sz w:val="20"/>
                <w:szCs w:val="20"/>
                <w:lang w:eastAsia="uk-UA"/>
              </w:rPr>
              <w:t>: Використання віртуальних турів, технологій доповненої реальності (AR) та віртуальної реальності (VR) дозволить студентам не тільки освоїти інноваційні методи популяризації туристичних послуг, але й створювати нові форми презентації туристичних об'єктів.</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5. Розвиток практичних навичок у туристичному бізнесі</w:t>
            </w:r>
          </w:p>
          <w:p w:rsidR="00827440" w:rsidRPr="00827440" w:rsidRDefault="00827440" w:rsidP="00C26669">
            <w:pPr>
              <w:numPr>
                <w:ilvl w:val="0"/>
                <w:numId w:val="22"/>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Тренінги з управління туристичними проектами</w:t>
            </w:r>
            <w:r w:rsidRPr="00827440">
              <w:rPr>
                <w:rFonts w:ascii="Times New Roman" w:eastAsia="Times New Roman" w:hAnsi="Times New Roman" w:cs="Times New Roman"/>
                <w:sz w:val="20"/>
                <w:szCs w:val="20"/>
                <w:lang w:eastAsia="uk-UA"/>
              </w:rPr>
              <w:t>: Роботодавці пропонують додаткові тренінги та курси, що охоплюють основи управління туристичними компаніями, розробки туристичних пакетів, організацію турів та екскурсій, логістику в туризмі, а також маркетинг та фінансове планування в туристичному бізнесі.</w:t>
            </w:r>
          </w:p>
          <w:p w:rsidR="00827440" w:rsidRPr="00827440" w:rsidRDefault="00827440" w:rsidP="00C26669">
            <w:pPr>
              <w:numPr>
                <w:ilvl w:val="0"/>
                <w:numId w:val="22"/>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Підготовка до екстремальних ситуацій</w:t>
            </w:r>
            <w:r w:rsidRPr="00827440">
              <w:rPr>
                <w:rFonts w:ascii="Times New Roman" w:eastAsia="Times New Roman" w:hAnsi="Times New Roman" w:cs="Times New Roman"/>
                <w:sz w:val="20"/>
                <w:szCs w:val="20"/>
                <w:lang w:eastAsia="uk-UA"/>
              </w:rPr>
              <w:t>: Важливими є курси з підготовки до надзвичайних ситуацій в туризмі — управління кризовими ситуаціями, безпека туристів, організація евакуації та надання першої медичної допомоги.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6. Міжнародний досвід та стажування</w:t>
            </w:r>
          </w:p>
          <w:p w:rsidR="00827440" w:rsidRPr="00827440" w:rsidRDefault="00827440" w:rsidP="00C26669">
            <w:pPr>
              <w:numPr>
                <w:ilvl w:val="0"/>
                <w:numId w:val="23"/>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Розширення міжнародних можливостей для студентів</w:t>
            </w:r>
            <w:r w:rsidRPr="00827440">
              <w:rPr>
                <w:rFonts w:ascii="Times New Roman" w:eastAsia="Times New Roman" w:hAnsi="Times New Roman" w:cs="Times New Roman"/>
                <w:sz w:val="20"/>
                <w:szCs w:val="20"/>
                <w:lang w:eastAsia="uk-UA"/>
              </w:rPr>
              <w:t>: Роботодавці підкреслюють важливість міжнародного досвіду для студентів. Пропонується активніше організовувати програми обміну, міжнародної академічної мобільності стажування та практики в міжнародних туристичних компаніях, у великих туристичних центрах світу.</w:t>
            </w:r>
          </w:p>
          <w:p w:rsidR="00827440" w:rsidRPr="00827440" w:rsidRDefault="00827440" w:rsidP="00C26669">
            <w:pPr>
              <w:numPr>
                <w:ilvl w:val="0"/>
                <w:numId w:val="23"/>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Участь у міжнародних конкурсах та форумах</w:t>
            </w:r>
            <w:r w:rsidRPr="00827440">
              <w:rPr>
                <w:rFonts w:ascii="Times New Roman" w:eastAsia="Times New Roman" w:hAnsi="Times New Roman" w:cs="Times New Roman"/>
                <w:sz w:val="20"/>
                <w:szCs w:val="20"/>
                <w:lang w:eastAsia="uk-UA"/>
              </w:rPr>
              <w:t xml:space="preserve">: Студентам слід надавати можливості брати участь у міжнародних туристичних </w:t>
            </w:r>
            <w:r w:rsidRPr="00827440">
              <w:rPr>
                <w:rFonts w:ascii="Times New Roman" w:eastAsia="Times New Roman" w:hAnsi="Times New Roman" w:cs="Times New Roman"/>
                <w:sz w:val="20"/>
                <w:szCs w:val="20"/>
                <w:lang w:eastAsia="uk-UA"/>
              </w:rPr>
              <w:lastRenderedPageBreak/>
              <w:t>форумах, конкурсах, виставках, де вони можуть реалізувати свої ідеї та здобути досвід.</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7. Фокус на сталий розвиток та екологічну відповідальність у контексті реалізації Глобальних цілей сталого розвитку в освітній діяльності</w:t>
            </w:r>
          </w:p>
          <w:p w:rsidR="00827440" w:rsidRPr="00827440" w:rsidRDefault="00827440" w:rsidP="00C26669">
            <w:pPr>
              <w:numPr>
                <w:ilvl w:val="0"/>
                <w:numId w:val="24"/>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Курси зі сталого туризму</w:t>
            </w:r>
            <w:r w:rsidRPr="00827440">
              <w:rPr>
                <w:rFonts w:ascii="Times New Roman" w:eastAsia="Times New Roman" w:hAnsi="Times New Roman" w:cs="Times New Roman"/>
                <w:sz w:val="20"/>
                <w:szCs w:val="20"/>
                <w:lang w:eastAsia="uk-UA"/>
              </w:rPr>
              <w:t>: Роботодавці вказують на необхідність впровадження навчальних курсів або окремих модулів у відповідних ОК зі сталого туризму, екологічної відповідальності в туристичній галузі, збереження природних ресурсів, мінімізації негативного впливу туризму на навколишнє середовище.</w:t>
            </w:r>
          </w:p>
          <w:p w:rsidR="00827440" w:rsidRPr="00827440" w:rsidRDefault="00827440" w:rsidP="00C26669">
            <w:pPr>
              <w:numPr>
                <w:ilvl w:val="0"/>
                <w:numId w:val="24"/>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Екологічні практики в туристичних об'єктах</w:t>
            </w:r>
            <w:r w:rsidRPr="00827440">
              <w:rPr>
                <w:rFonts w:ascii="Times New Roman" w:eastAsia="Times New Roman" w:hAnsi="Times New Roman" w:cs="Times New Roman"/>
                <w:sz w:val="20"/>
                <w:szCs w:val="20"/>
                <w:lang w:eastAsia="uk-UA"/>
              </w:rPr>
              <w:t>: Освітній процес має бути спрямований на підготовку фахівців, які зможуть працювати в умовах сталого розвитку та екологічного туризму, впроваджувати зелені технології в управлінні туристичними підприємствами.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8. Покращення організаційних та лідерських якостей студентів</w:t>
            </w:r>
          </w:p>
          <w:p w:rsidR="00827440" w:rsidRPr="00827440" w:rsidRDefault="00827440" w:rsidP="00C26669">
            <w:pPr>
              <w:numPr>
                <w:ilvl w:val="0"/>
                <w:numId w:val="25"/>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Лідерство та управління командами</w:t>
            </w:r>
            <w:r w:rsidRPr="00827440">
              <w:rPr>
                <w:rFonts w:ascii="Times New Roman" w:eastAsia="Times New Roman" w:hAnsi="Times New Roman" w:cs="Times New Roman"/>
                <w:sz w:val="20"/>
                <w:szCs w:val="20"/>
                <w:lang w:eastAsia="uk-UA"/>
              </w:rPr>
              <w:t>: Враховуючи важливість організаційних навичок в туристичній галузі, роботодавці пропонують запровадити або у вигляді окремих ОК або модулів у дисциплінах теми з лідерства, управління командою, ефективної комунікації та управління персоналом.</w:t>
            </w:r>
          </w:p>
          <w:p w:rsidR="00827440" w:rsidRPr="00827440" w:rsidRDefault="00827440" w:rsidP="00C26669">
            <w:pPr>
              <w:numPr>
                <w:ilvl w:val="0"/>
                <w:numId w:val="25"/>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Розвиток навичок проектного менеджменту</w:t>
            </w:r>
            <w:r w:rsidRPr="00827440">
              <w:rPr>
                <w:rFonts w:ascii="Times New Roman" w:eastAsia="Times New Roman" w:hAnsi="Times New Roman" w:cs="Times New Roman"/>
                <w:sz w:val="20"/>
                <w:szCs w:val="20"/>
                <w:lang w:eastAsia="uk-UA"/>
              </w:rPr>
              <w:t>: Для підготовки до реальних умов роботи пропонується надавати знання та практичні навички з управління проектами, в тому числі з управління туристичними заходами, фестивалями, конференціями та іншими великими подіями.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9. Врахування потреб різних категорій туристів</w:t>
            </w:r>
          </w:p>
          <w:p w:rsidR="00827440" w:rsidRPr="00827440" w:rsidRDefault="00827440" w:rsidP="00C26669">
            <w:pPr>
              <w:numPr>
                <w:ilvl w:val="0"/>
                <w:numId w:val="26"/>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Індивідуальні та корпоративні тури</w:t>
            </w:r>
            <w:r w:rsidRPr="00827440">
              <w:rPr>
                <w:rFonts w:ascii="Times New Roman" w:eastAsia="Times New Roman" w:hAnsi="Times New Roman" w:cs="Times New Roman"/>
                <w:sz w:val="20"/>
                <w:szCs w:val="20"/>
                <w:lang w:eastAsia="uk-UA"/>
              </w:rPr>
              <w:t>: Роботодавці наголошують на необхідності підготовки фахівців, які зможуть розробляти як індивідуальні, так і корпоративні тури, враховуючи різноманітність попиту та потреб туристів.</w:t>
            </w:r>
          </w:p>
          <w:p w:rsidR="00827440" w:rsidRPr="00827440" w:rsidRDefault="00827440" w:rsidP="00827440">
            <w:pPr>
              <w:spacing w:after="0" w:line="240" w:lineRule="auto"/>
              <w:jc w:val="both"/>
              <w:rPr>
                <w:rFonts w:ascii="Times New Roman" w:eastAsia="Times New Roman" w:hAnsi="Times New Roman" w:cs="Times New Roman"/>
                <w:sz w:val="20"/>
                <w:szCs w:val="20"/>
                <w:lang w:eastAsia="uk-UA"/>
              </w:rPr>
            </w:pPr>
          </w:p>
          <w:p w:rsidR="00827440" w:rsidRPr="00827440" w:rsidRDefault="00827440" w:rsidP="00C26669">
            <w:pPr>
              <w:numPr>
                <w:ilvl w:val="0"/>
                <w:numId w:val="26"/>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Соціальний туризм</w:t>
            </w:r>
            <w:r w:rsidRPr="00827440">
              <w:rPr>
                <w:rFonts w:ascii="Times New Roman" w:eastAsia="Times New Roman" w:hAnsi="Times New Roman" w:cs="Times New Roman"/>
                <w:sz w:val="20"/>
                <w:szCs w:val="20"/>
                <w:lang w:eastAsia="uk-UA"/>
              </w:rPr>
              <w:t>: Враховуючи актуальність розвитку соціального туризму, пропонується включити курси, які покривають питання доступності туризму для різних категорій населення, зокрема для людей з обмеженими можливостями, малозабезпечених, пенсіонерів тощо.</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Висновок</w:t>
            </w:r>
          </w:p>
          <w:p w:rsidR="00827440" w:rsidRPr="00827440" w:rsidRDefault="00827440" w:rsidP="00827440">
            <w:p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sz w:val="20"/>
                <w:szCs w:val="20"/>
                <w:lang w:eastAsia="uk-UA"/>
              </w:rPr>
              <w:t xml:space="preserve">Пропозиції роботодавців щодо удосконалення освітнього процесу за спеціальністю </w:t>
            </w:r>
            <w:r w:rsidRPr="00827440">
              <w:rPr>
                <w:rFonts w:ascii="Times New Roman" w:eastAsia="Times New Roman" w:hAnsi="Times New Roman" w:cs="Times New Roman"/>
                <w:b/>
                <w:bCs/>
                <w:sz w:val="20"/>
                <w:szCs w:val="20"/>
                <w:lang w:eastAsia="uk-UA"/>
              </w:rPr>
              <w:t>Туризм і рекреація</w:t>
            </w:r>
            <w:r w:rsidRPr="00827440">
              <w:rPr>
                <w:rFonts w:ascii="Times New Roman" w:eastAsia="Times New Roman" w:hAnsi="Times New Roman" w:cs="Times New Roman"/>
                <w:sz w:val="20"/>
                <w:szCs w:val="20"/>
                <w:lang w:eastAsia="uk-UA"/>
              </w:rPr>
              <w:t xml:space="preserve"> зосереджені на інтеграції теоретичних знань з практичними навичками, розвитку новітніх технологій, сталого туризму, а також міжнародної мобільності. Роботодавці підкреслюють важливість підготовки фахівців, які зможуть адаптуватися до змін у туристичній індустрії, впроваджувати інновації та працювати в умовах глобалізації та екологічних викликів. Врахування цих пропозицій дозволить покращити якість підготовки студентів і зробить їх конкурентоспроможними на ринку праці.</w:t>
            </w:r>
          </w:p>
          <w:p w:rsidR="00827440" w:rsidRPr="00827440" w:rsidRDefault="00827440" w:rsidP="00827440">
            <w:p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СПЕЦІАЛЬНІСТЬ 029 ІНФОРМАЦІЙНА, БІБЛІОТЕЧНА ТА АРХІВНА СПРАВА</w:t>
            </w:r>
            <w:r w:rsidRPr="00827440">
              <w:rPr>
                <w:rFonts w:ascii="Times New Roman" w:eastAsia="Times New Roman" w:hAnsi="Times New Roman" w:cs="Times New Roman"/>
                <w:sz w:val="20"/>
                <w:szCs w:val="20"/>
                <w:lang w:eastAsia="uk-UA"/>
              </w:rPr>
              <w:t xml:space="preserve"> включає ряд важливих напрямків, які орієнтовані на підвищення якості підготовки фахівців у галузі інформаційних технологій, бібліотечної справи та архівознавства. Ці пропозиції спрямовані на інтеграцію сучасних технологій, практичних навичок і міждисциплінарного підходу, що забезпечить відповідність освіти сучасним вимогам професійної діяльності в інформаційній, бібліотечній та архівній сферах.</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1. Інтеграція сучасних технологій у навчальний процес</w:t>
            </w:r>
          </w:p>
          <w:p w:rsidR="00827440" w:rsidRPr="00827440" w:rsidRDefault="00827440" w:rsidP="00C26669">
            <w:pPr>
              <w:numPr>
                <w:ilvl w:val="0"/>
                <w:numId w:val="27"/>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Цифрові технології та автоматизація в бібліотечній справі</w:t>
            </w:r>
            <w:r w:rsidRPr="00827440">
              <w:rPr>
                <w:rFonts w:ascii="Times New Roman" w:eastAsia="Times New Roman" w:hAnsi="Times New Roman" w:cs="Times New Roman"/>
                <w:sz w:val="20"/>
                <w:szCs w:val="20"/>
                <w:lang w:eastAsia="uk-UA"/>
              </w:rPr>
              <w:t>: Роботодавці наголошують на необхідності впровадження курсів, що охоплюють застосування цифрових технологій, автоматизованих систем управління бібліотеками та архівами, таких як інтегровані бібліотечні системи (ILS), цифрові архіви, онлайн-ресурси. Студенти повинні вивчати як працювати з електронними книгами, базами даних, цифровими архівами та системами управління контентом.</w:t>
            </w:r>
          </w:p>
          <w:p w:rsidR="00827440" w:rsidRPr="00827440" w:rsidRDefault="00827440" w:rsidP="00C26669">
            <w:pPr>
              <w:numPr>
                <w:ilvl w:val="0"/>
                <w:numId w:val="27"/>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Інформаційні технології в архівній справі</w:t>
            </w:r>
            <w:r w:rsidRPr="00827440">
              <w:rPr>
                <w:rFonts w:ascii="Times New Roman" w:eastAsia="Times New Roman" w:hAnsi="Times New Roman" w:cs="Times New Roman"/>
                <w:sz w:val="20"/>
                <w:szCs w:val="20"/>
                <w:lang w:eastAsia="uk-UA"/>
              </w:rPr>
              <w:t>: Запровадження курсів з управління електронними архівами, використання технологій для цифрового збереження та відновлення документів, а також організація роботи з великими масивами даних. Важливою складовою є також вивчення сучасних інструментів для зберігання, пошуку та аналізу цифрової інформації.</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2. Практичний досвід і стажування</w:t>
            </w:r>
          </w:p>
          <w:p w:rsidR="00827440" w:rsidRPr="00827440" w:rsidRDefault="00827440" w:rsidP="00C26669">
            <w:pPr>
              <w:numPr>
                <w:ilvl w:val="0"/>
                <w:numId w:val="28"/>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Збільшення обсягу практик і стажувань</w:t>
            </w:r>
            <w:r w:rsidRPr="00827440">
              <w:rPr>
                <w:rFonts w:ascii="Times New Roman" w:eastAsia="Times New Roman" w:hAnsi="Times New Roman" w:cs="Times New Roman"/>
                <w:sz w:val="20"/>
                <w:szCs w:val="20"/>
                <w:lang w:eastAsia="uk-UA"/>
              </w:rPr>
              <w:t>: Для підготовки студентів до реальних умов роботи необхідно збільшити кількість практик та стажувань на базі бібліотек, архівів, інформаційних центрів. Це дозволить студентам не тільки закріпити теоретичні знання, але й набути практичних навичок у роботі з документами, інформаційними системами та сучасними технологіями.</w:t>
            </w:r>
          </w:p>
          <w:p w:rsidR="00827440" w:rsidRPr="00827440" w:rsidRDefault="00827440" w:rsidP="00C26669">
            <w:pPr>
              <w:numPr>
                <w:ilvl w:val="0"/>
                <w:numId w:val="28"/>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lastRenderedPageBreak/>
              <w:t>Співпраця з реальними інформаційними установами</w:t>
            </w:r>
            <w:r w:rsidRPr="00827440">
              <w:rPr>
                <w:rFonts w:ascii="Times New Roman" w:eastAsia="Times New Roman" w:hAnsi="Times New Roman" w:cs="Times New Roman"/>
                <w:sz w:val="20"/>
                <w:szCs w:val="20"/>
                <w:lang w:eastAsia="uk-UA"/>
              </w:rPr>
              <w:t xml:space="preserve">: Роботодавці пропонують активізувати співпрацю університетів із бібліотеками, архівами, музеями, культурними і освітніми установами для проведення реальних </w:t>
            </w:r>
            <w:proofErr w:type="spellStart"/>
            <w:r w:rsidRPr="00827440">
              <w:rPr>
                <w:rFonts w:ascii="Times New Roman" w:eastAsia="Times New Roman" w:hAnsi="Times New Roman" w:cs="Times New Roman"/>
                <w:sz w:val="20"/>
                <w:szCs w:val="20"/>
                <w:lang w:eastAsia="uk-UA"/>
              </w:rPr>
              <w:t>проєктів</w:t>
            </w:r>
            <w:proofErr w:type="spellEnd"/>
            <w:r w:rsidRPr="00827440">
              <w:rPr>
                <w:rFonts w:ascii="Times New Roman" w:eastAsia="Times New Roman" w:hAnsi="Times New Roman" w:cs="Times New Roman"/>
                <w:sz w:val="20"/>
                <w:szCs w:val="20"/>
                <w:lang w:eastAsia="uk-UA"/>
              </w:rPr>
              <w:t>, організації заходів, семінарів та тренінгів. Це дозволить студентам здобути досвід у розв'язанні актуальних завдань галузі.</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3. Розширення міждисциплінарних курсів</w:t>
            </w:r>
          </w:p>
          <w:p w:rsidR="00827440" w:rsidRPr="00827440" w:rsidRDefault="00827440" w:rsidP="00C26669">
            <w:pPr>
              <w:numPr>
                <w:ilvl w:val="0"/>
                <w:numId w:val="29"/>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Міждисциплінарні курси для розвитку аналітичних навичок</w:t>
            </w:r>
            <w:r w:rsidRPr="00827440">
              <w:rPr>
                <w:rFonts w:ascii="Times New Roman" w:eastAsia="Times New Roman" w:hAnsi="Times New Roman" w:cs="Times New Roman"/>
                <w:sz w:val="20"/>
                <w:szCs w:val="20"/>
                <w:lang w:eastAsia="uk-UA"/>
              </w:rPr>
              <w:t>: Рекомендується розширити програми навчання за рахунок курсів, що поєднують інформатику, бібліотечну справу та архівознавство, такі як аналітика даних, обробка текстової інформації, архівна систематика, етика і законодавство у сфері інформаційних прав. Це дозволить студентам краще орієнтуватися в контексті сучасних вимог професії.</w:t>
            </w:r>
          </w:p>
          <w:p w:rsidR="00827440" w:rsidRPr="00827440" w:rsidRDefault="00827440" w:rsidP="00C26669">
            <w:pPr>
              <w:numPr>
                <w:ilvl w:val="0"/>
                <w:numId w:val="29"/>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Інформаційні дослідження та гуманітарні науки</w:t>
            </w:r>
            <w:r w:rsidRPr="00827440">
              <w:rPr>
                <w:rFonts w:ascii="Times New Roman" w:eastAsia="Times New Roman" w:hAnsi="Times New Roman" w:cs="Times New Roman"/>
                <w:sz w:val="20"/>
                <w:szCs w:val="20"/>
                <w:lang w:eastAsia="uk-UA"/>
              </w:rPr>
              <w:t>: Враховуючи важливість гуманітарних аспектів роботи з інформацією, варто впроваджувати курси з історії, соціології, культурології, що дозволяють краще розуміти контекст збереження, обробки та доступу до інформації.</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4. Вивчення іноземних мов і міжнародного досвіду</w:t>
            </w:r>
          </w:p>
          <w:p w:rsidR="00827440" w:rsidRPr="00827440" w:rsidRDefault="00827440" w:rsidP="00C26669">
            <w:pPr>
              <w:numPr>
                <w:ilvl w:val="0"/>
                <w:numId w:val="30"/>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 xml:space="preserve">Збільшення кількості </w:t>
            </w:r>
            <w:proofErr w:type="spellStart"/>
            <w:r w:rsidRPr="00827440">
              <w:rPr>
                <w:rFonts w:ascii="Times New Roman" w:eastAsia="Times New Roman" w:hAnsi="Times New Roman" w:cs="Times New Roman"/>
                <w:b/>
                <w:bCs/>
                <w:sz w:val="20"/>
                <w:szCs w:val="20"/>
                <w:lang w:eastAsia="uk-UA"/>
              </w:rPr>
              <w:t>мовних</w:t>
            </w:r>
            <w:proofErr w:type="spellEnd"/>
            <w:r w:rsidRPr="00827440">
              <w:rPr>
                <w:rFonts w:ascii="Times New Roman" w:eastAsia="Times New Roman" w:hAnsi="Times New Roman" w:cs="Times New Roman"/>
                <w:b/>
                <w:bCs/>
                <w:sz w:val="20"/>
                <w:szCs w:val="20"/>
                <w:lang w:eastAsia="uk-UA"/>
              </w:rPr>
              <w:t xml:space="preserve"> курсів</w:t>
            </w:r>
            <w:r w:rsidRPr="00827440">
              <w:rPr>
                <w:rFonts w:ascii="Times New Roman" w:eastAsia="Times New Roman" w:hAnsi="Times New Roman" w:cs="Times New Roman"/>
                <w:sz w:val="20"/>
                <w:szCs w:val="20"/>
                <w:lang w:eastAsia="uk-UA"/>
              </w:rPr>
              <w:t>: Оскільки бібліотеки та архіви є важливими ланками міжнародної інформаційної комунікації, роботодавці пропонують розширити навчальну програму з іноземних мов, особливо англійської, щоб студенти могли працювати з міжнародними базами даних, документами та брати участь у міжнародних наукових та професійних комунікаціях.</w:t>
            </w:r>
          </w:p>
          <w:p w:rsidR="00827440" w:rsidRPr="00827440" w:rsidRDefault="00827440" w:rsidP="00C26669">
            <w:pPr>
              <w:numPr>
                <w:ilvl w:val="0"/>
                <w:numId w:val="30"/>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Міжнародний досвід та обміни</w:t>
            </w:r>
            <w:r w:rsidRPr="00827440">
              <w:rPr>
                <w:rFonts w:ascii="Times New Roman" w:eastAsia="Times New Roman" w:hAnsi="Times New Roman" w:cs="Times New Roman"/>
                <w:sz w:val="20"/>
                <w:szCs w:val="20"/>
                <w:lang w:eastAsia="uk-UA"/>
              </w:rPr>
              <w:t xml:space="preserve">: Рекомендується активно впроваджувати програми студентських обмінів, стажувань та участі у міжнародних конференціях, семінарах та форумах. Це дозволить студентам здобувати міжнародний досвід і брати участь у глобальних проектах з </w:t>
            </w:r>
            <w:proofErr w:type="spellStart"/>
            <w:r w:rsidRPr="00827440">
              <w:rPr>
                <w:rFonts w:ascii="Times New Roman" w:eastAsia="Times New Roman" w:hAnsi="Times New Roman" w:cs="Times New Roman"/>
                <w:sz w:val="20"/>
                <w:szCs w:val="20"/>
                <w:lang w:eastAsia="uk-UA"/>
              </w:rPr>
              <w:t>оцифрування</w:t>
            </w:r>
            <w:proofErr w:type="spellEnd"/>
            <w:r w:rsidRPr="00827440">
              <w:rPr>
                <w:rFonts w:ascii="Times New Roman" w:eastAsia="Times New Roman" w:hAnsi="Times New Roman" w:cs="Times New Roman"/>
                <w:sz w:val="20"/>
                <w:szCs w:val="20"/>
                <w:lang w:eastAsia="uk-UA"/>
              </w:rPr>
              <w:t xml:space="preserve"> та збереження культурної спадщини.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5. Розвиток інформаційної грамотності та комунікаційних навичок</w:t>
            </w:r>
          </w:p>
          <w:p w:rsidR="00827440" w:rsidRPr="00827440" w:rsidRDefault="00827440" w:rsidP="00C26669">
            <w:pPr>
              <w:numPr>
                <w:ilvl w:val="0"/>
                <w:numId w:val="31"/>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Навчання користуванню інформаційними ресурсами</w:t>
            </w:r>
            <w:r w:rsidRPr="00827440">
              <w:rPr>
                <w:rFonts w:ascii="Times New Roman" w:eastAsia="Times New Roman" w:hAnsi="Times New Roman" w:cs="Times New Roman"/>
                <w:sz w:val="20"/>
                <w:szCs w:val="20"/>
                <w:lang w:eastAsia="uk-UA"/>
              </w:rPr>
              <w:t>: Студентам необхідно надавати ґрунтовні знання з інформаційної грамотності, що включає вміння знаходити, оцінювати та використовувати інформацію в цифрових ресурсах. Це дозволить майбутнім фахівцям ефективно працювати з інформаційними системами та управляти великими обсягами даних.</w:t>
            </w:r>
          </w:p>
          <w:p w:rsidR="00827440" w:rsidRPr="00827440" w:rsidRDefault="00827440" w:rsidP="00C26669">
            <w:pPr>
              <w:numPr>
                <w:ilvl w:val="0"/>
                <w:numId w:val="31"/>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Навички комунікації та взаємодії з користувачами</w:t>
            </w:r>
            <w:r w:rsidRPr="00827440">
              <w:rPr>
                <w:rFonts w:ascii="Times New Roman" w:eastAsia="Times New Roman" w:hAnsi="Times New Roman" w:cs="Times New Roman"/>
                <w:sz w:val="20"/>
                <w:szCs w:val="20"/>
                <w:lang w:eastAsia="uk-UA"/>
              </w:rPr>
              <w:t>: Рекомендується додавати курси з комунікації, управління відносинами з користувачами та клієнтами. Навички ефективної взаємодії з користувачами і громадськістю є важливими, оскільки професіонали бібліотечної і архівної справи часто працюють безпосередньо з людьми.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6. Розвиток лідерських і управлінських якостей</w:t>
            </w:r>
          </w:p>
          <w:p w:rsidR="00827440" w:rsidRPr="00827440" w:rsidRDefault="00827440" w:rsidP="00C26669">
            <w:pPr>
              <w:numPr>
                <w:ilvl w:val="0"/>
                <w:numId w:val="32"/>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Курси з управління інформаційними організаціями</w:t>
            </w:r>
            <w:r w:rsidRPr="00827440">
              <w:rPr>
                <w:rFonts w:ascii="Times New Roman" w:eastAsia="Times New Roman" w:hAnsi="Times New Roman" w:cs="Times New Roman"/>
                <w:sz w:val="20"/>
                <w:szCs w:val="20"/>
                <w:lang w:eastAsia="uk-UA"/>
              </w:rPr>
              <w:t>: Роботодавці наголошують на важливості розвитку лідерських та управлінських навичок у майбутніх фахівців. Студенти повинні отримувати знання з управління бібліотечними установами, архівними проектами, організацією інформаційних послуг і стратегічного планування.</w:t>
            </w:r>
          </w:p>
          <w:p w:rsidR="00827440" w:rsidRPr="00827440" w:rsidRDefault="00827440" w:rsidP="00C26669">
            <w:pPr>
              <w:numPr>
                <w:ilvl w:val="0"/>
                <w:numId w:val="32"/>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Курси з інноваційного менеджменту в сфері інформаційних послуг</w:t>
            </w:r>
            <w:r w:rsidRPr="00827440">
              <w:rPr>
                <w:rFonts w:ascii="Times New Roman" w:eastAsia="Times New Roman" w:hAnsi="Times New Roman" w:cs="Times New Roman"/>
                <w:sz w:val="20"/>
                <w:szCs w:val="20"/>
                <w:lang w:eastAsia="uk-UA"/>
              </w:rPr>
              <w:t xml:space="preserve">: Враховуючи розвиток інформаційних технологій, роботодавці рекомендують додавати курси з інноваційного менеджменту, де студенти </w:t>
            </w:r>
            <w:proofErr w:type="spellStart"/>
            <w:r w:rsidRPr="00827440">
              <w:rPr>
                <w:rFonts w:ascii="Times New Roman" w:eastAsia="Times New Roman" w:hAnsi="Times New Roman" w:cs="Times New Roman"/>
                <w:sz w:val="20"/>
                <w:szCs w:val="20"/>
                <w:lang w:eastAsia="uk-UA"/>
              </w:rPr>
              <w:t>навчаться</w:t>
            </w:r>
            <w:proofErr w:type="spellEnd"/>
            <w:r w:rsidRPr="00827440">
              <w:rPr>
                <w:rFonts w:ascii="Times New Roman" w:eastAsia="Times New Roman" w:hAnsi="Times New Roman" w:cs="Times New Roman"/>
                <w:sz w:val="20"/>
                <w:szCs w:val="20"/>
                <w:lang w:eastAsia="uk-UA"/>
              </w:rPr>
              <w:t xml:space="preserve"> застосовувати новітні технології для покращення роботи бібліотек та архівів, керувати змінами та новими інформаційними проектами.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7. Адаптація до змін в законодавстві та етиці</w:t>
            </w:r>
          </w:p>
          <w:p w:rsidR="00827440" w:rsidRPr="00827440" w:rsidRDefault="00827440" w:rsidP="00C26669">
            <w:pPr>
              <w:numPr>
                <w:ilvl w:val="0"/>
                <w:numId w:val="33"/>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Правові аспекти інформаційної діяльності</w:t>
            </w:r>
            <w:r w:rsidRPr="00827440">
              <w:rPr>
                <w:rFonts w:ascii="Times New Roman" w:eastAsia="Times New Roman" w:hAnsi="Times New Roman" w:cs="Times New Roman"/>
                <w:sz w:val="20"/>
                <w:szCs w:val="20"/>
                <w:lang w:eastAsia="uk-UA"/>
              </w:rPr>
              <w:t>: Ураховуючи зміни в законодавстві, особливо щодо захисту персональних даних, авторських прав та збереження інформації, роботодавці пропонують ввести спеціалізовані курси з правових аспектів роботи бібліотекарів та архівістів.</w:t>
            </w:r>
          </w:p>
          <w:p w:rsidR="00827440" w:rsidRPr="00827440" w:rsidRDefault="00827440" w:rsidP="00C26669">
            <w:pPr>
              <w:numPr>
                <w:ilvl w:val="0"/>
                <w:numId w:val="33"/>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Етичні питання інформаційної діяльності</w:t>
            </w:r>
            <w:r w:rsidRPr="00827440">
              <w:rPr>
                <w:rFonts w:ascii="Times New Roman" w:eastAsia="Times New Roman" w:hAnsi="Times New Roman" w:cs="Times New Roman"/>
                <w:sz w:val="20"/>
                <w:szCs w:val="20"/>
                <w:lang w:eastAsia="uk-UA"/>
              </w:rPr>
              <w:t>: Важливо вивчати етичні норми у роботі з інформацією, особливо в контексті цифрових ресурсів та збереження культурної спадщини.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8. Підвищення рівня наукової підготовки</w:t>
            </w:r>
          </w:p>
          <w:p w:rsidR="00827440" w:rsidRPr="00827440" w:rsidRDefault="00827440" w:rsidP="00C26669">
            <w:pPr>
              <w:numPr>
                <w:ilvl w:val="0"/>
                <w:numId w:val="34"/>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Розвиток наукових досліджень</w:t>
            </w:r>
            <w:r w:rsidRPr="00827440">
              <w:rPr>
                <w:rFonts w:ascii="Times New Roman" w:eastAsia="Times New Roman" w:hAnsi="Times New Roman" w:cs="Times New Roman"/>
                <w:sz w:val="20"/>
                <w:szCs w:val="20"/>
                <w:lang w:eastAsia="uk-UA"/>
              </w:rPr>
              <w:t>: Оскільки спеціальність є досить науково орієнтованою, роботодавці рекомендують розширити курси, пов’язані з науковою діяльністю, участю у наукових конференціях, публікаціях у журналах. Це дозволить студентам не лише покращити свої навички дослідника, а й підвищити їхню наукову компетентність.</w:t>
            </w:r>
          </w:p>
          <w:p w:rsidR="00827440" w:rsidRPr="00827440" w:rsidRDefault="00827440" w:rsidP="00C26669">
            <w:pPr>
              <w:numPr>
                <w:ilvl w:val="0"/>
                <w:numId w:val="34"/>
              </w:numPr>
              <w:spacing w:after="0" w:line="240" w:lineRule="auto"/>
              <w:ind w:firstLine="567"/>
              <w:jc w:val="both"/>
              <w:rPr>
                <w:rFonts w:ascii="Times New Roman" w:eastAsia="Times New Roman" w:hAnsi="Times New Roman" w:cs="Times New Roman"/>
                <w:sz w:val="20"/>
                <w:szCs w:val="20"/>
                <w:lang w:eastAsia="uk-UA"/>
              </w:rPr>
            </w:pPr>
          </w:p>
          <w:p w:rsidR="00827440" w:rsidRPr="00827440" w:rsidRDefault="00827440" w:rsidP="00C26669">
            <w:pPr>
              <w:numPr>
                <w:ilvl w:val="0"/>
                <w:numId w:val="34"/>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Міждисциплінарні дослідження в сфері інформаційних наук</w:t>
            </w:r>
            <w:r w:rsidRPr="00827440">
              <w:rPr>
                <w:rFonts w:ascii="Times New Roman" w:eastAsia="Times New Roman" w:hAnsi="Times New Roman" w:cs="Times New Roman"/>
                <w:sz w:val="20"/>
                <w:szCs w:val="20"/>
                <w:lang w:eastAsia="uk-UA"/>
              </w:rPr>
              <w:t xml:space="preserve">: Пропонується інтегрувати міждисциплінарні курси, які поєднують </w:t>
            </w:r>
            <w:r w:rsidRPr="00827440">
              <w:rPr>
                <w:rFonts w:ascii="Times New Roman" w:eastAsia="Times New Roman" w:hAnsi="Times New Roman" w:cs="Times New Roman"/>
                <w:sz w:val="20"/>
                <w:szCs w:val="20"/>
                <w:lang w:eastAsia="uk-UA"/>
              </w:rPr>
              <w:lastRenderedPageBreak/>
              <w:t>інформатику, соціологію, психологію та право, для того щоб підготувати студентів до досліджень і аналізу інформаційних процесів в різних сферах суспільства.</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Висновок</w:t>
            </w:r>
          </w:p>
          <w:p w:rsidR="00827440" w:rsidRPr="00827440" w:rsidRDefault="00827440" w:rsidP="00827440">
            <w:p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sz w:val="20"/>
                <w:szCs w:val="20"/>
                <w:lang w:eastAsia="uk-UA"/>
              </w:rPr>
              <w:t xml:space="preserve">Пропозиції роботодавців щодо удосконалення освітнього процесу за спеціальністю </w:t>
            </w:r>
            <w:r w:rsidRPr="00827440">
              <w:rPr>
                <w:rFonts w:ascii="Times New Roman" w:eastAsia="Times New Roman" w:hAnsi="Times New Roman" w:cs="Times New Roman"/>
                <w:b/>
                <w:bCs/>
                <w:sz w:val="20"/>
                <w:szCs w:val="20"/>
                <w:lang w:eastAsia="uk-UA"/>
              </w:rPr>
              <w:t>029 Інформаційна, бібліотечна та архівна справа</w:t>
            </w:r>
            <w:r w:rsidRPr="00827440">
              <w:rPr>
                <w:rFonts w:ascii="Times New Roman" w:eastAsia="Times New Roman" w:hAnsi="Times New Roman" w:cs="Times New Roman"/>
                <w:sz w:val="20"/>
                <w:szCs w:val="20"/>
                <w:lang w:eastAsia="uk-UA"/>
              </w:rPr>
              <w:t xml:space="preserve"> орієнтовані на інтеграцію сучасних інформаційних технологій, розвиток практичних навичок, а також підвищення рівня наукових досліджень та міжнародної мобільності. Оновлення програм навчання в цій сфері повинно враховувати новітні тенденції, такі як </w:t>
            </w:r>
            <w:proofErr w:type="spellStart"/>
            <w:r w:rsidRPr="00827440">
              <w:rPr>
                <w:rFonts w:ascii="Times New Roman" w:eastAsia="Times New Roman" w:hAnsi="Times New Roman" w:cs="Times New Roman"/>
                <w:sz w:val="20"/>
                <w:szCs w:val="20"/>
                <w:lang w:eastAsia="uk-UA"/>
              </w:rPr>
              <w:t>цифровізація</w:t>
            </w:r>
            <w:proofErr w:type="spellEnd"/>
            <w:r w:rsidRPr="00827440">
              <w:rPr>
                <w:rFonts w:ascii="Times New Roman" w:eastAsia="Times New Roman" w:hAnsi="Times New Roman" w:cs="Times New Roman"/>
                <w:sz w:val="20"/>
                <w:szCs w:val="20"/>
                <w:lang w:eastAsia="uk-UA"/>
              </w:rPr>
              <w:t>, захист даних, автоматизація процесів</w:t>
            </w:r>
          </w:p>
          <w:p w:rsidR="00827440" w:rsidRPr="00827440" w:rsidRDefault="00827440" w:rsidP="00827440">
            <w:p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sz w:val="20"/>
                <w:szCs w:val="20"/>
                <w:lang w:eastAsia="uk-UA"/>
              </w:rPr>
              <w:t xml:space="preserve">СПЕЦІАЛЬНІСТЬ </w:t>
            </w:r>
            <w:r w:rsidRPr="00827440">
              <w:rPr>
                <w:rFonts w:ascii="Times New Roman" w:eastAsia="Times New Roman" w:hAnsi="Times New Roman" w:cs="Times New Roman"/>
                <w:b/>
                <w:bCs/>
                <w:sz w:val="20"/>
                <w:szCs w:val="20"/>
                <w:lang w:eastAsia="uk-UA"/>
              </w:rPr>
              <w:t>034 КУЛЬТУРОЛОГІЯ</w:t>
            </w:r>
            <w:r w:rsidRPr="00827440">
              <w:rPr>
                <w:rFonts w:ascii="Times New Roman" w:eastAsia="Times New Roman" w:hAnsi="Times New Roman" w:cs="Times New Roman"/>
                <w:sz w:val="20"/>
                <w:szCs w:val="20"/>
                <w:lang w:eastAsia="uk-UA"/>
              </w:rPr>
              <w:t xml:space="preserve"> – пропозиції роботодавців орієнтовані на покращення якості підготовки фахівців, підвищення їх конкурентоспроможності на ринку праці та відповідність сучасним вимогам культурної та творчої індустрії. Враховуючи тенденції розвитку культури, мистецтва та технологій, роботодавці висловлюють низку пропозицій для вдосконалення освітнього процесу в галузі культурології.</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1. Інтеграція практичної підготовки з теоретичними знаннями</w:t>
            </w:r>
          </w:p>
          <w:p w:rsidR="00827440" w:rsidRPr="00827440" w:rsidRDefault="00827440" w:rsidP="00C26669">
            <w:pPr>
              <w:numPr>
                <w:ilvl w:val="0"/>
                <w:numId w:val="9"/>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Збільшення кількості практик та стажувань</w:t>
            </w:r>
            <w:r w:rsidRPr="00827440">
              <w:rPr>
                <w:rFonts w:ascii="Times New Roman" w:eastAsia="Times New Roman" w:hAnsi="Times New Roman" w:cs="Times New Roman"/>
                <w:sz w:val="20"/>
                <w:szCs w:val="20"/>
                <w:lang w:eastAsia="uk-UA"/>
              </w:rPr>
              <w:t>: Роботодавці пропонують ввести більше практичних компонентів у навчальний процес, зокрема, організацію стажувань в культурних установах, музеях, галереях, театрах, культурних центрах і фестивалях. Це дозволить студентам здобути реальний досвід роботи у культурному середовищі та покращити їх професійні навички.</w:t>
            </w:r>
          </w:p>
          <w:p w:rsidR="00827440" w:rsidRPr="00827440" w:rsidRDefault="00827440" w:rsidP="00C26669">
            <w:pPr>
              <w:numPr>
                <w:ilvl w:val="0"/>
                <w:numId w:val="9"/>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Практичні проекти в рамках курсу</w:t>
            </w:r>
            <w:r w:rsidRPr="00827440">
              <w:rPr>
                <w:rFonts w:ascii="Times New Roman" w:eastAsia="Times New Roman" w:hAnsi="Times New Roman" w:cs="Times New Roman"/>
                <w:sz w:val="20"/>
                <w:szCs w:val="20"/>
                <w:lang w:eastAsia="uk-UA"/>
              </w:rPr>
              <w:t xml:space="preserve">: Включення реальних завдань і проектів в навчальні програми, де студенти зможуть працювати над створенням культурних заходів, виставок, культурних кампаній чи </w:t>
            </w:r>
            <w:proofErr w:type="spellStart"/>
            <w:r w:rsidRPr="00827440">
              <w:rPr>
                <w:rFonts w:ascii="Times New Roman" w:eastAsia="Times New Roman" w:hAnsi="Times New Roman" w:cs="Times New Roman"/>
                <w:sz w:val="20"/>
                <w:szCs w:val="20"/>
                <w:lang w:eastAsia="uk-UA"/>
              </w:rPr>
              <w:t>медіапроектів</w:t>
            </w:r>
            <w:proofErr w:type="spellEnd"/>
            <w:r w:rsidRPr="00827440">
              <w:rPr>
                <w:rFonts w:ascii="Times New Roman" w:eastAsia="Times New Roman" w:hAnsi="Times New Roman" w:cs="Times New Roman"/>
                <w:sz w:val="20"/>
                <w:szCs w:val="20"/>
                <w:lang w:eastAsia="uk-UA"/>
              </w:rPr>
              <w:t>.</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2. Розвиток міждисциплінарного підходу</w:t>
            </w:r>
          </w:p>
          <w:p w:rsidR="00827440" w:rsidRPr="00827440" w:rsidRDefault="00827440" w:rsidP="00C26669">
            <w:pPr>
              <w:numPr>
                <w:ilvl w:val="0"/>
                <w:numId w:val="10"/>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Інтеграція культурології з іншими дисциплінами</w:t>
            </w:r>
            <w:r w:rsidRPr="00827440">
              <w:rPr>
                <w:rFonts w:ascii="Times New Roman" w:eastAsia="Times New Roman" w:hAnsi="Times New Roman" w:cs="Times New Roman"/>
                <w:sz w:val="20"/>
                <w:szCs w:val="20"/>
                <w:lang w:eastAsia="uk-UA"/>
              </w:rPr>
              <w:t>: Рекомендується розширити співпрацю з іншими науковими напрямами, такими як соціологія, історія, політологія, психологія, економіка та маркетинг, що дозволить глибше розуміти взаємозв'язки культурних явищ із соціальними, політичними та економічними процесами.</w:t>
            </w:r>
          </w:p>
          <w:p w:rsidR="00827440" w:rsidRPr="00827440" w:rsidRDefault="00827440" w:rsidP="00C26669">
            <w:pPr>
              <w:numPr>
                <w:ilvl w:val="0"/>
                <w:numId w:val="10"/>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Включення технологій в культурологічні дослідження</w:t>
            </w:r>
            <w:r w:rsidRPr="00827440">
              <w:rPr>
                <w:rFonts w:ascii="Times New Roman" w:eastAsia="Times New Roman" w:hAnsi="Times New Roman" w:cs="Times New Roman"/>
                <w:sz w:val="20"/>
                <w:szCs w:val="20"/>
                <w:lang w:eastAsia="uk-UA"/>
              </w:rPr>
              <w:t>: Запровадження курсів з цифрових технологій, мультимедійних ігор, інтерактивних платформ, що дозволять студентам краще взаємодіяти з сучасними медіа та технологіями в контексті культури.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3. Покращення викладання мов і комунікаційних навичок</w:t>
            </w:r>
          </w:p>
          <w:p w:rsidR="00827440" w:rsidRPr="00827440" w:rsidRDefault="00827440" w:rsidP="00C26669">
            <w:pPr>
              <w:numPr>
                <w:ilvl w:val="0"/>
                <w:numId w:val="11"/>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Вивчення іноземних мов</w:t>
            </w:r>
            <w:r w:rsidRPr="00827440">
              <w:rPr>
                <w:rFonts w:ascii="Times New Roman" w:eastAsia="Times New Roman" w:hAnsi="Times New Roman" w:cs="Times New Roman"/>
                <w:sz w:val="20"/>
                <w:szCs w:val="20"/>
                <w:lang w:eastAsia="uk-UA"/>
              </w:rPr>
              <w:t>: Збільшення часу для вивчення іноземних мов, зокрема англійської, французької та інших мов, оскільки міжнародні зв’язки в культурному секторі стають все важливішими. Знання мов необхідне для участі в міжнародних проектах, співпраці з іноземними культурними установами, організаціях та для наукових публікацій.</w:t>
            </w:r>
          </w:p>
          <w:p w:rsidR="00827440" w:rsidRPr="00827440" w:rsidRDefault="00827440" w:rsidP="00C26669">
            <w:pPr>
              <w:numPr>
                <w:ilvl w:val="0"/>
                <w:numId w:val="11"/>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Розвиток навичок публічного виступу та комунікації</w:t>
            </w:r>
            <w:r w:rsidRPr="00827440">
              <w:rPr>
                <w:rFonts w:ascii="Times New Roman" w:eastAsia="Times New Roman" w:hAnsi="Times New Roman" w:cs="Times New Roman"/>
                <w:sz w:val="20"/>
                <w:szCs w:val="20"/>
                <w:lang w:eastAsia="uk-UA"/>
              </w:rPr>
              <w:t>: Студенти повинні отримувати практичні навички публічних виступів, презентацій, ведення дискусій, що є важливими для роботи в культурному середовищі. Для цього пропонується вводити спеціалізовані курси з комунікаційних навичок та організації публічних заходів.</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4. Розширення навчальних дисциплін і спеціалізацій</w:t>
            </w:r>
          </w:p>
          <w:p w:rsidR="00827440" w:rsidRPr="00827440" w:rsidRDefault="00827440" w:rsidP="00C26669">
            <w:pPr>
              <w:numPr>
                <w:ilvl w:val="0"/>
                <w:numId w:val="12"/>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Включення нових курсів з сучасних культурних практик</w:t>
            </w:r>
            <w:r w:rsidRPr="00827440">
              <w:rPr>
                <w:rFonts w:ascii="Times New Roman" w:eastAsia="Times New Roman" w:hAnsi="Times New Roman" w:cs="Times New Roman"/>
                <w:sz w:val="20"/>
                <w:szCs w:val="20"/>
                <w:lang w:eastAsia="uk-UA"/>
              </w:rPr>
              <w:t>: Пропонується додати до освітніх програм курси з таких напрямів, як цифрове мистецтво, культура у віртуальному середовищі, медіа-культура, креативні індустрії, культурний менеджмент. Це дозволить підготувати студентів до роботи в умовах розвитку нових технологій і зміни соціокультурних реалій.</w:t>
            </w:r>
          </w:p>
          <w:p w:rsidR="00827440" w:rsidRPr="00827440" w:rsidRDefault="00827440" w:rsidP="00C26669">
            <w:pPr>
              <w:numPr>
                <w:ilvl w:val="0"/>
                <w:numId w:val="12"/>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Фокус на культурному менеджменті та маркетингу</w:t>
            </w:r>
            <w:r w:rsidRPr="00827440">
              <w:rPr>
                <w:rFonts w:ascii="Times New Roman" w:eastAsia="Times New Roman" w:hAnsi="Times New Roman" w:cs="Times New Roman"/>
                <w:sz w:val="20"/>
                <w:szCs w:val="20"/>
                <w:lang w:eastAsia="uk-UA"/>
              </w:rPr>
              <w:t>: Враховуючи розвиток креативних індустрій, роботодавці пропонують включити курси з культурного менеджменту, управління культурними проектами, стратегічного маркетингу в культурній сфері. Це допоможе студентам оволодіти навичками організації і просування культурних продуктів.</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5. Міжнародне співробітництво та мобільність</w:t>
            </w:r>
          </w:p>
          <w:p w:rsidR="00827440" w:rsidRPr="00827440" w:rsidRDefault="00827440" w:rsidP="00C26669">
            <w:pPr>
              <w:numPr>
                <w:ilvl w:val="0"/>
                <w:numId w:val="13"/>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Міжнародні обміни та стажування</w:t>
            </w:r>
            <w:r w:rsidRPr="00827440">
              <w:rPr>
                <w:rFonts w:ascii="Times New Roman" w:eastAsia="Times New Roman" w:hAnsi="Times New Roman" w:cs="Times New Roman"/>
                <w:sz w:val="20"/>
                <w:szCs w:val="20"/>
                <w:lang w:eastAsia="uk-UA"/>
              </w:rPr>
              <w:t>: Пропозиції включають активну співпрацю з міжнародними університетами, музеями, культурними центрами для організації програм студентських обмінів, міжнародних стажувань та практик. Це дозволить студентам не тільки розширити свій кругозір, але й отримати досвід роботи в міжнародному культурному середовищі.</w:t>
            </w:r>
          </w:p>
          <w:p w:rsidR="00827440" w:rsidRPr="00827440" w:rsidRDefault="00827440" w:rsidP="00C26669">
            <w:pPr>
              <w:numPr>
                <w:ilvl w:val="0"/>
                <w:numId w:val="13"/>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Залучення міжнародних експертів та викладачів</w:t>
            </w:r>
            <w:r w:rsidRPr="00827440">
              <w:rPr>
                <w:rFonts w:ascii="Times New Roman" w:eastAsia="Times New Roman" w:hAnsi="Times New Roman" w:cs="Times New Roman"/>
                <w:sz w:val="20"/>
                <w:szCs w:val="20"/>
                <w:lang w:eastAsia="uk-UA"/>
              </w:rPr>
              <w:t>: Роботодавці рекомендують проводити лекції, майстер-класи та семінари за участю іноземних фахівців, що дозволить студентам ознайомитися з передовими міжнародними практиками в галузі культури.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6. Підвищення якості наукових досліджень</w:t>
            </w:r>
          </w:p>
          <w:p w:rsidR="00827440" w:rsidRPr="00827440" w:rsidRDefault="00827440" w:rsidP="00C26669">
            <w:pPr>
              <w:numPr>
                <w:ilvl w:val="0"/>
                <w:numId w:val="14"/>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Акцент на науково-дослідну діяльність</w:t>
            </w:r>
            <w:r w:rsidRPr="00827440">
              <w:rPr>
                <w:rFonts w:ascii="Times New Roman" w:eastAsia="Times New Roman" w:hAnsi="Times New Roman" w:cs="Times New Roman"/>
                <w:sz w:val="20"/>
                <w:szCs w:val="20"/>
                <w:lang w:eastAsia="uk-UA"/>
              </w:rPr>
              <w:t xml:space="preserve">: Включення в програму більше наукових курсів, участь студентів у наукових конференціях, </w:t>
            </w:r>
            <w:r w:rsidRPr="00827440">
              <w:rPr>
                <w:rFonts w:ascii="Times New Roman" w:eastAsia="Times New Roman" w:hAnsi="Times New Roman" w:cs="Times New Roman"/>
                <w:sz w:val="20"/>
                <w:szCs w:val="20"/>
                <w:lang w:eastAsia="uk-UA"/>
              </w:rPr>
              <w:lastRenderedPageBreak/>
              <w:t>публікація статей і досліджень у міжнародних журналах. Це дозволить підвищити рівень наукових досліджень в галузі культурології.</w:t>
            </w:r>
          </w:p>
          <w:p w:rsidR="00827440" w:rsidRPr="00827440" w:rsidRDefault="00827440" w:rsidP="00C26669">
            <w:pPr>
              <w:numPr>
                <w:ilvl w:val="0"/>
                <w:numId w:val="14"/>
              </w:numPr>
              <w:spacing w:after="0" w:line="240" w:lineRule="auto"/>
              <w:ind w:firstLine="567"/>
              <w:jc w:val="both"/>
              <w:rPr>
                <w:rFonts w:ascii="Times New Roman" w:eastAsia="Times New Roman" w:hAnsi="Times New Roman" w:cs="Times New Roman"/>
                <w:sz w:val="20"/>
                <w:szCs w:val="20"/>
                <w:lang w:eastAsia="uk-UA"/>
              </w:rPr>
            </w:pPr>
            <w:proofErr w:type="spellStart"/>
            <w:r w:rsidRPr="00827440">
              <w:rPr>
                <w:rFonts w:ascii="Times New Roman" w:eastAsia="Times New Roman" w:hAnsi="Times New Roman" w:cs="Times New Roman"/>
                <w:b/>
                <w:bCs/>
                <w:sz w:val="20"/>
                <w:szCs w:val="20"/>
                <w:lang w:eastAsia="uk-UA"/>
              </w:rPr>
              <w:t>Колаборація</w:t>
            </w:r>
            <w:proofErr w:type="spellEnd"/>
            <w:r w:rsidRPr="00827440">
              <w:rPr>
                <w:rFonts w:ascii="Times New Roman" w:eastAsia="Times New Roman" w:hAnsi="Times New Roman" w:cs="Times New Roman"/>
                <w:b/>
                <w:bCs/>
                <w:sz w:val="20"/>
                <w:szCs w:val="20"/>
                <w:lang w:eastAsia="uk-UA"/>
              </w:rPr>
              <w:t xml:space="preserve"> з науково-дослідними інститутами</w:t>
            </w:r>
            <w:r w:rsidRPr="00827440">
              <w:rPr>
                <w:rFonts w:ascii="Times New Roman" w:eastAsia="Times New Roman" w:hAnsi="Times New Roman" w:cs="Times New Roman"/>
                <w:sz w:val="20"/>
                <w:szCs w:val="20"/>
                <w:lang w:eastAsia="uk-UA"/>
              </w:rPr>
              <w:t>: Розширення співпраці між університетами та науковими інститутами, що займаються культурологічними дослідженнями, дозволить студентам здобути більше практичного досвіду у проведенні культурних досліджень.</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7. Оновлення методичних матеріалів і технологій навчання</w:t>
            </w:r>
          </w:p>
          <w:p w:rsidR="00827440" w:rsidRPr="00827440" w:rsidRDefault="00827440" w:rsidP="00C26669">
            <w:pPr>
              <w:numPr>
                <w:ilvl w:val="0"/>
                <w:numId w:val="15"/>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Використання інтерактивних технологій</w:t>
            </w:r>
            <w:r w:rsidRPr="00827440">
              <w:rPr>
                <w:rFonts w:ascii="Times New Roman" w:eastAsia="Times New Roman" w:hAnsi="Times New Roman" w:cs="Times New Roman"/>
                <w:sz w:val="20"/>
                <w:szCs w:val="20"/>
                <w:lang w:eastAsia="uk-UA"/>
              </w:rPr>
              <w:t xml:space="preserve">: Запровадження сучасних навчальних платформ, онлайн-курсів, </w:t>
            </w:r>
            <w:proofErr w:type="spellStart"/>
            <w:r w:rsidRPr="00827440">
              <w:rPr>
                <w:rFonts w:ascii="Times New Roman" w:eastAsia="Times New Roman" w:hAnsi="Times New Roman" w:cs="Times New Roman"/>
                <w:sz w:val="20"/>
                <w:szCs w:val="20"/>
                <w:lang w:eastAsia="uk-UA"/>
              </w:rPr>
              <w:t>вебінарів</w:t>
            </w:r>
            <w:proofErr w:type="spellEnd"/>
            <w:r w:rsidRPr="00827440">
              <w:rPr>
                <w:rFonts w:ascii="Times New Roman" w:eastAsia="Times New Roman" w:hAnsi="Times New Roman" w:cs="Times New Roman"/>
                <w:sz w:val="20"/>
                <w:szCs w:val="20"/>
                <w:lang w:eastAsia="uk-UA"/>
              </w:rPr>
              <w:t xml:space="preserve"> і мультимедійних ресурсів для підтримки традиційних методів навчання. Це дозволить студентам краще засвоювати матеріал і застосовувати його на практиці.</w:t>
            </w:r>
          </w:p>
          <w:p w:rsidR="00827440" w:rsidRPr="00827440" w:rsidRDefault="00827440" w:rsidP="00C26669">
            <w:pPr>
              <w:numPr>
                <w:ilvl w:val="0"/>
                <w:numId w:val="15"/>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Модернізація навчальних матеріалів</w:t>
            </w:r>
            <w:r w:rsidRPr="00827440">
              <w:rPr>
                <w:rFonts w:ascii="Times New Roman" w:eastAsia="Times New Roman" w:hAnsi="Times New Roman" w:cs="Times New Roman"/>
                <w:sz w:val="20"/>
                <w:szCs w:val="20"/>
                <w:lang w:eastAsia="uk-UA"/>
              </w:rPr>
              <w:t>: Оновлення та адаптація навчальних матеріалів, підручників і курсів до сучасних культурних реалій, технологій і тенденцій в культурі.</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8. Курси з практичних навичок і бізнес-стратегій у культурі</w:t>
            </w:r>
          </w:p>
          <w:p w:rsidR="00827440" w:rsidRPr="00827440" w:rsidRDefault="00827440" w:rsidP="00C26669">
            <w:pPr>
              <w:numPr>
                <w:ilvl w:val="0"/>
                <w:numId w:val="16"/>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Бізнес і фінанси в культурі</w:t>
            </w:r>
            <w:r w:rsidRPr="00827440">
              <w:rPr>
                <w:rFonts w:ascii="Times New Roman" w:eastAsia="Times New Roman" w:hAnsi="Times New Roman" w:cs="Times New Roman"/>
                <w:sz w:val="20"/>
                <w:szCs w:val="20"/>
                <w:lang w:eastAsia="uk-UA"/>
              </w:rPr>
              <w:t xml:space="preserve">: Запровадження курсів, які зосереджуються на фінансовому управлінні в культурних організаціях, написанні проектів для культурних грантів, залученні інвестицій та </w:t>
            </w:r>
            <w:proofErr w:type="spellStart"/>
            <w:r w:rsidRPr="00827440">
              <w:rPr>
                <w:rFonts w:ascii="Times New Roman" w:eastAsia="Times New Roman" w:hAnsi="Times New Roman" w:cs="Times New Roman"/>
                <w:sz w:val="20"/>
                <w:szCs w:val="20"/>
                <w:lang w:eastAsia="uk-UA"/>
              </w:rPr>
              <w:t>партнерств</w:t>
            </w:r>
            <w:proofErr w:type="spellEnd"/>
            <w:r w:rsidRPr="00827440">
              <w:rPr>
                <w:rFonts w:ascii="Times New Roman" w:eastAsia="Times New Roman" w:hAnsi="Times New Roman" w:cs="Times New Roman"/>
                <w:sz w:val="20"/>
                <w:szCs w:val="20"/>
                <w:lang w:eastAsia="uk-UA"/>
              </w:rPr>
              <w:t xml:space="preserve"> для реалізації культурних проектів.</w:t>
            </w:r>
          </w:p>
          <w:p w:rsidR="00827440" w:rsidRPr="00827440" w:rsidRDefault="00827440" w:rsidP="00C26669">
            <w:pPr>
              <w:numPr>
                <w:ilvl w:val="0"/>
                <w:numId w:val="16"/>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Медійні технології та цифрові стратегії</w:t>
            </w:r>
            <w:r w:rsidRPr="00827440">
              <w:rPr>
                <w:rFonts w:ascii="Times New Roman" w:eastAsia="Times New Roman" w:hAnsi="Times New Roman" w:cs="Times New Roman"/>
                <w:sz w:val="20"/>
                <w:szCs w:val="20"/>
                <w:lang w:eastAsia="uk-UA"/>
              </w:rPr>
              <w:t>: Враховуючи актуальність цифрових медіа в культурі, роботодавці пропонують ввести курси, що охоплюють основи роботи з медіа, соціальними мережами та цифровими платформами для популяризації культурних проектів.</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9. Розвиток лідерських та управлінських якостей</w:t>
            </w:r>
          </w:p>
          <w:p w:rsidR="00827440" w:rsidRPr="00827440" w:rsidRDefault="00827440" w:rsidP="00C26669">
            <w:pPr>
              <w:numPr>
                <w:ilvl w:val="0"/>
                <w:numId w:val="17"/>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Курси з лідерства та організації культурних подій</w:t>
            </w:r>
            <w:r w:rsidRPr="00827440">
              <w:rPr>
                <w:rFonts w:ascii="Times New Roman" w:eastAsia="Times New Roman" w:hAnsi="Times New Roman" w:cs="Times New Roman"/>
                <w:sz w:val="20"/>
                <w:szCs w:val="20"/>
                <w:lang w:eastAsia="uk-UA"/>
              </w:rPr>
              <w:t>: Важливою пропозицією є створення курсів для розвитку лідерських якостей студентів, щоб вони могли стати ефективними менеджерами культурних проектів і ініціатив.</w:t>
            </w:r>
          </w:p>
          <w:p w:rsidR="00827440" w:rsidRPr="00827440" w:rsidRDefault="00827440" w:rsidP="00C26669">
            <w:pPr>
              <w:numPr>
                <w:ilvl w:val="0"/>
                <w:numId w:val="17"/>
              </w:num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b/>
                <w:bCs/>
                <w:sz w:val="20"/>
                <w:szCs w:val="20"/>
                <w:lang w:eastAsia="uk-UA"/>
              </w:rPr>
              <w:t>Навчання кризовому менеджменту в культурі</w:t>
            </w:r>
            <w:r w:rsidRPr="00827440">
              <w:rPr>
                <w:rFonts w:ascii="Times New Roman" w:eastAsia="Times New Roman" w:hAnsi="Times New Roman" w:cs="Times New Roman"/>
                <w:sz w:val="20"/>
                <w:szCs w:val="20"/>
                <w:lang w:eastAsia="uk-UA"/>
              </w:rPr>
              <w:t>: Роботодавці також відзначають необхідність підготовки студентів до управління культурними проектами в умовах криз, вміння адаптувати культурні заходи під змінні соціальні й економічні обставини.</w:t>
            </w:r>
          </w:p>
          <w:p w:rsidR="00827440" w:rsidRPr="00827440" w:rsidRDefault="00827440" w:rsidP="00827440">
            <w:pPr>
              <w:spacing w:after="0" w:line="240" w:lineRule="auto"/>
              <w:ind w:firstLine="567"/>
              <w:jc w:val="both"/>
              <w:outlineLvl w:val="2"/>
              <w:rPr>
                <w:rFonts w:ascii="Times New Roman" w:eastAsia="Times New Roman" w:hAnsi="Times New Roman" w:cs="Times New Roman"/>
                <w:b/>
                <w:bCs/>
                <w:sz w:val="20"/>
                <w:szCs w:val="20"/>
                <w:lang w:eastAsia="uk-UA"/>
              </w:rPr>
            </w:pPr>
            <w:r w:rsidRPr="00827440">
              <w:rPr>
                <w:rFonts w:ascii="Times New Roman" w:eastAsia="Times New Roman" w:hAnsi="Times New Roman" w:cs="Times New Roman"/>
                <w:b/>
                <w:bCs/>
                <w:sz w:val="20"/>
                <w:szCs w:val="20"/>
                <w:lang w:eastAsia="uk-UA"/>
              </w:rPr>
              <w:t>Висновок</w:t>
            </w:r>
          </w:p>
          <w:p w:rsidR="00827440" w:rsidRPr="00827440" w:rsidRDefault="00827440" w:rsidP="00827440">
            <w:pPr>
              <w:spacing w:after="0" w:line="240" w:lineRule="auto"/>
              <w:ind w:firstLine="567"/>
              <w:jc w:val="both"/>
              <w:rPr>
                <w:rFonts w:ascii="Times New Roman" w:eastAsia="Times New Roman" w:hAnsi="Times New Roman" w:cs="Times New Roman"/>
                <w:sz w:val="20"/>
                <w:szCs w:val="20"/>
                <w:lang w:eastAsia="uk-UA"/>
              </w:rPr>
            </w:pPr>
            <w:r w:rsidRPr="00827440">
              <w:rPr>
                <w:rFonts w:ascii="Times New Roman" w:eastAsia="Times New Roman" w:hAnsi="Times New Roman" w:cs="Times New Roman"/>
                <w:sz w:val="20"/>
                <w:szCs w:val="20"/>
                <w:lang w:eastAsia="uk-UA"/>
              </w:rPr>
              <w:t xml:space="preserve">Пропозиції роботодавців щодо удосконалення освітнього процесу за спеціальністю </w:t>
            </w:r>
            <w:r w:rsidRPr="00827440">
              <w:rPr>
                <w:rFonts w:ascii="Times New Roman" w:eastAsia="Times New Roman" w:hAnsi="Times New Roman" w:cs="Times New Roman"/>
                <w:b/>
                <w:bCs/>
                <w:sz w:val="20"/>
                <w:szCs w:val="20"/>
                <w:lang w:eastAsia="uk-UA"/>
              </w:rPr>
              <w:t>Культурологія</w:t>
            </w:r>
            <w:r w:rsidRPr="00827440">
              <w:rPr>
                <w:rFonts w:ascii="Times New Roman" w:eastAsia="Times New Roman" w:hAnsi="Times New Roman" w:cs="Times New Roman"/>
                <w:sz w:val="20"/>
                <w:szCs w:val="20"/>
                <w:lang w:eastAsia="uk-UA"/>
              </w:rPr>
              <w:t xml:space="preserve"> спрямовані на адаптацію навчальних програм до сучасних вимог культурної індустрії. Вони охоплюють розвиток практичних навичок, інтеграцію міждисциплінарного підходу, впровадження новітніх технологій і стратегій управління культурними проектами, а також розвиток міжнародної співпраці. Ці заходи допоможуть підготувати конкурентоспроможних фахівців, здатних працювати в глобальному і динамічному культурному середовищі.</w:t>
            </w:r>
          </w:p>
        </w:tc>
      </w:tr>
      <w:tr w:rsidR="00C455C1" w:rsidRPr="000856F9" w:rsidTr="00C455C1">
        <w:tc>
          <w:tcPr>
            <w:tcW w:w="2269" w:type="dxa"/>
            <w:tcBorders>
              <w:top w:val="nil"/>
            </w:tcBorders>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lastRenderedPageBreak/>
              <w:t xml:space="preserve">Білоцерківський інститут економіки та управління Білоцерківський фаховий коледж </w:t>
            </w:r>
          </w:p>
        </w:tc>
        <w:tc>
          <w:tcPr>
            <w:tcW w:w="7513" w:type="dxa"/>
            <w:tcBorders>
              <w:top w:val="nil"/>
            </w:tcBorders>
          </w:tcPr>
          <w:p w:rsidR="00C455C1" w:rsidRPr="00840F69" w:rsidRDefault="00C455C1" w:rsidP="00C455C1">
            <w:pPr>
              <w:spacing w:after="0" w:line="240" w:lineRule="auto"/>
              <w:rPr>
                <w:rFonts w:ascii="Times New Roman" w:hAnsi="Times New Roman" w:cs="Times New Roman"/>
                <w:sz w:val="20"/>
                <w:szCs w:val="20"/>
                <w:highlight w:val="yellow"/>
              </w:rPr>
            </w:pPr>
          </w:p>
        </w:tc>
        <w:tc>
          <w:tcPr>
            <w:tcW w:w="5670" w:type="dxa"/>
            <w:tcBorders>
              <w:top w:val="nil"/>
            </w:tcBorders>
          </w:tcPr>
          <w:p w:rsidR="00C455C1" w:rsidRPr="00840F69" w:rsidRDefault="00827440" w:rsidP="00C455C1">
            <w:pPr>
              <w:spacing w:after="0" w:line="240" w:lineRule="auto"/>
              <w:contextualSpacing/>
              <w:rPr>
                <w:rFonts w:ascii="Times New Roman" w:hAnsi="Times New Roman" w:cs="Times New Roman"/>
                <w:sz w:val="20"/>
                <w:szCs w:val="20"/>
              </w:rPr>
            </w:pPr>
            <w:r w:rsidRPr="00C455C1">
              <w:rPr>
                <w:rFonts w:ascii="Times New Roman" w:hAnsi="Times New Roman" w:cs="Times New Roman"/>
                <w:sz w:val="20"/>
                <w:szCs w:val="20"/>
              </w:rPr>
              <w:t>Збільшити кількість кредитів виділених на вивчення професійних компонентів освітніх програм за рахунок компонентів циклу загальної підготовки</w:t>
            </w:r>
          </w:p>
        </w:tc>
      </w:tr>
      <w:tr w:rsidR="00C455C1" w:rsidRPr="000856F9" w:rsidTr="00C455C1">
        <w:tc>
          <w:tcPr>
            <w:tcW w:w="2269" w:type="dxa"/>
          </w:tcPr>
          <w:p w:rsidR="00C455C1" w:rsidRPr="00C6273E" w:rsidRDefault="00C455C1" w:rsidP="00C455C1">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Броварський фаховий коледж </w:t>
            </w:r>
          </w:p>
        </w:tc>
        <w:tc>
          <w:tcPr>
            <w:tcW w:w="7513" w:type="dxa"/>
          </w:tcPr>
          <w:p w:rsidR="00827440" w:rsidRPr="00827440" w:rsidRDefault="00827440" w:rsidP="00827440">
            <w:pPr>
              <w:spacing w:after="0" w:line="240" w:lineRule="auto"/>
              <w:contextualSpacing/>
              <w:rPr>
                <w:rFonts w:ascii="Times New Roman" w:hAnsi="Times New Roman" w:cs="Times New Roman"/>
                <w:sz w:val="20"/>
                <w:szCs w:val="20"/>
              </w:rPr>
            </w:pPr>
            <w:r w:rsidRPr="00827440">
              <w:rPr>
                <w:rFonts w:ascii="Times New Roman" w:hAnsi="Times New Roman" w:cs="Times New Roman"/>
                <w:sz w:val="20"/>
                <w:szCs w:val="20"/>
              </w:rPr>
              <w:t>Вимоги роботодавців – основні критерії: технічна майстерність, креативність, цифрова грамотність, командна робота, адаптивність.</w:t>
            </w:r>
          </w:p>
          <w:p w:rsidR="00C455C1" w:rsidRPr="00827440" w:rsidRDefault="00C455C1" w:rsidP="00827440">
            <w:pPr>
              <w:spacing w:after="0" w:line="240" w:lineRule="auto"/>
              <w:contextualSpacing/>
              <w:rPr>
                <w:rFonts w:ascii="Times New Roman" w:hAnsi="Times New Roman" w:cs="Times New Roman"/>
                <w:sz w:val="20"/>
                <w:szCs w:val="20"/>
              </w:rPr>
            </w:pPr>
          </w:p>
        </w:tc>
        <w:tc>
          <w:tcPr>
            <w:tcW w:w="5670" w:type="dxa"/>
          </w:tcPr>
          <w:p w:rsidR="00827440" w:rsidRPr="00827440" w:rsidRDefault="00827440" w:rsidP="00827440">
            <w:pPr>
              <w:spacing w:after="0" w:line="240" w:lineRule="auto"/>
              <w:contextualSpacing/>
              <w:rPr>
                <w:rFonts w:ascii="Times New Roman" w:hAnsi="Times New Roman" w:cs="Times New Roman"/>
                <w:sz w:val="20"/>
                <w:szCs w:val="20"/>
              </w:rPr>
            </w:pPr>
            <w:r w:rsidRPr="00827440">
              <w:rPr>
                <w:rFonts w:ascii="Times New Roman" w:hAnsi="Times New Roman" w:cs="Times New Roman"/>
                <w:sz w:val="20"/>
                <w:szCs w:val="20"/>
              </w:rPr>
              <w:t>Пропозиції щодо освітнього процесу – більше практики, оновлення програм, міждисциплінарний підхід та впровадження сучасних технологій.</w:t>
            </w:r>
          </w:p>
          <w:p w:rsidR="00C455C1" w:rsidRPr="00840F69" w:rsidRDefault="00C455C1" w:rsidP="00827440">
            <w:pPr>
              <w:spacing w:after="0" w:line="240" w:lineRule="auto"/>
              <w:contextualSpacing/>
              <w:rPr>
                <w:rFonts w:ascii="Times New Roman" w:hAnsi="Times New Roman" w:cs="Times New Roman"/>
                <w:sz w:val="20"/>
                <w:szCs w:val="20"/>
              </w:rPr>
            </w:pPr>
          </w:p>
        </w:tc>
      </w:tr>
      <w:tr w:rsidR="00827440" w:rsidRPr="000856F9" w:rsidTr="00C455C1">
        <w:trPr>
          <w:trHeight w:val="459"/>
        </w:trPr>
        <w:tc>
          <w:tcPr>
            <w:tcW w:w="2269" w:type="dxa"/>
          </w:tcPr>
          <w:p w:rsidR="00827440" w:rsidRPr="00C6273E" w:rsidRDefault="00827440" w:rsidP="00827440">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Васильківський фаховий коледж </w:t>
            </w:r>
          </w:p>
        </w:tc>
        <w:tc>
          <w:tcPr>
            <w:tcW w:w="7513" w:type="dxa"/>
          </w:tcPr>
          <w:p w:rsidR="00827440" w:rsidRPr="00827440" w:rsidRDefault="00827440" w:rsidP="00827440">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c>
          <w:tcPr>
            <w:tcW w:w="5670" w:type="dxa"/>
          </w:tcPr>
          <w:p w:rsidR="00827440" w:rsidRPr="00827440" w:rsidRDefault="00827440" w:rsidP="00827440">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r>
      <w:tr w:rsidR="00827440" w:rsidRPr="000856F9" w:rsidTr="00C455C1">
        <w:tc>
          <w:tcPr>
            <w:tcW w:w="2269" w:type="dxa"/>
          </w:tcPr>
          <w:p w:rsidR="00827440" w:rsidRPr="00C6273E" w:rsidRDefault="00827440" w:rsidP="00827440">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Вінницький соціально-економічний інститут Вінницький фаховий коледж </w:t>
            </w:r>
          </w:p>
        </w:tc>
        <w:tc>
          <w:tcPr>
            <w:tcW w:w="7513" w:type="dxa"/>
          </w:tcPr>
          <w:p w:rsidR="00827440" w:rsidRPr="00827440" w:rsidRDefault="00827440" w:rsidP="00827440">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c>
          <w:tcPr>
            <w:tcW w:w="5670" w:type="dxa"/>
          </w:tcPr>
          <w:p w:rsidR="00827440" w:rsidRPr="00840F69" w:rsidRDefault="00827440" w:rsidP="00827440">
            <w:pPr>
              <w:spacing w:after="0" w:line="240" w:lineRule="auto"/>
              <w:contextualSpacing/>
              <w:rPr>
                <w:rFonts w:ascii="Times New Roman" w:eastAsia="Calibri" w:hAnsi="Times New Roman" w:cs="Times New Roman"/>
                <w:sz w:val="20"/>
                <w:szCs w:val="20"/>
              </w:rPr>
            </w:pPr>
            <w:r w:rsidRPr="00840F69">
              <w:rPr>
                <w:rFonts w:ascii="Times New Roman" w:eastAsia="Calibri" w:hAnsi="Times New Roman" w:cs="Times New Roman"/>
                <w:sz w:val="20"/>
                <w:szCs w:val="20"/>
              </w:rPr>
              <w:t>уведення у програми підготовки зі спеціальностей «Психологія» та «Терапія та реабілітація» обов’язкових дисциплін, що пов’язані із фізичною та психологічною реабілітацією учасників та постраждалих від бойових дій.</w:t>
            </w:r>
          </w:p>
          <w:p w:rsidR="00827440" w:rsidRPr="00840F69" w:rsidRDefault="00827440" w:rsidP="00827440">
            <w:pPr>
              <w:spacing w:after="0" w:line="240" w:lineRule="auto"/>
              <w:contextualSpacing/>
              <w:rPr>
                <w:rFonts w:ascii="Times New Roman" w:hAnsi="Times New Roman" w:cs="Times New Roman"/>
                <w:sz w:val="20"/>
                <w:szCs w:val="20"/>
              </w:rPr>
            </w:pPr>
            <w:r w:rsidRPr="00840F69">
              <w:rPr>
                <w:rFonts w:ascii="Times New Roman" w:eastAsia="Calibri" w:hAnsi="Times New Roman" w:cs="Times New Roman"/>
                <w:sz w:val="20"/>
                <w:szCs w:val="20"/>
              </w:rPr>
              <w:t xml:space="preserve">увести до програми підготовки магістрів зі спеціальності «Соціальна робота» дисципліну «Організація </w:t>
            </w:r>
            <w:proofErr w:type="spellStart"/>
            <w:r w:rsidRPr="00840F69">
              <w:rPr>
                <w:rFonts w:ascii="Times New Roman" w:eastAsia="Calibri" w:hAnsi="Times New Roman" w:cs="Times New Roman"/>
                <w:sz w:val="20"/>
                <w:szCs w:val="20"/>
              </w:rPr>
              <w:t>мультидисциплінарної</w:t>
            </w:r>
            <w:proofErr w:type="spellEnd"/>
            <w:r w:rsidRPr="00840F69">
              <w:rPr>
                <w:rFonts w:ascii="Times New Roman" w:eastAsia="Calibri" w:hAnsi="Times New Roman" w:cs="Times New Roman"/>
                <w:sz w:val="20"/>
                <w:szCs w:val="20"/>
              </w:rPr>
              <w:t xml:space="preserve"> командної роботи»</w:t>
            </w:r>
          </w:p>
        </w:tc>
      </w:tr>
      <w:tr w:rsidR="00827440" w:rsidRPr="000856F9" w:rsidTr="00C455C1">
        <w:tc>
          <w:tcPr>
            <w:tcW w:w="2269" w:type="dxa"/>
          </w:tcPr>
          <w:p w:rsidR="00827440" w:rsidRPr="00C6273E" w:rsidRDefault="00827440" w:rsidP="00827440">
            <w:pPr>
              <w:spacing w:after="0" w:line="240" w:lineRule="auto"/>
              <w:rPr>
                <w:rFonts w:ascii="Times New Roman" w:eastAsia="Calibri" w:hAnsi="Times New Roman" w:cs="Times New Roman"/>
                <w:b/>
                <w:i/>
                <w:sz w:val="20"/>
                <w:szCs w:val="20"/>
              </w:rPr>
            </w:pPr>
            <w:proofErr w:type="spellStart"/>
            <w:r w:rsidRPr="00C6273E">
              <w:rPr>
                <w:rFonts w:ascii="Times New Roman" w:eastAsia="Calibri" w:hAnsi="Times New Roman" w:cs="Times New Roman"/>
                <w:b/>
                <w:i/>
                <w:sz w:val="20"/>
                <w:szCs w:val="20"/>
              </w:rPr>
              <w:t>Дубенська</w:t>
            </w:r>
            <w:proofErr w:type="spellEnd"/>
            <w:r w:rsidRPr="00C6273E">
              <w:rPr>
                <w:rFonts w:ascii="Times New Roman" w:eastAsia="Calibri" w:hAnsi="Times New Roman" w:cs="Times New Roman"/>
                <w:b/>
                <w:i/>
                <w:sz w:val="20"/>
                <w:szCs w:val="20"/>
              </w:rPr>
              <w:t xml:space="preserve"> філія </w:t>
            </w:r>
            <w:r w:rsidRPr="00C6273E">
              <w:rPr>
                <w:rFonts w:ascii="Times New Roman" w:eastAsia="Calibri" w:hAnsi="Times New Roman" w:cs="Times New Roman"/>
                <w:b/>
                <w:i/>
                <w:sz w:val="20"/>
                <w:szCs w:val="20"/>
              </w:rPr>
              <w:lastRenderedPageBreak/>
              <w:t xml:space="preserve">Дубенський фаховий коледж </w:t>
            </w:r>
          </w:p>
        </w:tc>
        <w:tc>
          <w:tcPr>
            <w:tcW w:w="7513" w:type="dxa"/>
          </w:tcPr>
          <w:p w:rsidR="00827440" w:rsidRPr="00840F69" w:rsidRDefault="00827440" w:rsidP="00827440">
            <w:pPr>
              <w:spacing w:after="0" w:line="240" w:lineRule="auto"/>
              <w:rPr>
                <w:rFonts w:ascii="Times New Roman" w:hAnsi="Times New Roman" w:cs="Times New Roman"/>
                <w:sz w:val="20"/>
                <w:szCs w:val="20"/>
              </w:rPr>
            </w:pPr>
            <w:r w:rsidRPr="00840F69">
              <w:rPr>
                <w:rFonts w:ascii="Times New Roman" w:eastAsia="Times New Roman" w:hAnsi="Times New Roman" w:cs="Times New Roman"/>
                <w:sz w:val="20"/>
                <w:szCs w:val="20"/>
                <w:lang w:eastAsia="uk-UA"/>
              </w:rPr>
              <w:lastRenderedPageBreak/>
              <w:t xml:space="preserve">ключові тенденції та вимоги: </w:t>
            </w:r>
            <w:r w:rsidRPr="00840F69">
              <w:rPr>
                <w:rFonts w:ascii="Times New Roman" w:hAnsi="Times New Roman" w:cs="Times New Roman"/>
                <w:bCs/>
                <w:sz w:val="20"/>
                <w:szCs w:val="20"/>
              </w:rPr>
              <w:t>п</w:t>
            </w:r>
            <w:r w:rsidRPr="00840F69">
              <w:rPr>
                <w:rFonts w:ascii="Times New Roman" w:eastAsia="Times New Roman" w:hAnsi="Times New Roman" w:cs="Times New Roman"/>
                <w:bCs/>
                <w:sz w:val="20"/>
                <w:szCs w:val="20"/>
                <w:lang w:eastAsia="uk-UA"/>
              </w:rPr>
              <w:t>рофесійна компетентність</w:t>
            </w:r>
            <w:r w:rsidRPr="00840F69">
              <w:rPr>
                <w:rFonts w:ascii="Times New Roman" w:hAnsi="Times New Roman" w:cs="Times New Roman"/>
                <w:bCs/>
                <w:sz w:val="20"/>
                <w:szCs w:val="20"/>
              </w:rPr>
              <w:t>, ц</w:t>
            </w:r>
            <w:r w:rsidRPr="00840F69">
              <w:rPr>
                <w:rFonts w:ascii="Times New Roman" w:eastAsia="Times New Roman" w:hAnsi="Times New Roman" w:cs="Times New Roman"/>
                <w:bCs/>
                <w:sz w:val="20"/>
                <w:szCs w:val="20"/>
                <w:lang w:eastAsia="uk-UA"/>
              </w:rPr>
              <w:t>ифрові компетенції</w:t>
            </w:r>
            <w:r w:rsidRPr="00840F69">
              <w:rPr>
                <w:rFonts w:ascii="Times New Roman" w:hAnsi="Times New Roman" w:cs="Times New Roman"/>
                <w:bCs/>
                <w:sz w:val="20"/>
                <w:szCs w:val="20"/>
              </w:rPr>
              <w:t xml:space="preserve">, </w:t>
            </w:r>
            <w:r w:rsidRPr="00840F69">
              <w:rPr>
                <w:rFonts w:ascii="Times New Roman" w:eastAsia="Times New Roman" w:hAnsi="Times New Roman" w:cs="Times New Roman"/>
                <w:bCs/>
                <w:sz w:val="20"/>
                <w:szCs w:val="20"/>
                <w:lang w:eastAsia="uk-UA"/>
              </w:rPr>
              <w:lastRenderedPageBreak/>
              <w:t>розвиток м'яких навичок (</w:t>
            </w:r>
            <w:proofErr w:type="spellStart"/>
            <w:r w:rsidRPr="00840F69">
              <w:rPr>
                <w:rFonts w:ascii="Times New Roman" w:eastAsia="Times New Roman" w:hAnsi="Times New Roman" w:cs="Times New Roman"/>
                <w:bCs/>
                <w:sz w:val="20"/>
                <w:szCs w:val="20"/>
                <w:lang w:eastAsia="uk-UA"/>
              </w:rPr>
              <w:t>Soft</w:t>
            </w:r>
            <w:proofErr w:type="spellEnd"/>
            <w:r w:rsidRPr="00840F69">
              <w:rPr>
                <w:rFonts w:ascii="Times New Roman" w:eastAsia="Times New Roman" w:hAnsi="Times New Roman" w:cs="Times New Roman"/>
                <w:bCs/>
                <w:sz w:val="20"/>
                <w:szCs w:val="20"/>
                <w:lang w:eastAsia="uk-UA"/>
              </w:rPr>
              <w:t xml:space="preserve"> </w:t>
            </w:r>
            <w:proofErr w:type="spellStart"/>
            <w:r w:rsidRPr="00840F69">
              <w:rPr>
                <w:rFonts w:ascii="Times New Roman" w:eastAsia="Times New Roman" w:hAnsi="Times New Roman" w:cs="Times New Roman"/>
                <w:bCs/>
                <w:sz w:val="20"/>
                <w:szCs w:val="20"/>
                <w:lang w:eastAsia="uk-UA"/>
              </w:rPr>
              <w:t>Skills</w:t>
            </w:r>
            <w:proofErr w:type="spellEnd"/>
            <w:r w:rsidRPr="00840F69">
              <w:rPr>
                <w:rFonts w:ascii="Times New Roman" w:eastAsia="Times New Roman" w:hAnsi="Times New Roman" w:cs="Times New Roman"/>
                <w:bCs/>
                <w:sz w:val="20"/>
                <w:szCs w:val="20"/>
                <w:lang w:eastAsia="uk-UA"/>
              </w:rPr>
              <w:t>), міжнародна орієнтація, інноваційне мислення, практична спрямованість освітніх програм, постійне навчання (</w:t>
            </w:r>
            <w:proofErr w:type="spellStart"/>
            <w:r w:rsidRPr="00840F69">
              <w:rPr>
                <w:rFonts w:ascii="Times New Roman" w:eastAsia="Times New Roman" w:hAnsi="Times New Roman" w:cs="Times New Roman"/>
                <w:bCs/>
                <w:sz w:val="20"/>
                <w:szCs w:val="20"/>
                <w:lang w:eastAsia="uk-UA"/>
              </w:rPr>
              <w:t>Lifelong</w:t>
            </w:r>
            <w:proofErr w:type="spellEnd"/>
            <w:r w:rsidRPr="00840F69">
              <w:rPr>
                <w:rFonts w:ascii="Times New Roman" w:eastAsia="Times New Roman" w:hAnsi="Times New Roman" w:cs="Times New Roman"/>
                <w:bCs/>
                <w:sz w:val="20"/>
                <w:szCs w:val="20"/>
                <w:lang w:eastAsia="uk-UA"/>
              </w:rPr>
              <w:t xml:space="preserve"> </w:t>
            </w:r>
            <w:proofErr w:type="spellStart"/>
            <w:r w:rsidRPr="00840F69">
              <w:rPr>
                <w:rFonts w:ascii="Times New Roman" w:eastAsia="Times New Roman" w:hAnsi="Times New Roman" w:cs="Times New Roman"/>
                <w:bCs/>
                <w:sz w:val="20"/>
                <w:szCs w:val="20"/>
                <w:lang w:eastAsia="uk-UA"/>
              </w:rPr>
              <w:t>Learning</w:t>
            </w:r>
            <w:proofErr w:type="spellEnd"/>
            <w:r w:rsidRPr="00840F69">
              <w:rPr>
                <w:rFonts w:ascii="Times New Roman" w:eastAsia="Times New Roman" w:hAnsi="Times New Roman" w:cs="Times New Roman"/>
                <w:bCs/>
                <w:sz w:val="20"/>
                <w:szCs w:val="20"/>
                <w:lang w:eastAsia="uk-UA"/>
              </w:rPr>
              <w:t>), знання основ бізнесу, емоційний інтелект, актуалізація знань під специфіку галузі</w:t>
            </w:r>
          </w:p>
        </w:tc>
        <w:tc>
          <w:tcPr>
            <w:tcW w:w="5670" w:type="dxa"/>
          </w:tcPr>
          <w:p w:rsidR="00827440" w:rsidRPr="00840F69" w:rsidRDefault="00827440" w:rsidP="00827440">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lastRenderedPageBreak/>
              <w:t xml:space="preserve">Включити до програм підготовки фахівців напрями розвитку </w:t>
            </w:r>
            <w:r w:rsidRPr="00840F69">
              <w:rPr>
                <w:rFonts w:ascii="Times New Roman" w:hAnsi="Times New Roman" w:cs="Times New Roman"/>
                <w:sz w:val="20"/>
                <w:szCs w:val="20"/>
              </w:rPr>
              <w:lastRenderedPageBreak/>
              <w:t xml:space="preserve">компетенцій, які відповідають сучасним вимогам ринку праці, а саме: </w:t>
            </w:r>
          </w:p>
          <w:p w:rsidR="00827440" w:rsidRPr="00840F69" w:rsidRDefault="00827440" w:rsidP="00827440">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професійна підготовка з акцентом на практичних навичках; </w:t>
            </w:r>
          </w:p>
          <w:p w:rsidR="00827440" w:rsidRPr="00840F69" w:rsidRDefault="00827440" w:rsidP="00827440">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розвиток </w:t>
            </w:r>
            <w:proofErr w:type="spellStart"/>
            <w:r w:rsidRPr="00840F69">
              <w:rPr>
                <w:rFonts w:ascii="Times New Roman" w:hAnsi="Times New Roman" w:cs="Times New Roman"/>
                <w:sz w:val="20"/>
                <w:szCs w:val="20"/>
              </w:rPr>
              <w:t>soft</w:t>
            </w:r>
            <w:proofErr w:type="spellEnd"/>
            <w:r w:rsidRPr="00840F69">
              <w:rPr>
                <w:rFonts w:ascii="Times New Roman" w:hAnsi="Times New Roman" w:cs="Times New Roman"/>
                <w:sz w:val="20"/>
                <w:szCs w:val="20"/>
              </w:rPr>
              <w:t xml:space="preserve"> </w:t>
            </w:r>
            <w:proofErr w:type="spellStart"/>
            <w:r w:rsidRPr="00840F69">
              <w:rPr>
                <w:rFonts w:ascii="Times New Roman" w:hAnsi="Times New Roman" w:cs="Times New Roman"/>
                <w:sz w:val="20"/>
                <w:szCs w:val="20"/>
              </w:rPr>
              <w:t>skills</w:t>
            </w:r>
            <w:proofErr w:type="spellEnd"/>
            <w:r w:rsidRPr="00840F69">
              <w:rPr>
                <w:rFonts w:ascii="Times New Roman" w:hAnsi="Times New Roman" w:cs="Times New Roman"/>
                <w:sz w:val="20"/>
                <w:szCs w:val="20"/>
              </w:rPr>
              <w:t xml:space="preserve"> (комунікація, лідерство, робота в команді, управління проектами); </w:t>
            </w:r>
          </w:p>
          <w:p w:rsidR="00827440" w:rsidRPr="00840F69" w:rsidRDefault="00827440" w:rsidP="00827440">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цифрова грамотність та володіння сучасними інформаційними технологіями.</w:t>
            </w:r>
          </w:p>
          <w:p w:rsidR="00827440" w:rsidRPr="00840F69" w:rsidRDefault="00827440" w:rsidP="00827440">
            <w:pPr>
              <w:spacing w:after="0" w:line="240" w:lineRule="auto"/>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xml:space="preserve">Забезпечити регулярний моніторинг потреб ринку праці та </w:t>
            </w:r>
            <w:proofErr w:type="spellStart"/>
            <w:r w:rsidRPr="00840F69">
              <w:rPr>
                <w:rFonts w:ascii="Times New Roman" w:eastAsia="Times New Roman" w:hAnsi="Times New Roman" w:cs="Times New Roman"/>
                <w:sz w:val="20"/>
                <w:szCs w:val="20"/>
                <w:lang w:eastAsia="uk-UA"/>
              </w:rPr>
              <w:t>внести</w:t>
            </w:r>
            <w:proofErr w:type="spellEnd"/>
            <w:r w:rsidRPr="00840F69">
              <w:rPr>
                <w:rFonts w:ascii="Times New Roman" w:eastAsia="Times New Roman" w:hAnsi="Times New Roman" w:cs="Times New Roman"/>
                <w:sz w:val="20"/>
                <w:szCs w:val="20"/>
                <w:lang w:eastAsia="uk-UA"/>
              </w:rPr>
              <w:t xml:space="preserve"> відповідні зміни до освітніх програм, зокрема через:</w:t>
            </w:r>
          </w:p>
          <w:p w:rsidR="00827440" w:rsidRPr="00840F69" w:rsidRDefault="00827440" w:rsidP="00C26669">
            <w:pPr>
              <w:numPr>
                <w:ilvl w:val="0"/>
                <w:numId w:val="3"/>
              </w:numPr>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проведення опитувань роботодавців щодо вимог до певних компетенцій та до фахівців;</w:t>
            </w:r>
          </w:p>
          <w:p w:rsidR="00827440" w:rsidRPr="00840F69" w:rsidRDefault="00827440" w:rsidP="00C26669">
            <w:pPr>
              <w:numPr>
                <w:ilvl w:val="0"/>
                <w:numId w:val="3"/>
              </w:numPr>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аналіз вакансій на національних і міжнародних платформах працевлаштування;</w:t>
            </w:r>
          </w:p>
          <w:p w:rsidR="00827440" w:rsidRPr="00840F69" w:rsidRDefault="00827440" w:rsidP="00C26669">
            <w:pPr>
              <w:numPr>
                <w:ilvl w:val="0"/>
                <w:numId w:val="3"/>
              </w:numPr>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участь у галузевих форумах, виставках та конференціях для отримання актуальної інформації про тенденції ринку праці;</w:t>
            </w:r>
          </w:p>
          <w:p w:rsidR="00827440" w:rsidRPr="00840F69" w:rsidRDefault="00827440" w:rsidP="00C26669">
            <w:pPr>
              <w:numPr>
                <w:ilvl w:val="0"/>
                <w:numId w:val="3"/>
              </w:numPr>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співпрацю з професійними асоціаціями, громадськими організаціями та органами місцевого самоврядування для прогнозування змін на ринку праці;</w:t>
            </w:r>
          </w:p>
          <w:p w:rsidR="00827440" w:rsidRPr="00840F69" w:rsidRDefault="00827440" w:rsidP="00C26669">
            <w:pPr>
              <w:numPr>
                <w:ilvl w:val="0"/>
                <w:numId w:val="3"/>
              </w:numPr>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створення механізму постійного зворотного зв'язку з випускниками закладу для оцінки їхньої адаптації на ринку праці.</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lastRenderedPageBreak/>
              <w:t xml:space="preserve">Житомирський економіко-гуманітарний інститут </w:t>
            </w:r>
          </w:p>
        </w:tc>
        <w:tc>
          <w:tcPr>
            <w:tcW w:w="7513"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c>
          <w:tcPr>
            <w:tcW w:w="5670"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Івано-Франківська філія </w:t>
            </w:r>
          </w:p>
        </w:tc>
        <w:tc>
          <w:tcPr>
            <w:tcW w:w="7513"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c>
          <w:tcPr>
            <w:tcW w:w="5670"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r>
      <w:tr w:rsidR="00C26669" w:rsidRPr="000856F9" w:rsidTr="00C455C1">
        <w:tc>
          <w:tcPr>
            <w:tcW w:w="2269" w:type="dxa"/>
          </w:tcPr>
          <w:p w:rsidR="00C26669"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Карпатський інститут підприємництва</w:t>
            </w:r>
          </w:p>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Карпатський фаховий коледж </w:t>
            </w:r>
          </w:p>
        </w:tc>
        <w:tc>
          <w:tcPr>
            <w:tcW w:w="7513" w:type="dxa"/>
          </w:tcPr>
          <w:p w:rsidR="00C26669" w:rsidRPr="00840F69" w:rsidRDefault="00C26669" w:rsidP="00C26669">
            <w:pPr>
              <w:spacing w:after="0" w:line="240" w:lineRule="auto"/>
              <w:contextualSpacing/>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роботодавець очікує від майбутніх працівників не тільки глибоких теоретичних знань, але і розвинутих практичних навичок та вміння швидко адаптуватися до нових викликів.</w:t>
            </w:r>
          </w:p>
          <w:p w:rsidR="00C26669" w:rsidRPr="00840F69" w:rsidRDefault="00C26669" w:rsidP="00C26669">
            <w:pPr>
              <w:spacing w:after="0" w:line="240" w:lineRule="auto"/>
              <w:contextualSpacing/>
              <w:rPr>
                <w:rFonts w:ascii="Times New Roman" w:hAnsi="Times New Roman" w:cs="Times New Roman"/>
                <w:sz w:val="20"/>
                <w:szCs w:val="20"/>
              </w:rPr>
            </w:pPr>
          </w:p>
        </w:tc>
        <w:tc>
          <w:tcPr>
            <w:tcW w:w="5670" w:type="dxa"/>
          </w:tcPr>
          <w:p w:rsidR="00C26669" w:rsidRPr="00840F69" w:rsidRDefault="00C26669" w:rsidP="00C26669">
            <w:pPr>
              <w:spacing w:after="0" w:line="240" w:lineRule="auto"/>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xml:space="preserve">- Залучення роботодавців до часткової зайнятості  студентів вже на стадії навчання на старших курсах (наприклад по договору </w:t>
            </w:r>
            <w:proofErr w:type="spellStart"/>
            <w:r w:rsidRPr="00840F69">
              <w:rPr>
                <w:rFonts w:ascii="Times New Roman" w:eastAsia="Times New Roman" w:hAnsi="Times New Roman" w:cs="Times New Roman"/>
                <w:sz w:val="20"/>
                <w:szCs w:val="20"/>
                <w:lang w:eastAsia="uk-UA"/>
              </w:rPr>
              <w:t>підряду</w:t>
            </w:r>
            <w:proofErr w:type="spellEnd"/>
            <w:r w:rsidRPr="00840F69">
              <w:rPr>
                <w:rFonts w:ascii="Times New Roman" w:eastAsia="Times New Roman" w:hAnsi="Times New Roman" w:cs="Times New Roman"/>
                <w:sz w:val="20"/>
                <w:szCs w:val="20"/>
                <w:lang w:eastAsia="uk-UA"/>
              </w:rPr>
              <w:t xml:space="preserve"> для часткової зайнятості).</w:t>
            </w:r>
          </w:p>
          <w:p w:rsidR="00C26669" w:rsidRPr="00840F69" w:rsidRDefault="00C26669" w:rsidP="00C26669">
            <w:pPr>
              <w:spacing w:after="0" w:line="240" w:lineRule="auto"/>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Скерування студента до розуміння притаманної саме йому моделі поведінки (наприклад 4-х секторна поведінкова модель DISC ).</w:t>
            </w:r>
          </w:p>
          <w:p w:rsidR="00C26669" w:rsidRPr="00840F69" w:rsidRDefault="00C26669" w:rsidP="00C26669">
            <w:pPr>
              <w:spacing w:after="0" w:line="240" w:lineRule="auto"/>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Визначення комфортних напрямків роботи в його галузі за спеціальністю (щоб скоротити час "пошуку себе" в роботі.</w:t>
            </w:r>
          </w:p>
          <w:p w:rsidR="00C26669" w:rsidRPr="00840F69" w:rsidRDefault="00C26669" w:rsidP="00C26669">
            <w:pPr>
              <w:spacing w:after="0" w:line="240" w:lineRule="auto"/>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 Розвиток методів пошуку нестандартних рішень.</w:t>
            </w:r>
          </w:p>
          <w:p w:rsidR="00C26669" w:rsidRPr="00840F69" w:rsidRDefault="00C26669" w:rsidP="00C26669">
            <w:pPr>
              <w:spacing w:after="0" w:line="240" w:lineRule="auto"/>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 Навички управління ризиками та розуміння стресових ситуацій.</w:t>
            </w:r>
          </w:p>
          <w:p w:rsidR="00C26669" w:rsidRPr="00840F69" w:rsidRDefault="00C26669" w:rsidP="00C26669">
            <w:pPr>
              <w:spacing w:after="0" w:line="240" w:lineRule="auto"/>
              <w:ind w:right="-143"/>
              <w:jc w:val="both"/>
              <w:rPr>
                <w:rFonts w:ascii="Times New Roman" w:eastAsia="Times New Roman" w:hAnsi="Times New Roman" w:cs="Times New Roman"/>
                <w:b/>
                <w:sz w:val="20"/>
                <w:szCs w:val="20"/>
                <w:lang w:eastAsia="uk-UA"/>
              </w:rPr>
            </w:pPr>
            <w:r w:rsidRPr="00840F69">
              <w:rPr>
                <w:rFonts w:ascii="Times New Roman" w:eastAsia="Times New Roman" w:hAnsi="Times New Roman" w:cs="Times New Roman"/>
                <w:sz w:val="20"/>
                <w:szCs w:val="20"/>
              </w:rPr>
              <w:t xml:space="preserve">про запровадження менторських програм, що дозволить студентам отримати цінні поради і наставництво від експертів у своїй області; про практичні тренінги: організовувати практичні тренінги для студентів, де вони матимуть можливість набути практичного досвіду і вирішувати реальні завдання, пов'язані з </w:t>
            </w:r>
            <w:r w:rsidRPr="00840F69">
              <w:rPr>
                <w:rFonts w:ascii="Times New Roman" w:eastAsia="Times New Roman" w:hAnsi="Times New Roman" w:cs="Times New Roman"/>
                <w:sz w:val="20"/>
                <w:szCs w:val="20"/>
              </w:rPr>
              <w:lastRenderedPageBreak/>
              <w:t>їхнім майбутнім професійним напрямом; курси та семінари: співпрацювати з навчальними закладами, щоб організовувати спеціалізовані курси та семінари, де студенти зможуть отримати додаткові знання та навички, які потребуються на ринку праці.</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proofErr w:type="spellStart"/>
            <w:r w:rsidRPr="00C6273E">
              <w:rPr>
                <w:rFonts w:ascii="Times New Roman" w:eastAsia="Calibri" w:hAnsi="Times New Roman" w:cs="Times New Roman"/>
                <w:b/>
                <w:i/>
                <w:sz w:val="20"/>
                <w:szCs w:val="20"/>
              </w:rPr>
              <w:lastRenderedPageBreak/>
              <w:t>Центральноукраїнський</w:t>
            </w:r>
            <w:proofErr w:type="spellEnd"/>
            <w:r w:rsidRPr="00C6273E">
              <w:rPr>
                <w:rFonts w:ascii="Times New Roman" w:eastAsia="Calibri" w:hAnsi="Times New Roman" w:cs="Times New Roman"/>
                <w:b/>
                <w:i/>
                <w:sz w:val="20"/>
                <w:szCs w:val="20"/>
              </w:rPr>
              <w:t xml:space="preserve"> інститут розвитку людини </w:t>
            </w:r>
            <w:proofErr w:type="spellStart"/>
            <w:r w:rsidRPr="00C6273E">
              <w:rPr>
                <w:rFonts w:ascii="Times New Roman" w:eastAsia="Calibri" w:hAnsi="Times New Roman" w:cs="Times New Roman"/>
                <w:b/>
                <w:i/>
                <w:sz w:val="20"/>
                <w:szCs w:val="20"/>
              </w:rPr>
              <w:t>Центральноукраїнський</w:t>
            </w:r>
            <w:proofErr w:type="spellEnd"/>
            <w:r w:rsidRPr="00C6273E">
              <w:rPr>
                <w:rFonts w:ascii="Times New Roman" w:eastAsia="Calibri" w:hAnsi="Times New Roman" w:cs="Times New Roman"/>
                <w:b/>
                <w:i/>
                <w:sz w:val="20"/>
                <w:szCs w:val="20"/>
              </w:rPr>
              <w:t xml:space="preserve"> фаховий коледж </w:t>
            </w:r>
          </w:p>
        </w:tc>
        <w:tc>
          <w:tcPr>
            <w:tcW w:w="7513" w:type="dxa"/>
          </w:tcPr>
          <w:p w:rsidR="00C26669" w:rsidRPr="00840F69" w:rsidRDefault="00C26669" w:rsidP="00C26669">
            <w:pPr>
              <w:pStyle w:val="a6"/>
              <w:widowControl w:val="0"/>
              <w:numPr>
                <w:ilvl w:val="0"/>
                <w:numId w:val="4"/>
              </w:numPr>
              <w:tabs>
                <w:tab w:val="left" w:pos="287"/>
              </w:tabs>
              <w:autoSpaceDE w:val="0"/>
              <w:autoSpaceDN w:val="0"/>
              <w:ind w:left="0" w:right="241" w:firstLine="0"/>
              <w:jc w:val="both"/>
              <w:rPr>
                <w:sz w:val="20"/>
                <w:szCs w:val="20"/>
              </w:rPr>
            </w:pPr>
            <w:r w:rsidRPr="00840F69">
              <w:rPr>
                <w:sz w:val="20"/>
                <w:szCs w:val="20"/>
              </w:rPr>
              <w:t xml:space="preserve">Директора Кропивницького міського центру із надання безоплатної вторинної правової допомоги </w:t>
            </w:r>
            <w:proofErr w:type="spellStart"/>
            <w:r w:rsidRPr="00840F69">
              <w:rPr>
                <w:sz w:val="20"/>
                <w:szCs w:val="20"/>
              </w:rPr>
              <w:t>Березніченко</w:t>
            </w:r>
            <w:proofErr w:type="spellEnd"/>
            <w:r w:rsidRPr="00840F69">
              <w:rPr>
                <w:sz w:val="20"/>
                <w:szCs w:val="20"/>
              </w:rPr>
              <w:t xml:space="preserve"> С.В. щодо додавання до циклу професійної підготовки дисципліни «</w:t>
            </w:r>
            <w:r w:rsidRPr="00840F69">
              <w:rPr>
                <w:color w:val="1F1F1F"/>
                <w:sz w:val="20"/>
                <w:szCs w:val="20"/>
                <w:shd w:val="clear" w:color="auto" w:fill="FFFFFF"/>
              </w:rPr>
              <w:t>Правові конфлікти у сучасному світі</w:t>
            </w:r>
            <w:r w:rsidRPr="00840F69">
              <w:rPr>
                <w:sz w:val="20"/>
                <w:szCs w:val="20"/>
              </w:rPr>
              <w:t>».</w:t>
            </w:r>
          </w:p>
          <w:p w:rsidR="00C26669" w:rsidRPr="00840F69" w:rsidRDefault="00C26669" w:rsidP="00C26669">
            <w:pPr>
              <w:pStyle w:val="a6"/>
              <w:widowControl w:val="0"/>
              <w:tabs>
                <w:tab w:val="left" w:pos="287"/>
              </w:tabs>
              <w:autoSpaceDE w:val="0"/>
              <w:autoSpaceDN w:val="0"/>
              <w:ind w:left="0" w:right="241"/>
              <w:jc w:val="both"/>
              <w:rPr>
                <w:sz w:val="20"/>
                <w:szCs w:val="20"/>
              </w:rPr>
            </w:pPr>
          </w:p>
          <w:p w:rsidR="00C26669" w:rsidRPr="00840F69" w:rsidRDefault="00C26669" w:rsidP="00C26669">
            <w:pPr>
              <w:pStyle w:val="a5"/>
              <w:numPr>
                <w:ilvl w:val="0"/>
                <w:numId w:val="4"/>
              </w:numPr>
              <w:spacing w:before="0" w:beforeAutospacing="0" w:after="0" w:afterAutospacing="0"/>
              <w:ind w:left="0" w:firstLine="0"/>
              <w:jc w:val="both"/>
              <w:rPr>
                <w:sz w:val="20"/>
                <w:szCs w:val="20"/>
                <w:lang w:eastAsia="ru-RU"/>
              </w:rPr>
            </w:pPr>
            <w:r w:rsidRPr="00840F69">
              <w:rPr>
                <w:sz w:val="20"/>
                <w:szCs w:val="20"/>
              </w:rPr>
              <w:t xml:space="preserve">Регіонального координатора Південного міжрегіонального управління Міністерства юстиції (м. Одеса) у Кропивницькому </w:t>
            </w:r>
            <w:proofErr w:type="spellStart"/>
            <w:r w:rsidRPr="00840F69">
              <w:rPr>
                <w:sz w:val="20"/>
                <w:szCs w:val="20"/>
              </w:rPr>
              <w:t>Грималюка</w:t>
            </w:r>
            <w:proofErr w:type="spellEnd"/>
            <w:r w:rsidRPr="00840F69">
              <w:rPr>
                <w:sz w:val="20"/>
                <w:szCs w:val="20"/>
              </w:rPr>
              <w:t xml:space="preserve"> А.Л., що найголовнішими</w:t>
            </w:r>
            <w:r w:rsidRPr="00840F69">
              <w:rPr>
                <w:sz w:val="20"/>
                <w:szCs w:val="20"/>
                <w:lang w:eastAsia="ru-RU"/>
              </w:rPr>
              <w:t xml:space="preserve"> для випускника спеціальності 081 «Право» є: здатність аналізувати правові питання, знаходити правові рішення та робити висновки на основі юридичних норм та прецедентів;  вміння швидко та ефективно вирішувати правові проблеми, знаходити оптимальні шляхи виходу зі складних ситуацій.</w:t>
            </w:r>
          </w:p>
          <w:p w:rsidR="00C26669" w:rsidRPr="00840F69" w:rsidRDefault="00C26669" w:rsidP="00C26669">
            <w:pPr>
              <w:pStyle w:val="a6"/>
              <w:widowControl w:val="0"/>
              <w:tabs>
                <w:tab w:val="left" w:pos="312"/>
              </w:tabs>
              <w:autoSpaceDE w:val="0"/>
              <w:autoSpaceDN w:val="0"/>
              <w:ind w:left="0" w:right="181"/>
              <w:jc w:val="both"/>
              <w:rPr>
                <w:sz w:val="20"/>
                <w:szCs w:val="20"/>
                <w:lang w:eastAsia="en-US"/>
              </w:rPr>
            </w:pPr>
          </w:p>
          <w:p w:rsidR="00C26669" w:rsidRPr="00840F69" w:rsidRDefault="00C26669" w:rsidP="00C26669">
            <w:pPr>
              <w:pStyle w:val="a6"/>
              <w:widowControl w:val="0"/>
              <w:numPr>
                <w:ilvl w:val="0"/>
                <w:numId w:val="4"/>
              </w:numPr>
              <w:tabs>
                <w:tab w:val="left" w:pos="312"/>
              </w:tabs>
              <w:autoSpaceDE w:val="0"/>
              <w:autoSpaceDN w:val="0"/>
              <w:ind w:left="0" w:right="181" w:firstLine="0"/>
              <w:jc w:val="both"/>
              <w:rPr>
                <w:sz w:val="20"/>
                <w:szCs w:val="20"/>
              </w:rPr>
            </w:pPr>
            <w:r w:rsidRPr="00840F69">
              <w:rPr>
                <w:sz w:val="20"/>
                <w:szCs w:val="20"/>
              </w:rPr>
              <w:t xml:space="preserve">Старшого менеджера забезпечення кредитування  </w:t>
            </w:r>
            <w:proofErr w:type="spellStart"/>
            <w:r w:rsidRPr="00840F69">
              <w:rPr>
                <w:sz w:val="20"/>
                <w:szCs w:val="20"/>
              </w:rPr>
              <w:t>Центральноукраїнського</w:t>
            </w:r>
            <w:proofErr w:type="spellEnd"/>
            <w:r w:rsidRPr="00840F69">
              <w:rPr>
                <w:sz w:val="20"/>
                <w:szCs w:val="20"/>
              </w:rPr>
              <w:t xml:space="preserve"> </w:t>
            </w:r>
            <w:proofErr w:type="spellStart"/>
            <w:r w:rsidRPr="00840F69">
              <w:rPr>
                <w:sz w:val="20"/>
                <w:szCs w:val="20"/>
              </w:rPr>
              <w:t>макрорегіону</w:t>
            </w:r>
            <w:proofErr w:type="spellEnd"/>
            <w:r w:rsidRPr="00840F69">
              <w:rPr>
                <w:sz w:val="20"/>
                <w:szCs w:val="20"/>
              </w:rPr>
              <w:t xml:space="preserve">  Ратушного Є.О. про вимоги до освітньої програми 072 «Фінанси, банківська справа, страхування та фондовий ринок» щодо рекомендації до </w:t>
            </w:r>
            <w:r w:rsidRPr="00840F69">
              <w:rPr>
                <w:rStyle w:val="ad"/>
                <w:sz w:val="20"/>
                <w:szCs w:val="20"/>
              </w:rPr>
              <w:t>включення нових дисциплін</w:t>
            </w:r>
            <w:r w:rsidRPr="00840F69">
              <w:rPr>
                <w:sz w:val="20"/>
                <w:szCs w:val="20"/>
              </w:rPr>
              <w:t xml:space="preserve">, </w:t>
            </w:r>
            <w:r w:rsidRPr="00840F69">
              <w:rPr>
                <w:rFonts w:eastAsia="Malgun Gothic Semilight"/>
                <w:sz w:val="20"/>
                <w:szCs w:val="20"/>
              </w:rPr>
              <w:t>так</w:t>
            </w:r>
            <w:r w:rsidRPr="00840F69">
              <w:rPr>
                <w:sz w:val="20"/>
                <w:szCs w:val="20"/>
              </w:rPr>
              <w:t xml:space="preserve">і </w:t>
            </w:r>
            <w:r w:rsidRPr="00840F69">
              <w:rPr>
                <w:rFonts w:eastAsia="Malgun Gothic Semilight"/>
                <w:sz w:val="20"/>
                <w:szCs w:val="20"/>
              </w:rPr>
              <w:t>як</w:t>
            </w:r>
            <w:r w:rsidRPr="00840F69">
              <w:rPr>
                <w:sz w:val="20"/>
                <w:szCs w:val="20"/>
              </w:rPr>
              <w:t xml:space="preserve"> </w:t>
            </w:r>
            <w:proofErr w:type="spellStart"/>
            <w:r w:rsidRPr="00840F69">
              <w:rPr>
                <w:rFonts w:eastAsia="Malgun Gothic Semilight"/>
                <w:sz w:val="20"/>
                <w:szCs w:val="20"/>
              </w:rPr>
              <w:t>криптовалюта</w:t>
            </w:r>
            <w:proofErr w:type="spellEnd"/>
            <w:r w:rsidRPr="00840F69">
              <w:rPr>
                <w:sz w:val="20"/>
                <w:szCs w:val="20"/>
              </w:rPr>
              <w:t xml:space="preserve">, </w:t>
            </w:r>
            <w:r w:rsidRPr="00840F69">
              <w:rPr>
                <w:rFonts w:eastAsia="Malgun Gothic Semilight"/>
                <w:sz w:val="20"/>
                <w:szCs w:val="20"/>
              </w:rPr>
              <w:t>цифров</w:t>
            </w:r>
            <w:r w:rsidRPr="00840F69">
              <w:rPr>
                <w:sz w:val="20"/>
                <w:szCs w:val="20"/>
              </w:rPr>
              <w:t xml:space="preserve">і </w:t>
            </w:r>
            <w:r w:rsidRPr="00840F69">
              <w:rPr>
                <w:rFonts w:eastAsia="Malgun Gothic Semilight"/>
                <w:sz w:val="20"/>
                <w:szCs w:val="20"/>
              </w:rPr>
              <w:t>ф</w:t>
            </w:r>
            <w:r w:rsidRPr="00840F69">
              <w:rPr>
                <w:sz w:val="20"/>
                <w:szCs w:val="20"/>
              </w:rPr>
              <w:t>і</w:t>
            </w:r>
            <w:r w:rsidRPr="00840F69">
              <w:rPr>
                <w:rFonts w:eastAsia="Malgun Gothic Semilight"/>
                <w:sz w:val="20"/>
                <w:szCs w:val="20"/>
              </w:rPr>
              <w:t>нанси</w:t>
            </w:r>
            <w:r w:rsidRPr="00840F69">
              <w:rPr>
                <w:sz w:val="20"/>
                <w:szCs w:val="20"/>
              </w:rPr>
              <w:t xml:space="preserve"> та бізнес-аналі</w:t>
            </w:r>
            <w:r w:rsidRPr="00840F69">
              <w:rPr>
                <w:rFonts w:eastAsia="Malgun Gothic Semilight"/>
                <w:sz w:val="20"/>
                <w:szCs w:val="20"/>
              </w:rPr>
              <w:t>тика</w:t>
            </w:r>
            <w:r w:rsidRPr="00840F69">
              <w:rPr>
                <w:sz w:val="20"/>
                <w:szCs w:val="20"/>
              </w:rPr>
              <w:t>.</w:t>
            </w:r>
          </w:p>
          <w:p w:rsidR="00C26669" w:rsidRPr="00840F69" w:rsidRDefault="00C26669" w:rsidP="00C26669">
            <w:pPr>
              <w:spacing w:after="0" w:line="240" w:lineRule="auto"/>
              <w:rPr>
                <w:rFonts w:ascii="Times New Roman" w:hAnsi="Times New Roman" w:cs="Times New Roman"/>
                <w:sz w:val="20"/>
                <w:szCs w:val="20"/>
                <w:lang w:eastAsia="ru-RU"/>
              </w:rPr>
            </w:pPr>
          </w:p>
          <w:p w:rsidR="00C26669" w:rsidRPr="00840F69" w:rsidRDefault="00C26669" w:rsidP="00C26669">
            <w:pPr>
              <w:pStyle w:val="a6"/>
              <w:numPr>
                <w:ilvl w:val="0"/>
                <w:numId w:val="4"/>
              </w:numPr>
              <w:ind w:left="0" w:firstLine="0"/>
              <w:jc w:val="both"/>
              <w:rPr>
                <w:sz w:val="20"/>
                <w:szCs w:val="20"/>
              </w:rPr>
            </w:pPr>
            <w:r w:rsidRPr="00840F69">
              <w:rPr>
                <w:sz w:val="20"/>
                <w:szCs w:val="20"/>
              </w:rPr>
              <w:t xml:space="preserve">Головного редактора ТОВ "Об'єднана редакція видань обласної газети "Кіровоградська правда" </w:t>
            </w:r>
            <w:proofErr w:type="spellStart"/>
            <w:r w:rsidRPr="00840F69">
              <w:rPr>
                <w:sz w:val="20"/>
                <w:szCs w:val="20"/>
              </w:rPr>
              <w:t>Сідорову</w:t>
            </w:r>
            <w:proofErr w:type="spellEnd"/>
            <w:r w:rsidRPr="00840F69">
              <w:rPr>
                <w:sz w:val="20"/>
                <w:szCs w:val="20"/>
              </w:rPr>
              <w:t xml:space="preserve"> О.Ф., що освітня програма з журналістики може включати нові вимоги, які відповідають сучасним тенденціям та викликам </w:t>
            </w:r>
            <w:proofErr w:type="spellStart"/>
            <w:r w:rsidRPr="00840F69">
              <w:rPr>
                <w:sz w:val="20"/>
                <w:szCs w:val="20"/>
              </w:rPr>
              <w:t>медіаіндустрії</w:t>
            </w:r>
            <w:proofErr w:type="spellEnd"/>
            <w:r w:rsidRPr="00840F69">
              <w:rPr>
                <w:sz w:val="20"/>
                <w:szCs w:val="20"/>
              </w:rPr>
              <w:t>. Наприклад:</w:t>
            </w:r>
          </w:p>
          <w:p w:rsidR="00C26669" w:rsidRPr="00840F69" w:rsidRDefault="00C26669" w:rsidP="00C26669">
            <w:pPr>
              <w:pStyle w:val="a6"/>
              <w:numPr>
                <w:ilvl w:val="0"/>
                <w:numId w:val="5"/>
              </w:numPr>
              <w:ind w:left="0" w:firstLine="0"/>
              <w:jc w:val="both"/>
              <w:rPr>
                <w:sz w:val="20"/>
                <w:szCs w:val="20"/>
                <w:lang w:val="ru-RU"/>
              </w:rPr>
            </w:pPr>
            <w:proofErr w:type="spellStart"/>
            <w:r w:rsidRPr="00840F69">
              <w:rPr>
                <w:b/>
                <w:bCs/>
                <w:sz w:val="20"/>
                <w:szCs w:val="20"/>
              </w:rPr>
              <w:t>Дигітальна</w:t>
            </w:r>
            <w:proofErr w:type="spellEnd"/>
            <w:r w:rsidRPr="00840F69">
              <w:rPr>
                <w:b/>
                <w:bCs/>
                <w:sz w:val="20"/>
                <w:szCs w:val="20"/>
              </w:rPr>
              <w:t xml:space="preserve"> журналістика</w:t>
            </w:r>
            <w:r w:rsidRPr="00840F69">
              <w:rPr>
                <w:sz w:val="20"/>
                <w:szCs w:val="20"/>
              </w:rPr>
              <w:t xml:space="preserve">: Вміння працювати з цифровими медіа, включаючи створення контенту для соціальних мереж, блогів та </w:t>
            </w:r>
            <w:proofErr w:type="spellStart"/>
            <w:r w:rsidRPr="00840F69">
              <w:rPr>
                <w:sz w:val="20"/>
                <w:szCs w:val="20"/>
              </w:rPr>
              <w:t>вебсайтів</w:t>
            </w:r>
            <w:proofErr w:type="spellEnd"/>
            <w:r w:rsidRPr="00840F69">
              <w:rPr>
                <w:sz w:val="20"/>
                <w:szCs w:val="20"/>
              </w:rPr>
              <w:t>.</w:t>
            </w:r>
          </w:p>
          <w:p w:rsidR="00C26669" w:rsidRPr="00840F69" w:rsidRDefault="00C26669" w:rsidP="00C26669">
            <w:pPr>
              <w:pStyle w:val="a6"/>
              <w:numPr>
                <w:ilvl w:val="0"/>
                <w:numId w:val="5"/>
              </w:numPr>
              <w:ind w:left="0" w:firstLine="0"/>
              <w:jc w:val="both"/>
              <w:rPr>
                <w:sz w:val="20"/>
                <w:szCs w:val="20"/>
              </w:rPr>
            </w:pPr>
            <w:r w:rsidRPr="00840F69">
              <w:rPr>
                <w:b/>
                <w:bCs/>
                <w:sz w:val="20"/>
                <w:szCs w:val="20"/>
              </w:rPr>
              <w:t>Мультимедійні навички</w:t>
            </w:r>
            <w:r w:rsidRPr="00840F69">
              <w:rPr>
                <w:sz w:val="20"/>
                <w:szCs w:val="20"/>
              </w:rPr>
              <w:t>: Вміння створювати мультимедійний контент, включаючи відео, аудіо, графіку та інтерактивні елементи.</w:t>
            </w:r>
          </w:p>
          <w:p w:rsidR="00C26669" w:rsidRPr="00840F69" w:rsidRDefault="00C26669" w:rsidP="00C26669">
            <w:pPr>
              <w:pStyle w:val="a6"/>
              <w:numPr>
                <w:ilvl w:val="0"/>
                <w:numId w:val="5"/>
              </w:numPr>
              <w:ind w:left="0" w:firstLine="0"/>
              <w:jc w:val="both"/>
              <w:rPr>
                <w:sz w:val="20"/>
                <w:szCs w:val="20"/>
              </w:rPr>
            </w:pPr>
            <w:r w:rsidRPr="00840F69">
              <w:rPr>
                <w:b/>
                <w:bCs/>
                <w:sz w:val="20"/>
                <w:szCs w:val="20"/>
              </w:rPr>
              <w:t>Міжнародна журналістика</w:t>
            </w:r>
            <w:r w:rsidRPr="00840F69">
              <w:rPr>
                <w:sz w:val="20"/>
                <w:szCs w:val="20"/>
              </w:rPr>
              <w:t>: Розуміння міжнародних медіа-ринків та культурних контекстів, щоб підготувати студентів до роботи в глобалізованому світі.</w:t>
            </w:r>
          </w:p>
          <w:p w:rsidR="00C26669" w:rsidRPr="00840F69" w:rsidRDefault="00C26669" w:rsidP="00C26669">
            <w:pPr>
              <w:pStyle w:val="a6"/>
              <w:widowControl w:val="0"/>
              <w:tabs>
                <w:tab w:val="left" w:pos="312"/>
              </w:tabs>
              <w:autoSpaceDE w:val="0"/>
              <w:autoSpaceDN w:val="0"/>
              <w:ind w:left="0" w:right="181"/>
              <w:jc w:val="both"/>
              <w:rPr>
                <w:rFonts w:eastAsiaTheme="minorHAnsi"/>
                <w:sz w:val="20"/>
                <w:szCs w:val="20"/>
                <w:lang w:eastAsia="en-US"/>
              </w:rPr>
            </w:pP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lang w:eastAsia="ru-RU"/>
              </w:rPr>
            </w:pPr>
            <w:r w:rsidRPr="00840F69">
              <w:rPr>
                <w:rFonts w:ascii="Times New Roman" w:hAnsi="Times New Roman" w:cs="Times New Roman"/>
                <w:sz w:val="20"/>
                <w:szCs w:val="20"/>
              </w:rPr>
              <w:t>4. Директора Комунальної установи "</w:t>
            </w:r>
            <w:proofErr w:type="spellStart"/>
            <w:r w:rsidRPr="00840F69">
              <w:rPr>
                <w:rFonts w:ascii="Times New Roman" w:hAnsi="Times New Roman" w:cs="Times New Roman"/>
                <w:sz w:val="20"/>
                <w:szCs w:val="20"/>
              </w:rPr>
              <w:t>Інклюзивно</w:t>
            </w:r>
            <w:proofErr w:type="spellEnd"/>
            <w:r w:rsidRPr="00840F69">
              <w:rPr>
                <w:rFonts w:ascii="Times New Roman" w:hAnsi="Times New Roman" w:cs="Times New Roman"/>
                <w:sz w:val="20"/>
                <w:szCs w:val="20"/>
              </w:rPr>
              <w:t>-ресурсний центр № 1 міської ради м. Кропивницького Дорошенко О.М. щодо включення курсі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з</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 xml:space="preserve"> ф</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з</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отерап</w:t>
            </w:r>
            <w:r w:rsidRPr="00840F69">
              <w:rPr>
                <w:rFonts w:ascii="Times New Roman" w:hAnsi="Times New Roman" w:cs="Times New Roman"/>
                <w:sz w:val="20"/>
                <w:szCs w:val="20"/>
              </w:rPr>
              <w:t xml:space="preserve">ії, </w:t>
            </w:r>
            <w:proofErr w:type="spellStart"/>
            <w:r w:rsidRPr="00840F69">
              <w:rPr>
                <w:rFonts w:ascii="Times New Roman" w:eastAsia="Malgun Gothic Semilight" w:hAnsi="Times New Roman" w:cs="Times New Roman"/>
                <w:sz w:val="20"/>
                <w:szCs w:val="20"/>
              </w:rPr>
              <w:t>ерготерап</w:t>
            </w:r>
            <w:r w:rsidRPr="00840F69">
              <w:rPr>
                <w:rFonts w:ascii="Times New Roman" w:hAnsi="Times New Roman" w:cs="Times New Roman"/>
                <w:sz w:val="20"/>
                <w:szCs w:val="20"/>
              </w:rPr>
              <w:t>ії</w:t>
            </w:r>
            <w:proofErr w:type="spellEnd"/>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психолог</w:t>
            </w:r>
            <w:r w:rsidRPr="00840F69">
              <w:rPr>
                <w:rFonts w:ascii="Times New Roman" w:hAnsi="Times New Roman" w:cs="Times New Roman"/>
                <w:sz w:val="20"/>
                <w:szCs w:val="20"/>
              </w:rPr>
              <w:t xml:space="preserve">ії, </w:t>
            </w:r>
            <w:r w:rsidRPr="00840F69">
              <w:rPr>
                <w:rFonts w:ascii="Times New Roman" w:eastAsia="Malgun Gothic Semilight" w:hAnsi="Times New Roman" w:cs="Times New Roman"/>
                <w:sz w:val="20"/>
                <w:szCs w:val="20"/>
              </w:rPr>
              <w:t>соц</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ально</w:t>
            </w:r>
            <w:r w:rsidRPr="00840F69">
              <w:rPr>
                <w:rFonts w:ascii="Times New Roman" w:hAnsi="Times New Roman" w:cs="Times New Roman"/>
                <w:sz w:val="20"/>
                <w:szCs w:val="20"/>
              </w:rPr>
              <w:t xml:space="preserve">ї </w:t>
            </w:r>
            <w:r w:rsidRPr="00840F69">
              <w:rPr>
                <w:rFonts w:ascii="Times New Roman" w:eastAsia="Malgun Gothic Semilight" w:hAnsi="Times New Roman" w:cs="Times New Roman"/>
                <w:sz w:val="20"/>
                <w:szCs w:val="20"/>
              </w:rPr>
              <w:t>роботи</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та</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медицини</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для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забезпечення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комплексного</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дходу</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до</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л</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кування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та</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реаб</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л</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тац</w:t>
            </w:r>
            <w:r w:rsidRPr="00840F69">
              <w:rPr>
                <w:rFonts w:ascii="Times New Roman" w:hAnsi="Times New Roman" w:cs="Times New Roman"/>
                <w:sz w:val="20"/>
                <w:szCs w:val="20"/>
              </w:rPr>
              <w:t xml:space="preserve">ії </w:t>
            </w:r>
            <w:r w:rsidRPr="00840F69">
              <w:rPr>
                <w:rFonts w:ascii="Times New Roman" w:eastAsia="Malgun Gothic Semilight" w:hAnsi="Times New Roman" w:cs="Times New Roman"/>
                <w:sz w:val="20"/>
                <w:szCs w:val="20"/>
              </w:rPr>
              <w:t>пац</w:t>
            </w:r>
            <w:r w:rsidRPr="00840F69">
              <w:rPr>
                <w:rFonts w:ascii="Times New Roman" w:hAnsi="Times New Roman" w:cs="Times New Roman"/>
                <w:sz w:val="20"/>
                <w:szCs w:val="20"/>
              </w:rPr>
              <w:t>іє</w:t>
            </w:r>
            <w:r w:rsidRPr="00840F69">
              <w:rPr>
                <w:rFonts w:ascii="Times New Roman" w:eastAsia="Malgun Gothic Semilight" w:hAnsi="Times New Roman" w:cs="Times New Roman"/>
                <w:sz w:val="20"/>
                <w:szCs w:val="20"/>
              </w:rPr>
              <w:t>нт</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включення курсі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що</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нав</w:t>
            </w:r>
            <w:r w:rsidRPr="00840F69">
              <w:rPr>
                <w:rFonts w:ascii="Times New Roman" w:hAnsi="Times New Roman" w:cs="Times New Roman"/>
                <w:sz w:val="20"/>
                <w:szCs w:val="20"/>
              </w:rPr>
              <w:t>чають паціє</w:t>
            </w:r>
            <w:r w:rsidRPr="00840F69">
              <w:rPr>
                <w:rFonts w:ascii="Times New Roman" w:eastAsia="Malgun Gothic Semilight" w:hAnsi="Times New Roman" w:cs="Times New Roman"/>
                <w:sz w:val="20"/>
                <w:szCs w:val="20"/>
              </w:rPr>
              <w:t>нт</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здорових</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практик</w:t>
            </w:r>
            <w:r w:rsidRPr="00840F69">
              <w:rPr>
                <w:rFonts w:ascii="Times New Roman" w:hAnsi="Times New Roman" w:cs="Times New Roman"/>
                <w:sz w:val="20"/>
                <w:szCs w:val="20"/>
              </w:rPr>
              <w:t xml:space="preserve"> і </w:t>
            </w:r>
            <w:r w:rsidRPr="00840F69">
              <w:rPr>
                <w:rFonts w:ascii="Times New Roman" w:eastAsia="Malgun Gothic Semilight" w:hAnsi="Times New Roman" w:cs="Times New Roman"/>
                <w:sz w:val="20"/>
                <w:szCs w:val="20"/>
              </w:rPr>
              <w:t>проф</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лактики</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захво</w:t>
            </w:r>
            <w:r w:rsidRPr="00840F69">
              <w:rPr>
                <w:rFonts w:ascii="Times New Roman" w:hAnsi="Times New Roman" w:cs="Times New Roman"/>
                <w:sz w:val="20"/>
                <w:szCs w:val="20"/>
              </w:rPr>
              <w:t>рювань; навчання методикам надання психологі</w:t>
            </w:r>
            <w:r w:rsidRPr="00840F69">
              <w:rPr>
                <w:rFonts w:ascii="Times New Roman" w:eastAsia="Malgun Gothic Semilight" w:hAnsi="Times New Roman" w:cs="Times New Roman"/>
                <w:sz w:val="20"/>
                <w:szCs w:val="20"/>
              </w:rPr>
              <w:t>чно</w:t>
            </w:r>
            <w:r w:rsidRPr="00840F69">
              <w:rPr>
                <w:rFonts w:ascii="Times New Roman" w:hAnsi="Times New Roman" w:cs="Times New Roman"/>
                <w:sz w:val="20"/>
                <w:szCs w:val="20"/>
              </w:rPr>
              <w:t xml:space="preserve">ї </w:t>
            </w:r>
            <w:r w:rsidRPr="00840F69">
              <w:rPr>
                <w:rFonts w:ascii="Times New Roman" w:eastAsia="Malgun Gothic Semilight" w:hAnsi="Times New Roman" w:cs="Times New Roman"/>
                <w:sz w:val="20"/>
                <w:szCs w:val="20"/>
              </w:rPr>
              <w:t>п</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дтримки</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та</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консультування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пац</w:t>
            </w:r>
            <w:r w:rsidRPr="00840F69">
              <w:rPr>
                <w:rFonts w:ascii="Times New Roman" w:hAnsi="Times New Roman" w:cs="Times New Roman"/>
                <w:sz w:val="20"/>
                <w:szCs w:val="20"/>
              </w:rPr>
              <w:t>іє</w:t>
            </w:r>
            <w:r w:rsidRPr="00840F69">
              <w:rPr>
                <w:rFonts w:ascii="Times New Roman" w:eastAsia="Malgun Gothic Semilight" w:hAnsi="Times New Roman" w:cs="Times New Roman"/>
                <w:sz w:val="20"/>
                <w:szCs w:val="20"/>
              </w:rPr>
              <w:t>нт</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і ї</w:t>
            </w:r>
            <w:r w:rsidRPr="00840F69">
              <w:rPr>
                <w:rFonts w:ascii="Times New Roman" w:eastAsia="Malgun Gothic Semilight" w:hAnsi="Times New Roman" w:cs="Times New Roman"/>
                <w:sz w:val="20"/>
                <w:szCs w:val="20"/>
              </w:rPr>
              <w:t>х</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 xml:space="preserve">родин; </w:t>
            </w:r>
            <w:r w:rsidRPr="00840F69">
              <w:rPr>
                <w:rFonts w:ascii="Times New Roman" w:hAnsi="Times New Roman" w:cs="Times New Roman"/>
                <w:sz w:val="20"/>
                <w:szCs w:val="20"/>
              </w:rPr>
              <w:t>включення пі</w:t>
            </w:r>
            <w:r w:rsidRPr="00840F69">
              <w:rPr>
                <w:rFonts w:ascii="Times New Roman" w:eastAsia="Malgun Gothic Semilight" w:hAnsi="Times New Roman" w:cs="Times New Roman"/>
                <w:sz w:val="20"/>
                <w:szCs w:val="20"/>
              </w:rPr>
              <w:t>дход</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до</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психосоц</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ально</w:t>
            </w:r>
            <w:r w:rsidRPr="00840F69">
              <w:rPr>
                <w:rFonts w:ascii="Times New Roman" w:hAnsi="Times New Roman" w:cs="Times New Roman"/>
                <w:sz w:val="20"/>
                <w:szCs w:val="20"/>
              </w:rPr>
              <w:t xml:space="preserve">ї </w:t>
            </w:r>
            <w:r w:rsidRPr="00840F69">
              <w:rPr>
                <w:rFonts w:ascii="Times New Roman" w:eastAsia="Malgun Gothic Semilight" w:hAnsi="Times New Roman" w:cs="Times New Roman"/>
                <w:sz w:val="20"/>
                <w:szCs w:val="20"/>
              </w:rPr>
              <w:t>реаб</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л</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тац</w:t>
            </w:r>
            <w:r w:rsidRPr="00840F69">
              <w:rPr>
                <w:rFonts w:ascii="Times New Roman" w:hAnsi="Times New Roman" w:cs="Times New Roman"/>
                <w:sz w:val="20"/>
                <w:szCs w:val="20"/>
              </w:rPr>
              <w:t xml:space="preserve">ії </w:t>
            </w:r>
            <w:r w:rsidRPr="00840F69">
              <w:rPr>
                <w:rFonts w:ascii="Times New Roman" w:eastAsia="Malgun Gothic Semilight" w:hAnsi="Times New Roman" w:cs="Times New Roman"/>
                <w:sz w:val="20"/>
                <w:szCs w:val="20"/>
              </w:rPr>
              <w:t>для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покращення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якост</w:t>
            </w:r>
            <w:r w:rsidRPr="00840F69">
              <w:rPr>
                <w:rFonts w:ascii="Times New Roman" w:hAnsi="Times New Roman" w:cs="Times New Roman"/>
                <w:sz w:val="20"/>
                <w:szCs w:val="20"/>
              </w:rPr>
              <w:t xml:space="preserve">і </w:t>
            </w:r>
            <w:r w:rsidRPr="00840F69">
              <w:rPr>
                <w:rFonts w:ascii="Times New Roman" w:eastAsia="Malgun Gothic Semilight" w:hAnsi="Times New Roman" w:cs="Times New Roman"/>
                <w:sz w:val="20"/>
                <w:szCs w:val="20"/>
              </w:rPr>
              <w:t>життя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пац</w:t>
            </w:r>
            <w:r w:rsidRPr="00840F69">
              <w:rPr>
                <w:rFonts w:ascii="Times New Roman" w:hAnsi="Times New Roman" w:cs="Times New Roman"/>
                <w:sz w:val="20"/>
                <w:szCs w:val="20"/>
              </w:rPr>
              <w:t>іє</w:t>
            </w:r>
            <w:r w:rsidRPr="00840F69">
              <w:rPr>
                <w:rFonts w:ascii="Times New Roman" w:eastAsia="Malgun Gothic Semilight" w:hAnsi="Times New Roman" w:cs="Times New Roman"/>
                <w:sz w:val="20"/>
                <w:szCs w:val="20"/>
              </w:rPr>
              <w:t>нт</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 xml:space="preserve">в; </w:t>
            </w:r>
            <w:r w:rsidRPr="00840F69">
              <w:rPr>
                <w:rFonts w:ascii="Times New Roman" w:hAnsi="Times New Roman" w:cs="Times New Roman"/>
                <w:sz w:val="20"/>
                <w:szCs w:val="20"/>
              </w:rPr>
              <w:t>включення мі</w:t>
            </w:r>
            <w:r w:rsidRPr="00840F69">
              <w:rPr>
                <w:rFonts w:ascii="Times New Roman" w:eastAsia="Malgun Gothic Semilight" w:hAnsi="Times New Roman" w:cs="Times New Roman"/>
                <w:sz w:val="20"/>
                <w:szCs w:val="20"/>
              </w:rPr>
              <w:t>жнародних</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стандарт</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і </w:t>
            </w:r>
            <w:r w:rsidRPr="00840F69">
              <w:rPr>
                <w:rFonts w:ascii="Times New Roman" w:eastAsia="Malgun Gothic Semilight" w:hAnsi="Times New Roman" w:cs="Times New Roman"/>
                <w:sz w:val="20"/>
                <w:szCs w:val="20"/>
              </w:rPr>
              <w:t>практик реаб</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л</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тац</w:t>
            </w:r>
            <w:r w:rsidRPr="00840F69">
              <w:rPr>
                <w:rFonts w:ascii="Times New Roman" w:hAnsi="Times New Roman" w:cs="Times New Roman"/>
                <w:sz w:val="20"/>
                <w:szCs w:val="20"/>
              </w:rPr>
              <w:t xml:space="preserve">ії </w:t>
            </w:r>
            <w:r w:rsidRPr="00840F69">
              <w:rPr>
                <w:rFonts w:ascii="Times New Roman" w:eastAsia="Malgun Gothic Semilight" w:hAnsi="Times New Roman" w:cs="Times New Roman"/>
                <w:sz w:val="20"/>
                <w:szCs w:val="20"/>
              </w:rPr>
              <w:t>для</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п</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дготовки</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студент</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до</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роботи</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на</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глобальному</w:t>
            </w:r>
            <w:r w:rsidRPr="00840F69">
              <w:rPr>
                <w:rFonts w:ascii="Times New Roman" w:hAnsi="Times New Roman" w:cs="Times New Roman"/>
                <w:sz w:val="20"/>
                <w:szCs w:val="20"/>
              </w:rPr>
              <w:t xml:space="preserve"> </w:t>
            </w:r>
            <w:r w:rsidRPr="00840F69">
              <w:rPr>
                <w:rFonts w:ascii="Times New Roman" w:eastAsia="Malgun Gothic Semilight" w:hAnsi="Times New Roman" w:cs="Times New Roman"/>
                <w:sz w:val="20"/>
                <w:szCs w:val="20"/>
              </w:rPr>
              <w:t>р</w:t>
            </w:r>
            <w:r w:rsidRPr="00840F69">
              <w:rPr>
                <w:rFonts w:ascii="Times New Roman" w:hAnsi="Times New Roman" w:cs="Times New Roman"/>
                <w:sz w:val="20"/>
                <w:szCs w:val="20"/>
              </w:rPr>
              <w:t>і</w:t>
            </w:r>
            <w:r w:rsidRPr="00840F69">
              <w:rPr>
                <w:rFonts w:ascii="Times New Roman" w:eastAsia="Malgun Gothic Semilight" w:hAnsi="Times New Roman" w:cs="Times New Roman"/>
                <w:sz w:val="20"/>
                <w:szCs w:val="20"/>
              </w:rPr>
              <w:t>вн</w:t>
            </w:r>
            <w:r w:rsidRPr="00840F69">
              <w:rPr>
                <w:rFonts w:ascii="Times New Roman" w:hAnsi="Times New Roman" w:cs="Times New Roman"/>
                <w:sz w:val="20"/>
                <w:szCs w:val="20"/>
              </w:rPr>
              <w:t>і.</w:t>
            </w:r>
          </w:p>
          <w:p w:rsidR="00C26669" w:rsidRPr="00840F69" w:rsidRDefault="00C26669" w:rsidP="00C26669">
            <w:pPr>
              <w:pStyle w:val="ab"/>
              <w:ind w:left="0"/>
              <w:rPr>
                <w:sz w:val="20"/>
                <w:szCs w:val="20"/>
              </w:rPr>
            </w:pPr>
          </w:p>
          <w:p w:rsidR="00C26669" w:rsidRPr="000D67BC" w:rsidRDefault="00C26669" w:rsidP="00C26669">
            <w:pPr>
              <w:pStyle w:val="ab"/>
              <w:ind w:left="0"/>
              <w:rPr>
                <w:sz w:val="20"/>
                <w:szCs w:val="20"/>
              </w:rPr>
            </w:pPr>
            <w:r w:rsidRPr="00840F69">
              <w:rPr>
                <w:sz w:val="20"/>
                <w:szCs w:val="20"/>
              </w:rPr>
              <w:t xml:space="preserve">Таким чином, систематизація та узагальнення висловлених роботодавцями побажань до майбутніх працівників свідчать про необхідність формування: 1) універсальних, міждисциплінарних та інноваційних компетенцій (пошук та аналіз інформації, логічне та критичне мислення, розуміння етичних засад та доброчесності в діяльності фахівця, знання основ психології, вміння ефективно </w:t>
            </w:r>
            <w:proofErr w:type="spellStart"/>
            <w:r w:rsidRPr="00840F69">
              <w:rPr>
                <w:sz w:val="20"/>
                <w:szCs w:val="20"/>
              </w:rPr>
              <w:t>комунікувати</w:t>
            </w:r>
            <w:proofErr w:type="spellEnd"/>
            <w:r w:rsidRPr="00840F69">
              <w:rPr>
                <w:sz w:val="20"/>
                <w:szCs w:val="20"/>
              </w:rPr>
              <w:t xml:space="preserve"> та працювати в команді), вміння орієнтуватися у новітніх технологіях; 2) ґрунтовних знань фундаментальних предметів,  а також практичними навичками.</w:t>
            </w:r>
          </w:p>
        </w:tc>
        <w:tc>
          <w:tcPr>
            <w:tcW w:w="5670" w:type="dxa"/>
          </w:tcPr>
          <w:p w:rsidR="00C26669" w:rsidRPr="00840F69" w:rsidRDefault="00C26669" w:rsidP="00C26669">
            <w:pPr>
              <w:pStyle w:val="a6"/>
              <w:numPr>
                <w:ilvl w:val="0"/>
                <w:numId w:val="6"/>
              </w:numPr>
              <w:ind w:left="0" w:firstLine="0"/>
              <w:jc w:val="both"/>
              <w:rPr>
                <w:sz w:val="20"/>
                <w:szCs w:val="20"/>
                <w:lang w:eastAsia="uk-UA"/>
              </w:rPr>
            </w:pPr>
            <w:r w:rsidRPr="00840F69">
              <w:rPr>
                <w:sz w:val="20"/>
                <w:szCs w:val="20"/>
                <w:lang w:eastAsia="uk-UA"/>
              </w:rPr>
              <w:lastRenderedPageBreak/>
              <w:t xml:space="preserve">·  </w:t>
            </w:r>
            <w:r w:rsidRPr="00840F69">
              <w:rPr>
                <w:b/>
                <w:bCs/>
                <w:sz w:val="20"/>
                <w:szCs w:val="20"/>
                <w:lang w:eastAsia="uk-UA"/>
              </w:rPr>
              <w:t>Підвищення кваліфікації викладачів.</w:t>
            </w:r>
          </w:p>
          <w:p w:rsidR="00C26669" w:rsidRPr="00840F69" w:rsidRDefault="00C26669" w:rsidP="00C26669">
            <w:pPr>
              <w:spacing w:after="0" w:line="240" w:lineRule="auto"/>
              <w:jc w:val="both"/>
              <w:rPr>
                <w:rFonts w:ascii="Times New Roman" w:hAnsi="Times New Roman" w:cs="Times New Roman"/>
                <w:sz w:val="20"/>
                <w:szCs w:val="20"/>
                <w:lang w:eastAsia="uk-UA"/>
              </w:rPr>
            </w:pPr>
            <w:r w:rsidRPr="00840F69">
              <w:rPr>
                <w:rFonts w:ascii="Times New Roman" w:hAnsi="Times New Roman" w:cs="Times New Roman"/>
                <w:sz w:val="20"/>
                <w:szCs w:val="20"/>
                <w:lang w:eastAsia="uk-UA"/>
              </w:rPr>
              <w:t>Організація систематичних програм підвищення кваліфікації із залученням роботодавців, що охоплюють новітні методики викладання, практичне застосування сучасних технологій та міждисциплінарний підхід. Це забезпечить викладачам актуальні знання та навички, необхідні для формування конкурентоспроможних фахівців.</w:t>
            </w:r>
          </w:p>
          <w:p w:rsidR="00C26669" w:rsidRPr="00840F69" w:rsidRDefault="00C26669" w:rsidP="00C26669">
            <w:pPr>
              <w:pStyle w:val="a6"/>
              <w:numPr>
                <w:ilvl w:val="0"/>
                <w:numId w:val="6"/>
              </w:numPr>
              <w:ind w:left="0" w:firstLine="0"/>
              <w:jc w:val="both"/>
              <w:rPr>
                <w:sz w:val="20"/>
                <w:szCs w:val="20"/>
                <w:lang w:eastAsia="uk-UA"/>
              </w:rPr>
            </w:pPr>
            <w:r w:rsidRPr="00840F69">
              <w:rPr>
                <w:sz w:val="20"/>
                <w:szCs w:val="20"/>
                <w:lang w:eastAsia="uk-UA"/>
              </w:rPr>
              <w:t xml:space="preserve">·  </w:t>
            </w:r>
            <w:r w:rsidRPr="00840F69">
              <w:rPr>
                <w:b/>
                <w:bCs/>
                <w:sz w:val="20"/>
                <w:szCs w:val="20"/>
                <w:lang w:eastAsia="uk-UA"/>
              </w:rPr>
              <w:t>Використання сучасних технологій.</w:t>
            </w:r>
          </w:p>
          <w:p w:rsidR="00C26669" w:rsidRPr="00840F69" w:rsidRDefault="00C26669" w:rsidP="00C26669">
            <w:pPr>
              <w:spacing w:after="0" w:line="240" w:lineRule="auto"/>
              <w:jc w:val="both"/>
              <w:rPr>
                <w:rFonts w:ascii="Times New Roman" w:hAnsi="Times New Roman" w:cs="Times New Roman"/>
                <w:sz w:val="20"/>
                <w:szCs w:val="20"/>
                <w:lang w:eastAsia="uk-UA"/>
              </w:rPr>
            </w:pPr>
            <w:r w:rsidRPr="00840F69">
              <w:rPr>
                <w:rFonts w:ascii="Times New Roman" w:hAnsi="Times New Roman" w:cs="Times New Roman"/>
                <w:sz w:val="20"/>
                <w:szCs w:val="20"/>
                <w:lang w:eastAsia="uk-UA"/>
              </w:rPr>
              <w:t>Інтеграція інноваційних цифрових технологій у навчальний процес, включаючи інтерактивні платформи, віртуальні лабораторії та штучний інтелект. Такий підхід сприятиме підвищенню ефективності навчання та зацікавленості студентів.</w:t>
            </w:r>
          </w:p>
          <w:p w:rsidR="00C26669" w:rsidRPr="00840F69" w:rsidRDefault="00C26669" w:rsidP="00C26669">
            <w:pPr>
              <w:pStyle w:val="a6"/>
              <w:numPr>
                <w:ilvl w:val="0"/>
                <w:numId w:val="6"/>
              </w:numPr>
              <w:ind w:left="0" w:firstLine="0"/>
              <w:jc w:val="both"/>
              <w:rPr>
                <w:sz w:val="20"/>
                <w:szCs w:val="20"/>
                <w:lang w:eastAsia="uk-UA"/>
              </w:rPr>
            </w:pPr>
            <w:r w:rsidRPr="00840F69">
              <w:rPr>
                <w:sz w:val="20"/>
                <w:szCs w:val="20"/>
                <w:lang w:eastAsia="uk-UA"/>
              </w:rPr>
              <w:t xml:space="preserve">·  </w:t>
            </w:r>
            <w:r w:rsidRPr="00840F69">
              <w:rPr>
                <w:b/>
                <w:bCs/>
                <w:sz w:val="20"/>
                <w:szCs w:val="20"/>
                <w:lang w:eastAsia="uk-UA"/>
              </w:rPr>
              <w:t>Підвищення практичної складової.</w:t>
            </w:r>
          </w:p>
          <w:p w:rsidR="00C26669" w:rsidRPr="00840F69" w:rsidRDefault="00C26669" w:rsidP="00C26669">
            <w:pPr>
              <w:spacing w:after="0" w:line="240" w:lineRule="auto"/>
              <w:jc w:val="both"/>
              <w:rPr>
                <w:rFonts w:ascii="Times New Roman" w:hAnsi="Times New Roman" w:cs="Times New Roman"/>
                <w:sz w:val="20"/>
                <w:szCs w:val="20"/>
                <w:lang w:eastAsia="uk-UA"/>
              </w:rPr>
            </w:pPr>
            <w:r w:rsidRPr="00840F69">
              <w:rPr>
                <w:rFonts w:ascii="Times New Roman" w:hAnsi="Times New Roman" w:cs="Times New Roman"/>
                <w:sz w:val="20"/>
                <w:szCs w:val="20"/>
                <w:lang w:eastAsia="uk-UA"/>
              </w:rPr>
              <w:t>Розширення програм практики та стажувань у співпраці з роботодавцями. Студенти отримуватимуть реальний досвід роботи, що допоможе їм швидше адаптуватися до професійного середовища.</w:t>
            </w:r>
          </w:p>
          <w:p w:rsidR="00C26669" w:rsidRPr="00840F69" w:rsidRDefault="00C26669" w:rsidP="00C26669">
            <w:pPr>
              <w:pStyle w:val="a6"/>
              <w:numPr>
                <w:ilvl w:val="0"/>
                <w:numId w:val="6"/>
              </w:numPr>
              <w:ind w:left="0" w:firstLine="0"/>
              <w:jc w:val="both"/>
              <w:rPr>
                <w:rStyle w:val="ad"/>
                <w:b w:val="0"/>
                <w:bCs w:val="0"/>
                <w:sz w:val="20"/>
                <w:szCs w:val="20"/>
              </w:rPr>
            </w:pPr>
            <w:r w:rsidRPr="00840F69">
              <w:rPr>
                <w:rStyle w:val="ad"/>
                <w:sz w:val="20"/>
                <w:szCs w:val="20"/>
              </w:rPr>
              <w:t>Інтеграція міждисциплінарного підходу.</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Розробка курсів, які об'єднують знання з різних дисциплін, наприклад, поєднання технічних наук із гуманітарними або економікою. Такий підхід сприяє всебічному розвитку студентів і підвищує їхню адаптивність до вимог роботодавців.</w:t>
            </w:r>
          </w:p>
          <w:p w:rsidR="00C26669" w:rsidRPr="00840F69" w:rsidRDefault="00C26669" w:rsidP="00C26669">
            <w:pPr>
              <w:pStyle w:val="a6"/>
              <w:numPr>
                <w:ilvl w:val="0"/>
                <w:numId w:val="6"/>
              </w:numPr>
              <w:ind w:left="0" w:firstLine="0"/>
              <w:jc w:val="both"/>
              <w:rPr>
                <w:rStyle w:val="ad"/>
                <w:b w:val="0"/>
                <w:bCs w:val="0"/>
                <w:sz w:val="20"/>
                <w:szCs w:val="20"/>
              </w:rPr>
            </w:pPr>
            <w:r w:rsidRPr="00840F69">
              <w:rPr>
                <w:rStyle w:val="ad"/>
                <w:sz w:val="20"/>
                <w:szCs w:val="20"/>
              </w:rPr>
              <w:t xml:space="preserve">Створення системи </w:t>
            </w:r>
            <w:proofErr w:type="spellStart"/>
            <w:r w:rsidRPr="00840F69">
              <w:rPr>
                <w:rStyle w:val="ad"/>
                <w:sz w:val="20"/>
                <w:szCs w:val="20"/>
              </w:rPr>
              <w:t>менторства</w:t>
            </w:r>
            <w:proofErr w:type="spellEnd"/>
            <w:r w:rsidRPr="00840F69">
              <w:rPr>
                <w:rStyle w:val="ad"/>
                <w:sz w:val="20"/>
                <w:szCs w:val="20"/>
              </w:rPr>
              <w:t>.</w:t>
            </w:r>
          </w:p>
          <w:p w:rsidR="00C26669" w:rsidRPr="00840F69" w:rsidRDefault="00C26669" w:rsidP="00C26669">
            <w:pPr>
              <w:spacing w:after="0" w:line="240" w:lineRule="auto"/>
              <w:jc w:val="both"/>
              <w:rPr>
                <w:rFonts w:ascii="Times New Roman" w:hAnsi="Times New Roman" w:cs="Times New Roman"/>
                <w:sz w:val="20"/>
                <w:szCs w:val="20"/>
                <w:lang w:eastAsia="ru-RU"/>
              </w:rPr>
            </w:pPr>
            <w:r w:rsidRPr="00840F69">
              <w:rPr>
                <w:rFonts w:ascii="Times New Roman" w:hAnsi="Times New Roman" w:cs="Times New Roman"/>
                <w:sz w:val="20"/>
                <w:szCs w:val="20"/>
              </w:rPr>
              <w:t>Залучення досвідчених фахівців з підприємств для наставництва студентів. Це сприятиме ефективному професійному розвитку, допоможе студентам отримати цінні практичні знання та поради від експертів галузі.</w:t>
            </w:r>
          </w:p>
          <w:p w:rsidR="00C26669" w:rsidRPr="00840F69" w:rsidRDefault="00C26669" w:rsidP="00C26669">
            <w:pPr>
              <w:spacing w:after="0" w:line="240" w:lineRule="auto"/>
              <w:jc w:val="both"/>
              <w:rPr>
                <w:rStyle w:val="ad"/>
                <w:rFonts w:ascii="Times New Roman" w:hAnsi="Times New Roman" w:cs="Times New Roman"/>
                <w:sz w:val="20"/>
                <w:szCs w:val="20"/>
              </w:rPr>
            </w:pPr>
            <w:r w:rsidRPr="00840F69">
              <w:rPr>
                <w:rStyle w:val="ad"/>
                <w:rFonts w:ascii="Times New Roman" w:hAnsi="Times New Roman" w:cs="Times New Roman"/>
                <w:sz w:val="20"/>
                <w:szCs w:val="20"/>
                <w:lang w:val="ru-RU"/>
              </w:rPr>
              <w:t>6.</w:t>
            </w:r>
            <w:r w:rsidRPr="00840F69">
              <w:rPr>
                <w:rStyle w:val="ad"/>
                <w:rFonts w:ascii="Times New Roman" w:hAnsi="Times New Roman" w:cs="Times New Roman"/>
                <w:sz w:val="20"/>
                <w:szCs w:val="20"/>
                <w:lang w:val="en-US"/>
              </w:rPr>
              <w:t> </w:t>
            </w:r>
            <w:r w:rsidRPr="00840F69">
              <w:rPr>
                <w:rStyle w:val="ad"/>
                <w:rFonts w:ascii="Times New Roman" w:hAnsi="Times New Roman" w:cs="Times New Roman"/>
                <w:sz w:val="20"/>
                <w:szCs w:val="20"/>
              </w:rPr>
              <w:t xml:space="preserve">Акцент на соціальних навичках та </w:t>
            </w:r>
            <w:r w:rsidRPr="00840F69">
              <w:rPr>
                <w:rStyle w:val="ad"/>
                <w:rFonts w:ascii="Times New Roman" w:hAnsi="Times New Roman" w:cs="Times New Roman"/>
                <w:sz w:val="20"/>
                <w:szCs w:val="20"/>
                <w:lang w:val="en-US"/>
              </w:rPr>
              <w:t>soft</w:t>
            </w:r>
            <w:r w:rsidRPr="00840F69">
              <w:rPr>
                <w:rStyle w:val="ad"/>
                <w:rFonts w:ascii="Times New Roman" w:hAnsi="Times New Roman" w:cs="Times New Roman"/>
                <w:sz w:val="20"/>
                <w:szCs w:val="20"/>
                <w:lang w:val="ru-RU"/>
              </w:rPr>
              <w:t xml:space="preserve"> </w:t>
            </w:r>
            <w:r w:rsidRPr="00840F69">
              <w:rPr>
                <w:rStyle w:val="ad"/>
                <w:rFonts w:ascii="Times New Roman" w:hAnsi="Times New Roman" w:cs="Times New Roman"/>
                <w:sz w:val="20"/>
                <w:szCs w:val="20"/>
                <w:lang w:val="en-US"/>
              </w:rPr>
              <w:t>skills</w:t>
            </w:r>
            <w:r w:rsidRPr="00840F69">
              <w:rPr>
                <w:rStyle w:val="ad"/>
                <w:rFonts w:ascii="Times New Roman" w:hAnsi="Times New Roman" w:cs="Times New Roman"/>
                <w:sz w:val="20"/>
                <w:szCs w:val="20"/>
              </w:rPr>
              <w:t>.</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Включення курсів із розвитку лідерства, емоційного інтелекту, управління конфліктами та роботи в команді. Такі навички є важливими для успішної професійної діяльності в умовах динамічних змін.</w:t>
            </w:r>
          </w:p>
          <w:p w:rsidR="00C26669" w:rsidRPr="00840F69" w:rsidRDefault="00C26669" w:rsidP="00C26669">
            <w:pPr>
              <w:tabs>
                <w:tab w:val="left" w:pos="177"/>
              </w:tabs>
              <w:spacing w:after="0" w:line="240" w:lineRule="auto"/>
              <w:ind w:right="35"/>
              <w:rPr>
                <w:rFonts w:ascii="Times New Roman" w:hAnsi="Times New Roman" w:cs="Times New Roman"/>
                <w:sz w:val="20"/>
                <w:szCs w:val="20"/>
                <w:highlight w:val="green"/>
              </w:rPr>
            </w:pPr>
          </w:p>
        </w:tc>
      </w:tr>
      <w:tr w:rsidR="00C26669" w:rsidRPr="000856F9" w:rsidTr="00C455C1">
        <w:tc>
          <w:tcPr>
            <w:tcW w:w="2269" w:type="dxa"/>
          </w:tcPr>
          <w:p w:rsidR="00C26669"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lastRenderedPageBreak/>
              <w:t>Луцький інститут розвитку людини</w:t>
            </w:r>
          </w:p>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 Луцький фаховий коледж </w:t>
            </w:r>
          </w:p>
        </w:tc>
        <w:tc>
          <w:tcPr>
            <w:tcW w:w="7513" w:type="dxa"/>
          </w:tcPr>
          <w:p w:rsidR="00C26669" w:rsidRPr="00840F69" w:rsidRDefault="00C26669" w:rsidP="00C26669">
            <w:pPr>
              <w:spacing w:after="0" w:line="240" w:lineRule="auto"/>
              <w:rPr>
                <w:rFonts w:ascii="Times New Roman" w:hAnsi="Times New Roman" w:cs="Times New Roman"/>
                <w:sz w:val="20"/>
                <w:szCs w:val="20"/>
              </w:rPr>
            </w:pPr>
            <w:r>
              <w:rPr>
                <w:rFonts w:ascii="Times New Roman" w:hAnsi="Times New Roman" w:cs="Times New Roman"/>
                <w:sz w:val="20"/>
                <w:szCs w:val="20"/>
              </w:rPr>
              <w:t>З</w:t>
            </w:r>
            <w:r w:rsidRPr="00840F69">
              <w:rPr>
                <w:rFonts w:ascii="Times New Roman" w:hAnsi="Times New Roman" w:cs="Times New Roman"/>
                <w:sz w:val="20"/>
                <w:szCs w:val="20"/>
              </w:rPr>
              <w:t>а спеціальністю 016 Спеціальна освіта:</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 xml:space="preserve">знання </w:t>
            </w:r>
            <w:proofErr w:type="spellStart"/>
            <w:r w:rsidRPr="00840F69">
              <w:rPr>
                <w:rFonts w:ascii="Times New Roman" w:hAnsi="Times New Roman" w:cs="Times New Roman"/>
                <w:sz w:val="20"/>
                <w:szCs w:val="20"/>
              </w:rPr>
              <w:t>методик</w:t>
            </w:r>
            <w:proofErr w:type="spellEnd"/>
            <w:r w:rsidRPr="00840F69">
              <w:rPr>
                <w:rFonts w:ascii="Times New Roman" w:hAnsi="Times New Roman" w:cs="Times New Roman"/>
                <w:sz w:val="20"/>
                <w:szCs w:val="20"/>
              </w:rPr>
              <w:t xml:space="preserve"> навчання</w:t>
            </w:r>
            <w:r w:rsidRPr="00840F69">
              <w:rPr>
                <w:rFonts w:ascii="Times New Roman" w:hAnsi="Times New Roman" w:cs="Times New Roman"/>
                <w:spacing w:val="-18"/>
                <w:sz w:val="20"/>
                <w:szCs w:val="20"/>
              </w:rPr>
              <w:t xml:space="preserve"> </w:t>
            </w:r>
            <w:r w:rsidRPr="00840F69">
              <w:rPr>
                <w:rFonts w:ascii="Times New Roman" w:hAnsi="Times New Roman" w:cs="Times New Roman"/>
                <w:sz w:val="20"/>
                <w:szCs w:val="20"/>
              </w:rPr>
              <w:t>й</w:t>
            </w:r>
            <w:r w:rsidRPr="00840F69">
              <w:rPr>
                <w:rFonts w:ascii="Times New Roman" w:hAnsi="Times New Roman" w:cs="Times New Roman"/>
                <w:spacing w:val="-17"/>
                <w:sz w:val="20"/>
                <w:szCs w:val="20"/>
              </w:rPr>
              <w:t xml:space="preserve"> </w:t>
            </w:r>
            <w:r w:rsidRPr="00840F69">
              <w:rPr>
                <w:rFonts w:ascii="Times New Roman" w:hAnsi="Times New Roman" w:cs="Times New Roman"/>
                <w:sz w:val="20"/>
                <w:szCs w:val="20"/>
              </w:rPr>
              <w:t>розвитку</w:t>
            </w:r>
            <w:r w:rsidRPr="00840F69">
              <w:rPr>
                <w:rFonts w:ascii="Times New Roman" w:hAnsi="Times New Roman" w:cs="Times New Roman"/>
                <w:spacing w:val="-18"/>
                <w:sz w:val="20"/>
                <w:szCs w:val="20"/>
              </w:rPr>
              <w:t xml:space="preserve"> </w:t>
            </w:r>
            <w:r w:rsidRPr="00840F69">
              <w:rPr>
                <w:rFonts w:ascii="Times New Roman" w:hAnsi="Times New Roman" w:cs="Times New Roman"/>
                <w:sz w:val="20"/>
                <w:szCs w:val="20"/>
              </w:rPr>
              <w:t>дітей</w:t>
            </w:r>
            <w:r w:rsidRPr="00840F69">
              <w:rPr>
                <w:rFonts w:ascii="Times New Roman" w:hAnsi="Times New Roman" w:cs="Times New Roman"/>
                <w:spacing w:val="-17"/>
                <w:sz w:val="20"/>
                <w:szCs w:val="20"/>
              </w:rPr>
              <w:t xml:space="preserve"> </w:t>
            </w:r>
            <w:r w:rsidRPr="00840F69">
              <w:rPr>
                <w:rFonts w:ascii="Times New Roman" w:hAnsi="Times New Roman" w:cs="Times New Roman"/>
                <w:sz w:val="20"/>
                <w:szCs w:val="20"/>
              </w:rPr>
              <w:t>із</w:t>
            </w:r>
            <w:r w:rsidRPr="00840F69">
              <w:rPr>
                <w:rFonts w:ascii="Times New Roman" w:hAnsi="Times New Roman" w:cs="Times New Roman"/>
                <w:spacing w:val="-18"/>
                <w:sz w:val="20"/>
                <w:szCs w:val="20"/>
              </w:rPr>
              <w:t xml:space="preserve"> </w:t>
            </w:r>
            <w:r w:rsidRPr="00840F69">
              <w:rPr>
                <w:rFonts w:ascii="Times New Roman" w:hAnsi="Times New Roman" w:cs="Times New Roman"/>
                <w:sz w:val="20"/>
                <w:szCs w:val="20"/>
              </w:rPr>
              <w:t>особливими</w:t>
            </w:r>
            <w:r w:rsidRPr="00840F69">
              <w:rPr>
                <w:rFonts w:ascii="Times New Roman" w:hAnsi="Times New Roman" w:cs="Times New Roman"/>
                <w:spacing w:val="-17"/>
                <w:sz w:val="20"/>
                <w:szCs w:val="20"/>
              </w:rPr>
              <w:t xml:space="preserve"> </w:t>
            </w:r>
            <w:r w:rsidRPr="00840F69">
              <w:rPr>
                <w:rFonts w:ascii="Times New Roman" w:hAnsi="Times New Roman" w:cs="Times New Roman"/>
                <w:sz w:val="20"/>
                <w:szCs w:val="20"/>
              </w:rPr>
              <w:t>освітніми</w:t>
            </w:r>
            <w:r w:rsidRPr="00840F69">
              <w:rPr>
                <w:rFonts w:ascii="Times New Roman" w:hAnsi="Times New Roman" w:cs="Times New Roman"/>
                <w:spacing w:val="-18"/>
                <w:sz w:val="20"/>
                <w:szCs w:val="20"/>
              </w:rPr>
              <w:t xml:space="preserve"> </w:t>
            </w:r>
            <w:r w:rsidRPr="00840F69">
              <w:rPr>
                <w:rFonts w:ascii="Times New Roman" w:hAnsi="Times New Roman" w:cs="Times New Roman"/>
                <w:sz w:val="20"/>
                <w:szCs w:val="20"/>
              </w:rPr>
              <w:t>потребами,</w:t>
            </w:r>
            <w:r w:rsidRPr="00840F69">
              <w:rPr>
                <w:rFonts w:ascii="Times New Roman" w:hAnsi="Times New Roman" w:cs="Times New Roman"/>
                <w:spacing w:val="-17"/>
                <w:sz w:val="20"/>
                <w:szCs w:val="20"/>
              </w:rPr>
              <w:t xml:space="preserve"> </w:t>
            </w:r>
            <w:r w:rsidRPr="00840F69">
              <w:rPr>
                <w:rFonts w:ascii="Times New Roman" w:hAnsi="Times New Roman" w:cs="Times New Roman"/>
                <w:sz w:val="20"/>
                <w:szCs w:val="20"/>
              </w:rPr>
              <w:t>вміння</w:t>
            </w:r>
            <w:r w:rsidRPr="00840F69">
              <w:rPr>
                <w:rFonts w:ascii="Times New Roman" w:hAnsi="Times New Roman" w:cs="Times New Roman"/>
                <w:spacing w:val="-18"/>
                <w:sz w:val="20"/>
                <w:szCs w:val="20"/>
              </w:rPr>
              <w:t xml:space="preserve"> </w:t>
            </w:r>
            <w:r w:rsidRPr="00840F69">
              <w:rPr>
                <w:rFonts w:ascii="Times New Roman" w:hAnsi="Times New Roman" w:cs="Times New Roman"/>
                <w:sz w:val="20"/>
                <w:szCs w:val="20"/>
              </w:rPr>
              <w:t>проводити корекційно-розвивальну роботу; проходження практики в спеціалізованих закладах або центрах реабілітації; орієнтація у нормативно-правовій базі, що регулює інклюзивну освіту; знання спеціалізованих програм, використання мультимедійних матеріалів для навчання.</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У</w:t>
            </w:r>
            <w:r w:rsidRPr="00840F69">
              <w:rPr>
                <w:rFonts w:ascii="Times New Roman" w:hAnsi="Times New Roman" w:cs="Times New Roman"/>
                <w:spacing w:val="-8"/>
                <w:sz w:val="20"/>
                <w:szCs w:val="20"/>
              </w:rPr>
              <w:t xml:space="preserve"> </w:t>
            </w:r>
            <w:r w:rsidRPr="00840F69">
              <w:rPr>
                <w:rFonts w:ascii="Times New Roman" w:hAnsi="Times New Roman" w:cs="Times New Roman"/>
                <w:sz w:val="20"/>
                <w:szCs w:val="20"/>
              </w:rPr>
              <w:t>майбутніх</w:t>
            </w:r>
            <w:r w:rsidRPr="00840F69">
              <w:rPr>
                <w:rFonts w:ascii="Times New Roman" w:hAnsi="Times New Roman" w:cs="Times New Roman"/>
                <w:spacing w:val="-9"/>
                <w:sz w:val="20"/>
                <w:szCs w:val="20"/>
              </w:rPr>
              <w:t xml:space="preserve"> </w:t>
            </w:r>
            <w:r w:rsidRPr="00840F69">
              <w:rPr>
                <w:rFonts w:ascii="Times New Roman" w:hAnsi="Times New Roman" w:cs="Times New Roman"/>
                <w:sz w:val="20"/>
                <w:szCs w:val="20"/>
              </w:rPr>
              <w:t>фахівців</w:t>
            </w:r>
            <w:r w:rsidRPr="00840F69">
              <w:rPr>
                <w:rFonts w:ascii="Times New Roman" w:hAnsi="Times New Roman" w:cs="Times New Roman"/>
                <w:spacing w:val="-6"/>
                <w:sz w:val="20"/>
                <w:szCs w:val="20"/>
              </w:rPr>
              <w:t xml:space="preserve"> </w:t>
            </w:r>
            <w:r w:rsidRPr="00840F69">
              <w:rPr>
                <w:rFonts w:ascii="Times New Roman" w:hAnsi="Times New Roman" w:cs="Times New Roman"/>
                <w:sz w:val="20"/>
                <w:szCs w:val="20"/>
              </w:rPr>
              <w:t>з</w:t>
            </w:r>
            <w:r w:rsidRPr="00840F69">
              <w:rPr>
                <w:rFonts w:ascii="Times New Roman" w:hAnsi="Times New Roman" w:cs="Times New Roman"/>
                <w:spacing w:val="-3"/>
                <w:sz w:val="20"/>
                <w:szCs w:val="20"/>
              </w:rPr>
              <w:t xml:space="preserve"> </w:t>
            </w:r>
            <w:r w:rsidRPr="00840F69">
              <w:rPr>
                <w:rFonts w:ascii="Times New Roman" w:hAnsi="Times New Roman" w:cs="Times New Roman"/>
                <w:sz w:val="20"/>
                <w:szCs w:val="20"/>
              </w:rPr>
              <w:t>терапії</w:t>
            </w:r>
            <w:r w:rsidRPr="00840F69">
              <w:rPr>
                <w:rFonts w:ascii="Times New Roman" w:hAnsi="Times New Roman" w:cs="Times New Roman"/>
                <w:spacing w:val="-10"/>
                <w:sz w:val="20"/>
                <w:szCs w:val="20"/>
              </w:rPr>
              <w:t xml:space="preserve"> </w:t>
            </w:r>
            <w:r w:rsidRPr="00840F69">
              <w:rPr>
                <w:rFonts w:ascii="Times New Roman" w:hAnsi="Times New Roman" w:cs="Times New Roman"/>
                <w:sz w:val="20"/>
                <w:szCs w:val="20"/>
              </w:rPr>
              <w:t>та</w:t>
            </w:r>
            <w:r w:rsidRPr="00840F69">
              <w:rPr>
                <w:rFonts w:ascii="Times New Roman" w:hAnsi="Times New Roman" w:cs="Times New Roman"/>
                <w:spacing w:val="-3"/>
                <w:sz w:val="20"/>
                <w:szCs w:val="20"/>
              </w:rPr>
              <w:t xml:space="preserve"> </w:t>
            </w:r>
            <w:r w:rsidRPr="00840F69">
              <w:rPr>
                <w:rFonts w:ascii="Times New Roman" w:hAnsi="Times New Roman" w:cs="Times New Roman"/>
                <w:sz w:val="20"/>
                <w:szCs w:val="20"/>
              </w:rPr>
              <w:t xml:space="preserve">реабілітації таких складових, як: вміння розробляти індивідуальні плани реабілітації, використовувати спеціалізоване обладнання; використання технологій </w:t>
            </w:r>
            <w:proofErr w:type="spellStart"/>
            <w:r w:rsidRPr="00840F69">
              <w:rPr>
                <w:rFonts w:ascii="Times New Roman" w:hAnsi="Times New Roman" w:cs="Times New Roman"/>
                <w:sz w:val="20"/>
                <w:szCs w:val="20"/>
              </w:rPr>
              <w:t>біофідбек</w:t>
            </w:r>
            <w:proofErr w:type="spellEnd"/>
            <w:r w:rsidRPr="00840F69">
              <w:rPr>
                <w:rFonts w:ascii="Times New Roman" w:hAnsi="Times New Roman" w:cs="Times New Roman"/>
                <w:sz w:val="20"/>
                <w:szCs w:val="20"/>
              </w:rPr>
              <w:t xml:space="preserve">, </w:t>
            </w:r>
            <w:proofErr w:type="spellStart"/>
            <w:r w:rsidRPr="00840F69">
              <w:rPr>
                <w:rFonts w:ascii="Times New Roman" w:hAnsi="Times New Roman" w:cs="Times New Roman"/>
                <w:sz w:val="20"/>
                <w:szCs w:val="20"/>
              </w:rPr>
              <w:t>роботизованих</w:t>
            </w:r>
            <w:proofErr w:type="spellEnd"/>
            <w:r w:rsidRPr="00840F69">
              <w:rPr>
                <w:rFonts w:ascii="Times New Roman" w:hAnsi="Times New Roman" w:cs="Times New Roman"/>
                <w:spacing w:val="-7"/>
                <w:sz w:val="20"/>
                <w:szCs w:val="20"/>
              </w:rPr>
              <w:t xml:space="preserve"> </w:t>
            </w:r>
            <w:r w:rsidRPr="00840F69">
              <w:rPr>
                <w:rFonts w:ascii="Times New Roman" w:hAnsi="Times New Roman" w:cs="Times New Roman"/>
                <w:sz w:val="20"/>
                <w:szCs w:val="20"/>
              </w:rPr>
              <w:t>систем</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реабілітації;</w:t>
            </w:r>
            <w:r w:rsidRPr="00840F69">
              <w:rPr>
                <w:rFonts w:ascii="Times New Roman" w:hAnsi="Times New Roman" w:cs="Times New Roman"/>
                <w:spacing w:val="-2"/>
                <w:sz w:val="20"/>
                <w:szCs w:val="20"/>
              </w:rPr>
              <w:t xml:space="preserve"> </w:t>
            </w:r>
            <w:r w:rsidRPr="00840F69">
              <w:rPr>
                <w:rFonts w:ascii="Times New Roman" w:hAnsi="Times New Roman" w:cs="Times New Roman"/>
                <w:sz w:val="20"/>
                <w:szCs w:val="20"/>
              </w:rPr>
              <w:t>додаткове</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навчання</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та</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отримання додаткових сертифікатів (</w:t>
            </w:r>
            <w:proofErr w:type="spellStart"/>
            <w:r w:rsidRPr="00840F69">
              <w:rPr>
                <w:rFonts w:ascii="Times New Roman" w:hAnsi="Times New Roman" w:cs="Times New Roman"/>
                <w:sz w:val="20"/>
                <w:szCs w:val="20"/>
              </w:rPr>
              <w:t>кінезіотейпування</w:t>
            </w:r>
            <w:proofErr w:type="spellEnd"/>
            <w:r w:rsidRPr="00840F69">
              <w:rPr>
                <w:rFonts w:ascii="Times New Roman" w:hAnsi="Times New Roman" w:cs="Times New Roman"/>
                <w:sz w:val="20"/>
                <w:szCs w:val="20"/>
              </w:rPr>
              <w:t>, мануальна терапія, масаж) тощо.</w:t>
            </w:r>
          </w:p>
          <w:p w:rsidR="00C26669" w:rsidRPr="00840F69" w:rsidRDefault="00C26669" w:rsidP="00C26669">
            <w:pPr>
              <w:widowControl w:val="0"/>
              <w:tabs>
                <w:tab w:val="left" w:pos="1532"/>
              </w:tabs>
              <w:autoSpaceDE w:val="0"/>
              <w:autoSpaceDN w:val="0"/>
              <w:spacing w:after="0" w:line="240" w:lineRule="auto"/>
              <w:ind w:right="104"/>
              <w:jc w:val="both"/>
              <w:rPr>
                <w:rFonts w:ascii="Times New Roman" w:hAnsi="Times New Roman" w:cs="Times New Roman"/>
                <w:sz w:val="20"/>
                <w:szCs w:val="20"/>
              </w:rPr>
            </w:pPr>
            <w:r w:rsidRPr="00840F69">
              <w:rPr>
                <w:rFonts w:ascii="Times New Roman" w:hAnsi="Times New Roman" w:cs="Times New Roman"/>
                <w:sz w:val="20"/>
                <w:szCs w:val="20"/>
              </w:rPr>
              <w:t xml:space="preserve">Вимоги до працівників бібліотечної сфери: засвоєння вмінь і навичок у використанні сучасних інформаційних систем і технологій у бібліотечній справі; володіння інструментами для </w:t>
            </w:r>
            <w:proofErr w:type="spellStart"/>
            <w:r w:rsidRPr="00840F69">
              <w:rPr>
                <w:rFonts w:ascii="Times New Roman" w:hAnsi="Times New Roman" w:cs="Times New Roman"/>
                <w:sz w:val="20"/>
                <w:szCs w:val="20"/>
              </w:rPr>
              <w:t>оцифрування</w:t>
            </w:r>
            <w:proofErr w:type="spellEnd"/>
            <w:r w:rsidRPr="00840F69">
              <w:rPr>
                <w:rFonts w:ascii="Times New Roman" w:hAnsi="Times New Roman" w:cs="Times New Roman"/>
                <w:sz w:val="20"/>
                <w:szCs w:val="20"/>
              </w:rPr>
              <w:t xml:space="preserve"> документів, створення цифрових архівів; здатність проводити культурно-просвітницькі заходи, взаємодіяти з різними групами користувачів.</w:t>
            </w:r>
          </w:p>
        </w:tc>
        <w:tc>
          <w:tcPr>
            <w:tcW w:w="5670" w:type="dxa"/>
          </w:tcPr>
          <w:p w:rsidR="00C26669" w:rsidRPr="00840F69" w:rsidRDefault="00C26669" w:rsidP="00C26669">
            <w:pPr>
              <w:spacing w:after="0" w:line="240" w:lineRule="auto"/>
              <w:ind w:right="107"/>
              <w:jc w:val="both"/>
              <w:rPr>
                <w:rFonts w:ascii="Times New Roman" w:hAnsi="Times New Roman" w:cs="Times New Roman"/>
                <w:sz w:val="20"/>
                <w:szCs w:val="20"/>
              </w:rPr>
            </w:pPr>
            <w:r>
              <w:rPr>
                <w:rFonts w:ascii="Times New Roman" w:hAnsi="Times New Roman" w:cs="Times New Roman"/>
                <w:sz w:val="20"/>
                <w:szCs w:val="20"/>
              </w:rPr>
              <w:t>Д</w:t>
            </w:r>
            <w:r w:rsidRPr="00840F69">
              <w:rPr>
                <w:rFonts w:ascii="Times New Roman" w:hAnsi="Times New Roman" w:cs="Times New Roman"/>
                <w:sz w:val="20"/>
                <w:szCs w:val="20"/>
              </w:rPr>
              <w:t xml:space="preserve">ля спеціальності </w:t>
            </w:r>
            <w:r w:rsidRPr="00840F69">
              <w:rPr>
                <w:rFonts w:ascii="Times New Roman" w:hAnsi="Times New Roman" w:cs="Times New Roman"/>
                <w:b/>
                <w:sz w:val="20"/>
                <w:szCs w:val="20"/>
              </w:rPr>
              <w:t>123 Комп'ютерна інженерія</w:t>
            </w:r>
            <w:r w:rsidRPr="00840F69">
              <w:rPr>
                <w:rFonts w:ascii="Times New Roman" w:hAnsi="Times New Roman" w:cs="Times New Roman"/>
                <w:sz w:val="20"/>
                <w:szCs w:val="20"/>
              </w:rPr>
              <w:t>:</w:t>
            </w:r>
            <w:r w:rsidRPr="00840F69">
              <w:rPr>
                <w:rFonts w:ascii="Times New Roman" w:hAnsi="Times New Roman" w:cs="Times New Roman"/>
                <w:spacing w:val="72"/>
                <w:sz w:val="20"/>
                <w:szCs w:val="20"/>
              </w:rPr>
              <w:t xml:space="preserve">  </w:t>
            </w:r>
            <w:r w:rsidRPr="00840F69">
              <w:rPr>
                <w:rFonts w:ascii="Times New Roman" w:hAnsi="Times New Roman" w:cs="Times New Roman"/>
                <w:sz w:val="20"/>
                <w:szCs w:val="20"/>
              </w:rPr>
              <w:t>«Інженерія</w:t>
            </w:r>
            <w:r w:rsidRPr="00840F69">
              <w:rPr>
                <w:rFonts w:ascii="Times New Roman" w:hAnsi="Times New Roman" w:cs="Times New Roman"/>
                <w:spacing w:val="74"/>
                <w:sz w:val="20"/>
                <w:szCs w:val="20"/>
              </w:rPr>
              <w:t xml:space="preserve">  </w:t>
            </w:r>
            <w:r w:rsidRPr="00840F69">
              <w:rPr>
                <w:rFonts w:ascii="Times New Roman" w:hAnsi="Times New Roman" w:cs="Times New Roman"/>
                <w:sz w:val="20"/>
                <w:szCs w:val="20"/>
              </w:rPr>
              <w:t>штучного</w:t>
            </w:r>
            <w:r w:rsidRPr="00840F69">
              <w:rPr>
                <w:rFonts w:ascii="Times New Roman" w:hAnsi="Times New Roman" w:cs="Times New Roman"/>
                <w:spacing w:val="75"/>
                <w:sz w:val="20"/>
                <w:szCs w:val="20"/>
              </w:rPr>
              <w:t xml:space="preserve">  </w:t>
            </w:r>
            <w:r w:rsidRPr="00840F69">
              <w:rPr>
                <w:rFonts w:ascii="Times New Roman" w:hAnsi="Times New Roman" w:cs="Times New Roman"/>
                <w:sz w:val="20"/>
                <w:szCs w:val="20"/>
              </w:rPr>
              <w:t>інтелекту</w:t>
            </w:r>
            <w:r w:rsidRPr="00840F69">
              <w:rPr>
                <w:rFonts w:ascii="Times New Roman" w:hAnsi="Times New Roman" w:cs="Times New Roman"/>
                <w:spacing w:val="73"/>
                <w:sz w:val="20"/>
                <w:szCs w:val="20"/>
              </w:rPr>
              <w:t xml:space="preserve">  </w:t>
            </w:r>
            <w:r w:rsidRPr="00840F69">
              <w:rPr>
                <w:rFonts w:ascii="Times New Roman" w:hAnsi="Times New Roman" w:cs="Times New Roman"/>
                <w:sz w:val="20"/>
                <w:szCs w:val="20"/>
              </w:rPr>
              <w:t>та</w:t>
            </w:r>
            <w:r w:rsidRPr="00840F69">
              <w:rPr>
                <w:rFonts w:ascii="Times New Roman" w:hAnsi="Times New Roman" w:cs="Times New Roman"/>
                <w:spacing w:val="73"/>
                <w:sz w:val="20"/>
                <w:szCs w:val="20"/>
              </w:rPr>
              <w:t xml:space="preserve">  </w:t>
            </w:r>
            <w:r w:rsidRPr="00840F69">
              <w:rPr>
                <w:rFonts w:ascii="Times New Roman" w:hAnsi="Times New Roman" w:cs="Times New Roman"/>
                <w:sz w:val="20"/>
                <w:szCs w:val="20"/>
              </w:rPr>
              <w:t>машинного</w:t>
            </w:r>
            <w:r w:rsidRPr="00840F69">
              <w:rPr>
                <w:rFonts w:ascii="Times New Roman" w:hAnsi="Times New Roman" w:cs="Times New Roman"/>
                <w:spacing w:val="73"/>
                <w:sz w:val="20"/>
                <w:szCs w:val="20"/>
              </w:rPr>
              <w:t xml:space="preserve">  </w:t>
            </w:r>
            <w:r w:rsidRPr="00840F69">
              <w:rPr>
                <w:rFonts w:ascii="Times New Roman" w:hAnsi="Times New Roman" w:cs="Times New Roman"/>
                <w:spacing w:val="-2"/>
                <w:sz w:val="20"/>
                <w:szCs w:val="20"/>
              </w:rPr>
              <w:t>навчання»;</w:t>
            </w:r>
          </w:p>
          <w:p w:rsidR="00C26669" w:rsidRPr="00840F69" w:rsidRDefault="00C26669" w:rsidP="00C26669">
            <w:pPr>
              <w:pStyle w:val="ab"/>
              <w:ind w:left="0"/>
              <w:rPr>
                <w:sz w:val="20"/>
                <w:szCs w:val="20"/>
              </w:rPr>
            </w:pPr>
            <w:r w:rsidRPr="00840F69">
              <w:rPr>
                <w:sz w:val="20"/>
                <w:szCs w:val="20"/>
              </w:rPr>
              <w:t>«Робототехніка</w:t>
            </w:r>
            <w:r w:rsidRPr="00840F69">
              <w:rPr>
                <w:spacing w:val="-10"/>
                <w:sz w:val="20"/>
                <w:szCs w:val="20"/>
              </w:rPr>
              <w:t xml:space="preserve"> </w:t>
            </w:r>
            <w:r w:rsidRPr="00840F69">
              <w:rPr>
                <w:sz w:val="20"/>
                <w:szCs w:val="20"/>
              </w:rPr>
              <w:t>та</w:t>
            </w:r>
            <w:r w:rsidRPr="00840F69">
              <w:rPr>
                <w:spacing w:val="-10"/>
                <w:sz w:val="20"/>
                <w:szCs w:val="20"/>
              </w:rPr>
              <w:t xml:space="preserve"> </w:t>
            </w:r>
            <w:r w:rsidRPr="00840F69">
              <w:rPr>
                <w:sz w:val="20"/>
                <w:szCs w:val="20"/>
              </w:rPr>
              <w:t>автоматизація»;</w:t>
            </w:r>
            <w:r w:rsidRPr="00840F69">
              <w:rPr>
                <w:spacing w:val="-7"/>
                <w:sz w:val="20"/>
                <w:szCs w:val="20"/>
              </w:rPr>
              <w:t xml:space="preserve"> </w:t>
            </w:r>
            <w:r w:rsidRPr="00840F69">
              <w:rPr>
                <w:sz w:val="20"/>
                <w:szCs w:val="20"/>
              </w:rPr>
              <w:t>«Мобільна</w:t>
            </w:r>
            <w:r w:rsidRPr="00840F69">
              <w:rPr>
                <w:spacing w:val="-5"/>
                <w:sz w:val="20"/>
                <w:szCs w:val="20"/>
              </w:rPr>
              <w:t xml:space="preserve"> </w:t>
            </w:r>
            <w:r w:rsidRPr="00840F69">
              <w:rPr>
                <w:sz w:val="20"/>
                <w:szCs w:val="20"/>
              </w:rPr>
              <w:t>інженерія</w:t>
            </w:r>
            <w:r w:rsidRPr="00840F69">
              <w:rPr>
                <w:spacing w:val="-6"/>
                <w:sz w:val="20"/>
                <w:szCs w:val="20"/>
              </w:rPr>
              <w:t xml:space="preserve"> </w:t>
            </w:r>
            <w:r w:rsidRPr="00840F69">
              <w:rPr>
                <w:sz w:val="20"/>
                <w:szCs w:val="20"/>
              </w:rPr>
              <w:t>та</w:t>
            </w:r>
            <w:r w:rsidRPr="00840F69">
              <w:rPr>
                <w:spacing w:val="-10"/>
                <w:sz w:val="20"/>
                <w:szCs w:val="20"/>
              </w:rPr>
              <w:t xml:space="preserve"> </w:t>
            </w:r>
            <w:r w:rsidRPr="00840F69">
              <w:rPr>
                <w:sz w:val="20"/>
                <w:szCs w:val="20"/>
              </w:rPr>
              <w:t>розробка</w:t>
            </w:r>
            <w:r w:rsidRPr="00840F69">
              <w:rPr>
                <w:spacing w:val="-9"/>
                <w:sz w:val="20"/>
                <w:szCs w:val="20"/>
              </w:rPr>
              <w:t xml:space="preserve"> </w:t>
            </w:r>
            <w:r w:rsidRPr="00840F69">
              <w:rPr>
                <w:spacing w:val="-2"/>
                <w:sz w:val="20"/>
                <w:szCs w:val="20"/>
              </w:rPr>
              <w:t>додатків».</w:t>
            </w:r>
          </w:p>
          <w:p w:rsidR="00C26669" w:rsidRPr="00840F69" w:rsidRDefault="00C26669" w:rsidP="00C26669">
            <w:pPr>
              <w:spacing w:after="0" w:line="240" w:lineRule="auto"/>
              <w:rPr>
                <w:rFonts w:ascii="Times New Roman" w:hAnsi="Times New Roman" w:cs="Times New Roman"/>
                <w:sz w:val="20"/>
                <w:szCs w:val="20"/>
              </w:rPr>
            </w:pPr>
            <w:r>
              <w:rPr>
                <w:rFonts w:ascii="Times New Roman" w:hAnsi="Times New Roman" w:cs="Times New Roman"/>
                <w:sz w:val="20"/>
                <w:szCs w:val="20"/>
              </w:rPr>
              <w:t>В</w:t>
            </w:r>
            <w:r w:rsidRPr="00840F69">
              <w:rPr>
                <w:rFonts w:ascii="Times New Roman" w:hAnsi="Times New Roman" w:cs="Times New Roman"/>
                <w:sz w:val="20"/>
                <w:szCs w:val="20"/>
              </w:rPr>
              <w:t>ключити</w:t>
            </w:r>
            <w:r w:rsidRPr="00840F69">
              <w:rPr>
                <w:rFonts w:ascii="Times New Roman" w:hAnsi="Times New Roman" w:cs="Times New Roman"/>
                <w:spacing w:val="-5"/>
                <w:sz w:val="20"/>
                <w:szCs w:val="20"/>
              </w:rPr>
              <w:t xml:space="preserve"> </w:t>
            </w:r>
            <w:r w:rsidRPr="00840F69">
              <w:rPr>
                <w:rFonts w:ascii="Times New Roman" w:hAnsi="Times New Roman" w:cs="Times New Roman"/>
                <w:sz w:val="20"/>
                <w:szCs w:val="20"/>
              </w:rPr>
              <w:t>в освітній</w:t>
            </w:r>
            <w:r w:rsidRPr="00840F69">
              <w:rPr>
                <w:rFonts w:ascii="Times New Roman" w:hAnsi="Times New Roman" w:cs="Times New Roman"/>
                <w:spacing w:val="-2"/>
                <w:sz w:val="20"/>
                <w:szCs w:val="20"/>
              </w:rPr>
              <w:t xml:space="preserve"> </w:t>
            </w:r>
            <w:r w:rsidRPr="00840F69">
              <w:rPr>
                <w:rFonts w:ascii="Times New Roman" w:hAnsi="Times New Roman" w:cs="Times New Roman"/>
                <w:sz w:val="20"/>
                <w:szCs w:val="20"/>
              </w:rPr>
              <w:t>процес такі</w:t>
            </w:r>
            <w:r w:rsidRPr="00840F69">
              <w:rPr>
                <w:rFonts w:ascii="Times New Roman" w:hAnsi="Times New Roman" w:cs="Times New Roman"/>
                <w:spacing w:val="-6"/>
                <w:sz w:val="20"/>
                <w:szCs w:val="20"/>
              </w:rPr>
              <w:t xml:space="preserve"> </w:t>
            </w:r>
            <w:r w:rsidRPr="00840F69">
              <w:rPr>
                <w:rFonts w:ascii="Times New Roman" w:hAnsi="Times New Roman" w:cs="Times New Roman"/>
                <w:sz w:val="20"/>
                <w:szCs w:val="20"/>
              </w:rPr>
              <w:t>дисципліни: «Основи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штучного інтелекту», «Використання штучного інтелекту у галузі»</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Для удосконалення ОП «Туризм» ввести навчальні дисципліни, такі як «Цифровий маркетинг у туризмі» і «Сталий туризм й екологічне управління».</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 xml:space="preserve">Посилення матеріальної бази для освоєння сучасних систем та мереж </w:t>
            </w:r>
            <w:proofErr w:type="spellStart"/>
            <w:r w:rsidRPr="00840F69">
              <w:rPr>
                <w:rFonts w:ascii="Times New Roman" w:hAnsi="Times New Roman" w:cs="Times New Roman"/>
                <w:sz w:val="20"/>
                <w:szCs w:val="20"/>
              </w:rPr>
              <w:t>документного</w:t>
            </w:r>
            <w:proofErr w:type="spellEnd"/>
            <w:r w:rsidRPr="00840F69">
              <w:rPr>
                <w:rFonts w:ascii="Times New Roman" w:hAnsi="Times New Roman" w:cs="Times New Roman"/>
                <w:sz w:val="20"/>
                <w:szCs w:val="20"/>
              </w:rPr>
              <w:t xml:space="preserve"> забезпечення управління, електронного документообігу в органах державного управління для випускників спеціальності 029 Інформаційна, бібліотечна та архівна справа</w:t>
            </w:r>
          </w:p>
          <w:p w:rsidR="00C26669" w:rsidRPr="00840F69" w:rsidRDefault="00C26669" w:rsidP="00C26669">
            <w:pPr>
              <w:spacing w:after="0" w:line="240" w:lineRule="auto"/>
              <w:rPr>
                <w:rFonts w:ascii="Times New Roman" w:hAnsi="Times New Roman" w:cs="Times New Roman"/>
                <w:sz w:val="20"/>
                <w:szCs w:val="20"/>
              </w:rPr>
            </w:pPr>
          </w:p>
        </w:tc>
      </w:tr>
      <w:tr w:rsidR="00C26669" w:rsidRPr="000856F9" w:rsidTr="00C455C1">
        <w:tc>
          <w:tcPr>
            <w:tcW w:w="2269" w:type="dxa"/>
          </w:tcPr>
          <w:p w:rsidR="00C26669"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Мелітопольський інститут екології та соціальних технологій </w:t>
            </w:r>
          </w:p>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Мелітопольський фаховий коледж </w:t>
            </w:r>
          </w:p>
        </w:tc>
        <w:tc>
          <w:tcPr>
            <w:tcW w:w="7513"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c>
          <w:tcPr>
            <w:tcW w:w="5670"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Миколаївський інститут розвитку людини Миколаївський фаховий коледж </w:t>
            </w:r>
          </w:p>
        </w:tc>
        <w:tc>
          <w:tcPr>
            <w:tcW w:w="7513" w:type="dxa"/>
          </w:tcPr>
          <w:p w:rsidR="00C26669" w:rsidRPr="00840F69" w:rsidRDefault="00C26669" w:rsidP="00C26669">
            <w:pPr>
              <w:tabs>
                <w:tab w:val="left" w:pos="993"/>
              </w:tabs>
              <w:spacing w:after="0" w:line="240" w:lineRule="auto"/>
              <w:rPr>
                <w:rFonts w:ascii="Times New Roman" w:hAnsi="Times New Roman" w:cs="Times New Roman"/>
                <w:sz w:val="20"/>
                <w:szCs w:val="20"/>
              </w:rPr>
            </w:pPr>
            <w:r w:rsidRPr="00840F69">
              <w:rPr>
                <w:rFonts w:ascii="Times New Roman" w:hAnsi="Times New Roman" w:cs="Times New Roman"/>
                <w:sz w:val="20"/>
                <w:szCs w:val="20"/>
              </w:rPr>
              <w:t xml:space="preserve">коли підприємство, організація чи установа з різною формою власності, обирає найкращих, увага обов’язково звертається на досвід, тому просто навчатися у виші в наш час недостатньо. Потрібно бути активним і напрацьовувати досвід, для цього в ЗВО є правничі школи, де проводяться соціальні заходи. Чим більше таких шкіл і заходів відвідає студент і </w:t>
            </w:r>
            <w:proofErr w:type="spellStart"/>
            <w:r w:rsidRPr="00840F69">
              <w:rPr>
                <w:rFonts w:ascii="Times New Roman" w:hAnsi="Times New Roman" w:cs="Times New Roman"/>
                <w:sz w:val="20"/>
                <w:szCs w:val="20"/>
              </w:rPr>
              <w:t>вкаже</w:t>
            </w:r>
            <w:proofErr w:type="spellEnd"/>
            <w:r w:rsidRPr="00840F69">
              <w:rPr>
                <w:rFonts w:ascii="Times New Roman" w:hAnsi="Times New Roman" w:cs="Times New Roman"/>
                <w:sz w:val="20"/>
                <w:szCs w:val="20"/>
              </w:rPr>
              <w:t xml:space="preserve"> потім про це у своєму резюме, тим більша вірогідність, що майбутній роботодавець зверне увагу саме на нього. Не останнє місце подальшого успішного працевлаштування також є поєднання знань, умінь і навичок із суміжних спеціальностей.</w:t>
            </w:r>
          </w:p>
          <w:p w:rsidR="00C26669" w:rsidRPr="00840F69" w:rsidRDefault="00C26669" w:rsidP="00C26669">
            <w:pPr>
              <w:tabs>
                <w:tab w:val="left" w:pos="993"/>
              </w:tabs>
              <w:spacing w:after="0" w:line="240" w:lineRule="auto"/>
              <w:rPr>
                <w:rFonts w:ascii="Times New Roman" w:hAnsi="Times New Roman" w:cs="Times New Roman"/>
                <w:sz w:val="20"/>
                <w:szCs w:val="20"/>
              </w:rPr>
            </w:pPr>
            <w:r w:rsidRPr="00840F69">
              <w:rPr>
                <w:rFonts w:ascii="Times New Roman" w:hAnsi="Times New Roman" w:cs="Times New Roman"/>
                <w:sz w:val="20"/>
                <w:szCs w:val="20"/>
              </w:rPr>
              <w:t xml:space="preserve">виходячи з досвіду щорічного стажування, яке проводиться в їхній організації, початківці повинні орієнтуватися в основах трудового права, знати основні документи (договір, доручення, поручительство) та розбиратися в основній структурі державного апарату, передбаченого Конституцією України. «Ми усвідомлюємо, що навряд чи студент третього-четвертого курсу набув практичного досвіду і може розповісти, як виділяють земельні ділянки, які експертизи проводяться з того чи іншого питання, підстави звільнення співробітників тощо. У </w:t>
            </w:r>
            <w:r w:rsidRPr="00840F69">
              <w:rPr>
                <w:rFonts w:ascii="Times New Roman" w:hAnsi="Times New Roman" w:cs="Times New Roman"/>
                <w:sz w:val="20"/>
                <w:szCs w:val="20"/>
              </w:rPr>
              <w:lastRenderedPageBreak/>
              <w:t>першу чергу кандидат повинен продемонструвати бажання, той, хто вірить у професію і любить її, — такий кандидат нам підходить», — наголосив доповідач. Дуже важливим є також навик комунікації, без якого реалізуватися в професії буде важко.</w:t>
            </w:r>
          </w:p>
          <w:p w:rsidR="00C26669" w:rsidRPr="00840F69" w:rsidRDefault="00C26669" w:rsidP="00C26669">
            <w:pPr>
              <w:spacing w:after="0" w:line="240" w:lineRule="auto"/>
              <w:jc w:val="both"/>
              <w:rPr>
                <w:rFonts w:ascii="Times New Roman" w:hAnsi="Times New Roman" w:cs="Times New Roman"/>
                <w:iCs/>
                <w:sz w:val="20"/>
                <w:szCs w:val="20"/>
              </w:rPr>
            </w:pPr>
            <w:r w:rsidRPr="00840F69">
              <w:rPr>
                <w:rFonts w:ascii="Times New Roman" w:hAnsi="Times New Roman" w:cs="Times New Roman"/>
                <w:iCs/>
                <w:sz w:val="20"/>
                <w:szCs w:val="20"/>
              </w:rPr>
              <w:t xml:space="preserve">до </w:t>
            </w:r>
            <w:r w:rsidRPr="00840F69">
              <w:rPr>
                <w:rFonts w:ascii="Times New Roman" w:hAnsi="Times New Roman" w:cs="Times New Roman"/>
                <w:sz w:val="20"/>
                <w:szCs w:val="20"/>
              </w:rPr>
              <w:t xml:space="preserve">програм практик і стажування </w:t>
            </w:r>
            <w:proofErr w:type="spellStart"/>
            <w:r w:rsidRPr="00840F69">
              <w:rPr>
                <w:rFonts w:ascii="Times New Roman" w:hAnsi="Times New Roman" w:cs="Times New Roman"/>
                <w:sz w:val="20"/>
                <w:szCs w:val="20"/>
              </w:rPr>
              <w:t>внести</w:t>
            </w:r>
            <w:proofErr w:type="spellEnd"/>
            <w:r w:rsidRPr="00840F69">
              <w:rPr>
                <w:rFonts w:ascii="Times New Roman" w:hAnsi="Times New Roman" w:cs="Times New Roman"/>
                <w:sz w:val="20"/>
                <w:szCs w:val="20"/>
              </w:rPr>
              <w:t xml:space="preserve"> доповнення заходи, які передбачають командну роботу, щоб можна було продемонструвати здатність до самоорганізації та визначення лідера. Також не зайвим буде формувати вміння знаходити потрібну інформацію та навички роботи у соціальних мережах.</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Неперервна освіта та систематичне підвищення кваліфікації – кадрова потреба юридичного, журналістського середовища і обов’язково </w:t>
            </w:r>
            <w:proofErr w:type="spellStart"/>
            <w:r w:rsidRPr="00840F69">
              <w:rPr>
                <w:rFonts w:ascii="Times New Roman" w:hAnsi="Times New Roman" w:cs="Times New Roman"/>
                <w:sz w:val="20"/>
                <w:szCs w:val="20"/>
              </w:rPr>
              <w:t>айтішників</w:t>
            </w:r>
            <w:proofErr w:type="spellEnd"/>
            <w:r w:rsidRPr="00840F69">
              <w:rPr>
                <w:rFonts w:ascii="Times New Roman" w:hAnsi="Times New Roman" w:cs="Times New Roman"/>
                <w:sz w:val="20"/>
                <w:szCs w:val="20"/>
              </w:rPr>
              <w:t>.</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у майбутніх фахівців повинні формуватися основи конкурентоздатності, усвідомлена готовність до постійного саморозвитку, творчої самореалізації і професійного самовдосконалення.</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 умовах воєнного стану роботодавці вимагають від психологів глибоких знань і навичок у кризовій психології, психологічній допомозі в умовах стресу, ПТСР, а також здатності адаптуватися до нових умов роботи. Важливими є практичні навички надання допомоги в екстремальних ситуаціях, уміння працювати з постраждалими від війни, а також надання психологічної підтримки для інших фахівців, що працюють у кризових умовах.</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Вимоги до фахівців з терапії та реабілітації: готовий до роботи в екстремальних умовах, де надання допомоги може вимагати високого рівня професіоналізму, швидкої адаптації до нових ситуацій, роботи з пораненими та людьми, що пережили бойові дії.</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Вимоги роботодавців до фахівців зі спеціальної освіти : забезпечити ефективну роботу в умовах стресу, кризових ситуацій, працювати з особами, які пережили травми, створювати інклюзивні та безпечні умови для розвитку та реабілітації осіб з особливими потребами.</w:t>
            </w:r>
          </w:p>
          <w:p w:rsidR="00C26669" w:rsidRPr="00840F69" w:rsidRDefault="00C26669" w:rsidP="00C26669">
            <w:pPr>
              <w:spacing w:after="0" w:line="240" w:lineRule="auto"/>
              <w:jc w:val="both"/>
              <w:rPr>
                <w:rFonts w:ascii="Times New Roman" w:hAnsi="Times New Roman" w:cs="Times New Roman"/>
                <w:sz w:val="20"/>
                <w:szCs w:val="20"/>
              </w:rPr>
            </w:pPr>
          </w:p>
          <w:p w:rsidR="00C26669" w:rsidRPr="00840F69" w:rsidRDefault="00C26669" w:rsidP="00C26669">
            <w:pPr>
              <w:tabs>
                <w:tab w:val="left" w:pos="993"/>
              </w:tabs>
              <w:spacing w:after="0" w:line="240" w:lineRule="auto"/>
              <w:rPr>
                <w:rFonts w:ascii="Times New Roman" w:hAnsi="Times New Roman" w:cs="Times New Roman"/>
                <w:sz w:val="20"/>
                <w:szCs w:val="20"/>
              </w:rPr>
            </w:pPr>
          </w:p>
        </w:tc>
        <w:tc>
          <w:tcPr>
            <w:tcW w:w="5670" w:type="dxa"/>
          </w:tcPr>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lastRenderedPageBreak/>
              <w:t xml:space="preserve">включити до навчальних програм дисципліни, які б давали можливість ознайомлюватись з програмами протидії </w:t>
            </w:r>
            <w:proofErr w:type="spellStart"/>
            <w:r w:rsidRPr="00840F69">
              <w:rPr>
                <w:rFonts w:ascii="Times New Roman" w:hAnsi="Times New Roman" w:cs="Times New Roman"/>
                <w:sz w:val="20"/>
                <w:szCs w:val="20"/>
              </w:rPr>
              <w:t>фейкової</w:t>
            </w:r>
            <w:proofErr w:type="spellEnd"/>
            <w:r w:rsidRPr="00840F69">
              <w:rPr>
                <w:rFonts w:ascii="Times New Roman" w:hAnsi="Times New Roman" w:cs="Times New Roman"/>
                <w:sz w:val="20"/>
                <w:szCs w:val="20"/>
              </w:rPr>
              <w:t xml:space="preserve"> пропаганди.</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уведення/збільшення в змісті практичних/семінарських занять фахових дисциплін і дисциплін соціально-гуманітарного циклу активних та інтерактивних методів навчання, які б сприяли формуванню в майбутніх фахівців вмінь відстоювати свої погляди, перемагати в дискусіях, бути максимально здатними до творчої самореалізації, запланувати проведення тренінгу «Сучасні техніки психологічного розвантаження» для студентів спеціальності 061 Журналістика, 081 Право, 123 «Комп'ютерна інженерія».</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 xml:space="preserve">викладачі закладу освіти, також повинні швидко реагувати на ці зміни, тому наша задача – пропонувати здобувачам освіти для вибору нові, цікаві компоненти освітньої програми </w:t>
            </w:r>
            <w:r w:rsidRPr="00840F69">
              <w:rPr>
                <w:rFonts w:ascii="Times New Roman" w:hAnsi="Times New Roman" w:cs="Times New Roman"/>
                <w:sz w:val="20"/>
                <w:szCs w:val="20"/>
              </w:rPr>
              <w:lastRenderedPageBreak/>
              <w:t>(дисципліни), які б відповідали сучасним реаліям.</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Вища освіта в галузі психології (бакалавр, магістр), з акцентом на клінічну психологію, кризову психологію або психологію війни. Додаткові сертифікати та курси з роботи з посттравматичними стресовими розладами (ПТСР), кризовою інтервенцією, психологічною реабілітацією. Освітня підготовка з урахуванням спеціалізованих програм для роботи в умовах воєнного стану, зокрема курси, що охоплюють підтримку військових, біженців, родичів постраждалих та інших категорій осіб, які пережили травми.</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Вища освіта у галузі реабілітації, фізичної терапії, психології, медицини або соціальної роботи. Особливо важливим є знання специфіки надання допомоги постраждалим у кризових ситуаціях. Навчання та сертифікація за спеціалізованими програмами, що охоплюють роботу з посттравматичними стресовими розладами, кризову терапію, роботу з пораненими та людьми з обмеженими можливостями через військові травми. Знання міжнародних стандартів реабілітації постраждалих від військових конфліктів (наприклад, згідно з рекомендаціями ВООЗ).</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Вища освіта в галузі спеціальної освіти, дефектології, соціальної роботи або психології. Спеціалізовані курси або додаткове навчання з питань роботи в умовах війни, кризових ситуацій та психічної реабілітації. Сертифікація за програмами, що зосереджені на кризовому консультуванні, роботі з травмами, стресовими розладами та допомозі постраждалим від воєнних дій.</w:t>
            </w:r>
          </w:p>
          <w:p w:rsidR="00C26669" w:rsidRPr="000D67BC" w:rsidRDefault="00C26669" w:rsidP="00C26669">
            <w:pPr>
              <w:pStyle w:val="a6"/>
              <w:ind w:left="0"/>
              <w:jc w:val="both"/>
              <w:rPr>
                <w:color w:val="FF0000"/>
                <w:sz w:val="20"/>
                <w:szCs w:val="20"/>
              </w:rPr>
            </w:pPr>
            <w:r w:rsidRPr="00840F69">
              <w:rPr>
                <w:bCs/>
                <w:sz w:val="20"/>
                <w:szCs w:val="20"/>
              </w:rPr>
              <w:t xml:space="preserve">Було запропоновано впровадження нових дисциплін як вибіркові або ж обов’язкові, особливу увагу при цьому звернути на кризову психологію, оскільки на сьогодні все населення нашої країни у тій чи іншій мірі перебуває у кризовому та стресовому стані. Наприклад, запропоновано для здобувачів спеціальності </w:t>
            </w:r>
            <w:r w:rsidRPr="00840F69">
              <w:rPr>
                <w:b/>
                <w:bCs/>
                <w:sz w:val="20"/>
                <w:szCs w:val="20"/>
              </w:rPr>
              <w:t xml:space="preserve">053 Психологія дисципліна </w:t>
            </w:r>
            <w:r w:rsidRPr="00840F69">
              <w:rPr>
                <w:sz w:val="20"/>
                <w:szCs w:val="20"/>
              </w:rPr>
              <w:t xml:space="preserve">«Кризова інтервенція в умовах військових конфліктів». Для здобувачів спеціальності </w:t>
            </w:r>
            <w:r w:rsidRPr="00840F69">
              <w:rPr>
                <w:b/>
                <w:bCs/>
                <w:sz w:val="20"/>
                <w:szCs w:val="20"/>
              </w:rPr>
              <w:t>016 Спеціальна освіта</w:t>
            </w:r>
            <w:r w:rsidRPr="00840F69">
              <w:rPr>
                <w:sz w:val="20"/>
                <w:szCs w:val="20"/>
              </w:rPr>
              <w:t xml:space="preserve"> запропонована дисципліна «Міждисциплінарний підхід у </w:t>
            </w:r>
            <w:proofErr w:type="spellStart"/>
            <w:r w:rsidRPr="00840F69">
              <w:rPr>
                <w:sz w:val="20"/>
                <w:szCs w:val="20"/>
              </w:rPr>
              <w:t>соціономічній</w:t>
            </w:r>
            <w:proofErr w:type="spellEnd"/>
            <w:r w:rsidRPr="00840F69">
              <w:rPr>
                <w:sz w:val="20"/>
                <w:szCs w:val="20"/>
              </w:rPr>
              <w:t xml:space="preserve"> сфері», в якій відображалася б вся робота членів команди супроводу. Для здобувачів спеціальності </w:t>
            </w:r>
            <w:r w:rsidRPr="00840F69">
              <w:rPr>
                <w:b/>
                <w:sz w:val="20"/>
                <w:szCs w:val="20"/>
              </w:rPr>
              <w:t xml:space="preserve">231 Соціальна робота корисною буде дисципліна </w:t>
            </w:r>
            <w:r w:rsidRPr="00840F69">
              <w:rPr>
                <w:sz w:val="20"/>
                <w:szCs w:val="20"/>
              </w:rPr>
              <w:t xml:space="preserve">«Менеджмент соціальних </w:t>
            </w:r>
            <w:proofErr w:type="spellStart"/>
            <w:r w:rsidRPr="00840F69">
              <w:rPr>
                <w:sz w:val="20"/>
                <w:szCs w:val="20"/>
              </w:rPr>
              <w:t>проєктів</w:t>
            </w:r>
            <w:proofErr w:type="spellEnd"/>
            <w:r w:rsidRPr="00840F69">
              <w:rPr>
                <w:sz w:val="20"/>
                <w:szCs w:val="20"/>
              </w:rPr>
              <w:t xml:space="preserve">», оскільки наразі дуже розповсюдженою є практика участі у грантових програмах для громад. Також було наголошено про необхідність включення тематики посттравматичних розладів, інклюзії, гендерної рівності до всіх дисциплін, які </w:t>
            </w:r>
            <w:proofErr w:type="spellStart"/>
            <w:r w:rsidRPr="00840F69">
              <w:rPr>
                <w:sz w:val="20"/>
                <w:szCs w:val="20"/>
              </w:rPr>
              <w:t>читаються</w:t>
            </w:r>
            <w:proofErr w:type="spellEnd"/>
            <w:r w:rsidRPr="00840F69">
              <w:rPr>
                <w:sz w:val="20"/>
                <w:szCs w:val="20"/>
              </w:rPr>
              <w:t xml:space="preserve"> для цих </w:t>
            </w:r>
            <w:proofErr w:type="spellStart"/>
            <w:r w:rsidRPr="00840F69">
              <w:rPr>
                <w:sz w:val="20"/>
                <w:szCs w:val="20"/>
              </w:rPr>
              <w:t>спеціалностей</w:t>
            </w:r>
            <w:proofErr w:type="spellEnd"/>
            <w:r w:rsidRPr="00840F69">
              <w:rPr>
                <w:sz w:val="20"/>
                <w:szCs w:val="20"/>
              </w:rPr>
              <w:t>.</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lastRenderedPageBreak/>
              <w:t xml:space="preserve">Полтавський інститут економіки і права  Полтавський фаховий коледж </w:t>
            </w:r>
          </w:p>
        </w:tc>
        <w:tc>
          <w:tcPr>
            <w:tcW w:w="7513" w:type="dxa"/>
          </w:tcPr>
          <w:p w:rsidR="00C26669" w:rsidRPr="00840F69" w:rsidRDefault="00C26669" w:rsidP="00C26669">
            <w:pPr>
              <w:spacing w:after="0" w:line="240" w:lineRule="auto"/>
              <w:rPr>
                <w:rFonts w:ascii="Times New Roman" w:hAnsi="Times New Roman" w:cs="Times New Roman"/>
                <w:sz w:val="20"/>
                <w:szCs w:val="20"/>
                <w:highlight w:val="yellow"/>
              </w:rPr>
            </w:pPr>
          </w:p>
        </w:tc>
        <w:tc>
          <w:tcPr>
            <w:tcW w:w="5670" w:type="dxa"/>
          </w:tcPr>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 xml:space="preserve">При обговоренні </w:t>
            </w:r>
            <w:proofErr w:type="spellStart"/>
            <w:r w:rsidRPr="00840F69">
              <w:rPr>
                <w:rFonts w:ascii="Times New Roman" w:hAnsi="Times New Roman" w:cs="Times New Roman"/>
                <w:sz w:val="20"/>
                <w:szCs w:val="20"/>
              </w:rPr>
              <w:t>проєкту</w:t>
            </w:r>
            <w:proofErr w:type="spellEnd"/>
            <w:r w:rsidRPr="00840F69">
              <w:rPr>
                <w:rFonts w:ascii="Times New Roman" w:hAnsi="Times New Roman" w:cs="Times New Roman"/>
                <w:sz w:val="20"/>
                <w:szCs w:val="20"/>
              </w:rPr>
              <w:t xml:space="preserve"> освітніх програм та</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навчальних планів спеціальності 231 «Соціальна робота» та 016 «Спеціальна освіта» запропонувала посилити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практичну</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складову</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підготовки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здобувачів</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вищої</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освіти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з</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 xml:space="preserve">урахуванням групового проходження навчальних практик </w:t>
            </w:r>
            <w:r w:rsidRPr="00840F69">
              <w:rPr>
                <w:rFonts w:ascii="Times New Roman" w:hAnsi="Times New Roman" w:cs="Times New Roman"/>
                <w:spacing w:val="-67"/>
                <w:sz w:val="20"/>
                <w:szCs w:val="20"/>
              </w:rPr>
              <w:t xml:space="preserve"> </w:t>
            </w:r>
            <w:r w:rsidRPr="00840F69">
              <w:rPr>
                <w:rFonts w:ascii="Times New Roman" w:hAnsi="Times New Roman" w:cs="Times New Roman"/>
                <w:sz w:val="20"/>
                <w:szCs w:val="20"/>
              </w:rPr>
              <w:t>в закладі освіти.</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Під час обговорення</w:t>
            </w:r>
            <w:r w:rsidRPr="00840F69">
              <w:rPr>
                <w:rFonts w:ascii="Times New Roman" w:hAnsi="Times New Roman" w:cs="Times New Roman"/>
                <w:spacing w:val="1"/>
                <w:sz w:val="20"/>
                <w:szCs w:val="20"/>
              </w:rPr>
              <w:t xml:space="preserve"> </w:t>
            </w:r>
            <w:proofErr w:type="spellStart"/>
            <w:r w:rsidRPr="00840F69">
              <w:rPr>
                <w:rFonts w:ascii="Times New Roman" w:hAnsi="Times New Roman" w:cs="Times New Roman"/>
                <w:sz w:val="20"/>
                <w:szCs w:val="20"/>
              </w:rPr>
              <w:t>проєкта</w:t>
            </w:r>
            <w:proofErr w:type="spellEnd"/>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освітньої</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програми та навчальних планів спеціальності 081 «Право» зазначив</w:t>
            </w:r>
            <w:r w:rsidRPr="00840F69">
              <w:rPr>
                <w:rFonts w:ascii="Times New Roman" w:hAnsi="Times New Roman" w:cs="Times New Roman"/>
                <w:b/>
                <w:bCs/>
                <w:sz w:val="20"/>
                <w:szCs w:val="20"/>
              </w:rPr>
              <w:t xml:space="preserve">, </w:t>
            </w:r>
            <w:r w:rsidRPr="00840F69">
              <w:rPr>
                <w:rFonts w:ascii="Times New Roman" w:hAnsi="Times New Roman" w:cs="Times New Roman"/>
                <w:sz w:val="20"/>
                <w:szCs w:val="20"/>
              </w:rPr>
              <w:t>що</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теоретичний</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зміст</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підготовки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за</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окремими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освітніми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компонентами</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передбачає</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вивчення</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інноваційних</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методів</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та</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способів</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регулювання</w:t>
            </w:r>
            <w:r w:rsidRPr="00840F69">
              <w:rPr>
                <w:rFonts w:ascii="Times New Roman" w:hAnsi="Times New Roman" w:cs="Times New Roman"/>
                <w:spacing w:val="1"/>
                <w:sz w:val="20"/>
                <w:szCs w:val="20"/>
              </w:rPr>
              <w:t xml:space="preserve"> </w:t>
            </w:r>
            <w:r w:rsidRPr="00840F69">
              <w:rPr>
                <w:rFonts w:ascii="Times New Roman" w:hAnsi="Times New Roman" w:cs="Times New Roman"/>
                <w:sz w:val="20"/>
                <w:szCs w:val="20"/>
              </w:rPr>
              <w:t>правових відносин. Окремо звернув увагу на необхідність внесення змін до навчального плану рівнів фаховий молодший бакалавр та бакалавр з точки зору більшого наповнення його фаховими дисциплінами, що необхідні практикуючому юристу і зменшення кількості дисциплін загальноосвітнього циклу та загально-правової підготовки. запровадити практику проведення окремих занять з дисциплін на базі слідчих управлінь, юстиції та судів.</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 ОПП спеціальності 035 Філологія першого рівня вищої освіти додати дисципліну Фонетика першої (англійської) іноземної мови (1 курс, 1 семестр) та другої (німецька) іноземної мови на 2 курсі 3 семестр. збільшити аудиторні години з практичних занять першої, другої та третьої іноземних мов.</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для розвитку освітньої програми «Фінанси, банківська справа та страхування» є включення нових дисциплін з вивчення функціонування фондового ринку, оскільки це відповідає, зокрема, змінам у назві самої спеціальності</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 xml:space="preserve"> Рівненський </w:t>
            </w:r>
            <w:r>
              <w:rPr>
                <w:rFonts w:ascii="Times New Roman" w:eastAsia="Calibri" w:hAnsi="Times New Roman" w:cs="Times New Roman"/>
                <w:b/>
                <w:i/>
                <w:sz w:val="20"/>
                <w:szCs w:val="20"/>
              </w:rPr>
              <w:t>комплекс</w:t>
            </w:r>
          </w:p>
        </w:tc>
        <w:tc>
          <w:tcPr>
            <w:tcW w:w="7513" w:type="dxa"/>
          </w:tcPr>
          <w:p w:rsidR="00C26669" w:rsidRPr="00840F69" w:rsidRDefault="00C26669" w:rsidP="00C26669">
            <w:pPr>
              <w:spacing w:after="0" w:line="240" w:lineRule="auto"/>
              <w:jc w:val="center"/>
              <w:rPr>
                <w:rFonts w:ascii="Times New Roman" w:hAnsi="Times New Roman" w:cs="Times New Roman"/>
                <w:b/>
                <w:i/>
                <w:sz w:val="20"/>
                <w:szCs w:val="20"/>
              </w:rPr>
            </w:pPr>
            <w:r w:rsidRPr="00840F69">
              <w:rPr>
                <w:rFonts w:ascii="Times New Roman" w:hAnsi="Times New Roman" w:cs="Times New Roman"/>
                <w:b/>
                <w:i/>
                <w:sz w:val="20"/>
                <w:szCs w:val="20"/>
              </w:rPr>
              <w:t>Для спеціальності 072 «Фінанси, банківська справа, страхування та фондовий ринок» і 071 «Облік та оподаткування»:</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Складання бюджетів, їх виконання, контроль, звітування</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Аналіз господарської діяльності в цілому та в розрізі окремих сфер (витрати, доходи, собівартість, ФОП, ТМЦ, асортимент, рух грошових коштів, ефективності, рентабельності тощо), в </w:t>
            </w:r>
            <w:proofErr w:type="spellStart"/>
            <w:r w:rsidRPr="00840F69">
              <w:rPr>
                <w:rFonts w:ascii="Times New Roman" w:hAnsi="Times New Roman" w:cs="Times New Roman"/>
                <w:sz w:val="20"/>
                <w:szCs w:val="20"/>
              </w:rPr>
              <w:t>т.ч</w:t>
            </w:r>
            <w:proofErr w:type="spellEnd"/>
            <w:r w:rsidRPr="00840F69">
              <w:rPr>
                <w:rFonts w:ascii="Times New Roman" w:hAnsi="Times New Roman" w:cs="Times New Roman"/>
                <w:sz w:val="20"/>
                <w:szCs w:val="20"/>
              </w:rPr>
              <w:t>. факторний аналіз;</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Складання калькуляції (план/факт), її аналіз, формування висновків та рекомендацій, ціноутворення;</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Аналіз витрат/доходів </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Ведення управлінського обліку в цілому та в розрізі сфер діяльності;</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Формування, аналіз, звітність (управління) грошовими потоками (платіжний календар), фінансове планування/звітування (ДДС, баланс, P&amp;L);</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Нарахування, обліку, розрахунок, аналіз заробітної плати, показників з праці;</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Розуміння виробничого процесу;</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Ведення первинного обліку, вміння оформлювати первинні документи, перевіряти їх правильність;</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Робота з контрагентами щодо оплати, звірки документів, платежів, розрахунків;</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lastRenderedPageBreak/>
              <w:t>Робота з кредиторською/дебіторською заборгованостями;</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Аналіз конкурентів, постачальників, їх асортименту, цін;</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Забезпечення документообігу (підготовка, контроль, облік (договори, накази, книги обліку, тощо);</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Формування звітності (фінансової, управлінської, економічної, податкової);</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Ведення кадрового обліку;</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Ведення виробничого обліку;</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Формування моделей та прогнозування показників</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Розробка показників мотивації та аналіз KPI;</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Участь в </w:t>
            </w:r>
            <w:proofErr w:type="spellStart"/>
            <w:r w:rsidRPr="00840F69">
              <w:rPr>
                <w:rFonts w:ascii="Times New Roman" w:hAnsi="Times New Roman" w:cs="Times New Roman"/>
                <w:sz w:val="20"/>
                <w:szCs w:val="20"/>
              </w:rPr>
              <w:t>проєктах</w:t>
            </w:r>
            <w:proofErr w:type="spellEnd"/>
            <w:r w:rsidRPr="00840F69">
              <w:rPr>
                <w:rFonts w:ascii="Times New Roman" w:hAnsi="Times New Roman" w:cs="Times New Roman"/>
                <w:sz w:val="20"/>
                <w:szCs w:val="20"/>
              </w:rPr>
              <w:t xml:space="preserve"> автоматизації управлінського обліку; </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Формування економічних розрахунків для обґрунтування управлінських (в </w:t>
            </w:r>
            <w:proofErr w:type="spellStart"/>
            <w:r w:rsidRPr="00840F69">
              <w:rPr>
                <w:rFonts w:ascii="Times New Roman" w:hAnsi="Times New Roman" w:cs="Times New Roman"/>
                <w:sz w:val="20"/>
                <w:szCs w:val="20"/>
              </w:rPr>
              <w:t>т.ч</w:t>
            </w:r>
            <w:proofErr w:type="spellEnd"/>
            <w:r w:rsidRPr="00840F69">
              <w:rPr>
                <w:rFonts w:ascii="Times New Roman" w:hAnsi="Times New Roman" w:cs="Times New Roman"/>
                <w:sz w:val="20"/>
                <w:szCs w:val="20"/>
              </w:rPr>
              <w:t xml:space="preserve">. інвестиційних) рішень </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Розрахунки бізнес-планів проектів; </w:t>
            </w:r>
          </w:p>
          <w:p w:rsidR="00C26669" w:rsidRPr="00840F69" w:rsidRDefault="00C26669" w:rsidP="00C26669">
            <w:pPr>
              <w:spacing w:after="0" w:line="240" w:lineRule="auto"/>
              <w:jc w:val="center"/>
              <w:rPr>
                <w:rFonts w:ascii="Times New Roman" w:hAnsi="Times New Roman" w:cs="Times New Roman"/>
                <w:b/>
                <w:i/>
                <w:sz w:val="20"/>
                <w:szCs w:val="20"/>
              </w:rPr>
            </w:pPr>
            <w:r w:rsidRPr="00840F69">
              <w:rPr>
                <w:rFonts w:ascii="Times New Roman" w:hAnsi="Times New Roman" w:cs="Times New Roman"/>
                <w:b/>
                <w:i/>
                <w:sz w:val="20"/>
                <w:szCs w:val="20"/>
              </w:rPr>
              <w:t>Для спеціальності 081 «Право», «Психологія», «Соціальна робота»</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Аналіз вимог роботодавців до майбутніх фахівців показав такі механізми та інструменти адаптації освітніх програм відповідно до потреб ринку праці на основі взаємодії закладів освіти та роботодавців: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proofErr w:type="spellStart"/>
            <w:r w:rsidRPr="00840F69">
              <w:rPr>
                <w:rFonts w:ascii="Times New Roman" w:hAnsi="Times New Roman" w:cs="Times New Roman"/>
                <w:sz w:val="20"/>
                <w:szCs w:val="20"/>
              </w:rPr>
              <w:t>проєктування</w:t>
            </w:r>
            <w:proofErr w:type="spellEnd"/>
            <w:r w:rsidRPr="00840F69">
              <w:rPr>
                <w:rFonts w:ascii="Times New Roman" w:hAnsi="Times New Roman" w:cs="Times New Roman"/>
                <w:sz w:val="20"/>
                <w:szCs w:val="20"/>
              </w:rPr>
              <w:t xml:space="preserve"> та розроблення нових освітніх програм відповідно до потреб ринку праці;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упровадження в освітню програму освітніх компонентів з метою формування відповідних </w:t>
            </w:r>
            <w:proofErr w:type="spellStart"/>
            <w:r w:rsidRPr="00840F69">
              <w:rPr>
                <w:rFonts w:ascii="Times New Roman" w:hAnsi="Times New Roman" w:cs="Times New Roman"/>
                <w:sz w:val="20"/>
                <w:szCs w:val="20"/>
              </w:rPr>
              <w:t>мікрокваліфікацій</w:t>
            </w:r>
            <w:proofErr w:type="spellEnd"/>
            <w:r w:rsidRPr="00840F69">
              <w:rPr>
                <w:rFonts w:ascii="Times New Roman" w:hAnsi="Times New Roman" w:cs="Times New Roman"/>
                <w:sz w:val="20"/>
                <w:szCs w:val="20"/>
              </w:rPr>
              <w:t xml:space="preserve"> або часткових кваліфікацій;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створення освітніх програм за дуальною формою навчання та організація практичної підготовки на базі підприємств-партнерів;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створення персоніфікованих освітніх програм відповідно до потреб ринку праці;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створення та використання освітніх </w:t>
            </w:r>
            <w:proofErr w:type="spellStart"/>
            <w:r w:rsidRPr="00840F69">
              <w:rPr>
                <w:rFonts w:ascii="Times New Roman" w:hAnsi="Times New Roman" w:cs="Times New Roman"/>
                <w:sz w:val="20"/>
                <w:szCs w:val="20"/>
              </w:rPr>
              <w:t>краудсорсингових</w:t>
            </w:r>
            <w:proofErr w:type="spellEnd"/>
            <w:r w:rsidRPr="00840F69">
              <w:rPr>
                <w:rFonts w:ascii="Times New Roman" w:hAnsi="Times New Roman" w:cs="Times New Roman"/>
                <w:sz w:val="20"/>
                <w:szCs w:val="20"/>
              </w:rPr>
              <w:t xml:space="preserve"> платформ;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спільне формулювання закладів освіти та роботодавцями вимог до знань і навичок здобувачів освіти;</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оновлення </w:t>
            </w:r>
            <w:proofErr w:type="spellStart"/>
            <w:r w:rsidRPr="00840F69">
              <w:rPr>
                <w:rFonts w:ascii="Times New Roman" w:hAnsi="Times New Roman" w:cs="Times New Roman"/>
                <w:sz w:val="20"/>
                <w:szCs w:val="20"/>
              </w:rPr>
              <w:t>силабусів</w:t>
            </w:r>
            <w:proofErr w:type="spellEnd"/>
            <w:r w:rsidRPr="00840F69">
              <w:rPr>
                <w:rFonts w:ascii="Times New Roman" w:hAnsi="Times New Roman" w:cs="Times New Roman"/>
                <w:sz w:val="20"/>
                <w:szCs w:val="20"/>
              </w:rPr>
              <w:t xml:space="preserve">, зокрема списків рекомендованої літератури, зокрема додання іноземної літератури, сучасних наукових досягнень і практик, з урахуванням наукових і науково-методичних доробок ННК, інформації щодо підсумкового контролю і завдань до самостійної роботи, висвітлення </w:t>
            </w:r>
            <w:proofErr w:type="spellStart"/>
            <w:r w:rsidRPr="00840F69">
              <w:rPr>
                <w:rFonts w:ascii="Times New Roman" w:hAnsi="Times New Roman" w:cs="Times New Roman"/>
                <w:sz w:val="20"/>
                <w:szCs w:val="20"/>
              </w:rPr>
              <w:t>силабусів</w:t>
            </w:r>
            <w:proofErr w:type="spellEnd"/>
            <w:r w:rsidRPr="00840F69">
              <w:rPr>
                <w:rFonts w:ascii="Times New Roman" w:hAnsi="Times New Roman" w:cs="Times New Roman"/>
                <w:sz w:val="20"/>
                <w:szCs w:val="20"/>
              </w:rPr>
              <w:t xml:space="preserve"> на платформі дистанційного навчання </w:t>
            </w:r>
            <w:r w:rsidRPr="00840F69">
              <w:rPr>
                <w:rFonts w:ascii="Times New Roman" w:hAnsi="Times New Roman" w:cs="Times New Roman"/>
                <w:sz w:val="20"/>
                <w:szCs w:val="20"/>
                <w:lang w:val="en-US"/>
              </w:rPr>
              <w:t>Moodle</w:t>
            </w:r>
            <w:r w:rsidRPr="00840F69">
              <w:rPr>
                <w:rFonts w:ascii="Times New Roman" w:hAnsi="Times New Roman" w:cs="Times New Roman"/>
                <w:sz w:val="20"/>
                <w:szCs w:val="20"/>
              </w:rPr>
              <w:t xml:space="preserve"> та на сайті ННК;</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оновлення програм виробничих практик з метою внесення фахових завдань, перегляд обсягів практичної підготовки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аналіз виконання ліцензійних вимог групами забезпечення ОП і за необхідності підсилити їх фахівцями;</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систематичне залучення зовнішніх професіоналів-практиків та роботодавців до проведення аудиторних занять, зокрема використовуючи платформи для </w:t>
            </w:r>
            <w:proofErr w:type="spellStart"/>
            <w:r w:rsidRPr="00840F69">
              <w:rPr>
                <w:rFonts w:ascii="Times New Roman" w:hAnsi="Times New Roman" w:cs="Times New Roman"/>
                <w:sz w:val="20"/>
                <w:szCs w:val="20"/>
              </w:rPr>
              <w:t>onlineнавчання</w:t>
            </w:r>
            <w:proofErr w:type="spellEnd"/>
            <w:r w:rsidRPr="00840F69">
              <w:rPr>
                <w:rFonts w:ascii="Times New Roman" w:hAnsi="Times New Roman" w:cs="Times New Roman"/>
                <w:sz w:val="20"/>
                <w:szCs w:val="20"/>
              </w:rPr>
              <w:t xml:space="preserve">.  </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розвиток можливостей адаптації освітнього середовища для осіб з особливими потребами, зокрема, не лише в контексті забезпечення їхньої мобільності у закладі освіти, але й у контексті їхніх освітніх потреб.</w:t>
            </w:r>
          </w:p>
          <w:p w:rsidR="00C26669" w:rsidRPr="00840F69" w:rsidRDefault="00C26669" w:rsidP="00C26669">
            <w:pPr>
              <w:widowControl w:val="0"/>
              <w:tabs>
                <w:tab w:val="left" w:pos="312"/>
              </w:tabs>
              <w:autoSpaceDE w:val="0"/>
              <w:autoSpaceDN w:val="0"/>
              <w:spacing w:after="0" w:line="240" w:lineRule="auto"/>
              <w:ind w:right="181"/>
              <w:jc w:val="both"/>
              <w:rPr>
                <w:rFonts w:ascii="Times New Roman" w:hAnsi="Times New Roman" w:cs="Times New Roman"/>
                <w:sz w:val="20"/>
                <w:szCs w:val="20"/>
              </w:rPr>
            </w:pPr>
            <w:r w:rsidRPr="00840F69">
              <w:rPr>
                <w:rFonts w:ascii="Times New Roman" w:hAnsi="Times New Roman" w:cs="Times New Roman"/>
                <w:sz w:val="20"/>
                <w:szCs w:val="20"/>
              </w:rPr>
              <w:t xml:space="preserve">Гнучкі варіанти здобуття освіти у рамках формального, неформального та </w:t>
            </w:r>
            <w:proofErr w:type="spellStart"/>
            <w:r w:rsidRPr="00840F69">
              <w:rPr>
                <w:rFonts w:ascii="Times New Roman" w:hAnsi="Times New Roman" w:cs="Times New Roman"/>
                <w:sz w:val="20"/>
                <w:szCs w:val="20"/>
              </w:rPr>
              <w:t>інформального</w:t>
            </w:r>
            <w:proofErr w:type="spellEnd"/>
            <w:r w:rsidRPr="00840F69">
              <w:rPr>
                <w:rFonts w:ascii="Times New Roman" w:hAnsi="Times New Roman" w:cs="Times New Roman"/>
                <w:sz w:val="20"/>
                <w:szCs w:val="20"/>
              </w:rPr>
              <w:t xml:space="preserve"> навчання дають можливість здобувачам освіти накопичувати </w:t>
            </w:r>
            <w:r w:rsidRPr="00840F69">
              <w:rPr>
                <w:rFonts w:ascii="Times New Roman" w:hAnsi="Times New Roman" w:cs="Times New Roman"/>
                <w:sz w:val="20"/>
                <w:szCs w:val="20"/>
              </w:rPr>
              <w:lastRenderedPageBreak/>
              <w:t xml:space="preserve">залікові одиниці для визнання, </w:t>
            </w:r>
            <w:proofErr w:type="spellStart"/>
            <w:r w:rsidRPr="00840F69">
              <w:rPr>
                <w:rFonts w:ascii="Times New Roman" w:hAnsi="Times New Roman" w:cs="Times New Roman"/>
                <w:sz w:val="20"/>
                <w:szCs w:val="20"/>
              </w:rPr>
              <w:t>валідації</w:t>
            </w:r>
            <w:proofErr w:type="spellEnd"/>
            <w:r w:rsidRPr="00840F69">
              <w:rPr>
                <w:rFonts w:ascii="Times New Roman" w:hAnsi="Times New Roman" w:cs="Times New Roman"/>
                <w:sz w:val="20"/>
                <w:szCs w:val="20"/>
              </w:rPr>
              <w:t xml:space="preserve"> та обліку попереднього навчання, створення відповідних програм перепідготовки, послуг профорієнтації та консультування та ін. Вони дозволяють завершити програми за власним графіком: онлайн-навчання вдома, навчання на </w:t>
            </w:r>
            <w:proofErr w:type="spellStart"/>
            <w:r w:rsidRPr="00840F69">
              <w:rPr>
                <w:rFonts w:ascii="Times New Roman" w:hAnsi="Times New Roman" w:cs="Times New Roman"/>
                <w:sz w:val="20"/>
                <w:szCs w:val="20"/>
              </w:rPr>
              <w:t>кампусі</w:t>
            </w:r>
            <w:proofErr w:type="spellEnd"/>
            <w:r w:rsidRPr="00840F69">
              <w:rPr>
                <w:rFonts w:ascii="Times New Roman" w:hAnsi="Times New Roman" w:cs="Times New Roman"/>
                <w:sz w:val="20"/>
                <w:szCs w:val="20"/>
              </w:rPr>
              <w:t xml:space="preserve"> з кількома варіантами початку освітнього процесу протягом року, навчання на робочому місці за програмою або навчання за дуальною формою. Впровадження гнучкого навчання сприяє кар’єрному зростанню, розвитку нових навичок, удосконаленню знань у певній галузі тощо.</w:t>
            </w:r>
          </w:p>
          <w:p w:rsidR="00C26669" w:rsidRPr="00840F69" w:rsidRDefault="00C26669" w:rsidP="00C26669">
            <w:pPr>
              <w:spacing w:after="0" w:line="240" w:lineRule="auto"/>
              <w:rPr>
                <w:rFonts w:ascii="Times New Roman" w:hAnsi="Times New Roman" w:cs="Times New Roman"/>
                <w:sz w:val="20"/>
                <w:szCs w:val="20"/>
              </w:rPr>
            </w:pPr>
          </w:p>
        </w:tc>
        <w:tc>
          <w:tcPr>
            <w:tcW w:w="5670" w:type="dxa"/>
          </w:tcPr>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lastRenderedPageBreak/>
              <w:t>Для удосконалення освітнього процесу рекомендовано використовувати наступні педагогічні технології:</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структурно-логічні технології: поетапна організація системи навчання, що забезпечує логічну послідовність постановки і вирішення дидактичних завдань на основі поетапного відбору їх змісту, форм, методів і засобів із урахуванням діагностування результатів; </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інтеграційні технології: дидактичні системи, що забезпечують інтеграцію міжпредметних знань і вмінь, різноманітних видів діяльності на рівні інтегрованих курсів (у т. ч. електронних);</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w:t>
            </w:r>
            <w:proofErr w:type="spellStart"/>
            <w:r w:rsidRPr="00840F69">
              <w:rPr>
                <w:rFonts w:ascii="Times New Roman" w:hAnsi="Times New Roman" w:cs="Times New Roman"/>
                <w:sz w:val="20"/>
                <w:szCs w:val="20"/>
              </w:rPr>
              <w:t>професійно</w:t>
            </w:r>
            <w:proofErr w:type="spellEnd"/>
            <w:r w:rsidRPr="00840F69">
              <w:rPr>
                <w:rFonts w:ascii="Times New Roman" w:hAnsi="Times New Roman" w:cs="Times New Roman"/>
                <w:sz w:val="20"/>
                <w:szCs w:val="20"/>
              </w:rPr>
              <w:t>-ділові ігрові технології: дидактичні системи використання різноманітних «ігор», під час проведення яких формуються вміння вирішувати завдання на основі компромісного вибору (ділові та рольові ігри, імітаційні вправи, індивідуальний тренінг, комп’ютерні програми тощо);</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інформаційно-комп’ютерні технології, що реалізуються в </w:t>
            </w:r>
            <w:r w:rsidRPr="00840F69">
              <w:rPr>
                <w:rFonts w:ascii="Times New Roman" w:hAnsi="Times New Roman" w:cs="Times New Roman"/>
                <w:sz w:val="20"/>
                <w:szCs w:val="20"/>
              </w:rPr>
              <w:lastRenderedPageBreak/>
              <w:t>дидактичних системах комп’ютерного за допомогою різноманітних навчальних програм (тренінгових, контролюючих, інформаційних тощо);</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w:t>
            </w:r>
            <w:proofErr w:type="spellStart"/>
            <w:r w:rsidRPr="00840F69">
              <w:rPr>
                <w:rFonts w:ascii="Times New Roman" w:hAnsi="Times New Roman" w:cs="Times New Roman"/>
                <w:sz w:val="20"/>
                <w:szCs w:val="20"/>
              </w:rPr>
              <w:t>діалогово</w:t>
            </w:r>
            <w:proofErr w:type="spellEnd"/>
            <w:r w:rsidRPr="00840F69">
              <w:rPr>
                <w:rFonts w:ascii="Times New Roman" w:hAnsi="Times New Roman" w:cs="Times New Roman"/>
                <w:sz w:val="20"/>
                <w:szCs w:val="20"/>
              </w:rPr>
              <w:t>-комунікаційні технології: сукупність форм і методів навчання, заснованих на діалоговому мисленні у взаємодіючих дидактичних системах суб’єкт-суб’єктного рівня.</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Освітнє середовище повинне бути динамічним, функціональним, відкритим, </w:t>
            </w:r>
            <w:proofErr w:type="spellStart"/>
            <w:r w:rsidRPr="00840F69">
              <w:rPr>
                <w:rFonts w:ascii="Times New Roman" w:hAnsi="Times New Roman" w:cs="Times New Roman"/>
                <w:sz w:val="20"/>
                <w:szCs w:val="20"/>
              </w:rPr>
              <w:t>емоційно</w:t>
            </w:r>
            <w:proofErr w:type="spellEnd"/>
            <w:r w:rsidRPr="00840F69">
              <w:rPr>
                <w:rFonts w:ascii="Times New Roman" w:hAnsi="Times New Roman" w:cs="Times New Roman"/>
                <w:sz w:val="20"/>
                <w:szCs w:val="20"/>
              </w:rPr>
              <w:t xml:space="preserve"> і психологічно комфортним. Лише за таких умов воно здатне вирішити такі стратегічні завдання: організація умов і можливостей для ефективного розвитку і саморозвитку особистості; створення умов і визначення пріоритетів для навчальної, самоосвітньої діяльності здобувача освіти, реалізація індивідуальної освітньої траєкторії; організація умов і можливостей для формування життєвої компетентності здобувача освіти.</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Отже, освітній процес потрібно будувати враховуючи особливості молоді, що навчається. На наш погляд, це використання новітніх технічних можливостей, візуалізація матеріалу, формування мотивації, зміна видів діяльності й забезпечення взаємодії і зворотного зв’язку.</w:t>
            </w:r>
          </w:p>
          <w:p w:rsidR="00C26669" w:rsidRPr="00840F69" w:rsidRDefault="00C26669" w:rsidP="00C26669">
            <w:pPr>
              <w:shd w:val="clear" w:color="auto" w:fill="FFFFFF"/>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Крім того, розкриваючи активні методи навчання здобувачів освіти, необхідно також приділити увагу питанням соціально-психологічного тренінгу, в якому основним принципом виступає активна позиція кожного його учасника. Сутність і класифікація тренінгу, основні види вправ і процедур, етапи тренінгової роботи тощо зводяться до «зворотного зв’язку», який полягає у висловленні кожним учасником власної думки з окремих питань навчального заняття. Включення в освітній процес активних форм навчання, у тому числі психологічних тренінгів, суттєво впливає на розвиток професійних та особистісних якостей майбутнього спеціаліста. </w:t>
            </w:r>
          </w:p>
          <w:p w:rsidR="00C26669" w:rsidRPr="00840F69" w:rsidRDefault="00C26669" w:rsidP="00C26669">
            <w:pPr>
              <w:spacing w:after="0" w:line="240" w:lineRule="auto"/>
              <w:rPr>
                <w:rFonts w:ascii="Times New Roman" w:hAnsi="Times New Roman" w:cs="Times New Roman"/>
                <w:sz w:val="20"/>
                <w:szCs w:val="20"/>
              </w:rPr>
            </w:pP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lastRenderedPageBreak/>
              <w:t>Хмельницький інститут соціальних технологій Хмельницький фаховий коледж</w:t>
            </w:r>
          </w:p>
        </w:tc>
        <w:tc>
          <w:tcPr>
            <w:tcW w:w="7513" w:type="dxa"/>
          </w:tcPr>
          <w:p w:rsidR="00C26669" w:rsidRPr="001F1189" w:rsidRDefault="00C26669" w:rsidP="00C26669">
            <w:pPr>
              <w:spacing w:after="0" w:line="240" w:lineRule="auto"/>
              <w:jc w:val="both"/>
              <w:rPr>
                <w:rFonts w:ascii="Times New Roman" w:hAnsi="Times New Roman" w:cs="Times New Roman"/>
                <w:sz w:val="20"/>
                <w:szCs w:val="20"/>
              </w:rPr>
            </w:pPr>
            <w:proofErr w:type="spellStart"/>
            <w:r w:rsidRPr="001F1189">
              <w:rPr>
                <w:rFonts w:ascii="Times New Roman" w:hAnsi="Times New Roman" w:cs="Times New Roman"/>
                <w:sz w:val="20"/>
                <w:szCs w:val="20"/>
              </w:rPr>
              <w:t>Ольхова</w:t>
            </w:r>
            <w:proofErr w:type="spellEnd"/>
            <w:r w:rsidRPr="001F1189">
              <w:rPr>
                <w:rFonts w:ascii="Times New Roman" w:hAnsi="Times New Roman" w:cs="Times New Roman"/>
                <w:sz w:val="20"/>
                <w:szCs w:val="20"/>
              </w:rPr>
              <w:t xml:space="preserve"> Т.П. зауважила, що оновлення освітніх програм для спеціальності 017 «Фізична культура і спорт» є важливим кроком для підготовки майбутніх фахівців, які відповідають вимогам роботодавців і сучасним вимогам ринку праці. Вимоги роботодавців до майбутніх фахівців у цій галузі охоплюють різні аспекти професійних навичок, компетенцій та особистісних якостей, а саме:</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1. Професійні навички та знання:</w:t>
            </w:r>
          </w:p>
          <w:p w:rsidR="00C26669" w:rsidRPr="001F1189" w:rsidRDefault="00C26669" w:rsidP="00C26669">
            <w:pPr>
              <w:numPr>
                <w:ilvl w:val="0"/>
                <w:numId w:val="7"/>
              </w:numPr>
              <w:spacing w:after="0" w:line="240" w:lineRule="auto"/>
              <w:ind w:left="0" w:firstLine="0"/>
              <w:jc w:val="both"/>
              <w:rPr>
                <w:rFonts w:ascii="Times New Roman" w:hAnsi="Times New Roman" w:cs="Times New Roman"/>
                <w:sz w:val="20"/>
                <w:szCs w:val="20"/>
              </w:rPr>
            </w:pPr>
            <w:r w:rsidRPr="001F1189">
              <w:rPr>
                <w:rFonts w:ascii="Times New Roman" w:hAnsi="Times New Roman" w:cs="Times New Roman"/>
                <w:sz w:val="20"/>
                <w:szCs w:val="20"/>
              </w:rPr>
              <w:t>Сучасні методики тренування: Вміння застосовувати інноваційні методи тренування, розробляти індивідуальні програми для різних груп населення (дорослих, дітей, людей з особливими потребами).</w:t>
            </w:r>
          </w:p>
          <w:p w:rsidR="00C26669" w:rsidRPr="001F1189" w:rsidRDefault="00C26669" w:rsidP="00C26669">
            <w:pPr>
              <w:numPr>
                <w:ilvl w:val="0"/>
                <w:numId w:val="7"/>
              </w:numPr>
              <w:spacing w:after="0" w:line="240" w:lineRule="auto"/>
              <w:ind w:left="0" w:firstLine="0"/>
              <w:jc w:val="both"/>
              <w:rPr>
                <w:rFonts w:ascii="Times New Roman" w:hAnsi="Times New Roman" w:cs="Times New Roman"/>
                <w:sz w:val="20"/>
                <w:szCs w:val="20"/>
              </w:rPr>
            </w:pPr>
            <w:r w:rsidRPr="001F1189">
              <w:rPr>
                <w:rFonts w:ascii="Times New Roman" w:hAnsi="Times New Roman" w:cs="Times New Roman"/>
                <w:sz w:val="20"/>
                <w:szCs w:val="20"/>
              </w:rPr>
              <w:t>Анатомія і фізіологія: Знання основ анатомії людини, фізіології, процесів фізіологічної адаптації та відновлення після фізичних навантажень.</w:t>
            </w:r>
          </w:p>
          <w:p w:rsidR="00C26669" w:rsidRPr="001F1189" w:rsidRDefault="00C26669" w:rsidP="00C26669">
            <w:pPr>
              <w:numPr>
                <w:ilvl w:val="0"/>
                <w:numId w:val="7"/>
              </w:numPr>
              <w:spacing w:after="0" w:line="240" w:lineRule="auto"/>
              <w:ind w:left="0" w:firstLine="0"/>
              <w:jc w:val="both"/>
              <w:rPr>
                <w:rFonts w:ascii="Times New Roman" w:hAnsi="Times New Roman" w:cs="Times New Roman"/>
                <w:sz w:val="20"/>
                <w:szCs w:val="20"/>
              </w:rPr>
            </w:pPr>
            <w:r w:rsidRPr="001F1189">
              <w:rPr>
                <w:rFonts w:ascii="Times New Roman" w:hAnsi="Times New Roman" w:cs="Times New Roman"/>
                <w:sz w:val="20"/>
                <w:szCs w:val="20"/>
              </w:rPr>
              <w:t>Психологія спорту: Здатність працювати з психологічними аспектами тренування та мотивації, управління стресом та розвиток психологічних якостей спортсменів.</w:t>
            </w:r>
          </w:p>
          <w:p w:rsidR="00C26669" w:rsidRPr="001F1189" w:rsidRDefault="00C26669" w:rsidP="00C26669">
            <w:pPr>
              <w:numPr>
                <w:ilvl w:val="0"/>
                <w:numId w:val="7"/>
              </w:numPr>
              <w:spacing w:after="0" w:line="240" w:lineRule="auto"/>
              <w:ind w:left="0" w:firstLine="0"/>
              <w:jc w:val="both"/>
              <w:rPr>
                <w:rFonts w:ascii="Times New Roman" w:hAnsi="Times New Roman" w:cs="Times New Roman"/>
                <w:sz w:val="20"/>
                <w:szCs w:val="20"/>
              </w:rPr>
            </w:pPr>
            <w:r w:rsidRPr="001F1189">
              <w:rPr>
                <w:rFonts w:ascii="Times New Roman" w:hAnsi="Times New Roman" w:cs="Times New Roman"/>
                <w:sz w:val="20"/>
                <w:szCs w:val="20"/>
              </w:rPr>
              <w:t>Основи спортивної медицини: Навички з надання першої медичної допомоги та базові знання спортивної медицини для профілактики травм та їх лікування.</w:t>
            </w:r>
          </w:p>
          <w:p w:rsidR="00C26669" w:rsidRPr="001F1189" w:rsidRDefault="00C26669" w:rsidP="00C26669">
            <w:pPr>
              <w:numPr>
                <w:ilvl w:val="0"/>
                <w:numId w:val="7"/>
              </w:numPr>
              <w:spacing w:after="0" w:line="240" w:lineRule="auto"/>
              <w:ind w:left="0" w:firstLine="0"/>
              <w:jc w:val="both"/>
              <w:rPr>
                <w:rFonts w:ascii="Times New Roman" w:hAnsi="Times New Roman" w:cs="Times New Roman"/>
                <w:sz w:val="20"/>
                <w:szCs w:val="20"/>
              </w:rPr>
            </w:pPr>
            <w:r w:rsidRPr="001F1189">
              <w:rPr>
                <w:rFonts w:ascii="Times New Roman" w:hAnsi="Times New Roman" w:cs="Times New Roman"/>
                <w:sz w:val="20"/>
                <w:szCs w:val="20"/>
              </w:rPr>
              <w:t xml:space="preserve">Фізична реабілітація та відновлення: Вміння працювати з спортсменами, які потребують реабілітації, знання сучасних </w:t>
            </w:r>
            <w:proofErr w:type="spellStart"/>
            <w:r w:rsidRPr="001F1189">
              <w:rPr>
                <w:rFonts w:ascii="Times New Roman" w:hAnsi="Times New Roman" w:cs="Times New Roman"/>
                <w:sz w:val="20"/>
                <w:szCs w:val="20"/>
              </w:rPr>
              <w:t>методик</w:t>
            </w:r>
            <w:proofErr w:type="spellEnd"/>
            <w:r w:rsidRPr="001F1189">
              <w:rPr>
                <w:rFonts w:ascii="Times New Roman" w:hAnsi="Times New Roman" w:cs="Times New Roman"/>
                <w:sz w:val="20"/>
                <w:szCs w:val="20"/>
              </w:rPr>
              <w:t xml:space="preserve"> відновлення після травм і перевантажень.</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 xml:space="preserve">2. Технічні та цифрові компетенції: Інформаційні технології; Інтернет-рекламування та </w:t>
            </w:r>
            <w:proofErr w:type="spellStart"/>
            <w:r w:rsidRPr="001F1189">
              <w:rPr>
                <w:rFonts w:ascii="Times New Roman" w:hAnsi="Times New Roman" w:cs="Times New Roman"/>
                <w:sz w:val="20"/>
                <w:szCs w:val="20"/>
              </w:rPr>
              <w:t>брендинг</w:t>
            </w:r>
            <w:proofErr w:type="spellEnd"/>
            <w:r w:rsidRPr="001F1189">
              <w:rPr>
                <w:rFonts w:ascii="Times New Roman" w:hAnsi="Times New Roman" w:cs="Times New Roman"/>
                <w:sz w:val="20"/>
                <w:szCs w:val="20"/>
              </w:rPr>
              <w:t xml:space="preserve"> у спорті:</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3. Міжособистісні навички: комунікабельність та лідерські якості, організаційні навички, етика та професіоналізм.</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4. Міжнародні компетенції: знання іноземних мов, міжнародні стандарти у спорті.</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 xml:space="preserve">5. </w:t>
            </w:r>
            <w:proofErr w:type="spellStart"/>
            <w:r w:rsidRPr="001F1189">
              <w:rPr>
                <w:rFonts w:ascii="Times New Roman" w:hAnsi="Times New Roman" w:cs="Times New Roman"/>
                <w:sz w:val="20"/>
                <w:szCs w:val="20"/>
              </w:rPr>
              <w:t>Інклюзивність</w:t>
            </w:r>
            <w:proofErr w:type="spellEnd"/>
            <w:r w:rsidRPr="001F1189">
              <w:rPr>
                <w:rFonts w:ascii="Times New Roman" w:hAnsi="Times New Roman" w:cs="Times New Roman"/>
                <w:sz w:val="20"/>
                <w:szCs w:val="20"/>
              </w:rPr>
              <w:t xml:space="preserve"> та соціальна відповідальність.</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6. Навички в управлінні та адмініструванні.</w:t>
            </w:r>
          </w:p>
          <w:p w:rsidR="00C26669" w:rsidRPr="001F1189" w:rsidRDefault="00C26669" w:rsidP="00C26669">
            <w:pPr>
              <w:spacing w:after="0" w:line="240" w:lineRule="auto"/>
              <w:jc w:val="both"/>
              <w:outlineLvl w:val="2"/>
              <w:rPr>
                <w:rFonts w:ascii="Times New Roman" w:hAnsi="Times New Roman" w:cs="Times New Roman"/>
                <w:sz w:val="20"/>
                <w:szCs w:val="20"/>
              </w:rPr>
            </w:pPr>
            <w:r w:rsidRPr="001F1189">
              <w:rPr>
                <w:rFonts w:ascii="Times New Roman" w:hAnsi="Times New Roman" w:cs="Times New Roman"/>
                <w:sz w:val="20"/>
                <w:szCs w:val="20"/>
              </w:rPr>
              <w:t>7. Екологічна та здоров’язберігаюча освіта.</w:t>
            </w:r>
          </w:p>
          <w:p w:rsidR="00C26669" w:rsidRPr="001F1189" w:rsidRDefault="00C26669" w:rsidP="00C26669">
            <w:pPr>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 xml:space="preserve">Роботодавці очікують від майбутніх фахівців з фізичної культури та спорту не тільки класичних професійних знань та навичок, але й здатності до адаптації, роботи з сучасними технологіями та </w:t>
            </w:r>
            <w:proofErr w:type="spellStart"/>
            <w:r w:rsidRPr="001F1189">
              <w:rPr>
                <w:rFonts w:ascii="Times New Roman" w:hAnsi="Times New Roman" w:cs="Times New Roman"/>
                <w:sz w:val="20"/>
                <w:szCs w:val="20"/>
              </w:rPr>
              <w:t>інклюзивності</w:t>
            </w:r>
            <w:proofErr w:type="spellEnd"/>
            <w:r w:rsidRPr="001F1189">
              <w:rPr>
                <w:rFonts w:ascii="Times New Roman" w:hAnsi="Times New Roman" w:cs="Times New Roman"/>
                <w:sz w:val="20"/>
                <w:szCs w:val="20"/>
              </w:rPr>
              <w:t xml:space="preserve">. Це створює необхідність для оновлення освітніх програм, які повинні враховувати ці вимоги, зокрема через інтеграцію сучасних </w:t>
            </w:r>
            <w:proofErr w:type="spellStart"/>
            <w:r w:rsidRPr="001F1189">
              <w:rPr>
                <w:rFonts w:ascii="Times New Roman" w:hAnsi="Times New Roman" w:cs="Times New Roman"/>
                <w:sz w:val="20"/>
                <w:szCs w:val="20"/>
              </w:rPr>
              <w:t>методик</w:t>
            </w:r>
            <w:proofErr w:type="spellEnd"/>
            <w:r w:rsidRPr="001F1189">
              <w:rPr>
                <w:rFonts w:ascii="Times New Roman" w:hAnsi="Times New Roman" w:cs="Times New Roman"/>
                <w:sz w:val="20"/>
                <w:szCs w:val="20"/>
              </w:rPr>
              <w:t xml:space="preserve"> навчання, використання новітніх наукових досягнень та розвиток практичних навичок.</w:t>
            </w:r>
          </w:p>
          <w:p w:rsidR="00C26669" w:rsidRPr="001F1189" w:rsidRDefault="00C26669" w:rsidP="00C26669">
            <w:pPr>
              <w:tabs>
                <w:tab w:val="left" w:pos="284"/>
                <w:tab w:val="left" w:pos="851"/>
              </w:tabs>
              <w:spacing w:after="0" w:line="240" w:lineRule="auto"/>
              <w:ind w:firstLine="284"/>
              <w:jc w:val="both"/>
              <w:rPr>
                <w:rFonts w:ascii="Times New Roman" w:hAnsi="Times New Roman" w:cs="Times New Roman"/>
                <w:sz w:val="20"/>
                <w:szCs w:val="20"/>
              </w:rPr>
            </w:pPr>
            <w:r w:rsidRPr="001F1189">
              <w:rPr>
                <w:rFonts w:ascii="Times New Roman" w:hAnsi="Times New Roman" w:cs="Times New Roman"/>
                <w:sz w:val="20"/>
                <w:szCs w:val="20"/>
              </w:rPr>
              <w:t>зі спеціальності 231 "Соціальна робота":</w:t>
            </w:r>
          </w:p>
          <w:p w:rsidR="00C26669" w:rsidRPr="001F1189" w:rsidRDefault="00C26669" w:rsidP="00C26669">
            <w:pPr>
              <w:numPr>
                <w:ilvl w:val="0"/>
                <w:numId w:val="8"/>
              </w:numPr>
              <w:tabs>
                <w:tab w:val="left" w:pos="284"/>
                <w:tab w:val="left" w:pos="851"/>
              </w:tabs>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lastRenderedPageBreak/>
              <w:t>знання сучасних інформаційних технологій, здатність працювати з різними програмними продуктами, використання цифрових інструментів для надання соціальних послуг.</w:t>
            </w:r>
          </w:p>
          <w:p w:rsidR="00C26669" w:rsidRPr="001F1189" w:rsidRDefault="00C26669" w:rsidP="00C26669">
            <w:pPr>
              <w:numPr>
                <w:ilvl w:val="0"/>
                <w:numId w:val="8"/>
              </w:numPr>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 xml:space="preserve">глибоке розуміння соціологічних, психологічних та юридичних аспектів соціальної роботи, знання міжнародних стандартів та національного законодавства у сфері соціального захисту. </w:t>
            </w:r>
          </w:p>
          <w:p w:rsidR="00C26669" w:rsidRPr="001F1189" w:rsidRDefault="00C26669" w:rsidP="00C26669">
            <w:pPr>
              <w:numPr>
                <w:ilvl w:val="0"/>
                <w:numId w:val="8"/>
              </w:numPr>
              <w:tabs>
                <w:tab w:val="left" w:pos="284"/>
                <w:tab w:val="left" w:pos="851"/>
              </w:tabs>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вивчити вакансії на ринку праці, щоб визначити найбільш затребувані навички та компетенції.</w:t>
            </w:r>
          </w:p>
          <w:p w:rsidR="00C26669" w:rsidRPr="001F1189" w:rsidRDefault="00C26669" w:rsidP="00C26669">
            <w:pPr>
              <w:numPr>
                <w:ilvl w:val="0"/>
                <w:numId w:val="8"/>
              </w:numPr>
              <w:tabs>
                <w:tab w:val="left" w:pos="284"/>
                <w:tab w:val="left" w:pos="851"/>
              </w:tabs>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робота з різними категоріями населення, які потребують соціальної підтримки.</w:t>
            </w:r>
          </w:p>
          <w:p w:rsidR="00C26669" w:rsidRPr="001F1189" w:rsidRDefault="00C26669" w:rsidP="00C26669">
            <w:pPr>
              <w:numPr>
                <w:ilvl w:val="0"/>
                <w:numId w:val="8"/>
              </w:numPr>
              <w:tabs>
                <w:tab w:val="left" w:pos="284"/>
                <w:tab w:val="left" w:pos="851"/>
              </w:tabs>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участь у волонтерських проектах може бути додатковою перевагою;</w:t>
            </w:r>
          </w:p>
          <w:p w:rsidR="00C26669" w:rsidRPr="001F1189" w:rsidRDefault="00C26669" w:rsidP="00C26669">
            <w:pPr>
              <w:numPr>
                <w:ilvl w:val="0"/>
                <w:numId w:val="8"/>
              </w:numPr>
              <w:tabs>
                <w:tab w:val="left" w:pos="284"/>
                <w:tab w:val="left" w:pos="851"/>
              </w:tabs>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 xml:space="preserve">володіння різноманітними методами та технологіями соціальної роботи (консультування, </w:t>
            </w:r>
            <w:proofErr w:type="spellStart"/>
            <w:r w:rsidRPr="001F1189">
              <w:rPr>
                <w:rFonts w:ascii="Times New Roman" w:hAnsi="Times New Roman" w:cs="Times New Roman"/>
                <w:sz w:val="20"/>
                <w:szCs w:val="20"/>
              </w:rPr>
              <w:t>медиація</w:t>
            </w:r>
            <w:proofErr w:type="spellEnd"/>
            <w:r w:rsidRPr="001F1189">
              <w:rPr>
                <w:rFonts w:ascii="Times New Roman" w:hAnsi="Times New Roman" w:cs="Times New Roman"/>
                <w:sz w:val="20"/>
                <w:szCs w:val="20"/>
              </w:rPr>
              <w:t xml:space="preserve">, соціальна реабілітація тощо), вміння обирати оптимальні методи для вирішення конкретних проблем. </w:t>
            </w:r>
          </w:p>
          <w:p w:rsidR="00C26669" w:rsidRPr="00840F69" w:rsidRDefault="00C26669" w:rsidP="00C26669">
            <w:pPr>
              <w:tabs>
                <w:tab w:val="left" w:pos="159"/>
              </w:tabs>
              <w:spacing w:after="0" w:line="240" w:lineRule="auto"/>
              <w:rPr>
                <w:rFonts w:ascii="Times New Roman" w:hAnsi="Times New Roman" w:cs="Times New Roman"/>
                <w:sz w:val="20"/>
                <w:szCs w:val="20"/>
              </w:rPr>
            </w:pPr>
          </w:p>
        </w:tc>
        <w:tc>
          <w:tcPr>
            <w:tcW w:w="5670" w:type="dxa"/>
          </w:tcPr>
          <w:p w:rsidR="00C26669" w:rsidRPr="00734B3A" w:rsidRDefault="00C26669" w:rsidP="00C26669">
            <w:pPr>
              <w:spacing w:after="0" w:line="240" w:lineRule="auto"/>
              <w:jc w:val="both"/>
              <w:rPr>
                <w:rFonts w:ascii="Times New Roman" w:hAnsi="Times New Roman" w:cs="Times New Roman"/>
                <w:sz w:val="20"/>
                <w:szCs w:val="20"/>
              </w:rPr>
            </w:pPr>
            <w:r w:rsidRPr="00734B3A">
              <w:rPr>
                <w:rFonts w:ascii="Times New Roman" w:hAnsi="Times New Roman" w:cs="Times New Roman"/>
                <w:sz w:val="20"/>
                <w:szCs w:val="20"/>
              </w:rPr>
              <w:lastRenderedPageBreak/>
              <w:t xml:space="preserve">1. </w:t>
            </w:r>
            <w:bookmarkStart w:id="0" w:name="_Hlk185345025"/>
            <w:r w:rsidRPr="00734B3A">
              <w:rPr>
                <w:rFonts w:ascii="Times New Roman" w:hAnsi="Times New Roman" w:cs="Times New Roman"/>
                <w:sz w:val="20"/>
                <w:szCs w:val="20"/>
              </w:rPr>
              <w:t xml:space="preserve">Внесення в бакалаврську освітню програму освітніх компонентів </w:t>
            </w:r>
            <w:bookmarkEnd w:id="0"/>
            <w:r w:rsidRPr="00734B3A">
              <w:rPr>
                <w:rFonts w:ascii="Times New Roman" w:hAnsi="Times New Roman" w:cs="Times New Roman"/>
                <w:sz w:val="20"/>
                <w:szCs w:val="20"/>
              </w:rPr>
              <w:t>«Професійна етика та деонтологія в терапії та реабілітації», «Сучасні інформаційні технології в охороні здоров'я, терапії та реабілітації», «Медична документація в реабілітаційних закладах», «Громадське здоров’я та медичне право», а також розділити за нозологіями освітні компоненти «Основи терапії та реабілітації (при захворюваннях ССС, ДС, ОРА, НС)», «Методи обстеження і контролю в терапії та реабілітації (при захворюваннях ССС, ДС, ОРА, НС)» та «Клінічний реабілітаційний менеджмент (при захворюваннях ССС, ДС, ОРА, НС».</w:t>
            </w:r>
          </w:p>
          <w:p w:rsidR="00C26669" w:rsidRPr="00734B3A" w:rsidRDefault="00C26669" w:rsidP="00C26669">
            <w:pPr>
              <w:tabs>
                <w:tab w:val="left" w:pos="142"/>
                <w:tab w:val="left" w:pos="284"/>
                <w:tab w:val="left" w:pos="851"/>
              </w:tabs>
              <w:spacing w:after="0" w:line="240" w:lineRule="auto"/>
              <w:jc w:val="both"/>
              <w:rPr>
                <w:rFonts w:ascii="Times New Roman" w:hAnsi="Times New Roman" w:cs="Times New Roman"/>
                <w:sz w:val="20"/>
                <w:szCs w:val="20"/>
              </w:rPr>
            </w:pPr>
            <w:r w:rsidRPr="00734B3A">
              <w:rPr>
                <w:rFonts w:ascii="Times New Roman" w:hAnsi="Times New Roman" w:cs="Times New Roman"/>
                <w:sz w:val="20"/>
                <w:szCs w:val="20"/>
              </w:rPr>
              <w:t>2. Внесення в магістерську освітню програму освітніх компонентів «Сучасні аспекти теорії і практики фізичної терапії», «Документування процесу надання реабілітаційної допомоги на основі Міжнародної класифікації функціонування» та «Організація роботи реабілітаційних закладів».</w:t>
            </w:r>
          </w:p>
          <w:p w:rsidR="00C26669" w:rsidRPr="001F1189" w:rsidRDefault="00C26669" w:rsidP="00C26669">
            <w:pPr>
              <w:tabs>
                <w:tab w:val="left" w:pos="142"/>
                <w:tab w:val="left" w:pos="284"/>
                <w:tab w:val="left" w:pos="851"/>
              </w:tabs>
              <w:spacing w:after="0" w:line="240" w:lineRule="auto"/>
              <w:ind w:firstLine="680"/>
              <w:jc w:val="both"/>
              <w:rPr>
                <w:rFonts w:ascii="Times New Roman" w:hAnsi="Times New Roman" w:cs="Times New Roman"/>
                <w:sz w:val="20"/>
                <w:szCs w:val="20"/>
              </w:rPr>
            </w:pPr>
            <w:r w:rsidRPr="001F1189">
              <w:rPr>
                <w:rFonts w:ascii="Times New Roman" w:hAnsi="Times New Roman" w:cs="Times New Roman"/>
                <w:sz w:val="20"/>
                <w:szCs w:val="20"/>
              </w:rPr>
              <w:t xml:space="preserve">Гарант, Кондратюк С.М. ознайомила учасників зустрічі з освітніми програми, з особливостями </w:t>
            </w:r>
            <w:proofErr w:type="spellStart"/>
            <w:r w:rsidRPr="001F1189">
              <w:rPr>
                <w:rFonts w:ascii="Times New Roman" w:hAnsi="Times New Roman" w:cs="Times New Roman"/>
                <w:sz w:val="20"/>
                <w:szCs w:val="20"/>
              </w:rPr>
              <w:t>освітньопрофесійних</w:t>
            </w:r>
            <w:proofErr w:type="spellEnd"/>
            <w:r w:rsidRPr="001F1189">
              <w:rPr>
                <w:rFonts w:ascii="Times New Roman" w:hAnsi="Times New Roman" w:cs="Times New Roman"/>
                <w:sz w:val="20"/>
                <w:szCs w:val="20"/>
              </w:rPr>
              <w:t xml:space="preserve"> програм за спеціальністю 053 «Психологія» основними цілями, освітніми компонентами, які сприяють формуванню загальних і фахових </w:t>
            </w:r>
            <w:proofErr w:type="spellStart"/>
            <w:r w:rsidRPr="001F1189">
              <w:rPr>
                <w:rFonts w:ascii="Times New Roman" w:hAnsi="Times New Roman" w:cs="Times New Roman"/>
                <w:sz w:val="20"/>
                <w:szCs w:val="20"/>
              </w:rPr>
              <w:t>компетентностей</w:t>
            </w:r>
            <w:proofErr w:type="spellEnd"/>
            <w:r w:rsidRPr="001F1189">
              <w:rPr>
                <w:rFonts w:ascii="Times New Roman" w:hAnsi="Times New Roman" w:cs="Times New Roman"/>
                <w:sz w:val="20"/>
                <w:szCs w:val="20"/>
              </w:rPr>
              <w:t xml:space="preserve"> та очікуваних результатів навчання. Оновлення освітніх програм є важливим процесом, який дозволяє зберігати їх актуальність та відповідність сучасним вимогам ринку праці.</w:t>
            </w:r>
          </w:p>
          <w:p w:rsidR="00C26669" w:rsidRPr="001F1189" w:rsidRDefault="00C26669" w:rsidP="00C26669">
            <w:pPr>
              <w:spacing w:after="0" w:line="240" w:lineRule="auto"/>
              <w:jc w:val="both"/>
              <w:rPr>
                <w:rFonts w:ascii="Times New Roman" w:hAnsi="Times New Roman" w:cs="Times New Roman"/>
                <w:sz w:val="20"/>
                <w:szCs w:val="20"/>
              </w:rPr>
            </w:pPr>
            <w:r w:rsidRPr="001F1189">
              <w:rPr>
                <w:rFonts w:ascii="Times New Roman" w:hAnsi="Times New Roman" w:cs="Times New Roman"/>
                <w:sz w:val="20"/>
                <w:szCs w:val="20"/>
              </w:rPr>
              <w:t xml:space="preserve">Це особливо актуально для такої </w:t>
            </w:r>
            <w:proofErr w:type="spellStart"/>
            <w:r w:rsidRPr="001F1189">
              <w:rPr>
                <w:rFonts w:ascii="Times New Roman" w:hAnsi="Times New Roman" w:cs="Times New Roman"/>
                <w:sz w:val="20"/>
                <w:szCs w:val="20"/>
              </w:rPr>
              <w:t>динамічно</w:t>
            </w:r>
            <w:proofErr w:type="spellEnd"/>
            <w:r w:rsidRPr="001F1189">
              <w:rPr>
                <w:rFonts w:ascii="Times New Roman" w:hAnsi="Times New Roman" w:cs="Times New Roman"/>
                <w:sz w:val="20"/>
                <w:szCs w:val="20"/>
              </w:rPr>
              <w:t xml:space="preserve"> розвиваючої сфери, як психологія. </w:t>
            </w:r>
          </w:p>
          <w:p w:rsidR="00C26669" w:rsidRPr="001F1189" w:rsidRDefault="00C26669" w:rsidP="00C26669">
            <w:pPr>
              <w:spacing w:after="0" w:line="240" w:lineRule="auto"/>
              <w:ind w:firstLine="708"/>
              <w:jc w:val="both"/>
              <w:rPr>
                <w:rFonts w:ascii="Times New Roman" w:hAnsi="Times New Roman" w:cs="Times New Roman"/>
                <w:sz w:val="20"/>
                <w:szCs w:val="20"/>
              </w:rPr>
            </w:pPr>
            <w:r w:rsidRPr="001F1189">
              <w:rPr>
                <w:rFonts w:ascii="Times New Roman" w:hAnsi="Times New Roman" w:cs="Times New Roman"/>
                <w:sz w:val="20"/>
                <w:szCs w:val="20"/>
              </w:rPr>
              <w:t xml:space="preserve">Основні напрямки оновлення: необхідно переглянути перелік навчальних дисциплін та їх зміст, щоб забезпечити відповідність сучасним науковим досягненням та практикам в галузі психології.  Важливо ввести нові навчальні курси, які відповідають актуальним потребам ринку праці та запитам суспільства. Наприклад, це можуть бути курси з нейропсихології, психотерапії травм, психології штучного інтелекту тощо. Важливо збільшити кількість практичних </w:t>
            </w:r>
            <w:r w:rsidRPr="001F1189">
              <w:rPr>
                <w:rFonts w:ascii="Times New Roman" w:hAnsi="Times New Roman" w:cs="Times New Roman"/>
                <w:sz w:val="20"/>
                <w:szCs w:val="20"/>
              </w:rPr>
              <w:lastRenderedPageBreak/>
              <w:t>занять, майстер-класів, стажувань та інших форм навчання, які дозволять студентам набути необхідних навички для майбутньої професійної діяльності. Важливо використовувати сучасні методи та технології навчання, які роблять навчальний процес більш інтерактивним та ефективним. Наприклад, це можуть бути онлайн-курси, симуляції, віртуальна реальність тощо. Важливо залучати до викладання практикуючих психологів, які можуть поділитися з студентами своїм досвідом та знаннями.</w:t>
            </w:r>
          </w:p>
          <w:p w:rsidR="00C26669" w:rsidRPr="00734B3A" w:rsidRDefault="00C26669" w:rsidP="00C26669">
            <w:pPr>
              <w:tabs>
                <w:tab w:val="left" w:pos="172"/>
                <w:tab w:val="left" w:pos="851"/>
              </w:tabs>
              <w:spacing w:after="0" w:line="240" w:lineRule="auto"/>
              <w:jc w:val="both"/>
              <w:rPr>
                <w:rFonts w:ascii="Times New Roman" w:hAnsi="Times New Roman" w:cs="Times New Roman"/>
                <w:sz w:val="20"/>
                <w:szCs w:val="20"/>
              </w:rPr>
            </w:pP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bCs/>
                <w:i/>
                <w:sz w:val="20"/>
                <w:szCs w:val="20"/>
              </w:rPr>
            </w:pPr>
            <w:proofErr w:type="spellStart"/>
            <w:r w:rsidRPr="00C6273E">
              <w:rPr>
                <w:rFonts w:ascii="Times New Roman" w:eastAsia="Calibri" w:hAnsi="Times New Roman" w:cs="Times New Roman"/>
                <w:b/>
                <w:i/>
                <w:sz w:val="20"/>
                <w:szCs w:val="20"/>
              </w:rPr>
              <w:lastRenderedPageBreak/>
              <w:t>Сторожинецький</w:t>
            </w:r>
            <w:proofErr w:type="spellEnd"/>
            <w:r w:rsidRPr="00C6273E">
              <w:rPr>
                <w:rFonts w:ascii="Times New Roman" w:eastAsia="Calibri" w:hAnsi="Times New Roman" w:cs="Times New Roman"/>
                <w:b/>
                <w:i/>
                <w:sz w:val="20"/>
                <w:szCs w:val="20"/>
              </w:rPr>
              <w:t xml:space="preserve"> фаховий коледж </w:t>
            </w:r>
          </w:p>
        </w:tc>
        <w:tc>
          <w:tcPr>
            <w:tcW w:w="7513" w:type="dxa"/>
          </w:tcPr>
          <w:p w:rsidR="00C26669" w:rsidRPr="00840F69" w:rsidRDefault="00C26669" w:rsidP="00C26669">
            <w:pPr>
              <w:spacing w:after="0" w:line="240" w:lineRule="auto"/>
              <w:jc w:val="center"/>
              <w:rPr>
                <w:rFonts w:ascii="Times New Roman" w:hAnsi="Times New Roman" w:cs="Times New Roman"/>
                <w:b/>
                <w:sz w:val="20"/>
                <w:szCs w:val="20"/>
              </w:rPr>
            </w:pPr>
            <w:r w:rsidRPr="00840F69">
              <w:rPr>
                <w:rFonts w:ascii="Times New Roman" w:hAnsi="Times New Roman" w:cs="Times New Roman"/>
                <w:b/>
                <w:sz w:val="20"/>
                <w:szCs w:val="20"/>
              </w:rPr>
              <w:t>231 «Соціальна робота»</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Повинен знати: законодавство України з питань соціальної політики, соціального захисту і допомоги; основи сімейного, трудового, житлового законодавства України; нормативні, методичні та інші розпорядчі документи та матеріали, які регламентують організацію соціальної роботи; нормативно-правові акти, що регулюють охорону материнства і дитинства, права неповнолітніх, ветеранів, інвалідів, пенсіонерів; організацію медико-соціальної роботи; показники та характеристики зони соціального обслуговування; соціологію; психологію; форми і методи виховання дітей та підлітків; основи кримінального та цивільного права; норми, порядок та організацію юридичної допомоги, піклування, опікування, догляду, соціальної реабілітації, надання та позбавлення батьківських прав, соціального захисту та допомоги, ведення домашнього господарства; методи та засоби пропагування здорових способів життя; національні особливості побуту, сімейного виховання та культури людських відносин; передовий досвід соціальної роботи, охорону праці і вимоги до безпечного ведення робіт у різних соціальних обставинах; діловодство.</w:t>
            </w:r>
          </w:p>
          <w:p w:rsidR="00C26669" w:rsidRPr="00840F69" w:rsidRDefault="00C26669" w:rsidP="00C26669">
            <w:pPr>
              <w:spacing w:after="0" w:line="240" w:lineRule="auto"/>
              <w:jc w:val="center"/>
              <w:rPr>
                <w:rFonts w:ascii="Times New Roman" w:hAnsi="Times New Roman" w:cs="Times New Roman"/>
                <w:b/>
                <w:sz w:val="20"/>
                <w:szCs w:val="20"/>
              </w:rPr>
            </w:pPr>
            <w:r w:rsidRPr="00840F69">
              <w:rPr>
                <w:rFonts w:ascii="Times New Roman" w:hAnsi="Times New Roman" w:cs="Times New Roman"/>
                <w:b/>
                <w:sz w:val="20"/>
                <w:szCs w:val="20"/>
              </w:rPr>
              <w:t>Обов’язки фахівця із супроводу ветеранів війни:</w:t>
            </w:r>
          </w:p>
          <w:p w:rsidR="00C26669" w:rsidRPr="00840F69" w:rsidRDefault="00C26669" w:rsidP="00C26669">
            <w:pPr>
              <w:widowControl w:val="0"/>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надання супроводу за напрямами можливої допомоги та послуг, які належать ветеранам відповідно до чинного законодавства </w:t>
            </w:r>
          </w:p>
          <w:p w:rsidR="00C26669" w:rsidRPr="00840F69" w:rsidRDefault="00C26669" w:rsidP="00C26669">
            <w:pPr>
              <w:widowControl w:val="0"/>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інформуватиме ветеранів війни, демобілізованих осіб, членам їхніх сімей щодо отримання статусів, послуг та соціальних гарантій, отримання житла, реабілітації, працевлаштування, юридичної підтримки тощо</w:t>
            </w:r>
          </w:p>
          <w:p w:rsidR="00C26669" w:rsidRPr="00840F69" w:rsidRDefault="00C26669" w:rsidP="00C26669">
            <w:pPr>
              <w:widowControl w:val="0"/>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контролюватиме потреби ветеранів та збиратиме аналітику</w:t>
            </w:r>
          </w:p>
          <w:p w:rsidR="00C26669" w:rsidRPr="00840F69" w:rsidRDefault="00C26669" w:rsidP="00C26669">
            <w:pPr>
              <w:widowControl w:val="0"/>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звітуватиме про результати наданих послуг</w:t>
            </w:r>
          </w:p>
          <w:p w:rsidR="00C26669" w:rsidRPr="00840F69" w:rsidRDefault="00C26669" w:rsidP="00C26669">
            <w:pPr>
              <w:widowControl w:val="0"/>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надаватиме кризову психологічну допомогу</w:t>
            </w:r>
          </w:p>
          <w:p w:rsidR="00C26669" w:rsidRPr="00840F69" w:rsidRDefault="00C26669" w:rsidP="00C26669">
            <w:pPr>
              <w:widowControl w:val="0"/>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буде поряд, коли це потрібно</w:t>
            </w:r>
          </w:p>
          <w:p w:rsidR="00C26669" w:rsidRPr="00840F69" w:rsidRDefault="00C26669" w:rsidP="00C26669">
            <w:pPr>
              <w:widowControl w:val="0"/>
              <w:shd w:val="clear" w:color="auto" w:fill="FFFFFF"/>
              <w:spacing w:after="0" w:line="240" w:lineRule="auto"/>
              <w:jc w:val="both"/>
              <w:rPr>
                <w:rFonts w:ascii="Times New Roman" w:eastAsia="Times New Roman" w:hAnsi="Times New Roman" w:cs="Times New Roman"/>
                <w:color w:val="212529"/>
                <w:sz w:val="20"/>
                <w:szCs w:val="20"/>
                <w:lang w:eastAsia="uk-UA"/>
              </w:rPr>
            </w:pPr>
            <w:r w:rsidRPr="00840F69">
              <w:rPr>
                <w:rFonts w:ascii="Times New Roman" w:eastAsia="Times New Roman" w:hAnsi="Times New Roman" w:cs="Times New Roman"/>
                <w:color w:val="212529"/>
                <w:sz w:val="20"/>
                <w:szCs w:val="20"/>
                <w:lang w:eastAsia="uk-UA"/>
              </w:rPr>
              <w:t>По суті, фахівець є інформаційним радником для ветеранів, членів їхніх родин та сімей загиблих Захисників і Захисниць. Він допомагає, заповнює документи, координує ветерана, спрямовує, представляє інтереси, роз’яснює права.</w:t>
            </w:r>
          </w:p>
          <w:p w:rsidR="00C26669" w:rsidRPr="00840F69" w:rsidRDefault="00C26669" w:rsidP="00C26669">
            <w:pPr>
              <w:spacing w:after="0" w:line="240" w:lineRule="auto"/>
              <w:jc w:val="both"/>
              <w:rPr>
                <w:rFonts w:ascii="Times New Roman" w:hAnsi="Times New Roman" w:cs="Times New Roman"/>
                <w:sz w:val="20"/>
                <w:szCs w:val="20"/>
              </w:rPr>
            </w:pPr>
          </w:p>
          <w:p w:rsidR="00C26669" w:rsidRPr="00840F69" w:rsidRDefault="00C26669" w:rsidP="00C26669">
            <w:pPr>
              <w:spacing w:after="0" w:line="240" w:lineRule="auto"/>
              <w:jc w:val="both"/>
              <w:rPr>
                <w:rFonts w:ascii="Times New Roman" w:hAnsi="Times New Roman" w:cs="Times New Roman"/>
                <w:b/>
                <w:sz w:val="20"/>
                <w:szCs w:val="20"/>
              </w:rPr>
            </w:pPr>
            <w:r w:rsidRPr="00840F69">
              <w:rPr>
                <w:rFonts w:ascii="Times New Roman" w:hAnsi="Times New Roman" w:cs="Times New Roman"/>
                <w:b/>
                <w:sz w:val="20"/>
                <w:szCs w:val="20"/>
              </w:rPr>
              <w:t>029 «Інформаційна, бібліотечна та архівна справа»</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Повинен вміти:</w:t>
            </w:r>
          </w:p>
          <w:p w:rsidR="00C26669" w:rsidRPr="00840F69" w:rsidRDefault="00C26669" w:rsidP="00C26669">
            <w:pPr>
              <w:numPr>
                <w:ilvl w:val="0"/>
                <w:numId w:val="2"/>
              </w:numPr>
              <w:shd w:val="clear" w:color="auto" w:fill="FFFFFF"/>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проводити дослідження конкретної сфери діяльності, її структури і функцій, шляхів оптимізації інформаційних технологій;</w:t>
            </w:r>
          </w:p>
          <w:p w:rsidR="00C26669" w:rsidRPr="00840F69" w:rsidRDefault="00C26669" w:rsidP="00C26669">
            <w:pPr>
              <w:numPr>
                <w:ilvl w:val="0"/>
                <w:numId w:val="2"/>
              </w:numPr>
              <w:shd w:val="clear" w:color="auto" w:fill="FFFFFF"/>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прогнозувати зміни інформаційних потреб апарату управління державних органів влади та підприємств, організацій і установ у відповідності до конкретного профілю діяльності;</w:t>
            </w:r>
          </w:p>
          <w:p w:rsidR="00C26669" w:rsidRPr="00840F69" w:rsidRDefault="00C26669" w:rsidP="00C26669">
            <w:pPr>
              <w:numPr>
                <w:ilvl w:val="0"/>
                <w:numId w:val="2"/>
              </w:numPr>
              <w:shd w:val="clear" w:color="auto" w:fill="FFFFFF"/>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 xml:space="preserve">вести інформаційну і </w:t>
            </w:r>
            <w:proofErr w:type="spellStart"/>
            <w:r w:rsidRPr="00840F69">
              <w:rPr>
                <w:rFonts w:ascii="Times New Roman" w:eastAsia="Times New Roman" w:hAnsi="Times New Roman" w:cs="Times New Roman"/>
                <w:sz w:val="20"/>
                <w:szCs w:val="20"/>
                <w:lang w:eastAsia="uk-UA"/>
              </w:rPr>
              <w:t>документознавчу</w:t>
            </w:r>
            <w:proofErr w:type="spellEnd"/>
            <w:r w:rsidRPr="00840F69">
              <w:rPr>
                <w:rFonts w:ascii="Times New Roman" w:eastAsia="Times New Roman" w:hAnsi="Times New Roman" w:cs="Times New Roman"/>
                <w:sz w:val="20"/>
                <w:szCs w:val="20"/>
                <w:lang w:eastAsia="uk-UA"/>
              </w:rPr>
              <w:t xml:space="preserve"> роботу, забезпечувати необхідною інформацією органи державного управління, підприємства, установи та організації;</w:t>
            </w:r>
          </w:p>
          <w:p w:rsidR="00C26669" w:rsidRPr="00840F69" w:rsidRDefault="00C26669" w:rsidP="00C26669">
            <w:pPr>
              <w:numPr>
                <w:ilvl w:val="0"/>
                <w:numId w:val="2"/>
              </w:numPr>
              <w:shd w:val="clear" w:color="auto" w:fill="FFFFFF"/>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визначати основні напрями вдосконалення всієї діяльності;</w:t>
            </w:r>
          </w:p>
          <w:p w:rsidR="00C26669" w:rsidRPr="00840F69" w:rsidRDefault="00C26669" w:rsidP="00C26669">
            <w:pPr>
              <w:numPr>
                <w:ilvl w:val="0"/>
                <w:numId w:val="2"/>
              </w:numPr>
              <w:shd w:val="clear" w:color="auto" w:fill="FFFFFF"/>
              <w:spacing w:after="0" w:line="240" w:lineRule="auto"/>
              <w:ind w:left="0" w:firstLine="0"/>
              <w:jc w:val="both"/>
              <w:rPr>
                <w:rFonts w:ascii="Times New Roman" w:eastAsia="Times New Roman" w:hAnsi="Times New Roman" w:cs="Times New Roman"/>
                <w:sz w:val="20"/>
                <w:szCs w:val="20"/>
                <w:lang w:eastAsia="uk-UA"/>
              </w:rPr>
            </w:pPr>
            <w:r w:rsidRPr="00840F69">
              <w:rPr>
                <w:rFonts w:ascii="Times New Roman" w:eastAsia="Times New Roman" w:hAnsi="Times New Roman" w:cs="Times New Roman"/>
                <w:sz w:val="20"/>
                <w:szCs w:val="20"/>
                <w:lang w:eastAsia="uk-UA"/>
              </w:rPr>
              <w:t>застосовувати раціональні прийоми пошуку, збору, збереження та використання інформації на основі автоматизованих баз та банків даних, баз знань, а також здійснювати її перевірку та класифікувати джерела інформації за допомогою ручних і автоматизованих засобів.</w:t>
            </w:r>
          </w:p>
        </w:tc>
        <w:tc>
          <w:tcPr>
            <w:tcW w:w="5670"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lastRenderedPageBreak/>
              <w:t>Пропозицій не було</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bCs/>
                <w:i/>
                <w:sz w:val="20"/>
                <w:szCs w:val="20"/>
              </w:rPr>
            </w:pPr>
            <w:r w:rsidRPr="00C6273E">
              <w:rPr>
                <w:rFonts w:ascii="Times New Roman" w:eastAsia="Calibri" w:hAnsi="Times New Roman" w:cs="Times New Roman"/>
                <w:b/>
                <w:i/>
                <w:sz w:val="20"/>
                <w:szCs w:val="20"/>
              </w:rPr>
              <w:lastRenderedPageBreak/>
              <w:t xml:space="preserve">Тернопільський фаховий коледж </w:t>
            </w:r>
          </w:p>
        </w:tc>
        <w:tc>
          <w:tcPr>
            <w:tcW w:w="7513" w:type="dxa"/>
          </w:tcPr>
          <w:p w:rsidR="00C26669" w:rsidRPr="00840F69" w:rsidRDefault="00C26669" w:rsidP="00C26669">
            <w:pPr>
              <w:tabs>
                <w:tab w:val="left" w:pos="1276"/>
              </w:tabs>
              <w:spacing w:after="0" w:line="240" w:lineRule="auto"/>
              <w:jc w:val="both"/>
              <w:rPr>
                <w:rFonts w:ascii="Times New Roman" w:eastAsia="Times New Roman" w:hAnsi="Times New Roman" w:cs="Times New Roman"/>
                <w:sz w:val="20"/>
                <w:szCs w:val="20"/>
                <w:lang w:eastAsia="ru-RU"/>
              </w:rPr>
            </w:pPr>
            <w:proofErr w:type="spellStart"/>
            <w:r w:rsidRPr="00840F69">
              <w:rPr>
                <w:rFonts w:ascii="Times New Roman" w:eastAsia="Times New Roman" w:hAnsi="Times New Roman" w:cs="Times New Roman"/>
                <w:sz w:val="20"/>
                <w:szCs w:val="20"/>
                <w:lang w:eastAsia="ru-RU"/>
              </w:rPr>
              <w:t>Новіцька</w:t>
            </w:r>
            <w:proofErr w:type="spellEnd"/>
            <w:r w:rsidRPr="00840F69">
              <w:rPr>
                <w:rFonts w:ascii="Times New Roman" w:eastAsia="Times New Roman" w:hAnsi="Times New Roman" w:cs="Times New Roman"/>
                <w:sz w:val="20"/>
                <w:szCs w:val="20"/>
                <w:lang w:eastAsia="ru-RU"/>
              </w:rPr>
              <w:t xml:space="preserve"> Н.О. яка висловила побажання зміцнити знання студентів спеціальності «Інформаційна, бібліотечна та архівна справа» щодо: </w:t>
            </w:r>
          </w:p>
          <w:p w:rsidR="00C26669" w:rsidRPr="00840F69" w:rsidRDefault="00C26669" w:rsidP="00C26669">
            <w:pPr>
              <w:tabs>
                <w:tab w:val="left" w:pos="1276"/>
              </w:tabs>
              <w:spacing w:after="0" w:line="240" w:lineRule="auto"/>
              <w:jc w:val="both"/>
              <w:rPr>
                <w:rFonts w:ascii="Times New Roman" w:eastAsia="Times New Roman" w:hAnsi="Times New Roman" w:cs="Times New Roman"/>
                <w:sz w:val="20"/>
                <w:szCs w:val="20"/>
                <w:lang w:eastAsia="ru-RU"/>
              </w:rPr>
            </w:pPr>
            <w:r w:rsidRPr="00840F69">
              <w:rPr>
                <w:rFonts w:ascii="Times New Roman" w:eastAsia="Times New Roman" w:hAnsi="Times New Roman" w:cs="Times New Roman"/>
                <w:sz w:val="20"/>
                <w:szCs w:val="20"/>
                <w:lang w:eastAsia="ru-RU"/>
              </w:rPr>
              <w:t xml:space="preserve">загальних тенденцій, історії і сучасного стану розвитку вітчизняного та зарубіжного бібліотекознавства; практичних аспектів бібліотечної </w:t>
            </w:r>
            <w:proofErr w:type="spellStart"/>
            <w:r w:rsidRPr="00840F69">
              <w:rPr>
                <w:rFonts w:ascii="Times New Roman" w:eastAsia="Times New Roman" w:hAnsi="Times New Roman" w:cs="Times New Roman"/>
                <w:sz w:val="20"/>
                <w:szCs w:val="20"/>
                <w:lang w:eastAsia="ru-RU"/>
              </w:rPr>
              <w:t>професіології</w:t>
            </w:r>
            <w:proofErr w:type="spellEnd"/>
            <w:r w:rsidRPr="00840F69">
              <w:rPr>
                <w:rFonts w:ascii="Times New Roman" w:eastAsia="Times New Roman" w:hAnsi="Times New Roman" w:cs="Times New Roman"/>
                <w:sz w:val="20"/>
                <w:szCs w:val="20"/>
                <w:lang w:eastAsia="ru-RU"/>
              </w:rPr>
              <w:t>; законодавчих засад організації суспільного користування бібліотеками; основних напрямів міжнародного бібліотечного співробітництва.</w:t>
            </w:r>
          </w:p>
          <w:p w:rsidR="00C26669" w:rsidRPr="00840F69" w:rsidRDefault="00C26669" w:rsidP="00C26669">
            <w:pPr>
              <w:tabs>
                <w:tab w:val="left" w:pos="1276"/>
              </w:tabs>
              <w:spacing w:after="0" w:line="240" w:lineRule="auto"/>
              <w:jc w:val="both"/>
              <w:rPr>
                <w:rFonts w:ascii="Times New Roman" w:eastAsia="Times New Roman" w:hAnsi="Times New Roman" w:cs="Times New Roman"/>
                <w:sz w:val="20"/>
                <w:szCs w:val="20"/>
                <w:lang w:eastAsia="ru-RU"/>
              </w:rPr>
            </w:pPr>
            <w:proofErr w:type="spellStart"/>
            <w:r w:rsidRPr="00840F69">
              <w:rPr>
                <w:rFonts w:ascii="Times New Roman" w:eastAsia="Times New Roman" w:hAnsi="Times New Roman" w:cs="Times New Roman"/>
                <w:sz w:val="20"/>
                <w:szCs w:val="20"/>
                <w:lang w:eastAsia="ru-RU"/>
              </w:rPr>
              <w:t>Шаварську</w:t>
            </w:r>
            <w:proofErr w:type="spellEnd"/>
            <w:r w:rsidRPr="00840F69">
              <w:rPr>
                <w:rFonts w:ascii="Times New Roman" w:eastAsia="Times New Roman" w:hAnsi="Times New Roman" w:cs="Times New Roman"/>
                <w:sz w:val="20"/>
                <w:szCs w:val="20"/>
                <w:lang w:eastAsia="ru-RU"/>
              </w:rPr>
              <w:t xml:space="preserve"> О.І., яка наголосила на потребі збільшенні практичної підготовки майбутніх дизайнерів.</w:t>
            </w:r>
          </w:p>
          <w:p w:rsidR="00C26669" w:rsidRPr="00840F69" w:rsidRDefault="00C26669" w:rsidP="00C26669">
            <w:pPr>
              <w:spacing w:after="0" w:line="240" w:lineRule="auto"/>
              <w:rPr>
                <w:rFonts w:ascii="Times New Roman" w:hAnsi="Times New Roman" w:cs="Times New Roman"/>
                <w:sz w:val="20"/>
                <w:szCs w:val="20"/>
              </w:rPr>
            </w:pPr>
          </w:p>
        </w:tc>
        <w:tc>
          <w:tcPr>
            <w:tcW w:w="5670" w:type="dxa"/>
          </w:tcPr>
          <w:p w:rsidR="00C26669" w:rsidRPr="00840F69" w:rsidRDefault="00C26669" w:rsidP="00C26669">
            <w:pPr>
              <w:spacing w:after="0" w:line="240" w:lineRule="auto"/>
              <w:jc w:val="both"/>
              <w:rPr>
                <w:rFonts w:ascii="Times New Roman" w:hAnsi="Times New Roman" w:cs="Times New Roman"/>
                <w:sz w:val="20"/>
                <w:szCs w:val="20"/>
              </w:rPr>
            </w:pPr>
            <w:proofErr w:type="spellStart"/>
            <w:r w:rsidRPr="00840F69">
              <w:rPr>
                <w:rFonts w:ascii="Times New Roman" w:hAnsi="Times New Roman" w:cs="Times New Roman"/>
                <w:sz w:val="20"/>
                <w:szCs w:val="20"/>
              </w:rPr>
              <w:t>Федоришина</w:t>
            </w:r>
            <w:proofErr w:type="spellEnd"/>
            <w:r w:rsidRPr="00840F69">
              <w:rPr>
                <w:rFonts w:ascii="Times New Roman" w:hAnsi="Times New Roman" w:cs="Times New Roman"/>
                <w:sz w:val="20"/>
                <w:szCs w:val="20"/>
              </w:rPr>
              <w:t xml:space="preserve"> П.С., який запропонував організувати проведення практичних занять  з фахових дисциплін на підприємствах.</w:t>
            </w:r>
          </w:p>
          <w:p w:rsidR="00C26669" w:rsidRPr="00840F69" w:rsidRDefault="00C26669" w:rsidP="00C26669">
            <w:pPr>
              <w:spacing w:after="0" w:line="240" w:lineRule="auto"/>
              <w:rPr>
                <w:rFonts w:ascii="Times New Roman" w:hAnsi="Times New Roman" w:cs="Times New Roman"/>
                <w:sz w:val="20"/>
                <w:szCs w:val="20"/>
              </w:rPr>
            </w:pPr>
            <w:r w:rsidRPr="00840F69">
              <w:rPr>
                <w:rFonts w:ascii="Times New Roman" w:hAnsi="Times New Roman" w:cs="Times New Roman"/>
                <w:sz w:val="20"/>
                <w:szCs w:val="20"/>
              </w:rPr>
              <w:t>Лань Р. М., який запропонував збільшити кількість практичних робіт, збільшити кількість годин на практику студентів.</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Pr>
                <w:rFonts w:ascii="Times New Roman" w:eastAsia="Calibri" w:hAnsi="Times New Roman" w:cs="Times New Roman"/>
                <w:b/>
                <w:i/>
                <w:sz w:val="20"/>
                <w:szCs w:val="20"/>
              </w:rPr>
              <w:t>Західноукраїнська філія</w:t>
            </w:r>
          </w:p>
        </w:tc>
        <w:tc>
          <w:tcPr>
            <w:tcW w:w="7513"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c>
          <w:tcPr>
            <w:tcW w:w="5670" w:type="dxa"/>
          </w:tcPr>
          <w:p w:rsidR="00C26669" w:rsidRPr="00827440" w:rsidRDefault="00C26669" w:rsidP="00C26669">
            <w:pPr>
              <w:spacing w:after="0" w:line="240" w:lineRule="auto"/>
              <w:rPr>
                <w:rFonts w:ascii="Times New Roman" w:hAnsi="Times New Roman" w:cs="Times New Roman"/>
                <w:sz w:val="20"/>
                <w:szCs w:val="20"/>
              </w:rPr>
            </w:pPr>
            <w:r w:rsidRPr="00827440">
              <w:rPr>
                <w:rFonts w:ascii="Times New Roman" w:hAnsi="Times New Roman" w:cs="Times New Roman"/>
                <w:sz w:val="20"/>
                <w:szCs w:val="20"/>
              </w:rPr>
              <w:t>Пропозицій не було</w:t>
            </w:r>
          </w:p>
        </w:tc>
      </w:tr>
      <w:tr w:rsidR="00C26669" w:rsidRPr="000856F9" w:rsidTr="00C455C1">
        <w:tc>
          <w:tcPr>
            <w:tcW w:w="2269" w:type="dxa"/>
          </w:tcPr>
          <w:p w:rsidR="00C26669" w:rsidRPr="00C6273E" w:rsidRDefault="00C26669" w:rsidP="00C26669">
            <w:pPr>
              <w:spacing w:after="0" w:line="240" w:lineRule="auto"/>
              <w:rPr>
                <w:rFonts w:ascii="Times New Roman" w:eastAsia="Calibri" w:hAnsi="Times New Roman" w:cs="Times New Roman"/>
                <w:b/>
                <w:i/>
                <w:sz w:val="20"/>
                <w:szCs w:val="20"/>
              </w:rPr>
            </w:pPr>
            <w:r w:rsidRPr="00C6273E">
              <w:rPr>
                <w:rFonts w:ascii="Times New Roman" w:eastAsia="Calibri" w:hAnsi="Times New Roman" w:cs="Times New Roman"/>
                <w:b/>
                <w:i/>
                <w:sz w:val="20"/>
                <w:szCs w:val="20"/>
              </w:rPr>
              <w:t>Чернігівська філія</w:t>
            </w:r>
          </w:p>
        </w:tc>
        <w:tc>
          <w:tcPr>
            <w:tcW w:w="7513" w:type="dxa"/>
          </w:tcPr>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 Досконале володіння українською мовою.</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2. Знання іноземних мов на розмовному рівні.</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3. Мати базові знання роботи з програмним забезпеченням за напрямком підго</w:t>
            </w:r>
            <w:bookmarkStart w:id="1" w:name="_GoBack"/>
            <w:bookmarkEnd w:id="1"/>
            <w:r w:rsidRPr="00840F69">
              <w:rPr>
                <w:rFonts w:ascii="Times New Roman" w:hAnsi="Times New Roman" w:cs="Times New Roman"/>
                <w:sz w:val="20"/>
                <w:szCs w:val="20"/>
              </w:rPr>
              <w:t>товки.</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4. Вміння вести діалог з клієнтами.</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5. Володіння навичками роботи в команді.</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6. Уміння працювати на результат.</w:t>
            </w:r>
          </w:p>
          <w:p w:rsidR="00C26669" w:rsidRPr="000D67BC"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7. Бажання навчатися, підвищувати кваліфікацію, удосконалюватись.</w:t>
            </w:r>
          </w:p>
        </w:tc>
        <w:tc>
          <w:tcPr>
            <w:tcW w:w="5670" w:type="dxa"/>
          </w:tcPr>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1. Виховувати у майбутніх працівників такі якості як:</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відповідальність;</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комунікабельність;</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аналітичні здібності;</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xml:space="preserve">- </w:t>
            </w:r>
            <w:proofErr w:type="spellStart"/>
            <w:r w:rsidRPr="00840F69">
              <w:rPr>
                <w:rFonts w:ascii="Times New Roman" w:hAnsi="Times New Roman" w:cs="Times New Roman"/>
                <w:sz w:val="20"/>
                <w:szCs w:val="20"/>
              </w:rPr>
              <w:t>стресостійкість</w:t>
            </w:r>
            <w:proofErr w:type="spellEnd"/>
            <w:r w:rsidRPr="00840F69">
              <w:rPr>
                <w:rFonts w:ascii="Times New Roman" w:hAnsi="Times New Roman" w:cs="Times New Roman"/>
                <w:sz w:val="20"/>
                <w:szCs w:val="20"/>
              </w:rPr>
              <w:t>;</w:t>
            </w:r>
          </w:p>
          <w:p w:rsidR="00C26669" w:rsidRPr="00840F69"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 емоційну стриманість.</w:t>
            </w:r>
          </w:p>
          <w:p w:rsidR="00C26669" w:rsidRPr="000D67BC" w:rsidRDefault="00C26669" w:rsidP="00C26669">
            <w:pPr>
              <w:spacing w:after="0" w:line="240" w:lineRule="auto"/>
              <w:jc w:val="both"/>
              <w:rPr>
                <w:rFonts w:ascii="Times New Roman" w:hAnsi="Times New Roman" w:cs="Times New Roman"/>
                <w:sz w:val="20"/>
                <w:szCs w:val="20"/>
              </w:rPr>
            </w:pPr>
            <w:r w:rsidRPr="00840F69">
              <w:rPr>
                <w:rFonts w:ascii="Times New Roman" w:hAnsi="Times New Roman" w:cs="Times New Roman"/>
                <w:sz w:val="20"/>
                <w:szCs w:val="20"/>
              </w:rPr>
              <w:t>2. Надавати більше уваги практичному застосуванню теоретичних знань, отриманих на лекціях.</w:t>
            </w:r>
          </w:p>
        </w:tc>
      </w:tr>
    </w:tbl>
    <w:p w:rsidR="005E4119" w:rsidRPr="000856F9" w:rsidRDefault="005E4119" w:rsidP="00833571">
      <w:pPr>
        <w:spacing w:after="0" w:line="240" w:lineRule="auto"/>
        <w:rPr>
          <w:rFonts w:ascii="Times New Roman" w:hAnsi="Times New Roman" w:cs="Times New Roman"/>
          <w:sz w:val="24"/>
          <w:szCs w:val="24"/>
        </w:rPr>
      </w:pPr>
    </w:p>
    <w:sectPr w:rsidR="005E4119" w:rsidRPr="000856F9" w:rsidSect="00B40BA4">
      <w:pgSz w:w="16838" w:h="11906" w:orient="landscape"/>
      <w:pgMar w:top="709"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D85"/>
    <w:multiLevelType w:val="hybridMultilevel"/>
    <w:tmpl w:val="098C9F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08305D"/>
    <w:multiLevelType w:val="multilevel"/>
    <w:tmpl w:val="39FE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57D3B"/>
    <w:multiLevelType w:val="multilevel"/>
    <w:tmpl w:val="455C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203A"/>
    <w:multiLevelType w:val="multilevel"/>
    <w:tmpl w:val="2BD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F0EAC"/>
    <w:multiLevelType w:val="multilevel"/>
    <w:tmpl w:val="33EEA06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7132C"/>
    <w:multiLevelType w:val="hybridMultilevel"/>
    <w:tmpl w:val="364A4600"/>
    <w:lvl w:ilvl="0" w:tplc="82BE3978">
      <w:start w:val="4"/>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15:restartNumberingAfterBreak="0">
    <w:nsid w:val="12FC7CAD"/>
    <w:multiLevelType w:val="multilevel"/>
    <w:tmpl w:val="899CA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E420C"/>
    <w:multiLevelType w:val="multilevel"/>
    <w:tmpl w:val="0CBA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F7DD3"/>
    <w:multiLevelType w:val="hybridMultilevel"/>
    <w:tmpl w:val="78C24922"/>
    <w:lvl w:ilvl="0" w:tplc="0C847E6C">
      <w:start w:val="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1F621C59"/>
    <w:multiLevelType w:val="multilevel"/>
    <w:tmpl w:val="786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8304F"/>
    <w:multiLevelType w:val="multilevel"/>
    <w:tmpl w:val="282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E1BBF"/>
    <w:multiLevelType w:val="multilevel"/>
    <w:tmpl w:val="6866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82DEB"/>
    <w:multiLevelType w:val="hybridMultilevel"/>
    <w:tmpl w:val="E2323C56"/>
    <w:lvl w:ilvl="0" w:tplc="7D5E25E8">
      <w:start w:val="1"/>
      <w:numFmt w:val="decimal"/>
      <w:lvlText w:val="%1."/>
      <w:lvlJc w:val="left"/>
      <w:pPr>
        <w:ind w:left="181" w:hanging="181"/>
      </w:pPr>
      <w:rPr>
        <w:rFonts w:ascii="Times New Roman" w:eastAsia="Georgia" w:hAnsi="Times New Roman" w:cs="Times New Roman" w:hint="default"/>
        <w:w w:val="101"/>
        <w:sz w:val="28"/>
        <w:szCs w:val="28"/>
        <w:lang w:val="ru-RU" w:eastAsia="en-US" w:bidi="ar-SA"/>
      </w:rPr>
    </w:lvl>
    <w:lvl w:ilvl="1" w:tplc="F00821A4">
      <w:start w:val="2"/>
      <w:numFmt w:val="decimal"/>
      <w:lvlText w:val="%2."/>
      <w:lvlJc w:val="left"/>
      <w:pPr>
        <w:ind w:left="3518" w:hanging="232"/>
      </w:pPr>
      <w:rPr>
        <w:rFonts w:ascii="Georgia" w:eastAsia="Georgia" w:hAnsi="Georgia" w:cs="Georgia" w:hint="default"/>
        <w:b/>
        <w:bCs/>
        <w:spacing w:val="-1"/>
        <w:w w:val="101"/>
        <w:sz w:val="19"/>
        <w:szCs w:val="19"/>
        <w:lang w:val="uk-UA" w:eastAsia="en-US" w:bidi="ar-SA"/>
      </w:rPr>
    </w:lvl>
    <w:lvl w:ilvl="2" w:tplc="E26E39E0">
      <w:numFmt w:val="bullet"/>
      <w:lvlText w:val="•"/>
      <w:lvlJc w:val="left"/>
      <w:pPr>
        <w:ind w:left="4328" w:hanging="232"/>
      </w:pPr>
      <w:rPr>
        <w:lang w:val="uk-UA" w:eastAsia="en-US" w:bidi="ar-SA"/>
      </w:rPr>
    </w:lvl>
    <w:lvl w:ilvl="3" w:tplc="C2108F56">
      <w:numFmt w:val="bullet"/>
      <w:lvlText w:val="•"/>
      <w:lvlJc w:val="left"/>
      <w:pPr>
        <w:ind w:left="5137" w:hanging="232"/>
      </w:pPr>
      <w:rPr>
        <w:lang w:val="uk-UA" w:eastAsia="en-US" w:bidi="ar-SA"/>
      </w:rPr>
    </w:lvl>
    <w:lvl w:ilvl="4" w:tplc="7AE4191A">
      <w:numFmt w:val="bullet"/>
      <w:lvlText w:val="•"/>
      <w:lvlJc w:val="left"/>
      <w:pPr>
        <w:ind w:left="5946" w:hanging="232"/>
      </w:pPr>
      <w:rPr>
        <w:lang w:val="uk-UA" w:eastAsia="en-US" w:bidi="ar-SA"/>
      </w:rPr>
    </w:lvl>
    <w:lvl w:ilvl="5" w:tplc="423EC91A">
      <w:numFmt w:val="bullet"/>
      <w:lvlText w:val="•"/>
      <w:lvlJc w:val="left"/>
      <w:pPr>
        <w:ind w:left="6755" w:hanging="232"/>
      </w:pPr>
      <w:rPr>
        <w:lang w:val="uk-UA" w:eastAsia="en-US" w:bidi="ar-SA"/>
      </w:rPr>
    </w:lvl>
    <w:lvl w:ilvl="6" w:tplc="6AD005BE">
      <w:numFmt w:val="bullet"/>
      <w:lvlText w:val="•"/>
      <w:lvlJc w:val="left"/>
      <w:pPr>
        <w:ind w:left="7564" w:hanging="232"/>
      </w:pPr>
      <w:rPr>
        <w:lang w:val="uk-UA" w:eastAsia="en-US" w:bidi="ar-SA"/>
      </w:rPr>
    </w:lvl>
    <w:lvl w:ilvl="7" w:tplc="BC5232DA">
      <w:numFmt w:val="bullet"/>
      <w:lvlText w:val="•"/>
      <w:lvlJc w:val="left"/>
      <w:pPr>
        <w:ind w:left="8373" w:hanging="232"/>
      </w:pPr>
      <w:rPr>
        <w:lang w:val="uk-UA" w:eastAsia="en-US" w:bidi="ar-SA"/>
      </w:rPr>
    </w:lvl>
    <w:lvl w:ilvl="8" w:tplc="31DE734E">
      <w:numFmt w:val="bullet"/>
      <w:lvlText w:val="•"/>
      <w:lvlJc w:val="left"/>
      <w:pPr>
        <w:ind w:left="9182" w:hanging="232"/>
      </w:pPr>
      <w:rPr>
        <w:lang w:val="uk-UA" w:eastAsia="en-US" w:bidi="ar-SA"/>
      </w:rPr>
    </w:lvl>
  </w:abstractNum>
  <w:abstractNum w:abstractNumId="13" w15:restartNumberingAfterBreak="0">
    <w:nsid w:val="282F3DFD"/>
    <w:multiLevelType w:val="multilevel"/>
    <w:tmpl w:val="B8B2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F5FBF"/>
    <w:multiLevelType w:val="multilevel"/>
    <w:tmpl w:val="DD2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13130"/>
    <w:multiLevelType w:val="multilevel"/>
    <w:tmpl w:val="7E24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63526"/>
    <w:multiLevelType w:val="multilevel"/>
    <w:tmpl w:val="7D3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66800"/>
    <w:multiLevelType w:val="multilevel"/>
    <w:tmpl w:val="39B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D402A7"/>
    <w:multiLevelType w:val="multilevel"/>
    <w:tmpl w:val="FA38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5188E"/>
    <w:multiLevelType w:val="multilevel"/>
    <w:tmpl w:val="78EC7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4C7150"/>
    <w:multiLevelType w:val="hybridMultilevel"/>
    <w:tmpl w:val="73A64730"/>
    <w:lvl w:ilvl="0" w:tplc="6FA23228">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5C47576E"/>
    <w:multiLevelType w:val="multilevel"/>
    <w:tmpl w:val="AA10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D641F"/>
    <w:multiLevelType w:val="multilevel"/>
    <w:tmpl w:val="925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82F30"/>
    <w:multiLevelType w:val="multilevel"/>
    <w:tmpl w:val="DE2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33AE9"/>
    <w:multiLevelType w:val="multilevel"/>
    <w:tmpl w:val="9166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9349E"/>
    <w:multiLevelType w:val="multilevel"/>
    <w:tmpl w:val="BA6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1001F"/>
    <w:multiLevelType w:val="multilevel"/>
    <w:tmpl w:val="A5B8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66007"/>
    <w:multiLevelType w:val="multilevel"/>
    <w:tmpl w:val="8CB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623C1"/>
    <w:multiLevelType w:val="multilevel"/>
    <w:tmpl w:val="9EFA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04271"/>
    <w:multiLevelType w:val="multilevel"/>
    <w:tmpl w:val="417C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04FCE"/>
    <w:multiLevelType w:val="multilevel"/>
    <w:tmpl w:val="BA0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B5A62"/>
    <w:multiLevelType w:val="multilevel"/>
    <w:tmpl w:val="5E86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C0FC4"/>
    <w:multiLevelType w:val="multilevel"/>
    <w:tmpl w:val="2EC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FD6D1A"/>
    <w:multiLevelType w:val="multilevel"/>
    <w:tmpl w:val="ABA8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8"/>
  </w:num>
  <w:num w:numId="4">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5">
    <w:abstractNumId w:val="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7"/>
  </w:num>
  <w:num w:numId="10">
    <w:abstractNumId w:val="27"/>
  </w:num>
  <w:num w:numId="11">
    <w:abstractNumId w:val="22"/>
  </w:num>
  <w:num w:numId="12">
    <w:abstractNumId w:val="18"/>
  </w:num>
  <w:num w:numId="13">
    <w:abstractNumId w:val="30"/>
  </w:num>
  <w:num w:numId="14">
    <w:abstractNumId w:val="17"/>
  </w:num>
  <w:num w:numId="15">
    <w:abstractNumId w:val="24"/>
  </w:num>
  <w:num w:numId="16">
    <w:abstractNumId w:val="10"/>
  </w:num>
  <w:num w:numId="17">
    <w:abstractNumId w:val="21"/>
  </w:num>
  <w:num w:numId="18">
    <w:abstractNumId w:val="3"/>
  </w:num>
  <w:num w:numId="19">
    <w:abstractNumId w:val="33"/>
  </w:num>
  <w:num w:numId="20">
    <w:abstractNumId w:val="26"/>
  </w:num>
  <w:num w:numId="21">
    <w:abstractNumId w:val="31"/>
  </w:num>
  <w:num w:numId="22">
    <w:abstractNumId w:val="25"/>
  </w:num>
  <w:num w:numId="23">
    <w:abstractNumId w:val="2"/>
  </w:num>
  <w:num w:numId="24">
    <w:abstractNumId w:val="9"/>
  </w:num>
  <w:num w:numId="25">
    <w:abstractNumId w:val="32"/>
  </w:num>
  <w:num w:numId="26">
    <w:abstractNumId w:val="23"/>
  </w:num>
  <w:num w:numId="27">
    <w:abstractNumId w:val="13"/>
  </w:num>
  <w:num w:numId="28">
    <w:abstractNumId w:val="1"/>
  </w:num>
  <w:num w:numId="29">
    <w:abstractNumId w:val="15"/>
  </w:num>
  <w:num w:numId="30">
    <w:abstractNumId w:val="16"/>
  </w:num>
  <w:num w:numId="31">
    <w:abstractNumId w:val="14"/>
  </w:num>
  <w:num w:numId="32">
    <w:abstractNumId w:val="28"/>
  </w:num>
  <w:num w:numId="33">
    <w:abstractNumId w:val="11"/>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compat>
    <w:compatSetting w:name="compatibilityMode" w:uri="http://schemas.microsoft.com/office/word" w:val="12"/>
  </w:compat>
  <w:rsids>
    <w:rsidRoot w:val="00A17609"/>
    <w:rsid w:val="0001013A"/>
    <w:rsid w:val="00014852"/>
    <w:rsid w:val="0001658D"/>
    <w:rsid w:val="00025626"/>
    <w:rsid w:val="00031084"/>
    <w:rsid w:val="000444E7"/>
    <w:rsid w:val="000537D4"/>
    <w:rsid w:val="000717E6"/>
    <w:rsid w:val="000756E4"/>
    <w:rsid w:val="000814C9"/>
    <w:rsid w:val="00085430"/>
    <w:rsid w:val="000856F9"/>
    <w:rsid w:val="000938DF"/>
    <w:rsid w:val="000968D4"/>
    <w:rsid w:val="000A065D"/>
    <w:rsid w:val="000C590E"/>
    <w:rsid w:val="000D4BCA"/>
    <w:rsid w:val="000D67BC"/>
    <w:rsid w:val="00102816"/>
    <w:rsid w:val="00121F23"/>
    <w:rsid w:val="00123A29"/>
    <w:rsid w:val="00130B6D"/>
    <w:rsid w:val="00132602"/>
    <w:rsid w:val="00140457"/>
    <w:rsid w:val="0014460E"/>
    <w:rsid w:val="00153340"/>
    <w:rsid w:val="00163028"/>
    <w:rsid w:val="00170BB5"/>
    <w:rsid w:val="001911EB"/>
    <w:rsid w:val="00197295"/>
    <w:rsid w:val="001C1C72"/>
    <w:rsid w:val="001D07D6"/>
    <w:rsid w:val="001D1A9B"/>
    <w:rsid w:val="001D296B"/>
    <w:rsid w:val="001D4BD3"/>
    <w:rsid w:val="001E4312"/>
    <w:rsid w:val="001E4953"/>
    <w:rsid w:val="001F05EC"/>
    <w:rsid w:val="001F1189"/>
    <w:rsid w:val="0020408D"/>
    <w:rsid w:val="002158D7"/>
    <w:rsid w:val="00235C99"/>
    <w:rsid w:val="00236CE0"/>
    <w:rsid w:val="00247E6D"/>
    <w:rsid w:val="002568FD"/>
    <w:rsid w:val="002649F7"/>
    <w:rsid w:val="0027325F"/>
    <w:rsid w:val="00277FE4"/>
    <w:rsid w:val="00280892"/>
    <w:rsid w:val="00282505"/>
    <w:rsid w:val="00297F6F"/>
    <w:rsid w:val="00297FC1"/>
    <w:rsid w:val="002A0650"/>
    <w:rsid w:val="002A06AC"/>
    <w:rsid w:val="002B40D3"/>
    <w:rsid w:val="002D253B"/>
    <w:rsid w:val="002F172B"/>
    <w:rsid w:val="00307B81"/>
    <w:rsid w:val="00317F55"/>
    <w:rsid w:val="00324B90"/>
    <w:rsid w:val="00340645"/>
    <w:rsid w:val="00343CFE"/>
    <w:rsid w:val="00346053"/>
    <w:rsid w:val="003656D4"/>
    <w:rsid w:val="00367440"/>
    <w:rsid w:val="003771D6"/>
    <w:rsid w:val="003862C3"/>
    <w:rsid w:val="00387B8C"/>
    <w:rsid w:val="0039021F"/>
    <w:rsid w:val="003904A3"/>
    <w:rsid w:val="00397D8E"/>
    <w:rsid w:val="003A62C3"/>
    <w:rsid w:val="003B2C57"/>
    <w:rsid w:val="003C044E"/>
    <w:rsid w:val="003D570B"/>
    <w:rsid w:val="003D7FD5"/>
    <w:rsid w:val="003F2F91"/>
    <w:rsid w:val="003F62C6"/>
    <w:rsid w:val="00402D7F"/>
    <w:rsid w:val="00405F55"/>
    <w:rsid w:val="00432C3E"/>
    <w:rsid w:val="0043321E"/>
    <w:rsid w:val="004362FB"/>
    <w:rsid w:val="00436406"/>
    <w:rsid w:val="00440C78"/>
    <w:rsid w:val="00440FF9"/>
    <w:rsid w:val="00452939"/>
    <w:rsid w:val="00456679"/>
    <w:rsid w:val="004603A5"/>
    <w:rsid w:val="00461BEA"/>
    <w:rsid w:val="00462114"/>
    <w:rsid w:val="00462C9B"/>
    <w:rsid w:val="00464B5C"/>
    <w:rsid w:val="00480FB0"/>
    <w:rsid w:val="00483975"/>
    <w:rsid w:val="00490B1A"/>
    <w:rsid w:val="004A1E62"/>
    <w:rsid w:val="004A57D4"/>
    <w:rsid w:val="004A7C2E"/>
    <w:rsid w:val="004B1919"/>
    <w:rsid w:val="004B4278"/>
    <w:rsid w:val="004C0896"/>
    <w:rsid w:val="004D4804"/>
    <w:rsid w:val="004E1299"/>
    <w:rsid w:val="004F195F"/>
    <w:rsid w:val="004F51F8"/>
    <w:rsid w:val="004F62BF"/>
    <w:rsid w:val="005027D3"/>
    <w:rsid w:val="005035B7"/>
    <w:rsid w:val="0050561B"/>
    <w:rsid w:val="00521340"/>
    <w:rsid w:val="00527241"/>
    <w:rsid w:val="005310C4"/>
    <w:rsid w:val="0053614B"/>
    <w:rsid w:val="0053656A"/>
    <w:rsid w:val="005366C6"/>
    <w:rsid w:val="0056116D"/>
    <w:rsid w:val="005645BD"/>
    <w:rsid w:val="00576C2A"/>
    <w:rsid w:val="005801A9"/>
    <w:rsid w:val="00580C66"/>
    <w:rsid w:val="00590556"/>
    <w:rsid w:val="00590D69"/>
    <w:rsid w:val="00595050"/>
    <w:rsid w:val="00595A77"/>
    <w:rsid w:val="005A37F7"/>
    <w:rsid w:val="005B00CC"/>
    <w:rsid w:val="005B3F55"/>
    <w:rsid w:val="005C030A"/>
    <w:rsid w:val="005C2E33"/>
    <w:rsid w:val="005C75E1"/>
    <w:rsid w:val="005E121E"/>
    <w:rsid w:val="005E297A"/>
    <w:rsid w:val="005E4119"/>
    <w:rsid w:val="00603176"/>
    <w:rsid w:val="00607E26"/>
    <w:rsid w:val="00610F3A"/>
    <w:rsid w:val="00621247"/>
    <w:rsid w:val="00651DC7"/>
    <w:rsid w:val="0065349D"/>
    <w:rsid w:val="00654765"/>
    <w:rsid w:val="006573C8"/>
    <w:rsid w:val="00665B65"/>
    <w:rsid w:val="00675EF7"/>
    <w:rsid w:val="00681CB5"/>
    <w:rsid w:val="006920DE"/>
    <w:rsid w:val="006A682D"/>
    <w:rsid w:val="006B1D32"/>
    <w:rsid w:val="006C75E4"/>
    <w:rsid w:val="006E075C"/>
    <w:rsid w:val="006E2C24"/>
    <w:rsid w:val="00717F8E"/>
    <w:rsid w:val="00722EA8"/>
    <w:rsid w:val="007274F2"/>
    <w:rsid w:val="00733124"/>
    <w:rsid w:val="00734B3A"/>
    <w:rsid w:val="0074018C"/>
    <w:rsid w:val="007420EC"/>
    <w:rsid w:val="007617C0"/>
    <w:rsid w:val="00770DE1"/>
    <w:rsid w:val="00771FA4"/>
    <w:rsid w:val="00776B27"/>
    <w:rsid w:val="00787F0C"/>
    <w:rsid w:val="007932E9"/>
    <w:rsid w:val="007B21FE"/>
    <w:rsid w:val="007B771E"/>
    <w:rsid w:val="007B77C4"/>
    <w:rsid w:val="007D1413"/>
    <w:rsid w:val="007D50DD"/>
    <w:rsid w:val="007E7E46"/>
    <w:rsid w:val="008206D4"/>
    <w:rsid w:val="00827440"/>
    <w:rsid w:val="00833571"/>
    <w:rsid w:val="0084054C"/>
    <w:rsid w:val="00840F69"/>
    <w:rsid w:val="0084179D"/>
    <w:rsid w:val="00843185"/>
    <w:rsid w:val="008435E0"/>
    <w:rsid w:val="0085003B"/>
    <w:rsid w:val="00853072"/>
    <w:rsid w:val="0085311E"/>
    <w:rsid w:val="00854079"/>
    <w:rsid w:val="00891409"/>
    <w:rsid w:val="008B58D1"/>
    <w:rsid w:val="008C1F03"/>
    <w:rsid w:val="008E15F9"/>
    <w:rsid w:val="008E16AA"/>
    <w:rsid w:val="008F1F35"/>
    <w:rsid w:val="008F2614"/>
    <w:rsid w:val="009016E9"/>
    <w:rsid w:val="00902477"/>
    <w:rsid w:val="00903889"/>
    <w:rsid w:val="00910963"/>
    <w:rsid w:val="00925D46"/>
    <w:rsid w:val="00935D21"/>
    <w:rsid w:val="00936431"/>
    <w:rsid w:val="00937D81"/>
    <w:rsid w:val="00952958"/>
    <w:rsid w:val="00961899"/>
    <w:rsid w:val="009625B1"/>
    <w:rsid w:val="00980D90"/>
    <w:rsid w:val="009879F6"/>
    <w:rsid w:val="0099537B"/>
    <w:rsid w:val="009B3B42"/>
    <w:rsid w:val="009B4B81"/>
    <w:rsid w:val="009C2CA1"/>
    <w:rsid w:val="009C5054"/>
    <w:rsid w:val="009F27ED"/>
    <w:rsid w:val="00A17609"/>
    <w:rsid w:val="00A201A2"/>
    <w:rsid w:val="00A40487"/>
    <w:rsid w:val="00A4266C"/>
    <w:rsid w:val="00A4628B"/>
    <w:rsid w:val="00A47061"/>
    <w:rsid w:val="00A51771"/>
    <w:rsid w:val="00A62D78"/>
    <w:rsid w:val="00A62FF9"/>
    <w:rsid w:val="00A87131"/>
    <w:rsid w:val="00A87D42"/>
    <w:rsid w:val="00AA46CC"/>
    <w:rsid w:val="00AB391F"/>
    <w:rsid w:val="00AC556C"/>
    <w:rsid w:val="00B047D2"/>
    <w:rsid w:val="00B146ED"/>
    <w:rsid w:val="00B25241"/>
    <w:rsid w:val="00B2604A"/>
    <w:rsid w:val="00B27AA0"/>
    <w:rsid w:val="00B31EEA"/>
    <w:rsid w:val="00B37497"/>
    <w:rsid w:val="00B40BA4"/>
    <w:rsid w:val="00B4761D"/>
    <w:rsid w:val="00B526E3"/>
    <w:rsid w:val="00B531AE"/>
    <w:rsid w:val="00B6237D"/>
    <w:rsid w:val="00B62AFC"/>
    <w:rsid w:val="00B71EDC"/>
    <w:rsid w:val="00B75553"/>
    <w:rsid w:val="00B8605C"/>
    <w:rsid w:val="00B9159A"/>
    <w:rsid w:val="00B940DF"/>
    <w:rsid w:val="00BA1444"/>
    <w:rsid w:val="00BB0321"/>
    <w:rsid w:val="00BB1FAA"/>
    <w:rsid w:val="00BB5E21"/>
    <w:rsid w:val="00BB77C1"/>
    <w:rsid w:val="00BC656E"/>
    <w:rsid w:val="00BD38A0"/>
    <w:rsid w:val="00BE155F"/>
    <w:rsid w:val="00BF7366"/>
    <w:rsid w:val="00C05E1F"/>
    <w:rsid w:val="00C26669"/>
    <w:rsid w:val="00C273FB"/>
    <w:rsid w:val="00C30A21"/>
    <w:rsid w:val="00C30BE3"/>
    <w:rsid w:val="00C32C0F"/>
    <w:rsid w:val="00C365DA"/>
    <w:rsid w:val="00C4114C"/>
    <w:rsid w:val="00C455C1"/>
    <w:rsid w:val="00C46FCD"/>
    <w:rsid w:val="00C509C4"/>
    <w:rsid w:val="00C51128"/>
    <w:rsid w:val="00C54F83"/>
    <w:rsid w:val="00C6273E"/>
    <w:rsid w:val="00C8009F"/>
    <w:rsid w:val="00C81C2F"/>
    <w:rsid w:val="00C947CC"/>
    <w:rsid w:val="00CA05C7"/>
    <w:rsid w:val="00CA2CB2"/>
    <w:rsid w:val="00CA5A2E"/>
    <w:rsid w:val="00CB28A9"/>
    <w:rsid w:val="00CB7896"/>
    <w:rsid w:val="00CC103E"/>
    <w:rsid w:val="00CC2C0F"/>
    <w:rsid w:val="00CC3663"/>
    <w:rsid w:val="00CD5410"/>
    <w:rsid w:val="00CF33D1"/>
    <w:rsid w:val="00CF61D6"/>
    <w:rsid w:val="00D14B72"/>
    <w:rsid w:val="00D16808"/>
    <w:rsid w:val="00D1682B"/>
    <w:rsid w:val="00D1719C"/>
    <w:rsid w:val="00D3026A"/>
    <w:rsid w:val="00D40536"/>
    <w:rsid w:val="00D410D5"/>
    <w:rsid w:val="00D45183"/>
    <w:rsid w:val="00D4540F"/>
    <w:rsid w:val="00D46746"/>
    <w:rsid w:val="00D61816"/>
    <w:rsid w:val="00D6440B"/>
    <w:rsid w:val="00D647A7"/>
    <w:rsid w:val="00D81F99"/>
    <w:rsid w:val="00D83522"/>
    <w:rsid w:val="00D92DBB"/>
    <w:rsid w:val="00DB14F5"/>
    <w:rsid w:val="00DC1E10"/>
    <w:rsid w:val="00DE4049"/>
    <w:rsid w:val="00DE587E"/>
    <w:rsid w:val="00E0494B"/>
    <w:rsid w:val="00E24674"/>
    <w:rsid w:val="00E27480"/>
    <w:rsid w:val="00E40245"/>
    <w:rsid w:val="00E41512"/>
    <w:rsid w:val="00E42EA4"/>
    <w:rsid w:val="00E434B8"/>
    <w:rsid w:val="00E439DC"/>
    <w:rsid w:val="00E47F3A"/>
    <w:rsid w:val="00E519A0"/>
    <w:rsid w:val="00E51F5F"/>
    <w:rsid w:val="00E546D4"/>
    <w:rsid w:val="00E57C20"/>
    <w:rsid w:val="00E765D4"/>
    <w:rsid w:val="00E9319E"/>
    <w:rsid w:val="00EB045E"/>
    <w:rsid w:val="00ED05F5"/>
    <w:rsid w:val="00ED6326"/>
    <w:rsid w:val="00EF0029"/>
    <w:rsid w:val="00EF31D6"/>
    <w:rsid w:val="00F025EB"/>
    <w:rsid w:val="00F03575"/>
    <w:rsid w:val="00F06DED"/>
    <w:rsid w:val="00F14C52"/>
    <w:rsid w:val="00F21091"/>
    <w:rsid w:val="00F2530F"/>
    <w:rsid w:val="00F36FC1"/>
    <w:rsid w:val="00F373CE"/>
    <w:rsid w:val="00F47E17"/>
    <w:rsid w:val="00F61AB1"/>
    <w:rsid w:val="00F74656"/>
    <w:rsid w:val="00F771FA"/>
    <w:rsid w:val="00F835B6"/>
    <w:rsid w:val="00F96619"/>
    <w:rsid w:val="00FA3F14"/>
    <w:rsid w:val="00FA4DBA"/>
    <w:rsid w:val="00FB4DC2"/>
    <w:rsid w:val="00FC17B4"/>
    <w:rsid w:val="00FD052B"/>
    <w:rsid w:val="00FE45DB"/>
    <w:rsid w:val="00FE76F0"/>
    <w:rsid w:val="00FF066C"/>
    <w:rsid w:val="00FF43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25B9"/>
  <w15:docId w15:val="{ACC1B975-A277-48F1-B9C4-C22CB267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AB1"/>
  </w:style>
  <w:style w:type="paragraph" w:styleId="1">
    <w:name w:val="heading 1"/>
    <w:basedOn w:val="a"/>
    <w:next w:val="a"/>
    <w:link w:val="10"/>
    <w:qFormat/>
    <w:rsid w:val="00A17609"/>
    <w:pPr>
      <w:keepNext/>
      <w:spacing w:after="0" w:line="240" w:lineRule="auto"/>
      <w:jc w:val="center"/>
      <w:outlineLvl w:val="0"/>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609"/>
    <w:rPr>
      <w:rFonts w:ascii="Times New Roman" w:eastAsia="Times New Roman" w:hAnsi="Times New Roman" w:cs="Times New Roman"/>
      <w:b/>
      <w:bCs/>
      <w:sz w:val="24"/>
      <w:szCs w:val="20"/>
      <w:lang w:eastAsia="ru-RU"/>
    </w:rPr>
  </w:style>
  <w:style w:type="character" w:customStyle="1" w:styleId="xfm59080742">
    <w:name w:val="xfm_59080742"/>
    <w:basedOn w:val="a0"/>
    <w:rsid w:val="002A06AC"/>
  </w:style>
  <w:style w:type="character" w:styleId="a3">
    <w:name w:val="Hyperlink"/>
    <w:basedOn w:val="a0"/>
    <w:unhideWhenUsed/>
    <w:rsid w:val="002A06AC"/>
    <w:rPr>
      <w:color w:val="0000FF"/>
      <w:u w:val="single"/>
    </w:rPr>
  </w:style>
  <w:style w:type="paragraph" w:styleId="HTML">
    <w:name w:val="HTML Preformatted"/>
    <w:basedOn w:val="a"/>
    <w:link w:val="HTML0"/>
    <w:uiPriority w:val="99"/>
    <w:unhideWhenUsed/>
    <w:rsid w:val="00480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480FB0"/>
    <w:rPr>
      <w:rFonts w:ascii="Courier New" w:eastAsia="Times New Roman" w:hAnsi="Courier New" w:cs="Courier New"/>
      <w:sz w:val="20"/>
      <w:szCs w:val="20"/>
      <w:lang w:eastAsia="uk-UA"/>
    </w:rPr>
  </w:style>
  <w:style w:type="character" w:customStyle="1" w:styleId="docdata">
    <w:name w:val="docdata"/>
    <w:aliases w:val="docy,v5,2460,baiaagaaboqcaaadhquaaawtbqaaaaaaaaaaaaaaaaaaaaaaaaaaaaaaaaaaaaaaaaaaaaaaaaaaaaaaaaaaaaaaaaaaaaaaaaaaaaaaaaaaaaaaaaaaaaaaaaaaaaaaaaaaaaaaaaaaaaaaaaaaaaaaaaaaaaaaaaaaaaaaaaaaaaaaaaaaaaaaaaaaaaaaaaaaaaaaaaaaaaaaaaaaaaaaaaaaaaaaaaaaaaaa"/>
    <w:basedOn w:val="a0"/>
    <w:rsid w:val="00BB5E21"/>
  </w:style>
  <w:style w:type="character" w:customStyle="1" w:styleId="xfm73279803">
    <w:name w:val="xfm_73279803"/>
    <w:basedOn w:val="a0"/>
    <w:rsid w:val="00121F23"/>
  </w:style>
  <w:style w:type="paragraph" w:customStyle="1" w:styleId="xfmc1">
    <w:name w:val="xfmc1"/>
    <w:basedOn w:val="a"/>
    <w:rsid w:val="00121F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27144461">
    <w:name w:val="xfm_27144461"/>
    <w:basedOn w:val="a0"/>
    <w:rsid w:val="006E075C"/>
  </w:style>
  <w:style w:type="character" w:customStyle="1" w:styleId="xfm37498376">
    <w:name w:val="xfm_37498376"/>
    <w:basedOn w:val="a0"/>
    <w:rsid w:val="001D4BD3"/>
  </w:style>
  <w:style w:type="character" w:customStyle="1" w:styleId="xfm46168145">
    <w:name w:val="xfm_46168145"/>
    <w:basedOn w:val="a0"/>
    <w:rsid w:val="00BB0321"/>
  </w:style>
  <w:style w:type="character" w:customStyle="1" w:styleId="xfm34101715">
    <w:name w:val="xfm_34101715"/>
    <w:basedOn w:val="a0"/>
    <w:rsid w:val="00123A29"/>
  </w:style>
  <w:style w:type="character" w:customStyle="1" w:styleId="xfm08904618">
    <w:name w:val="xfm_08904618"/>
    <w:basedOn w:val="a0"/>
    <w:rsid w:val="003A62C3"/>
  </w:style>
  <w:style w:type="character" w:customStyle="1" w:styleId="xfm50328530">
    <w:name w:val="xfm_50328530"/>
    <w:basedOn w:val="a0"/>
    <w:rsid w:val="003771D6"/>
  </w:style>
  <w:style w:type="character" w:customStyle="1" w:styleId="xfm07657278">
    <w:name w:val="xfm_07657278"/>
    <w:basedOn w:val="a0"/>
    <w:rsid w:val="000D4BCA"/>
  </w:style>
  <w:style w:type="character" w:customStyle="1" w:styleId="xfm57934241">
    <w:name w:val="xfm_57934241"/>
    <w:basedOn w:val="a0"/>
    <w:rsid w:val="007B77C4"/>
  </w:style>
  <w:style w:type="character" w:customStyle="1" w:styleId="xfm27283483">
    <w:name w:val="xfm_27283483"/>
    <w:basedOn w:val="a0"/>
    <w:rsid w:val="000537D4"/>
  </w:style>
  <w:style w:type="character" w:styleId="a4">
    <w:name w:val="FollowedHyperlink"/>
    <w:basedOn w:val="a0"/>
    <w:uiPriority w:val="99"/>
    <w:semiHidden/>
    <w:unhideWhenUsed/>
    <w:rsid w:val="00610F3A"/>
    <w:rPr>
      <w:color w:val="800080" w:themeColor="followedHyperlink"/>
      <w:u w:val="single"/>
    </w:rPr>
  </w:style>
  <w:style w:type="character" w:customStyle="1" w:styleId="xfm39586355">
    <w:name w:val="xfm_39586355"/>
    <w:basedOn w:val="a0"/>
    <w:rsid w:val="00E27480"/>
  </w:style>
  <w:style w:type="character" w:customStyle="1" w:styleId="xfm80098497">
    <w:name w:val="xfm_80098497"/>
    <w:basedOn w:val="a0"/>
    <w:rsid w:val="00F2530F"/>
  </w:style>
  <w:style w:type="character" w:customStyle="1" w:styleId="xfm00840075">
    <w:name w:val="xfm_00840075"/>
    <w:basedOn w:val="a0"/>
    <w:rsid w:val="00527241"/>
  </w:style>
  <w:style w:type="character" w:customStyle="1" w:styleId="xfm26979059">
    <w:name w:val="xfm_26979059"/>
    <w:basedOn w:val="a0"/>
    <w:rsid w:val="00452939"/>
  </w:style>
  <w:style w:type="character" w:customStyle="1" w:styleId="xfm80587367">
    <w:name w:val="xfm_80587367"/>
    <w:basedOn w:val="a0"/>
    <w:rsid w:val="00CA05C7"/>
  </w:style>
  <w:style w:type="paragraph" w:customStyle="1" w:styleId="3134">
    <w:name w:val="3134"/>
    <w:aliases w:val="baiaagaaboqcaaadaaoaaauocgaaaaaaaaaaaaaaaaaaaaaaaaaaaaaaaaaaaaaaaaaaaaaaaaaaaaaaaaaaaaaaaaaaaaaaaaaaaaaaaaaaaaaaaaaaaaaaaaaaaaaaaaaaaaaaaaaaaaaaaaaaaaaaaaaaaaaaaaaaaaaaaaaaaaaaaaaaaaaaaaaaaaaaaaaaaaaaaaaaaaaaaaaaaaaaaaaaaaaaaaaaaaaa"/>
    <w:basedOn w:val="a"/>
    <w:rsid w:val="007617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7617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
    <w:name w:val="Основной текст (2)_"/>
    <w:link w:val="20"/>
    <w:rsid w:val="00397D8E"/>
    <w:rPr>
      <w:rFonts w:ascii="Times New Roman" w:eastAsia="Times New Roman" w:hAnsi="Times New Roman" w:cs="Times New Roman"/>
      <w:shd w:val="clear" w:color="auto" w:fill="FFFFFF"/>
    </w:rPr>
  </w:style>
  <w:style w:type="paragraph" w:customStyle="1" w:styleId="20">
    <w:name w:val="Основной текст (2)"/>
    <w:basedOn w:val="a"/>
    <w:link w:val="2"/>
    <w:rsid w:val="00397D8E"/>
    <w:pPr>
      <w:widowControl w:val="0"/>
      <w:shd w:val="clear" w:color="auto" w:fill="FFFFFF"/>
      <w:spacing w:after="0" w:line="0" w:lineRule="atLeast"/>
    </w:pPr>
    <w:rPr>
      <w:rFonts w:ascii="Times New Roman" w:eastAsia="Times New Roman" w:hAnsi="Times New Roman" w:cs="Times New Roman"/>
    </w:rPr>
  </w:style>
  <w:style w:type="paragraph" w:styleId="a6">
    <w:name w:val="List Paragraph"/>
    <w:basedOn w:val="a"/>
    <w:link w:val="a7"/>
    <w:uiPriority w:val="34"/>
    <w:qFormat/>
    <w:rsid w:val="00B9159A"/>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No Spacing"/>
    <w:uiPriority w:val="1"/>
    <w:qFormat/>
    <w:rsid w:val="009625B1"/>
    <w:pPr>
      <w:spacing w:after="0" w:line="240" w:lineRule="auto"/>
    </w:pPr>
    <w:rPr>
      <w:rFonts w:ascii="Times New Roman" w:eastAsia="Times New Roman" w:hAnsi="Times New Roman" w:cs="Times New Roman"/>
      <w:sz w:val="24"/>
      <w:szCs w:val="24"/>
      <w:lang w:val="ru-RU" w:eastAsia="ru-RU"/>
    </w:rPr>
  </w:style>
  <w:style w:type="paragraph" w:customStyle="1" w:styleId="a9">
    <w:name w:val="Базовий"/>
    <w:basedOn w:val="a"/>
    <w:link w:val="aa"/>
    <w:autoRedefine/>
    <w:qFormat/>
    <w:rsid w:val="00675EF7"/>
    <w:pPr>
      <w:spacing w:after="0" w:line="360" w:lineRule="auto"/>
      <w:ind w:firstLine="851"/>
      <w:jc w:val="both"/>
    </w:pPr>
    <w:rPr>
      <w:rFonts w:ascii="Times New Roman" w:eastAsia="Calibri" w:hAnsi="Times New Roman" w:cs="Times New Roman"/>
      <w:sz w:val="28"/>
      <w:szCs w:val="28"/>
      <w:lang w:val="ru-RU"/>
    </w:rPr>
  </w:style>
  <w:style w:type="character" w:customStyle="1" w:styleId="aa">
    <w:name w:val="Базовий Знак"/>
    <w:basedOn w:val="a0"/>
    <w:link w:val="a9"/>
    <w:rsid w:val="00675EF7"/>
    <w:rPr>
      <w:rFonts w:ascii="Times New Roman" w:eastAsia="Calibri" w:hAnsi="Times New Roman" w:cs="Times New Roman"/>
      <w:sz w:val="28"/>
      <w:szCs w:val="28"/>
      <w:lang w:val="ru-RU"/>
    </w:rPr>
  </w:style>
  <w:style w:type="character" w:customStyle="1" w:styleId="a7">
    <w:name w:val="Абзац списку Знак"/>
    <w:link w:val="a6"/>
    <w:uiPriority w:val="34"/>
    <w:locked/>
    <w:rsid w:val="007420EC"/>
    <w:rPr>
      <w:rFonts w:ascii="Times New Roman" w:eastAsia="Times New Roman" w:hAnsi="Times New Roman" w:cs="Times New Roman"/>
      <w:sz w:val="24"/>
      <w:szCs w:val="24"/>
      <w:lang w:eastAsia="ru-RU"/>
    </w:rPr>
  </w:style>
  <w:style w:type="paragraph" w:styleId="ab">
    <w:name w:val="Body Text"/>
    <w:basedOn w:val="a"/>
    <w:link w:val="ac"/>
    <w:uiPriority w:val="1"/>
    <w:qFormat/>
    <w:rsid w:val="007B771E"/>
    <w:pPr>
      <w:widowControl w:val="0"/>
      <w:autoSpaceDE w:val="0"/>
      <w:autoSpaceDN w:val="0"/>
      <w:spacing w:after="0" w:line="240" w:lineRule="auto"/>
      <w:ind w:left="402"/>
      <w:jc w:val="both"/>
    </w:pPr>
    <w:rPr>
      <w:rFonts w:ascii="Times New Roman" w:eastAsia="Times New Roman" w:hAnsi="Times New Roman" w:cs="Times New Roman"/>
      <w:sz w:val="28"/>
      <w:szCs w:val="28"/>
    </w:rPr>
  </w:style>
  <w:style w:type="character" w:customStyle="1" w:styleId="ac">
    <w:name w:val="Основний текст Знак"/>
    <w:basedOn w:val="a0"/>
    <w:link w:val="ab"/>
    <w:uiPriority w:val="1"/>
    <w:rsid w:val="007B771E"/>
    <w:rPr>
      <w:rFonts w:ascii="Times New Roman" w:eastAsia="Times New Roman" w:hAnsi="Times New Roman" w:cs="Times New Roman"/>
      <w:sz w:val="28"/>
      <w:szCs w:val="28"/>
    </w:rPr>
  </w:style>
  <w:style w:type="character" w:styleId="ad">
    <w:name w:val="Strong"/>
    <w:basedOn w:val="a0"/>
    <w:uiPriority w:val="22"/>
    <w:qFormat/>
    <w:rsid w:val="00FC17B4"/>
    <w:rPr>
      <w:b/>
      <w:bCs/>
    </w:rPr>
  </w:style>
  <w:style w:type="paragraph" w:styleId="ae">
    <w:name w:val="Body Text Indent"/>
    <w:basedOn w:val="a"/>
    <w:link w:val="af"/>
    <w:uiPriority w:val="99"/>
    <w:semiHidden/>
    <w:unhideWhenUsed/>
    <w:rsid w:val="00827440"/>
    <w:pPr>
      <w:spacing w:after="120"/>
      <w:ind w:left="283"/>
    </w:pPr>
  </w:style>
  <w:style w:type="character" w:customStyle="1" w:styleId="af">
    <w:name w:val="Основний текст з відступом Знак"/>
    <w:basedOn w:val="a0"/>
    <w:link w:val="ae"/>
    <w:uiPriority w:val="99"/>
    <w:semiHidden/>
    <w:rsid w:val="0082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3844">
      <w:bodyDiv w:val="1"/>
      <w:marLeft w:val="0"/>
      <w:marRight w:val="0"/>
      <w:marTop w:val="0"/>
      <w:marBottom w:val="0"/>
      <w:divBdr>
        <w:top w:val="none" w:sz="0" w:space="0" w:color="auto"/>
        <w:left w:val="none" w:sz="0" w:space="0" w:color="auto"/>
        <w:bottom w:val="none" w:sz="0" w:space="0" w:color="auto"/>
        <w:right w:val="none" w:sz="0" w:space="0" w:color="auto"/>
      </w:divBdr>
    </w:div>
    <w:div w:id="92634011">
      <w:bodyDiv w:val="1"/>
      <w:marLeft w:val="0"/>
      <w:marRight w:val="0"/>
      <w:marTop w:val="0"/>
      <w:marBottom w:val="0"/>
      <w:divBdr>
        <w:top w:val="none" w:sz="0" w:space="0" w:color="auto"/>
        <w:left w:val="none" w:sz="0" w:space="0" w:color="auto"/>
        <w:bottom w:val="none" w:sz="0" w:space="0" w:color="auto"/>
        <w:right w:val="none" w:sz="0" w:space="0" w:color="auto"/>
      </w:divBdr>
    </w:div>
    <w:div w:id="110709425">
      <w:bodyDiv w:val="1"/>
      <w:marLeft w:val="0"/>
      <w:marRight w:val="0"/>
      <w:marTop w:val="0"/>
      <w:marBottom w:val="0"/>
      <w:divBdr>
        <w:top w:val="none" w:sz="0" w:space="0" w:color="auto"/>
        <w:left w:val="none" w:sz="0" w:space="0" w:color="auto"/>
        <w:bottom w:val="none" w:sz="0" w:space="0" w:color="auto"/>
        <w:right w:val="none" w:sz="0" w:space="0" w:color="auto"/>
      </w:divBdr>
    </w:div>
    <w:div w:id="149442271">
      <w:bodyDiv w:val="1"/>
      <w:marLeft w:val="0"/>
      <w:marRight w:val="0"/>
      <w:marTop w:val="0"/>
      <w:marBottom w:val="0"/>
      <w:divBdr>
        <w:top w:val="none" w:sz="0" w:space="0" w:color="auto"/>
        <w:left w:val="none" w:sz="0" w:space="0" w:color="auto"/>
        <w:bottom w:val="none" w:sz="0" w:space="0" w:color="auto"/>
        <w:right w:val="none" w:sz="0" w:space="0" w:color="auto"/>
      </w:divBdr>
      <w:divsChild>
        <w:div w:id="1878351021">
          <w:marLeft w:val="0"/>
          <w:marRight w:val="0"/>
          <w:marTop w:val="0"/>
          <w:marBottom w:val="0"/>
          <w:divBdr>
            <w:top w:val="none" w:sz="0" w:space="0" w:color="auto"/>
            <w:left w:val="none" w:sz="0" w:space="0" w:color="auto"/>
            <w:bottom w:val="none" w:sz="0" w:space="0" w:color="auto"/>
            <w:right w:val="none" w:sz="0" w:space="0" w:color="auto"/>
          </w:divBdr>
        </w:div>
      </w:divsChild>
    </w:div>
    <w:div w:id="151990987">
      <w:bodyDiv w:val="1"/>
      <w:marLeft w:val="0"/>
      <w:marRight w:val="0"/>
      <w:marTop w:val="0"/>
      <w:marBottom w:val="0"/>
      <w:divBdr>
        <w:top w:val="none" w:sz="0" w:space="0" w:color="auto"/>
        <w:left w:val="none" w:sz="0" w:space="0" w:color="auto"/>
        <w:bottom w:val="none" w:sz="0" w:space="0" w:color="auto"/>
        <w:right w:val="none" w:sz="0" w:space="0" w:color="auto"/>
      </w:divBdr>
    </w:div>
    <w:div w:id="158548662">
      <w:bodyDiv w:val="1"/>
      <w:marLeft w:val="0"/>
      <w:marRight w:val="0"/>
      <w:marTop w:val="0"/>
      <w:marBottom w:val="0"/>
      <w:divBdr>
        <w:top w:val="none" w:sz="0" w:space="0" w:color="auto"/>
        <w:left w:val="none" w:sz="0" w:space="0" w:color="auto"/>
        <w:bottom w:val="none" w:sz="0" w:space="0" w:color="auto"/>
        <w:right w:val="none" w:sz="0" w:space="0" w:color="auto"/>
      </w:divBdr>
    </w:div>
    <w:div w:id="161510671">
      <w:bodyDiv w:val="1"/>
      <w:marLeft w:val="0"/>
      <w:marRight w:val="0"/>
      <w:marTop w:val="0"/>
      <w:marBottom w:val="0"/>
      <w:divBdr>
        <w:top w:val="none" w:sz="0" w:space="0" w:color="auto"/>
        <w:left w:val="none" w:sz="0" w:space="0" w:color="auto"/>
        <w:bottom w:val="none" w:sz="0" w:space="0" w:color="auto"/>
        <w:right w:val="none" w:sz="0" w:space="0" w:color="auto"/>
      </w:divBdr>
    </w:div>
    <w:div w:id="169488910">
      <w:bodyDiv w:val="1"/>
      <w:marLeft w:val="0"/>
      <w:marRight w:val="0"/>
      <w:marTop w:val="0"/>
      <w:marBottom w:val="0"/>
      <w:divBdr>
        <w:top w:val="none" w:sz="0" w:space="0" w:color="auto"/>
        <w:left w:val="none" w:sz="0" w:space="0" w:color="auto"/>
        <w:bottom w:val="none" w:sz="0" w:space="0" w:color="auto"/>
        <w:right w:val="none" w:sz="0" w:space="0" w:color="auto"/>
      </w:divBdr>
    </w:div>
    <w:div w:id="177627123">
      <w:bodyDiv w:val="1"/>
      <w:marLeft w:val="0"/>
      <w:marRight w:val="0"/>
      <w:marTop w:val="0"/>
      <w:marBottom w:val="0"/>
      <w:divBdr>
        <w:top w:val="none" w:sz="0" w:space="0" w:color="auto"/>
        <w:left w:val="none" w:sz="0" w:space="0" w:color="auto"/>
        <w:bottom w:val="none" w:sz="0" w:space="0" w:color="auto"/>
        <w:right w:val="none" w:sz="0" w:space="0" w:color="auto"/>
      </w:divBdr>
    </w:div>
    <w:div w:id="357509339">
      <w:bodyDiv w:val="1"/>
      <w:marLeft w:val="0"/>
      <w:marRight w:val="0"/>
      <w:marTop w:val="0"/>
      <w:marBottom w:val="0"/>
      <w:divBdr>
        <w:top w:val="none" w:sz="0" w:space="0" w:color="auto"/>
        <w:left w:val="none" w:sz="0" w:space="0" w:color="auto"/>
        <w:bottom w:val="none" w:sz="0" w:space="0" w:color="auto"/>
        <w:right w:val="none" w:sz="0" w:space="0" w:color="auto"/>
      </w:divBdr>
      <w:divsChild>
        <w:div w:id="1374697636">
          <w:marLeft w:val="0"/>
          <w:marRight w:val="0"/>
          <w:marTop w:val="0"/>
          <w:marBottom w:val="0"/>
          <w:divBdr>
            <w:top w:val="none" w:sz="0" w:space="0" w:color="auto"/>
            <w:left w:val="none" w:sz="0" w:space="0" w:color="auto"/>
            <w:bottom w:val="none" w:sz="0" w:space="0" w:color="auto"/>
            <w:right w:val="none" w:sz="0" w:space="0" w:color="auto"/>
          </w:divBdr>
          <w:divsChild>
            <w:div w:id="714693103">
              <w:marLeft w:val="0"/>
              <w:marRight w:val="0"/>
              <w:marTop w:val="0"/>
              <w:marBottom w:val="0"/>
              <w:divBdr>
                <w:top w:val="none" w:sz="0" w:space="0" w:color="auto"/>
                <w:left w:val="none" w:sz="0" w:space="0" w:color="auto"/>
                <w:bottom w:val="none" w:sz="0" w:space="0" w:color="auto"/>
                <w:right w:val="none" w:sz="0" w:space="0" w:color="auto"/>
              </w:divBdr>
              <w:divsChild>
                <w:div w:id="1963262771">
                  <w:marLeft w:val="0"/>
                  <w:marRight w:val="0"/>
                  <w:marTop w:val="0"/>
                  <w:marBottom w:val="0"/>
                  <w:divBdr>
                    <w:top w:val="none" w:sz="0" w:space="0" w:color="auto"/>
                    <w:left w:val="none" w:sz="0" w:space="0" w:color="auto"/>
                    <w:bottom w:val="none" w:sz="0" w:space="0" w:color="auto"/>
                    <w:right w:val="none" w:sz="0" w:space="0" w:color="auto"/>
                  </w:divBdr>
                </w:div>
                <w:div w:id="1260677271">
                  <w:marLeft w:val="0"/>
                  <w:marRight w:val="0"/>
                  <w:marTop w:val="0"/>
                  <w:marBottom w:val="0"/>
                  <w:divBdr>
                    <w:top w:val="none" w:sz="0" w:space="0" w:color="auto"/>
                    <w:left w:val="none" w:sz="0" w:space="0" w:color="auto"/>
                    <w:bottom w:val="none" w:sz="0" w:space="0" w:color="auto"/>
                    <w:right w:val="none" w:sz="0" w:space="0" w:color="auto"/>
                  </w:divBdr>
                </w:div>
                <w:div w:id="409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1444">
      <w:bodyDiv w:val="1"/>
      <w:marLeft w:val="0"/>
      <w:marRight w:val="0"/>
      <w:marTop w:val="0"/>
      <w:marBottom w:val="0"/>
      <w:divBdr>
        <w:top w:val="none" w:sz="0" w:space="0" w:color="auto"/>
        <w:left w:val="none" w:sz="0" w:space="0" w:color="auto"/>
        <w:bottom w:val="none" w:sz="0" w:space="0" w:color="auto"/>
        <w:right w:val="none" w:sz="0" w:space="0" w:color="auto"/>
      </w:divBdr>
      <w:divsChild>
        <w:div w:id="1328249678">
          <w:marLeft w:val="0"/>
          <w:marRight w:val="0"/>
          <w:marTop w:val="0"/>
          <w:marBottom w:val="0"/>
          <w:divBdr>
            <w:top w:val="none" w:sz="0" w:space="0" w:color="auto"/>
            <w:left w:val="none" w:sz="0" w:space="0" w:color="auto"/>
            <w:bottom w:val="none" w:sz="0" w:space="0" w:color="auto"/>
            <w:right w:val="none" w:sz="0" w:space="0" w:color="auto"/>
          </w:divBdr>
          <w:divsChild>
            <w:div w:id="6897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42827">
      <w:bodyDiv w:val="1"/>
      <w:marLeft w:val="0"/>
      <w:marRight w:val="0"/>
      <w:marTop w:val="0"/>
      <w:marBottom w:val="0"/>
      <w:divBdr>
        <w:top w:val="none" w:sz="0" w:space="0" w:color="auto"/>
        <w:left w:val="none" w:sz="0" w:space="0" w:color="auto"/>
        <w:bottom w:val="none" w:sz="0" w:space="0" w:color="auto"/>
        <w:right w:val="none" w:sz="0" w:space="0" w:color="auto"/>
      </w:divBdr>
    </w:div>
    <w:div w:id="453058642">
      <w:bodyDiv w:val="1"/>
      <w:marLeft w:val="0"/>
      <w:marRight w:val="0"/>
      <w:marTop w:val="0"/>
      <w:marBottom w:val="0"/>
      <w:divBdr>
        <w:top w:val="none" w:sz="0" w:space="0" w:color="auto"/>
        <w:left w:val="none" w:sz="0" w:space="0" w:color="auto"/>
        <w:bottom w:val="none" w:sz="0" w:space="0" w:color="auto"/>
        <w:right w:val="none" w:sz="0" w:space="0" w:color="auto"/>
      </w:divBdr>
    </w:div>
    <w:div w:id="682436485">
      <w:bodyDiv w:val="1"/>
      <w:marLeft w:val="0"/>
      <w:marRight w:val="0"/>
      <w:marTop w:val="0"/>
      <w:marBottom w:val="0"/>
      <w:divBdr>
        <w:top w:val="none" w:sz="0" w:space="0" w:color="auto"/>
        <w:left w:val="none" w:sz="0" w:space="0" w:color="auto"/>
        <w:bottom w:val="none" w:sz="0" w:space="0" w:color="auto"/>
        <w:right w:val="none" w:sz="0" w:space="0" w:color="auto"/>
      </w:divBdr>
    </w:div>
    <w:div w:id="754136224">
      <w:bodyDiv w:val="1"/>
      <w:marLeft w:val="0"/>
      <w:marRight w:val="0"/>
      <w:marTop w:val="0"/>
      <w:marBottom w:val="0"/>
      <w:divBdr>
        <w:top w:val="none" w:sz="0" w:space="0" w:color="auto"/>
        <w:left w:val="none" w:sz="0" w:space="0" w:color="auto"/>
        <w:bottom w:val="none" w:sz="0" w:space="0" w:color="auto"/>
        <w:right w:val="none" w:sz="0" w:space="0" w:color="auto"/>
      </w:divBdr>
    </w:div>
    <w:div w:id="946547862">
      <w:bodyDiv w:val="1"/>
      <w:marLeft w:val="0"/>
      <w:marRight w:val="0"/>
      <w:marTop w:val="0"/>
      <w:marBottom w:val="0"/>
      <w:divBdr>
        <w:top w:val="none" w:sz="0" w:space="0" w:color="auto"/>
        <w:left w:val="none" w:sz="0" w:space="0" w:color="auto"/>
        <w:bottom w:val="none" w:sz="0" w:space="0" w:color="auto"/>
        <w:right w:val="none" w:sz="0" w:space="0" w:color="auto"/>
      </w:divBdr>
    </w:div>
    <w:div w:id="970132257">
      <w:bodyDiv w:val="1"/>
      <w:marLeft w:val="0"/>
      <w:marRight w:val="0"/>
      <w:marTop w:val="0"/>
      <w:marBottom w:val="0"/>
      <w:divBdr>
        <w:top w:val="none" w:sz="0" w:space="0" w:color="auto"/>
        <w:left w:val="none" w:sz="0" w:space="0" w:color="auto"/>
        <w:bottom w:val="none" w:sz="0" w:space="0" w:color="auto"/>
        <w:right w:val="none" w:sz="0" w:space="0" w:color="auto"/>
      </w:divBdr>
    </w:div>
    <w:div w:id="993679083">
      <w:bodyDiv w:val="1"/>
      <w:marLeft w:val="0"/>
      <w:marRight w:val="0"/>
      <w:marTop w:val="0"/>
      <w:marBottom w:val="0"/>
      <w:divBdr>
        <w:top w:val="none" w:sz="0" w:space="0" w:color="auto"/>
        <w:left w:val="none" w:sz="0" w:space="0" w:color="auto"/>
        <w:bottom w:val="none" w:sz="0" w:space="0" w:color="auto"/>
        <w:right w:val="none" w:sz="0" w:space="0" w:color="auto"/>
      </w:divBdr>
    </w:div>
    <w:div w:id="1009720073">
      <w:bodyDiv w:val="1"/>
      <w:marLeft w:val="0"/>
      <w:marRight w:val="0"/>
      <w:marTop w:val="0"/>
      <w:marBottom w:val="0"/>
      <w:divBdr>
        <w:top w:val="none" w:sz="0" w:space="0" w:color="auto"/>
        <w:left w:val="none" w:sz="0" w:space="0" w:color="auto"/>
        <w:bottom w:val="none" w:sz="0" w:space="0" w:color="auto"/>
        <w:right w:val="none" w:sz="0" w:space="0" w:color="auto"/>
      </w:divBdr>
    </w:div>
    <w:div w:id="1066336884">
      <w:bodyDiv w:val="1"/>
      <w:marLeft w:val="0"/>
      <w:marRight w:val="0"/>
      <w:marTop w:val="0"/>
      <w:marBottom w:val="0"/>
      <w:divBdr>
        <w:top w:val="none" w:sz="0" w:space="0" w:color="auto"/>
        <w:left w:val="none" w:sz="0" w:space="0" w:color="auto"/>
        <w:bottom w:val="none" w:sz="0" w:space="0" w:color="auto"/>
        <w:right w:val="none" w:sz="0" w:space="0" w:color="auto"/>
      </w:divBdr>
    </w:div>
    <w:div w:id="1081876071">
      <w:bodyDiv w:val="1"/>
      <w:marLeft w:val="0"/>
      <w:marRight w:val="0"/>
      <w:marTop w:val="0"/>
      <w:marBottom w:val="0"/>
      <w:divBdr>
        <w:top w:val="none" w:sz="0" w:space="0" w:color="auto"/>
        <w:left w:val="none" w:sz="0" w:space="0" w:color="auto"/>
        <w:bottom w:val="none" w:sz="0" w:space="0" w:color="auto"/>
        <w:right w:val="none" w:sz="0" w:space="0" w:color="auto"/>
      </w:divBdr>
    </w:div>
    <w:div w:id="1196887959">
      <w:bodyDiv w:val="1"/>
      <w:marLeft w:val="0"/>
      <w:marRight w:val="0"/>
      <w:marTop w:val="0"/>
      <w:marBottom w:val="0"/>
      <w:divBdr>
        <w:top w:val="none" w:sz="0" w:space="0" w:color="auto"/>
        <w:left w:val="none" w:sz="0" w:space="0" w:color="auto"/>
        <w:bottom w:val="none" w:sz="0" w:space="0" w:color="auto"/>
        <w:right w:val="none" w:sz="0" w:space="0" w:color="auto"/>
      </w:divBdr>
    </w:div>
    <w:div w:id="1203515425">
      <w:bodyDiv w:val="1"/>
      <w:marLeft w:val="0"/>
      <w:marRight w:val="0"/>
      <w:marTop w:val="0"/>
      <w:marBottom w:val="0"/>
      <w:divBdr>
        <w:top w:val="none" w:sz="0" w:space="0" w:color="auto"/>
        <w:left w:val="none" w:sz="0" w:space="0" w:color="auto"/>
        <w:bottom w:val="none" w:sz="0" w:space="0" w:color="auto"/>
        <w:right w:val="none" w:sz="0" w:space="0" w:color="auto"/>
      </w:divBdr>
      <w:divsChild>
        <w:div w:id="979194032">
          <w:marLeft w:val="0"/>
          <w:marRight w:val="0"/>
          <w:marTop w:val="0"/>
          <w:marBottom w:val="0"/>
          <w:divBdr>
            <w:top w:val="none" w:sz="0" w:space="0" w:color="auto"/>
            <w:left w:val="none" w:sz="0" w:space="0" w:color="auto"/>
            <w:bottom w:val="none" w:sz="0" w:space="0" w:color="auto"/>
            <w:right w:val="none" w:sz="0" w:space="0" w:color="auto"/>
          </w:divBdr>
        </w:div>
      </w:divsChild>
    </w:div>
    <w:div w:id="1208955299">
      <w:bodyDiv w:val="1"/>
      <w:marLeft w:val="0"/>
      <w:marRight w:val="0"/>
      <w:marTop w:val="0"/>
      <w:marBottom w:val="0"/>
      <w:divBdr>
        <w:top w:val="none" w:sz="0" w:space="0" w:color="auto"/>
        <w:left w:val="none" w:sz="0" w:space="0" w:color="auto"/>
        <w:bottom w:val="none" w:sz="0" w:space="0" w:color="auto"/>
        <w:right w:val="none" w:sz="0" w:space="0" w:color="auto"/>
      </w:divBdr>
    </w:div>
    <w:div w:id="1273628053">
      <w:bodyDiv w:val="1"/>
      <w:marLeft w:val="0"/>
      <w:marRight w:val="0"/>
      <w:marTop w:val="0"/>
      <w:marBottom w:val="0"/>
      <w:divBdr>
        <w:top w:val="none" w:sz="0" w:space="0" w:color="auto"/>
        <w:left w:val="none" w:sz="0" w:space="0" w:color="auto"/>
        <w:bottom w:val="none" w:sz="0" w:space="0" w:color="auto"/>
        <w:right w:val="none" w:sz="0" w:space="0" w:color="auto"/>
      </w:divBdr>
    </w:div>
    <w:div w:id="1291939497">
      <w:bodyDiv w:val="1"/>
      <w:marLeft w:val="0"/>
      <w:marRight w:val="0"/>
      <w:marTop w:val="0"/>
      <w:marBottom w:val="0"/>
      <w:divBdr>
        <w:top w:val="none" w:sz="0" w:space="0" w:color="auto"/>
        <w:left w:val="none" w:sz="0" w:space="0" w:color="auto"/>
        <w:bottom w:val="none" w:sz="0" w:space="0" w:color="auto"/>
        <w:right w:val="none" w:sz="0" w:space="0" w:color="auto"/>
      </w:divBdr>
    </w:div>
    <w:div w:id="1294948446">
      <w:bodyDiv w:val="1"/>
      <w:marLeft w:val="0"/>
      <w:marRight w:val="0"/>
      <w:marTop w:val="0"/>
      <w:marBottom w:val="0"/>
      <w:divBdr>
        <w:top w:val="none" w:sz="0" w:space="0" w:color="auto"/>
        <w:left w:val="none" w:sz="0" w:space="0" w:color="auto"/>
        <w:bottom w:val="none" w:sz="0" w:space="0" w:color="auto"/>
        <w:right w:val="none" w:sz="0" w:space="0" w:color="auto"/>
      </w:divBdr>
    </w:div>
    <w:div w:id="1300839327">
      <w:bodyDiv w:val="1"/>
      <w:marLeft w:val="0"/>
      <w:marRight w:val="0"/>
      <w:marTop w:val="0"/>
      <w:marBottom w:val="0"/>
      <w:divBdr>
        <w:top w:val="none" w:sz="0" w:space="0" w:color="auto"/>
        <w:left w:val="none" w:sz="0" w:space="0" w:color="auto"/>
        <w:bottom w:val="none" w:sz="0" w:space="0" w:color="auto"/>
        <w:right w:val="none" w:sz="0" w:space="0" w:color="auto"/>
      </w:divBdr>
    </w:div>
    <w:div w:id="1417216142">
      <w:bodyDiv w:val="1"/>
      <w:marLeft w:val="0"/>
      <w:marRight w:val="0"/>
      <w:marTop w:val="0"/>
      <w:marBottom w:val="0"/>
      <w:divBdr>
        <w:top w:val="none" w:sz="0" w:space="0" w:color="auto"/>
        <w:left w:val="none" w:sz="0" w:space="0" w:color="auto"/>
        <w:bottom w:val="none" w:sz="0" w:space="0" w:color="auto"/>
        <w:right w:val="none" w:sz="0" w:space="0" w:color="auto"/>
      </w:divBdr>
    </w:div>
    <w:div w:id="1450709681">
      <w:bodyDiv w:val="1"/>
      <w:marLeft w:val="0"/>
      <w:marRight w:val="0"/>
      <w:marTop w:val="0"/>
      <w:marBottom w:val="0"/>
      <w:divBdr>
        <w:top w:val="none" w:sz="0" w:space="0" w:color="auto"/>
        <w:left w:val="none" w:sz="0" w:space="0" w:color="auto"/>
        <w:bottom w:val="none" w:sz="0" w:space="0" w:color="auto"/>
        <w:right w:val="none" w:sz="0" w:space="0" w:color="auto"/>
      </w:divBdr>
      <w:divsChild>
        <w:div w:id="1333529910">
          <w:marLeft w:val="0"/>
          <w:marRight w:val="0"/>
          <w:marTop w:val="0"/>
          <w:marBottom w:val="0"/>
          <w:divBdr>
            <w:top w:val="none" w:sz="0" w:space="0" w:color="auto"/>
            <w:left w:val="none" w:sz="0" w:space="0" w:color="auto"/>
            <w:bottom w:val="none" w:sz="0" w:space="0" w:color="auto"/>
            <w:right w:val="none" w:sz="0" w:space="0" w:color="auto"/>
          </w:divBdr>
        </w:div>
        <w:div w:id="1246303551">
          <w:marLeft w:val="0"/>
          <w:marRight w:val="0"/>
          <w:marTop w:val="0"/>
          <w:marBottom w:val="0"/>
          <w:divBdr>
            <w:top w:val="none" w:sz="0" w:space="0" w:color="auto"/>
            <w:left w:val="none" w:sz="0" w:space="0" w:color="auto"/>
            <w:bottom w:val="none" w:sz="0" w:space="0" w:color="auto"/>
            <w:right w:val="none" w:sz="0" w:space="0" w:color="auto"/>
          </w:divBdr>
        </w:div>
        <w:div w:id="228659162">
          <w:marLeft w:val="0"/>
          <w:marRight w:val="0"/>
          <w:marTop w:val="0"/>
          <w:marBottom w:val="0"/>
          <w:divBdr>
            <w:top w:val="none" w:sz="0" w:space="0" w:color="auto"/>
            <w:left w:val="none" w:sz="0" w:space="0" w:color="auto"/>
            <w:bottom w:val="none" w:sz="0" w:space="0" w:color="auto"/>
            <w:right w:val="none" w:sz="0" w:space="0" w:color="auto"/>
          </w:divBdr>
        </w:div>
        <w:div w:id="951743309">
          <w:marLeft w:val="0"/>
          <w:marRight w:val="0"/>
          <w:marTop w:val="0"/>
          <w:marBottom w:val="0"/>
          <w:divBdr>
            <w:top w:val="none" w:sz="0" w:space="0" w:color="auto"/>
            <w:left w:val="none" w:sz="0" w:space="0" w:color="auto"/>
            <w:bottom w:val="none" w:sz="0" w:space="0" w:color="auto"/>
            <w:right w:val="none" w:sz="0" w:space="0" w:color="auto"/>
          </w:divBdr>
        </w:div>
        <w:div w:id="1940915154">
          <w:marLeft w:val="0"/>
          <w:marRight w:val="0"/>
          <w:marTop w:val="0"/>
          <w:marBottom w:val="0"/>
          <w:divBdr>
            <w:top w:val="none" w:sz="0" w:space="0" w:color="auto"/>
            <w:left w:val="none" w:sz="0" w:space="0" w:color="auto"/>
            <w:bottom w:val="none" w:sz="0" w:space="0" w:color="auto"/>
            <w:right w:val="none" w:sz="0" w:space="0" w:color="auto"/>
          </w:divBdr>
        </w:div>
        <w:div w:id="387580670">
          <w:marLeft w:val="0"/>
          <w:marRight w:val="0"/>
          <w:marTop w:val="0"/>
          <w:marBottom w:val="0"/>
          <w:divBdr>
            <w:top w:val="none" w:sz="0" w:space="0" w:color="auto"/>
            <w:left w:val="none" w:sz="0" w:space="0" w:color="auto"/>
            <w:bottom w:val="none" w:sz="0" w:space="0" w:color="auto"/>
            <w:right w:val="none" w:sz="0" w:space="0" w:color="auto"/>
          </w:divBdr>
        </w:div>
      </w:divsChild>
    </w:div>
    <w:div w:id="1452439602">
      <w:bodyDiv w:val="1"/>
      <w:marLeft w:val="0"/>
      <w:marRight w:val="0"/>
      <w:marTop w:val="0"/>
      <w:marBottom w:val="0"/>
      <w:divBdr>
        <w:top w:val="none" w:sz="0" w:space="0" w:color="auto"/>
        <w:left w:val="none" w:sz="0" w:space="0" w:color="auto"/>
        <w:bottom w:val="none" w:sz="0" w:space="0" w:color="auto"/>
        <w:right w:val="none" w:sz="0" w:space="0" w:color="auto"/>
      </w:divBdr>
      <w:divsChild>
        <w:div w:id="1075321887">
          <w:marLeft w:val="0"/>
          <w:marRight w:val="0"/>
          <w:marTop w:val="0"/>
          <w:marBottom w:val="0"/>
          <w:divBdr>
            <w:top w:val="none" w:sz="0" w:space="0" w:color="auto"/>
            <w:left w:val="none" w:sz="0" w:space="0" w:color="auto"/>
            <w:bottom w:val="none" w:sz="0" w:space="0" w:color="auto"/>
            <w:right w:val="none" w:sz="0" w:space="0" w:color="auto"/>
          </w:divBdr>
        </w:div>
        <w:div w:id="1361467564">
          <w:marLeft w:val="0"/>
          <w:marRight w:val="0"/>
          <w:marTop w:val="0"/>
          <w:marBottom w:val="0"/>
          <w:divBdr>
            <w:top w:val="none" w:sz="0" w:space="0" w:color="auto"/>
            <w:left w:val="none" w:sz="0" w:space="0" w:color="auto"/>
            <w:bottom w:val="none" w:sz="0" w:space="0" w:color="auto"/>
            <w:right w:val="none" w:sz="0" w:space="0" w:color="auto"/>
          </w:divBdr>
        </w:div>
      </w:divsChild>
    </w:div>
    <w:div w:id="1549563456">
      <w:bodyDiv w:val="1"/>
      <w:marLeft w:val="0"/>
      <w:marRight w:val="0"/>
      <w:marTop w:val="0"/>
      <w:marBottom w:val="0"/>
      <w:divBdr>
        <w:top w:val="none" w:sz="0" w:space="0" w:color="auto"/>
        <w:left w:val="none" w:sz="0" w:space="0" w:color="auto"/>
        <w:bottom w:val="none" w:sz="0" w:space="0" w:color="auto"/>
        <w:right w:val="none" w:sz="0" w:space="0" w:color="auto"/>
      </w:divBdr>
    </w:div>
    <w:div w:id="1575816055">
      <w:bodyDiv w:val="1"/>
      <w:marLeft w:val="0"/>
      <w:marRight w:val="0"/>
      <w:marTop w:val="0"/>
      <w:marBottom w:val="0"/>
      <w:divBdr>
        <w:top w:val="none" w:sz="0" w:space="0" w:color="auto"/>
        <w:left w:val="none" w:sz="0" w:space="0" w:color="auto"/>
        <w:bottom w:val="none" w:sz="0" w:space="0" w:color="auto"/>
        <w:right w:val="none" w:sz="0" w:space="0" w:color="auto"/>
      </w:divBdr>
    </w:div>
    <w:div w:id="1585798851">
      <w:bodyDiv w:val="1"/>
      <w:marLeft w:val="0"/>
      <w:marRight w:val="0"/>
      <w:marTop w:val="0"/>
      <w:marBottom w:val="0"/>
      <w:divBdr>
        <w:top w:val="none" w:sz="0" w:space="0" w:color="auto"/>
        <w:left w:val="none" w:sz="0" w:space="0" w:color="auto"/>
        <w:bottom w:val="none" w:sz="0" w:space="0" w:color="auto"/>
        <w:right w:val="none" w:sz="0" w:space="0" w:color="auto"/>
      </w:divBdr>
    </w:div>
    <w:div w:id="1587298065">
      <w:bodyDiv w:val="1"/>
      <w:marLeft w:val="0"/>
      <w:marRight w:val="0"/>
      <w:marTop w:val="0"/>
      <w:marBottom w:val="0"/>
      <w:divBdr>
        <w:top w:val="none" w:sz="0" w:space="0" w:color="auto"/>
        <w:left w:val="none" w:sz="0" w:space="0" w:color="auto"/>
        <w:bottom w:val="none" w:sz="0" w:space="0" w:color="auto"/>
        <w:right w:val="none" w:sz="0" w:space="0" w:color="auto"/>
      </w:divBdr>
    </w:div>
    <w:div w:id="1611623901">
      <w:bodyDiv w:val="1"/>
      <w:marLeft w:val="0"/>
      <w:marRight w:val="0"/>
      <w:marTop w:val="0"/>
      <w:marBottom w:val="0"/>
      <w:divBdr>
        <w:top w:val="none" w:sz="0" w:space="0" w:color="auto"/>
        <w:left w:val="none" w:sz="0" w:space="0" w:color="auto"/>
        <w:bottom w:val="none" w:sz="0" w:space="0" w:color="auto"/>
        <w:right w:val="none" w:sz="0" w:space="0" w:color="auto"/>
      </w:divBdr>
      <w:divsChild>
        <w:div w:id="1986616457">
          <w:marLeft w:val="0"/>
          <w:marRight w:val="0"/>
          <w:marTop w:val="0"/>
          <w:marBottom w:val="0"/>
          <w:divBdr>
            <w:top w:val="none" w:sz="0" w:space="0" w:color="auto"/>
            <w:left w:val="none" w:sz="0" w:space="0" w:color="auto"/>
            <w:bottom w:val="none" w:sz="0" w:space="0" w:color="auto"/>
            <w:right w:val="none" w:sz="0" w:space="0" w:color="auto"/>
          </w:divBdr>
        </w:div>
        <w:div w:id="398866552">
          <w:marLeft w:val="0"/>
          <w:marRight w:val="0"/>
          <w:marTop w:val="0"/>
          <w:marBottom w:val="0"/>
          <w:divBdr>
            <w:top w:val="none" w:sz="0" w:space="0" w:color="auto"/>
            <w:left w:val="none" w:sz="0" w:space="0" w:color="auto"/>
            <w:bottom w:val="none" w:sz="0" w:space="0" w:color="auto"/>
            <w:right w:val="none" w:sz="0" w:space="0" w:color="auto"/>
          </w:divBdr>
        </w:div>
      </w:divsChild>
    </w:div>
    <w:div w:id="1669557067">
      <w:bodyDiv w:val="1"/>
      <w:marLeft w:val="0"/>
      <w:marRight w:val="0"/>
      <w:marTop w:val="0"/>
      <w:marBottom w:val="0"/>
      <w:divBdr>
        <w:top w:val="none" w:sz="0" w:space="0" w:color="auto"/>
        <w:left w:val="none" w:sz="0" w:space="0" w:color="auto"/>
        <w:bottom w:val="none" w:sz="0" w:space="0" w:color="auto"/>
        <w:right w:val="none" w:sz="0" w:space="0" w:color="auto"/>
      </w:divBdr>
      <w:divsChild>
        <w:div w:id="2137791527">
          <w:marLeft w:val="0"/>
          <w:marRight w:val="0"/>
          <w:marTop w:val="0"/>
          <w:marBottom w:val="0"/>
          <w:divBdr>
            <w:top w:val="none" w:sz="0" w:space="0" w:color="auto"/>
            <w:left w:val="none" w:sz="0" w:space="0" w:color="auto"/>
            <w:bottom w:val="none" w:sz="0" w:space="0" w:color="auto"/>
            <w:right w:val="none" w:sz="0" w:space="0" w:color="auto"/>
          </w:divBdr>
        </w:div>
        <w:div w:id="656878891">
          <w:marLeft w:val="0"/>
          <w:marRight w:val="0"/>
          <w:marTop w:val="0"/>
          <w:marBottom w:val="0"/>
          <w:divBdr>
            <w:top w:val="none" w:sz="0" w:space="0" w:color="auto"/>
            <w:left w:val="none" w:sz="0" w:space="0" w:color="auto"/>
            <w:bottom w:val="none" w:sz="0" w:space="0" w:color="auto"/>
            <w:right w:val="none" w:sz="0" w:space="0" w:color="auto"/>
          </w:divBdr>
        </w:div>
      </w:divsChild>
    </w:div>
    <w:div w:id="1690988687">
      <w:bodyDiv w:val="1"/>
      <w:marLeft w:val="0"/>
      <w:marRight w:val="0"/>
      <w:marTop w:val="0"/>
      <w:marBottom w:val="0"/>
      <w:divBdr>
        <w:top w:val="none" w:sz="0" w:space="0" w:color="auto"/>
        <w:left w:val="none" w:sz="0" w:space="0" w:color="auto"/>
        <w:bottom w:val="none" w:sz="0" w:space="0" w:color="auto"/>
        <w:right w:val="none" w:sz="0" w:space="0" w:color="auto"/>
      </w:divBdr>
    </w:div>
    <w:div w:id="1720323217">
      <w:bodyDiv w:val="1"/>
      <w:marLeft w:val="0"/>
      <w:marRight w:val="0"/>
      <w:marTop w:val="0"/>
      <w:marBottom w:val="0"/>
      <w:divBdr>
        <w:top w:val="none" w:sz="0" w:space="0" w:color="auto"/>
        <w:left w:val="none" w:sz="0" w:space="0" w:color="auto"/>
        <w:bottom w:val="none" w:sz="0" w:space="0" w:color="auto"/>
        <w:right w:val="none" w:sz="0" w:space="0" w:color="auto"/>
      </w:divBdr>
    </w:div>
    <w:div w:id="1836219723">
      <w:bodyDiv w:val="1"/>
      <w:marLeft w:val="0"/>
      <w:marRight w:val="0"/>
      <w:marTop w:val="0"/>
      <w:marBottom w:val="0"/>
      <w:divBdr>
        <w:top w:val="none" w:sz="0" w:space="0" w:color="auto"/>
        <w:left w:val="none" w:sz="0" w:space="0" w:color="auto"/>
        <w:bottom w:val="none" w:sz="0" w:space="0" w:color="auto"/>
        <w:right w:val="none" w:sz="0" w:space="0" w:color="auto"/>
      </w:divBdr>
    </w:div>
    <w:div w:id="1904095752">
      <w:bodyDiv w:val="1"/>
      <w:marLeft w:val="0"/>
      <w:marRight w:val="0"/>
      <w:marTop w:val="0"/>
      <w:marBottom w:val="0"/>
      <w:divBdr>
        <w:top w:val="none" w:sz="0" w:space="0" w:color="auto"/>
        <w:left w:val="none" w:sz="0" w:space="0" w:color="auto"/>
        <w:bottom w:val="none" w:sz="0" w:space="0" w:color="auto"/>
        <w:right w:val="none" w:sz="0" w:space="0" w:color="auto"/>
      </w:divBdr>
    </w:div>
    <w:div w:id="1999650838">
      <w:bodyDiv w:val="1"/>
      <w:marLeft w:val="0"/>
      <w:marRight w:val="0"/>
      <w:marTop w:val="0"/>
      <w:marBottom w:val="0"/>
      <w:divBdr>
        <w:top w:val="none" w:sz="0" w:space="0" w:color="auto"/>
        <w:left w:val="none" w:sz="0" w:space="0" w:color="auto"/>
        <w:bottom w:val="none" w:sz="0" w:space="0" w:color="auto"/>
        <w:right w:val="none" w:sz="0" w:space="0" w:color="auto"/>
      </w:divBdr>
    </w:div>
    <w:div w:id="2071344801">
      <w:bodyDiv w:val="1"/>
      <w:marLeft w:val="0"/>
      <w:marRight w:val="0"/>
      <w:marTop w:val="0"/>
      <w:marBottom w:val="0"/>
      <w:divBdr>
        <w:top w:val="none" w:sz="0" w:space="0" w:color="auto"/>
        <w:left w:val="none" w:sz="0" w:space="0" w:color="auto"/>
        <w:bottom w:val="none" w:sz="0" w:space="0" w:color="auto"/>
        <w:right w:val="none" w:sz="0" w:space="0" w:color="auto"/>
      </w:divBdr>
    </w:div>
    <w:div w:id="2073651544">
      <w:bodyDiv w:val="1"/>
      <w:marLeft w:val="0"/>
      <w:marRight w:val="0"/>
      <w:marTop w:val="0"/>
      <w:marBottom w:val="0"/>
      <w:divBdr>
        <w:top w:val="none" w:sz="0" w:space="0" w:color="auto"/>
        <w:left w:val="none" w:sz="0" w:space="0" w:color="auto"/>
        <w:bottom w:val="none" w:sz="0" w:space="0" w:color="auto"/>
        <w:right w:val="none" w:sz="0" w:space="0" w:color="auto"/>
      </w:divBdr>
      <w:divsChild>
        <w:div w:id="877470407">
          <w:marLeft w:val="0"/>
          <w:marRight w:val="0"/>
          <w:marTop w:val="0"/>
          <w:marBottom w:val="0"/>
          <w:divBdr>
            <w:top w:val="none" w:sz="0" w:space="0" w:color="auto"/>
            <w:left w:val="none" w:sz="0" w:space="0" w:color="auto"/>
            <w:bottom w:val="none" w:sz="0" w:space="0" w:color="auto"/>
            <w:right w:val="none" w:sz="0" w:space="0" w:color="auto"/>
          </w:divBdr>
        </w:div>
      </w:divsChild>
    </w:div>
    <w:div w:id="2074355338">
      <w:bodyDiv w:val="1"/>
      <w:marLeft w:val="0"/>
      <w:marRight w:val="0"/>
      <w:marTop w:val="0"/>
      <w:marBottom w:val="0"/>
      <w:divBdr>
        <w:top w:val="none" w:sz="0" w:space="0" w:color="auto"/>
        <w:left w:val="none" w:sz="0" w:space="0" w:color="auto"/>
        <w:bottom w:val="none" w:sz="0" w:space="0" w:color="auto"/>
        <w:right w:val="none" w:sz="0" w:space="0" w:color="auto"/>
      </w:divBdr>
    </w:div>
    <w:div w:id="2091805794">
      <w:bodyDiv w:val="1"/>
      <w:marLeft w:val="0"/>
      <w:marRight w:val="0"/>
      <w:marTop w:val="0"/>
      <w:marBottom w:val="0"/>
      <w:divBdr>
        <w:top w:val="none" w:sz="0" w:space="0" w:color="auto"/>
        <w:left w:val="none" w:sz="0" w:space="0" w:color="auto"/>
        <w:bottom w:val="none" w:sz="0" w:space="0" w:color="auto"/>
        <w:right w:val="none" w:sz="0" w:space="0" w:color="auto"/>
      </w:divBdr>
    </w:div>
    <w:div w:id="2098015901">
      <w:bodyDiv w:val="1"/>
      <w:marLeft w:val="0"/>
      <w:marRight w:val="0"/>
      <w:marTop w:val="0"/>
      <w:marBottom w:val="0"/>
      <w:divBdr>
        <w:top w:val="none" w:sz="0" w:space="0" w:color="auto"/>
        <w:left w:val="none" w:sz="0" w:space="0" w:color="auto"/>
        <w:bottom w:val="none" w:sz="0" w:space="0" w:color="auto"/>
        <w:right w:val="none" w:sz="0" w:space="0" w:color="auto"/>
      </w:divBdr>
      <w:divsChild>
        <w:div w:id="885875127">
          <w:marLeft w:val="0"/>
          <w:marRight w:val="0"/>
          <w:marTop w:val="0"/>
          <w:marBottom w:val="0"/>
          <w:divBdr>
            <w:top w:val="none" w:sz="0" w:space="0" w:color="auto"/>
            <w:left w:val="none" w:sz="0" w:space="0" w:color="auto"/>
            <w:bottom w:val="none" w:sz="0" w:space="0" w:color="auto"/>
            <w:right w:val="none" w:sz="0" w:space="0" w:color="auto"/>
          </w:divBdr>
        </w:div>
        <w:div w:id="1361735150">
          <w:marLeft w:val="0"/>
          <w:marRight w:val="0"/>
          <w:marTop w:val="0"/>
          <w:marBottom w:val="0"/>
          <w:divBdr>
            <w:top w:val="none" w:sz="0" w:space="0" w:color="auto"/>
            <w:left w:val="none" w:sz="0" w:space="0" w:color="auto"/>
            <w:bottom w:val="none" w:sz="0" w:space="0" w:color="auto"/>
            <w:right w:val="none" w:sz="0" w:space="0" w:color="auto"/>
          </w:divBdr>
        </w:div>
      </w:divsChild>
    </w:div>
    <w:div w:id="213675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2338</TotalTime>
  <Pages>16</Pages>
  <Words>37809</Words>
  <Characters>21552</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59243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286</cp:revision>
  <dcterms:created xsi:type="dcterms:W3CDTF">2021-04-05T06:00:00Z</dcterms:created>
  <dcterms:modified xsi:type="dcterms:W3CDTF">2025-01-26T11:57:00Z</dcterms:modified>
</cp:coreProperties>
</file>