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DA" w:rsidRPr="00C07061" w:rsidRDefault="006917DA" w:rsidP="00691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Моніторинг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</w:p>
    <w:p w:rsidR="006917DA" w:rsidRPr="00C07061" w:rsidRDefault="006917DA" w:rsidP="00691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C070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B40BA" w:rsidRPr="00AB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="000B40BA" w:rsidRPr="000B4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</w:t>
      </w:r>
      <w:r w:rsidR="000B4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н. р.</w:t>
      </w:r>
      <w:r w:rsidRPr="00C070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6917DA" w:rsidRPr="00C07061" w:rsidRDefault="006917DA" w:rsidP="00691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графіку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опитувань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C070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№ 176 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 </w:t>
      </w:r>
      <w:proofErr w:type="spellStart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жовтня</w:t>
      </w:r>
      <w:proofErr w:type="spellEnd"/>
      <w:r w:rsidRPr="00C07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2025 року</w:t>
      </w:r>
    </w:p>
    <w:p w:rsidR="006917DA" w:rsidRPr="00C07061" w:rsidRDefault="006917DA" w:rsidP="006917D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917DA" w:rsidRDefault="006917DA" w:rsidP="000B40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Основними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принципами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вищоі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̈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Інституту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права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суспільних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відносин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 «Доктор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філософії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спеціальності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B40B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281 </w:t>
      </w:r>
      <w:bookmarkStart w:id="0" w:name="_GoBack"/>
      <w:bookmarkEnd w:id="0"/>
      <w:r w:rsidR="000B40B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="000B40B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</w:t>
      </w:r>
      <w:r w:rsidR="000B40BA" w:rsidRPr="000B40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публічне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управління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адміністрування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3-4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денної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заочної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студентоцентричність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усвідомлення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того,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думка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одним з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найвагоміших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покращення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якості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освітнього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процесу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анонімність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добровільність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917DA" w:rsidRDefault="006917DA" w:rsidP="006917DA"/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3249"/>
        <w:gridCol w:w="6209"/>
      </w:tblGrid>
      <w:tr w:rsidR="006917DA" w:rsidRPr="00602C33" w:rsidTr="00FC4A4C">
        <w:tc>
          <w:tcPr>
            <w:tcW w:w="9458" w:type="dxa"/>
            <w:gridSpan w:val="2"/>
          </w:tcPr>
          <w:p w:rsidR="006917DA" w:rsidRPr="00602C33" w:rsidRDefault="006917DA" w:rsidP="00FC4A4C">
            <w:pPr>
              <w:pStyle w:val="a3"/>
              <w:spacing w:before="0" w:beforeAutospacing="0" w:after="0" w:afterAutospacing="0"/>
              <w:ind w:left="720"/>
              <w:jc w:val="both"/>
            </w:pP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>Чи задовольняє Вас організація дистанційного навчання в Університеті "Україна"?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52800" cy="287655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зручно Вам користуватися  платформою Інтернет-підтримки освітнього процесу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Moodle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   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F365EFB" wp14:editId="13E6AA4A">
                  <wp:extent cx="3346450" cy="2482850"/>
                  <wp:effectExtent l="0" t="0" r="6350" b="1270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lastRenderedPageBreak/>
              <w:t>Чи доцільно, на Вашу думку, розміщення на курсі дисципліни відеозаписів лекцій?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31F89F7" wp14:editId="3BFC7B3C">
                  <wp:extent cx="3765550" cy="2419350"/>
                  <wp:effectExtent l="0" t="0" r="635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зрозумілі Вам вимоги до вивчення дисципліни, критерії оцінювання, компетентності та результати навчання, які зазначені в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силабусах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дисциплін?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010709B" wp14:editId="71BCD2E8">
                  <wp:extent cx="3784600" cy="3092450"/>
                  <wp:effectExtent l="0" t="0" r="6350" b="12700"/>
                  <wp:docPr id="5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C07061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зручно здавати виконані завдання на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Moodle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3F3FDFF" wp14:editId="7264193E">
                  <wp:extent cx="3752850" cy="2590800"/>
                  <wp:effectExtent l="0" t="0" r="0" b="0"/>
                  <wp:docPr id="6" name="Діагра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lastRenderedPageBreak/>
              <w:t>Яким чином відбувається зворотній зв'язок між викладачем і здобувачем освіти?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257550" cy="2387600"/>
                  <wp:effectExtent l="0" t="0" r="0" b="12700"/>
                  <wp:docPr id="13" name="Діагра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достатньо інформації на курсі дисципліни в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Moodle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для виконання самостійної роботи?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9448AB7" wp14:editId="058A7FDA">
                  <wp:extent cx="3302000" cy="2419350"/>
                  <wp:effectExtent l="0" t="0" r="12700" b="0"/>
                  <wp:docPr id="8" name="Діагра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знайомі Ви з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інструментами для дистанційного навчання (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Клас,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Meed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тощо)?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D577ADB" wp14:editId="1010E0EE">
                  <wp:extent cx="3289300" cy="2305050"/>
                  <wp:effectExtent l="0" t="0" r="6350" b="0"/>
                  <wp:docPr id="9" name="Діагра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lastRenderedPageBreak/>
              <w:t xml:space="preserve">Якщо попередня відповідь "Так або "Частково" чи вважаєте Ви за доцільно використання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інструментів в дистанційному навчанні Університету "Україна"?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33750" cy="2565400"/>
                  <wp:effectExtent l="0" t="0" r="0" b="6350"/>
                  <wp:docPr id="14" name="Діагра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917DA" w:rsidTr="00FC4A4C">
        <w:tc>
          <w:tcPr>
            <w:tcW w:w="3421" w:type="dxa"/>
          </w:tcPr>
          <w:p w:rsidR="006917DA" w:rsidRPr="00BE0D3A" w:rsidRDefault="006917DA" w:rsidP="00FC4A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7061">
              <w:rPr>
                <w:rFonts w:ascii="Times New Roman" w:hAnsi="Times New Roman" w:cs="Times New Roman"/>
                <w:color w:val="000000"/>
              </w:rPr>
              <w:t xml:space="preserve">Чи потребуєте Ви додаткових знань з використання </w:t>
            </w:r>
            <w:proofErr w:type="spellStart"/>
            <w:r w:rsidRPr="00C07061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C07061">
              <w:rPr>
                <w:rFonts w:ascii="Times New Roman" w:hAnsi="Times New Roman" w:cs="Times New Roman"/>
                <w:color w:val="000000"/>
              </w:rPr>
              <w:t xml:space="preserve"> інструментів для застосування у дистанційному навчанні?</w:t>
            </w:r>
          </w:p>
        </w:tc>
        <w:tc>
          <w:tcPr>
            <w:tcW w:w="6037" w:type="dxa"/>
          </w:tcPr>
          <w:p w:rsidR="006917DA" w:rsidRDefault="006917DA" w:rsidP="00FC4A4C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D7C282C" wp14:editId="1F1E0B49">
                  <wp:extent cx="3333750" cy="2565400"/>
                  <wp:effectExtent l="0" t="0" r="0" b="6350"/>
                  <wp:docPr id="15" name="Діагра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6917DA" w:rsidRDefault="006917DA" w:rsidP="006917DA"/>
    <w:p w:rsidR="009805E8" w:rsidRDefault="009805E8"/>
    <w:sectPr w:rsidR="0098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5375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4"/>
    <w:rsid w:val="000B40BA"/>
    <w:rsid w:val="00590914"/>
    <w:rsid w:val="006917DA"/>
    <w:rsid w:val="0098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BEED"/>
  <w15:chartTrackingRefBased/>
  <w15:docId w15:val="{ED4E2877-4CFE-4A36-AF74-B240D105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39"/>
    <w:rsid w:val="006917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17DA"/>
    <w:pPr>
      <w:spacing w:after="0" w:line="240" w:lineRule="auto"/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1197-4F48-A6C6-DA950E194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1197-4F48-A6C6-DA950E194A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1197-4F48-A6C6-DA950E194A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Так, задовольняє повністю</c:v>
                </c:pt>
                <c:pt idx="1">
                  <c:v>Задовольняє частково</c:v>
                </c:pt>
                <c:pt idx="2">
                  <c:v>Ні, не задовольняє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E2-4B74-B49D-014BEB7B324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D22-4106-8E45-D93DD2E290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D22-4106-8E45-D93DD2E290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22-4106-8E45-D93DD2E2900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2E3-487F-86C6-E4DEF3E663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2E3-487F-86C6-E4DEF3E663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2E3-487F-86C6-E4DEF3E663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E3-487F-86C6-E4DEF3E6639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FA4-4628-A977-70E63CF6A0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FA4-4628-A977-70E63CF6A0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A4-4628-A977-70E63CF6A07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501-4EAA-98AF-7EB7B58512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501-4EAA-98AF-7EB7B58512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501-4EAA-98AF-7EB7B58512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501-4EAA-98AF-7EB7B58512E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6501-4EAA-98AF-7EB7B58512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Так, повністю зрозумілі</c:v>
                </c:pt>
                <c:pt idx="1">
                  <c:v>Ні, повністю не зрозумілі</c:v>
                </c:pt>
                <c:pt idx="2">
                  <c:v>Не зрозумілі вимоги до вивчення дисципліни</c:v>
                </c:pt>
                <c:pt idx="3">
                  <c:v>Не зрозумілі критерії оцінювання</c:v>
                </c:pt>
                <c:pt idx="4">
                  <c:v>Не зрозумілі компетентності та результати навчання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01-4EAA-98AF-7EB7B58512E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04479766854271E-2"/>
          <c:y val="0.60847757466440044"/>
          <c:w val="0.91730572303249869"/>
          <c:h val="0.3650907072739255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54A0-49F3-8060-CC6647B6BA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54A0-49F3-8060-CC6647B6BA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A0-49F3-8060-CC6647B6BA7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A11-4507-9568-6064617001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A11-4507-9568-6064617001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A11-4507-9568-6064617001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A11-4507-9568-6064617001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3A11-4507-9568-6064617001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Електронна пошта</c:v>
                </c:pt>
                <c:pt idx="1">
                  <c:v>Viber</c:v>
                </c:pt>
                <c:pt idx="2">
                  <c:v>WhatsUpp</c:v>
                </c:pt>
                <c:pt idx="3">
                  <c:v>Telegram </c:v>
                </c:pt>
                <c:pt idx="4">
                  <c:v>Чат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4</c:v>
                </c:pt>
                <c:pt idx="1">
                  <c:v>11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D4-4695-9208-2B678ECA4EA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73D-4B0F-BA7C-D95689AF1A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73D-4B0F-BA7C-D95689AF1A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73D-4B0F-BA7C-D95689AF1A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73D-4B0F-BA7C-D95689AF1A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Так, достатньо</c:v>
                </c:pt>
                <c:pt idx="1">
                  <c:v>Ні, немає інформації</c:v>
                </c:pt>
                <c:pt idx="2">
                  <c:v>Не задовольняє перелік літератури</c:v>
                </c:pt>
                <c:pt idx="3">
                  <c:v>Відсутність корисних посилань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3D-4B0F-BA7C-D95689AF1A4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0CC-470A-B8C5-503EF8F6AA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0CC-470A-B8C5-503EF8F6AA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0CC-470A-B8C5-503EF8F6AA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Частково</c:v>
                </c:pt>
                <c:pt idx="2">
                  <c:v>Ні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CC-470A-B8C5-503EF8F6AA6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401-4D15-BFE8-DBCE81C337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401-4D15-BFE8-DBCE81C337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3-4291-B5DA-8AE44BEB629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комфі</cp:lastModifiedBy>
  <cp:revision>3</cp:revision>
  <dcterms:created xsi:type="dcterms:W3CDTF">2026-02-03T08:59:00Z</dcterms:created>
  <dcterms:modified xsi:type="dcterms:W3CDTF">2026-02-03T18:24:00Z</dcterms:modified>
</cp:coreProperties>
</file>