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BAB63" w14:textId="4DD56197" w:rsidR="000C0E1D" w:rsidRDefault="000C0E1D">
      <w:bookmarkStart w:id="0" w:name="_GoBack"/>
      <w:bookmarkEnd w:id="0"/>
    </w:p>
    <w:p w14:paraId="1AD63D3E" w14:textId="77777777" w:rsidR="001E13F5" w:rsidRPr="006C14FB" w:rsidRDefault="001E13F5" w:rsidP="00236F20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Моніторинг результатів </w:t>
      </w:r>
    </w:p>
    <w:p w14:paraId="27F82474" w14:textId="77777777" w:rsidR="001E13F5" w:rsidRPr="006C14FB" w:rsidRDefault="001E13F5" w:rsidP="00236F2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анкетування </w:t>
      </w:r>
      <w:r w:rsidRPr="006C1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«Опитування стосовно системи запобігання плагіату 2025-2026»</w:t>
      </w:r>
    </w:p>
    <w:p w14:paraId="759B4111" w14:textId="77777777" w:rsidR="001E13F5" w:rsidRPr="006C14FB" w:rsidRDefault="001E13F5" w:rsidP="00236F2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згідно графіку опитувань,</w:t>
      </w:r>
      <w:r w:rsidRPr="006C1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C1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 наказом № 176 від 20 жовтня 2025 року</w:t>
      </w:r>
    </w:p>
    <w:p w14:paraId="601C1B97" w14:textId="77777777" w:rsidR="001E13F5" w:rsidRPr="006C14FB" w:rsidRDefault="001E13F5" w:rsidP="00236F20">
      <w:pPr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315B57C8" w14:textId="77777777" w:rsidR="001E13F5" w:rsidRPr="006C14FB" w:rsidRDefault="001E13F5" w:rsidP="00873B5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C14FB">
        <w:rPr>
          <w:rFonts w:ascii="Times New Roman" w:eastAsia="Times New Roman" w:hAnsi="Times New Roman" w:cs="Times New Roman"/>
          <w:sz w:val="28"/>
          <w:lang w:eastAsia="ru-RU"/>
        </w:rPr>
        <w:t xml:space="preserve">Основними принципами анкетування (опитування) здобувачів </w:t>
      </w:r>
      <w:proofErr w:type="spellStart"/>
      <w:r w:rsidRPr="006C14FB">
        <w:rPr>
          <w:rFonts w:ascii="Times New Roman" w:eastAsia="Times New Roman" w:hAnsi="Times New Roman" w:cs="Times New Roman"/>
          <w:sz w:val="28"/>
          <w:lang w:eastAsia="ru-RU"/>
        </w:rPr>
        <w:t>вищоі</w:t>
      </w:r>
      <w:proofErr w:type="spellEnd"/>
      <w:r w:rsidRPr="006C14FB">
        <w:rPr>
          <w:rFonts w:ascii="Times New Roman" w:eastAsia="Times New Roman" w:hAnsi="Times New Roman" w:cs="Times New Roman"/>
          <w:sz w:val="28"/>
          <w:lang w:eastAsia="ru-RU"/>
        </w:rPr>
        <w:t xml:space="preserve">̈ освіти Інституту економіки та менеджменту ОР «Доктор філософії» спеціальності «Економіка» 2-4 курсів денної та заочної форм навчання є </w:t>
      </w:r>
      <w:proofErr w:type="spellStart"/>
      <w:r w:rsidRPr="006C14FB">
        <w:rPr>
          <w:rFonts w:ascii="Times New Roman" w:eastAsia="Times New Roman" w:hAnsi="Times New Roman" w:cs="Times New Roman"/>
          <w:sz w:val="28"/>
          <w:lang w:eastAsia="ru-RU"/>
        </w:rPr>
        <w:t>студентоцентричність</w:t>
      </w:r>
      <w:proofErr w:type="spellEnd"/>
      <w:r w:rsidRPr="006C14FB">
        <w:rPr>
          <w:rFonts w:ascii="Times New Roman" w:eastAsia="Times New Roman" w:hAnsi="Times New Roman" w:cs="Times New Roman"/>
          <w:sz w:val="28"/>
          <w:lang w:eastAsia="ru-RU"/>
        </w:rPr>
        <w:t xml:space="preserve"> (усвідомлення того, що думка здобувачів є одним з </w:t>
      </w:r>
      <w:proofErr w:type="spellStart"/>
      <w:r w:rsidRPr="006C14FB">
        <w:rPr>
          <w:rFonts w:ascii="Times New Roman" w:eastAsia="Times New Roman" w:hAnsi="Times New Roman" w:cs="Times New Roman"/>
          <w:sz w:val="28"/>
          <w:lang w:eastAsia="ru-RU"/>
        </w:rPr>
        <w:t>найвагоміших</w:t>
      </w:r>
      <w:proofErr w:type="spellEnd"/>
      <w:r w:rsidRPr="006C14FB">
        <w:rPr>
          <w:rFonts w:ascii="Times New Roman" w:eastAsia="Times New Roman" w:hAnsi="Times New Roman" w:cs="Times New Roman"/>
          <w:sz w:val="28"/>
          <w:lang w:eastAsia="ru-RU"/>
        </w:rPr>
        <w:t xml:space="preserve"> чинників у формуванні рішень щодо покращення якості освіти та освітнього процесу) та анонімність та добровільність.</w:t>
      </w: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4644"/>
        <w:gridCol w:w="5607"/>
      </w:tblGrid>
      <w:tr w:rsidR="00CE4574" w14:paraId="6F4A2C3C" w14:textId="77777777" w:rsidTr="00DA0B52">
        <w:tc>
          <w:tcPr>
            <w:tcW w:w="10251" w:type="dxa"/>
            <w:gridSpan w:val="2"/>
          </w:tcPr>
          <w:p w14:paraId="436E0888" w14:textId="2A4A4BA2" w:rsidR="00CE4574" w:rsidRPr="00602C33" w:rsidRDefault="00CE4574" w:rsidP="00CE4574">
            <w:pPr>
              <w:pStyle w:val="a3"/>
              <w:spacing w:before="0" w:beforeAutospacing="0" w:after="0" w:afterAutospacing="0"/>
              <w:ind w:left="720"/>
              <w:jc w:val="both"/>
            </w:pPr>
          </w:p>
        </w:tc>
      </w:tr>
      <w:tr w:rsidR="00DA0B52" w14:paraId="6FFBFCB3" w14:textId="77777777" w:rsidTr="00DF3214">
        <w:trPr>
          <w:trHeight w:val="10341"/>
        </w:trPr>
        <w:tc>
          <w:tcPr>
            <w:tcW w:w="4644" w:type="dxa"/>
          </w:tcPr>
          <w:p w14:paraId="0F95B8CF" w14:textId="5F2C05C1" w:rsidR="00CE4574" w:rsidRPr="00B71713" w:rsidRDefault="00B71713" w:rsidP="00B717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1713">
              <w:rPr>
                <w:rFonts w:ascii="Times New Roman" w:hAnsi="Times New Roman" w:cs="Times New Roman"/>
                <w:color w:val="000000"/>
              </w:rPr>
              <w:t>1. Які складові політики Університету «Україна» в дотриманні правил академічної доброчесності Ви знаєте?</w:t>
            </w:r>
          </w:p>
        </w:tc>
        <w:tc>
          <w:tcPr>
            <w:tcW w:w="5607" w:type="dxa"/>
          </w:tcPr>
          <w:p w14:paraId="40509F4C" w14:textId="49A4EACF" w:rsidR="00CE4574" w:rsidRPr="00602C33" w:rsidRDefault="005773C3" w:rsidP="00BD62AF">
            <w:pPr>
              <w:pStyle w:val="a3"/>
              <w:spacing w:before="0" w:beforeAutospacing="0" w:after="0" w:afterAutospacing="0"/>
              <w:ind w:left="459"/>
              <w:jc w:val="both"/>
            </w:pPr>
            <w:r>
              <w:rPr>
                <w:noProof/>
                <w:lang w:eastAsia="uk-UA"/>
              </w:rPr>
              <w:drawing>
                <wp:inline distT="0" distB="0" distL="0" distR="0" wp14:anchorId="56D0E3F6" wp14:editId="63BA959C">
                  <wp:extent cx="2865120" cy="6240780"/>
                  <wp:effectExtent l="0" t="0" r="11430" b="7620"/>
                  <wp:docPr id="2" name="Діагра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DA0B52" w14:paraId="041E725A" w14:textId="77777777" w:rsidTr="00CA547B">
        <w:trPr>
          <w:trHeight w:val="730"/>
        </w:trPr>
        <w:tc>
          <w:tcPr>
            <w:tcW w:w="4644" w:type="dxa"/>
          </w:tcPr>
          <w:p w14:paraId="1C2606CA" w14:textId="51F4A3BF" w:rsidR="00C37400" w:rsidRPr="00B71713" w:rsidRDefault="00B71713" w:rsidP="00B717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1713">
              <w:rPr>
                <w:rFonts w:ascii="Times New Roman" w:hAnsi="Times New Roman" w:cs="Times New Roman"/>
                <w:color w:val="000000"/>
              </w:rPr>
              <w:lastRenderedPageBreak/>
              <w:t>2. Чи знаєте Ви основні правила цитування наукової інформації?</w:t>
            </w:r>
          </w:p>
        </w:tc>
        <w:tc>
          <w:tcPr>
            <w:tcW w:w="5607" w:type="dxa"/>
          </w:tcPr>
          <w:p w14:paraId="79DF3C6F" w14:textId="0E0441EE" w:rsidR="00C37400" w:rsidRDefault="00E9555C" w:rsidP="00957DC8">
            <w:pPr>
              <w:pStyle w:val="a3"/>
              <w:spacing w:before="0" w:beforeAutospacing="0" w:after="0" w:afterAutospacing="0"/>
              <w:ind w:left="459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461F371" wp14:editId="7DEF8DCA">
                  <wp:extent cx="3108960" cy="2712720"/>
                  <wp:effectExtent l="0" t="0" r="15240" b="11430"/>
                  <wp:docPr id="1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DA0B52" w14:paraId="02C25840" w14:textId="77777777" w:rsidTr="00CA547B">
        <w:tc>
          <w:tcPr>
            <w:tcW w:w="4644" w:type="dxa"/>
          </w:tcPr>
          <w:p w14:paraId="5DCD316E" w14:textId="26666404" w:rsidR="00226594" w:rsidRPr="00DF1575" w:rsidRDefault="00B71713" w:rsidP="00CA54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1713">
              <w:rPr>
                <w:rFonts w:ascii="Times New Roman" w:hAnsi="Times New Roman" w:cs="Times New Roman"/>
                <w:color w:val="000000"/>
              </w:rPr>
              <w:t>3. Чи використовується в університеті програмне забезпечення для автоматизованої перевірки на плагіат?</w:t>
            </w:r>
          </w:p>
        </w:tc>
        <w:tc>
          <w:tcPr>
            <w:tcW w:w="5607" w:type="dxa"/>
          </w:tcPr>
          <w:p w14:paraId="23EE29B2" w14:textId="3A233E81" w:rsidR="00226594" w:rsidRDefault="0077146A" w:rsidP="00CE4574">
            <w:pPr>
              <w:pStyle w:val="a3"/>
              <w:spacing w:before="0" w:beforeAutospacing="0" w:after="0" w:afterAutospacing="0"/>
              <w:ind w:left="459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7521A9D6" wp14:editId="488388F4">
                  <wp:extent cx="3108960" cy="2712720"/>
                  <wp:effectExtent l="0" t="0" r="15240" b="11430"/>
                  <wp:docPr id="3" name="Діагра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DA0B52" w14:paraId="6D77B49E" w14:textId="77777777" w:rsidTr="00CA547B">
        <w:tc>
          <w:tcPr>
            <w:tcW w:w="4644" w:type="dxa"/>
          </w:tcPr>
          <w:p w14:paraId="4BD359CD" w14:textId="57CA2A8A" w:rsidR="00226594" w:rsidRPr="00CA547B" w:rsidRDefault="00B71713" w:rsidP="009222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A547B">
              <w:rPr>
                <w:rFonts w:ascii="Times New Roman" w:hAnsi="Times New Roman" w:cs="Times New Roman"/>
                <w:color w:val="000000"/>
              </w:rPr>
              <w:t>4. Чи доводилося Вам перевіряти свою роботу на плагіат?</w:t>
            </w:r>
          </w:p>
        </w:tc>
        <w:tc>
          <w:tcPr>
            <w:tcW w:w="5607" w:type="dxa"/>
          </w:tcPr>
          <w:p w14:paraId="0628FCD2" w14:textId="41FD53CE" w:rsidR="00226594" w:rsidRDefault="0077146A" w:rsidP="00CE4574">
            <w:pPr>
              <w:pStyle w:val="a3"/>
              <w:spacing w:before="0" w:beforeAutospacing="0" w:after="0" w:afterAutospacing="0"/>
              <w:ind w:left="459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E84ECCA" wp14:editId="51E1EF68">
                  <wp:extent cx="3108960" cy="2712720"/>
                  <wp:effectExtent l="0" t="0" r="15240" b="11430"/>
                  <wp:docPr id="4" name="Діагра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DA0B52" w14:paraId="0CEF3EEC" w14:textId="77777777" w:rsidTr="00CA547B">
        <w:tc>
          <w:tcPr>
            <w:tcW w:w="4644" w:type="dxa"/>
          </w:tcPr>
          <w:p w14:paraId="38B33552" w14:textId="66939950" w:rsidR="00226594" w:rsidRPr="00EA3BE5" w:rsidRDefault="00B71713" w:rsidP="009222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1713">
              <w:rPr>
                <w:rFonts w:ascii="Times New Roman" w:hAnsi="Times New Roman" w:cs="Times New Roman"/>
                <w:color w:val="000000"/>
              </w:rPr>
              <w:lastRenderedPageBreak/>
              <w:t>5. Чи вважаєте Ви доцільною перевірку академічних текстів на плагіат?</w:t>
            </w:r>
          </w:p>
        </w:tc>
        <w:tc>
          <w:tcPr>
            <w:tcW w:w="5607" w:type="dxa"/>
          </w:tcPr>
          <w:p w14:paraId="4E1168D3" w14:textId="79009651" w:rsidR="00226594" w:rsidRDefault="00A71D35" w:rsidP="00A71D35">
            <w:pPr>
              <w:pStyle w:val="a3"/>
              <w:spacing w:before="0" w:beforeAutospacing="0" w:after="0" w:afterAutospacing="0"/>
              <w:ind w:left="459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693932B" wp14:editId="7B7CFF4E">
                  <wp:extent cx="3108960" cy="2712720"/>
                  <wp:effectExtent l="0" t="0" r="15240" b="11430"/>
                  <wp:docPr id="5" name="Діагра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DA0B52" w14:paraId="43D4F09E" w14:textId="77777777" w:rsidTr="00CA547B">
        <w:tc>
          <w:tcPr>
            <w:tcW w:w="4644" w:type="dxa"/>
          </w:tcPr>
          <w:p w14:paraId="2A5EF0B3" w14:textId="5CDCA650" w:rsidR="005415F8" w:rsidRPr="00EA3BE5" w:rsidRDefault="00B71713" w:rsidP="009222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1713">
              <w:rPr>
                <w:rFonts w:ascii="Times New Roman" w:hAnsi="Times New Roman" w:cs="Times New Roman"/>
                <w:color w:val="000000"/>
              </w:rPr>
              <w:t>6. Чи хотіли б Ви, щоб перевірки на плагіат носили системний характер?</w:t>
            </w:r>
          </w:p>
        </w:tc>
        <w:tc>
          <w:tcPr>
            <w:tcW w:w="5607" w:type="dxa"/>
          </w:tcPr>
          <w:p w14:paraId="1744C20B" w14:textId="12127B83" w:rsidR="005415F8" w:rsidRDefault="00E247BD" w:rsidP="00E247BD">
            <w:pPr>
              <w:pStyle w:val="a3"/>
              <w:spacing w:before="0" w:beforeAutospacing="0" w:after="0" w:afterAutospacing="0"/>
              <w:ind w:left="459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A191632" wp14:editId="18DED17B">
                  <wp:extent cx="3108960" cy="2712720"/>
                  <wp:effectExtent l="0" t="0" r="15240" b="11430"/>
                  <wp:docPr id="6" name="Діагра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DA0B52" w14:paraId="6D55227F" w14:textId="77777777" w:rsidTr="00CA547B">
        <w:tc>
          <w:tcPr>
            <w:tcW w:w="4644" w:type="dxa"/>
          </w:tcPr>
          <w:p w14:paraId="6A3CC3D6" w14:textId="386B5A84" w:rsidR="005415F8" w:rsidRPr="00EA3BE5" w:rsidRDefault="00B71713" w:rsidP="009222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1713">
              <w:rPr>
                <w:rFonts w:ascii="Times New Roman" w:hAnsi="Times New Roman" w:cs="Times New Roman"/>
                <w:color w:val="000000"/>
              </w:rPr>
              <w:t>7. Як Ви вважаєте, чи може програмне забезпечення суттєво знизити частку плагіату в роботах?</w:t>
            </w:r>
          </w:p>
        </w:tc>
        <w:tc>
          <w:tcPr>
            <w:tcW w:w="5607" w:type="dxa"/>
          </w:tcPr>
          <w:p w14:paraId="3831E619" w14:textId="4ECF7C82" w:rsidR="005415F8" w:rsidRDefault="00F53264" w:rsidP="00F53264">
            <w:pPr>
              <w:pStyle w:val="a3"/>
              <w:spacing w:before="0" w:beforeAutospacing="0" w:after="0" w:afterAutospacing="0"/>
              <w:ind w:left="459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8E857A1" wp14:editId="1E051783">
                  <wp:extent cx="3108960" cy="2712720"/>
                  <wp:effectExtent l="0" t="0" r="15240" b="11430"/>
                  <wp:docPr id="7" name="Діагра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DA0B52" w14:paraId="402F9C1A" w14:textId="77777777" w:rsidTr="00CA547B">
        <w:tc>
          <w:tcPr>
            <w:tcW w:w="4644" w:type="dxa"/>
          </w:tcPr>
          <w:p w14:paraId="612FC231" w14:textId="44B8BF8C" w:rsidR="005415F8" w:rsidRPr="00EA3BE5" w:rsidRDefault="00B71713" w:rsidP="009222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1713">
              <w:rPr>
                <w:rFonts w:ascii="Times New Roman" w:hAnsi="Times New Roman" w:cs="Times New Roman"/>
                <w:color w:val="000000"/>
              </w:rPr>
              <w:lastRenderedPageBreak/>
              <w:t>8. Які прояви плагіату найбільше поширені серед Ваших однокурсників/колег:</w:t>
            </w:r>
          </w:p>
        </w:tc>
        <w:tc>
          <w:tcPr>
            <w:tcW w:w="5607" w:type="dxa"/>
          </w:tcPr>
          <w:p w14:paraId="0039B05D" w14:textId="22C52432" w:rsidR="005415F8" w:rsidRDefault="00F53264" w:rsidP="00F53264">
            <w:pPr>
              <w:pStyle w:val="a3"/>
              <w:spacing w:before="0" w:beforeAutospacing="0" w:after="0" w:afterAutospacing="0"/>
              <w:ind w:left="459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00A651D" wp14:editId="0E9249EB">
                  <wp:extent cx="2865120" cy="6240780"/>
                  <wp:effectExtent l="0" t="0" r="11430" b="7620"/>
                  <wp:docPr id="8" name="Діагра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DA0B52" w14:paraId="1ABBE5D1" w14:textId="77777777" w:rsidTr="00C21891">
        <w:trPr>
          <w:trHeight w:val="4030"/>
        </w:trPr>
        <w:tc>
          <w:tcPr>
            <w:tcW w:w="4644" w:type="dxa"/>
          </w:tcPr>
          <w:p w14:paraId="4DB55314" w14:textId="2C90B111" w:rsidR="005415F8" w:rsidRPr="00EA3BE5" w:rsidRDefault="00B71713" w:rsidP="009222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1713">
              <w:rPr>
                <w:rFonts w:ascii="Times New Roman" w:hAnsi="Times New Roman" w:cs="Times New Roman"/>
                <w:color w:val="000000"/>
              </w:rPr>
              <w:t>9. Які ресурси зазвичай використовують однокурсники/колеги для написання своїх робіт?</w:t>
            </w:r>
          </w:p>
        </w:tc>
        <w:tc>
          <w:tcPr>
            <w:tcW w:w="5607" w:type="dxa"/>
          </w:tcPr>
          <w:p w14:paraId="40410DD1" w14:textId="045FEC70" w:rsidR="005415F8" w:rsidRDefault="00EA21D9" w:rsidP="00EA21D9">
            <w:pPr>
              <w:pStyle w:val="a3"/>
              <w:spacing w:before="0" w:beforeAutospacing="0" w:after="0" w:afterAutospacing="0"/>
              <w:ind w:left="459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EFE3264" wp14:editId="3B1BA42E">
                  <wp:extent cx="2865120" cy="2468880"/>
                  <wp:effectExtent l="0" t="0" r="11430" b="7620"/>
                  <wp:docPr id="9" name="Діагра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DA0B52" w14:paraId="43090950" w14:textId="77777777" w:rsidTr="00CA547B">
        <w:tc>
          <w:tcPr>
            <w:tcW w:w="4644" w:type="dxa"/>
          </w:tcPr>
          <w:p w14:paraId="607394DC" w14:textId="48F3FD90" w:rsidR="005415F8" w:rsidRPr="00EA3BE5" w:rsidRDefault="00B71713" w:rsidP="009222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1713">
              <w:rPr>
                <w:rFonts w:ascii="Times New Roman" w:hAnsi="Times New Roman" w:cs="Times New Roman"/>
                <w:color w:val="000000"/>
              </w:rPr>
              <w:lastRenderedPageBreak/>
              <w:t>10. Що з перерахованого можна вважати плагіатом?</w:t>
            </w:r>
          </w:p>
        </w:tc>
        <w:tc>
          <w:tcPr>
            <w:tcW w:w="5607" w:type="dxa"/>
          </w:tcPr>
          <w:p w14:paraId="4D229709" w14:textId="07ECF3D5" w:rsidR="005415F8" w:rsidRDefault="002B1CEF" w:rsidP="00C21891">
            <w:pPr>
              <w:pStyle w:val="a3"/>
              <w:spacing w:before="0" w:beforeAutospacing="0" w:after="0" w:afterAutospacing="0"/>
              <w:ind w:left="459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852D825" wp14:editId="0948DF1D">
                  <wp:extent cx="2865120" cy="6240780"/>
                  <wp:effectExtent l="0" t="0" r="11430" b="7620"/>
                  <wp:docPr id="11" name="Діагра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DA0B52" w14:paraId="2C91DAEA" w14:textId="77777777" w:rsidTr="00CA547B">
        <w:tc>
          <w:tcPr>
            <w:tcW w:w="4644" w:type="dxa"/>
          </w:tcPr>
          <w:p w14:paraId="5660552B" w14:textId="0932512E" w:rsidR="00DE1315" w:rsidRPr="00EA3BE5" w:rsidRDefault="00B71713" w:rsidP="00DE131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1713">
              <w:rPr>
                <w:rFonts w:ascii="Times New Roman" w:hAnsi="Times New Roman" w:cs="Times New Roman"/>
                <w:color w:val="000000"/>
              </w:rPr>
              <w:lastRenderedPageBreak/>
              <w:t>11. Які, на Вашу думку, основні причини виникнення плагіату?</w:t>
            </w:r>
          </w:p>
        </w:tc>
        <w:tc>
          <w:tcPr>
            <w:tcW w:w="5607" w:type="dxa"/>
          </w:tcPr>
          <w:p w14:paraId="48B03FF1" w14:textId="21F57B16" w:rsidR="00DE1315" w:rsidRDefault="00956B29" w:rsidP="00956B29">
            <w:pPr>
              <w:pStyle w:val="a3"/>
              <w:spacing w:before="0" w:beforeAutospacing="0" w:after="0" w:afterAutospacing="0"/>
              <w:ind w:left="459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17FCFBC" wp14:editId="219186B7">
                  <wp:extent cx="2865120" cy="6240780"/>
                  <wp:effectExtent l="0" t="0" r="11430" b="7620"/>
                  <wp:docPr id="12" name="Діагра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DA0B52" w14:paraId="0B8B47E1" w14:textId="77777777" w:rsidTr="00CA547B">
        <w:tc>
          <w:tcPr>
            <w:tcW w:w="4644" w:type="dxa"/>
          </w:tcPr>
          <w:p w14:paraId="6F26D0F8" w14:textId="38ABD5A4" w:rsidR="00DE1315" w:rsidRPr="00B71713" w:rsidRDefault="00B71713" w:rsidP="00CA54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1713">
              <w:rPr>
                <w:rFonts w:ascii="Times New Roman" w:hAnsi="Times New Roman" w:cs="Times New Roman"/>
                <w:color w:val="000000"/>
              </w:rPr>
              <w:t>12. Чи вживає університет заходів проти здобувачів освіти/викладачів, в чиїх роботах виявлено плагіат?</w:t>
            </w:r>
          </w:p>
        </w:tc>
        <w:tc>
          <w:tcPr>
            <w:tcW w:w="5607" w:type="dxa"/>
          </w:tcPr>
          <w:p w14:paraId="3F2BB9FF" w14:textId="34926EFC" w:rsidR="00DE1315" w:rsidRDefault="003D25AE" w:rsidP="003D25AE">
            <w:pPr>
              <w:pStyle w:val="a3"/>
              <w:spacing w:before="0" w:beforeAutospacing="0" w:after="0" w:afterAutospacing="0"/>
              <w:ind w:left="457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70B88D3D" wp14:editId="4750D0A9">
                  <wp:extent cx="3108960" cy="2712720"/>
                  <wp:effectExtent l="0" t="0" r="15240" b="11430"/>
                  <wp:docPr id="13" name="Діагра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B71713" w14:paraId="7325C685" w14:textId="77777777" w:rsidTr="00CA547B">
        <w:tc>
          <w:tcPr>
            <w:tcW w:w="4644" w:type="dxa"/>
          </w:tcPr>
          <w:p w14:paraId="711F3CF3" w14:textId="4375C6A5" w:rsidR="00B71713" w:rsidRPr="00B71713" w:rsidRDefault="00B71713" w:rsidP="00CA54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1713">
              <w:rPr>
                <w:rFonts w:ascii="Times New Roman" w:hAnsi="Times New Roman" w:cs="Times New Roman"/>
                <w:color w:val="000000"/>
              </w:rPr>
              <w:lastRenderedPageBreak/>
              <w:t>13. Які санкції щодо здобувачів освіти у разі виявлення і доведення плагіату в їхніх академічних текстах (курсових, кваліфікаційних роботах тощо) Ви вважаєте справедливими?</w:t>
            </w:r>
          </w:p>
        </w:tc>
        <w:tc>
          <w:tcPr>
            <w:tcW w:w="5607" w:type="dxa"/>
          </w:tcPr>
          <w:p w14:paraId="56721F40" w14:textId="50889D4D" w:rsidR="00B71713" w:rsidRDefault="003D25AE" w:rsidP="003D25AE">
            <w:pPr>
              <w:pStyle w:val="a3"/>
              <w:spacing w:before="0" w:beforeAutospacing="0" w:after="0" w:afterAutospacing="0"/>
              <w:ind w:left="457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40775A8" wp14:editId="7CD9D4CC">
                  <wp:extent cx="2865120" cy="5242560"/>
                  <wp:effectExtent l="0" t="0" r="11430" b="15240"/>
                  <wp:docPr id="14" name="Діагра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B71713" w14:paraId="786ADD47" w14:textId="77777777" w:rsidTr="00CA547B">
        <w:tc>
          <w:tcPr>
            <w:tcW w:w="4644" w:type="dxa"/>
          </w:tcPr>
          <w:p w14:paraId="38E5C9EE" w14:textId="27F5D2BE" w:rsidR="00B71713" w:rsidRPr="00B71713" w:rsidRDefault="00CA547B" w:rsidP="00CA54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A547B">
              <w:rPr>
                <w:rFonts w:ascii="Times New Roman" w:hAnsi="Times New Roman" w:cs="Times New Roman"/>
                <w:color w:val="000000"/>
              </w:rPr>
              <w:t>14. Які санкції щодо здобувачів освітнього ступеня доктора філософії у разі виявлення і доведення плагіату в їхніх академічних текстах (статті, дисертації, монографії, посібники тощо) Ви вважаєте справедливими?</w:t>
            </w:r>
          </w:p>
        </w:tc>
        <w:tc>
          <w:tcPr>
            <w:tcW w:w="5607" w:type="dxa"/>
          </w:tcPr>
          <w:p w14:paraId="62808B3F" w14:textId="0C39C5B1" w:rsidR="00B71713" w:rsidRDefault="000230C9" w:rsidP="000230C9">
            <w:pPr>
              <w:pStyle w:val="a3"/>
              <w:spacing w:before="0" w:beforeAutospacing="0" w:after="0" w:afterAutospacing="0"/>
              <w:ind w:left="454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1F61D113" wp14:editId="2030C7AB">
                  <wp:extent cx="2865120" cy="3867325"/>
                  <wp:effectExtent l="0" t="0" r="11430" b="0"/>
                  <wp:docPr id="15" name="Діагра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B71713" w14:paraId="6E57D50E" w14:textId="77777777" w:rsidTr="00CA547B">
        <w:tc>
          <w:tcPr>
            <w:tcW w:w="4644" w:type="dxa"/>
          </w:tcPr>
          <w:p w14:paraId="76FB2106" w14:textId="299F6790" w:rsidR="00B71713" w:rsidRPr="00B71713" w:rsidRDefault="00CA547B" w:rsidP="00CA54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A547B">
              <w:rPr>
                <w:rFonts w:ascii="Times New Roman" w:hAnsi="Times New Roman" w:cs="Times New Roman"/>
                <w:color w:val="000000"/>
              </w:rPr>
              <w:lastRenderedPageBreak/>
              <w:t>15. Які санкції щодо науково-педагогічних працівників у разі виявлення і доведення плагіату в їхніх академічних текстах (дисертації, монографії, підручники тощо) Ви вважаєте справедливими?</w:t>
            </w:r>
          </w:p>
        </w:tc>
        <w:tc>
          <w:tcPr>
            <w:tcW w:w="5607" w:type="dxa"/>
          </w:tcPr>
          <w:p w14:paraId="1B2ED2C0" w14:textId="51355DDE" w:rsidR="00B71713" w:rsidRDefault="001234FB" w:rsidP="001234FB">
            <w:pPr>
              <w:pStyle w:val="a3"/>
              <w:spacing w:before="0" w:beforeAutospacing="0" w:after="0" w:afterAutospacing="0"/>
              <w:ind w:left="454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75EDBE1" wp14:editId="74A227A0">
                  <wp:extent cx="2865120" cy="3741490"/>
                  <wp:effectExtent l="0" t="0" r="11430" b="11430"/>
                  <wp:docPr id="16" name="Діагра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</w:tbl>
    <w:p w14:paraId="0690498B" w14:textId="77777777" w:rsidR="00756DA7" w:rsidRDefault="00756DA7" w:rsidP="00756DA7">
      <w:pPr>
        <w:ind w:firstLine="709"/>
        <w:jc w:val="both"/>
        <w:rPr>
          <w:rFonts w:ascii="Times New Roman,BoldItalic" w:eastAsia="Times New Roman" w:hAnsi="Times New Roman,BoldItalic" w:cs="Times New Roman"/>
          <w:lang w:eastAsia="ru-RU"/>
        </w:rPr>
      </w:pPr>
    </w:p>
    <w:p w14:paraId="43E04064" w14:textId="77777777" w:rsidR="001E13F5" w:rsidRPr="006C14FB" w:rsidRDefault="001E13F5" w:rsidP="00873B5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6C14FB">
        <w:rPr>
          <w:rFonts w:ascii="Times New Roman" w:eastAsia="Times New Roman" w:hAnsi="Times New Roman" w:cs="Times New Roman"/>
          <w:sz w:val="28"/>
          <w:lang w:eastAsia="uk-UA"/>
        </w:rPr>
        <w:t>Результати анкетування засвідчують достатній рівень поінформованості респондентів щодо принципів академічної доброчесності та правил запобігання плагіату. Опитані підтвердили обізнаність із правилами цитування наукової інформації та використанням в університеті програмного забезпечення для перевірки академічних текстів.</w:t>
      </w:r>
    </w:p>
    <w:p w14:paraId="0D130935" w14:textId="77777777" w:rsidR="001E13F5" w:rsidRPr="006C14FB" w:rsidRDefault="001E13F5" w:rsidP="00873B5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6C14FB">
        <w:rPr>
          <w:rFonts w:ascii="Times New Roman" w:eastAsia="Times New Roman" w:hAnsi="Times New Roman" w:cs="Times New Roman"/>
          <w:sz w:val="28"/>
          <w:lang w:eastAsia="uk-UA"/>
        </w:rPr>
        <w:t>Респонденти загалом підтримують доцільність і необхідність системної перевірки робіт на плагіат та визнають ефективність програмних засобів у зниженні його рівня. Також відзначено розуміння основних причин виникнення плагіату й необхідності застосування справедливих санкцій у разі його виявлення.</w:t>
      </w:r>
    </w:p>
    <w:p w14:paraId="2E54F7AB" w14:textId="77777777" w:rsidR="001E13F5" w:rsidRPr="006C14FB" w:rsidRDefault="001E13F5" w:rsidP="00873B5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6C14FB">
        <w:rPr>
          <w:rFonts w:ascii="Times New Roman" w:eastAsia="Times New Roman" w:hAnsi="Times New Roman" w:cs="Times New Roman"/>
          <w:sz w:val="28"/>
          <w:lang w:eastAsia="uk-UA"/>
        </w:rPr>
        <w:t>Отримані результати свідчать про сформовану культуру академічної доброчесності серед здобувачів та ефективне функціонування системи запобігання плагіату в університеті, що є важливою складовою забезпечення якості освітнього процесу.</w:t>
      </w:r>
    </w:p>
    <w:p w14:paraId="1698F910" w14:textId="0EF684F6" w:rsidR="000E537C" w:rsidRPr="006C14FB" w:rsidRDefault="000E537C" w:rsidP="006C14FB">
      <w:pPr>
        <w:spacing w:line="276" w:lineRule="auto"/>
        <w:ind w:firstLine="709"/>
        <w:jc w:val="both"/>
        <w:rPr>
          <w:rFonts w:ascii="Times New Roman,BoldItalic" w:eastAsia="Times New Roman" w:hAnsi="Times New Roman,BoldItalic" w:cs="Times New Roman"/>
          <w:sz w:val="26"/>
          <w:lang w:eastAsia="ru-RU"/>
        </w:rPr>
      </w:pPr>
    </w:p>
    <w:sectPr w:rsidR="000E537C" w:rsidRPr="006C14FB" w:rsidSect="00837B70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C1A2B"/>
    <w:multiLevelType w:val="hybridMultilevel"/>
    <w:tmpl w:val="2A267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B683F"/>
    <w:multiLevelType w:val="hybridMultilevel"/>
    <w:tmpl w:val="F52405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421BF"/>
    <w:multiLevelType w:val="hybridMultilevel"/>
    <w:tmpl w:val="2A267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DB"/>
    <w:rsid w:val="0002278A"/>
    <w:rsid w:val="000230C9"/>
    <w:rsid w:val="00064D33"/>
    <w:rsid w:val="000B0FED"/>
    <w:rsid w:val="000C0E1D"/>
    <w:rsid w:val="000E537C"/>
    <w:rsid w:val="00102203"/>
    <w:rsid w:val="00120CB1"/>
    <w:rsid w:val="001234FB"/>
    <w:rsid w:val="00135889"/>
    <w:rsid w:val="00144106"/>
    <w:rsid w:val="001A72C2"/>
    <w:rsid w:val="001E0192"/>
    <w:rsid w:val="001E13F5"/>
    <w:rsid w:val="001F12E5"/>
    <w:rsid w:val="0021158B"/>
    <w:rsid w:val="00226594"/>
    <w:rsid w:val="00255FB1"/>
    <w:rsid w:val="002B1CEF"/>
    <w:rsid w:val="002C2A6F"/>
    <w:rsid w:val="002C45E4"/>
    <w:rsid w:val="003360BD"/>
    <w:rsid w:val="003D25AE"/>
    <w:rsid w:val="004100DC"/>
    <w:rsid w:val="00410E5B"/>
    <w:rsid w:val="00426DC3"/>
    <w:rsid w:val="004300B6"/>
    <w:rsid w:val="005415F8"/>
    <w:rsid w:val="005773C3"/>
    <w:rsid w:val="005B3B94"/>
    <w:rsid w:val="005C172B"/>
    <w:rsid w:val="005E6717"/>
    <w:rsid w:val="005F69A7"/>
    <w:rsid w:val="00602C33"/>
    <w:rsid w:val="006167E9"/>
    <w:rsid w:val="0063617A"/>
    <w:rsid w:val="00642ABF"/>
    <w:rsid w:val="006565E4"/>
    <w:rsid w:val="006849C6"/>
    <w:rsid w:val="006878C4"/>
    <w:rsid w:val="00691022"/>
    <w:rsid w:val="00693BB1"/>
    <w:rsid w:val="006B1654"/>
    <w:rsid w:val="006C14FB"/>
    <w:rsid w:val="006E7388"/>
    <w:rsid w:val="00701462"/>
    <w:rsid w:val="00756DA7"/>
    <w:rsid w:val="00763D75"/>
    <w:rsid w:val="0077146A"/>
    <w:rsid w:val="007A6E16"/>
    <w:rsid w:val="007B7369"/>
    <w:rsid w:val="007C7FE3"/>
    <w:rsid w:val="00837B70"/>
    <w:rsid w:val="008632FE"/>
    <w:rsid w:val="008705DB"/>
    <w:rsid w:val="00873B5D"/>
    <w:rsid w:val="00887311"/>
    <w:rsid w:val="00922261"/>
    <w:rsid w:val="00932E90"/>
    <w:rsid w:val="00956B29"/>
    <w:rsid w:val="00957DC8"/>
    <w:rsid w:val="009A509D"/>
    <w:rsid w:val="009E4B3F"/>
    <w:rsid w:val="00A210C7"/>
    <w:rsid w:val="00A54B9C"/>
    <w:rsid w:val="00A5768D"/>
    <w:rsid w:val="00A61306"/>
    <w:rsid w:val="00A71D35"/>
    <w:rsid w:val="00A95408"/>
    <w:rsid w:val="00AB2FE1"/>
    <w:rsid w:val="00AC3EEB"/>
    <w:rsid w:val="00AE5A3B"/>
    <w:rsid w:val="00AF17F7"/>
    <w:rsid w:val="00B47474"/>
    <w:rsid w:val="00B71713"/>
    <w:rsid w:val="00BB30E8"/>
    <w:rsid w:val="00BD1B30"/>
    <w:rsid w:val="00BD62AF"/>
    <w:rsid w:val="00BE1BC7"/>
    <w:rsid w:val="00C21891"/>
    <w:rsid w:val="00C37400"/>
    <w:rsid w:val="00C96B68"/>
    <w:rsid w:val="00CA0258"/>
    <w:rsid w:val="00CA547B"/>
    <w:rsid w:val="00CC038E"/>
    <w:rsid w:val="00CE21C0"/>
    <w:rsid w:val="00CE4574"/>
    <w:rsid w:val="00CF2FC4"/>
    <w:rsid w:val="00D326E1"/>
    <w:rsid w:val="00DA0B52"/>
    <w:rsid w:val="00DE1315"/>
    <w:rsid w:val="00DF1575"/>
    <w:rsid w:val="00DF3214"/>
    <w:rsid w:val="00DF69D7"/>
    <w:rsid w:val="00E247BD"/>
    <w:rsid w:val="00E302BA"/>
    <w:rsid w:val="00E577FC"/>
    <w:rsid w:val="00E9555C"/>
    <w:rsid w:val="00EA21D9"/>
    <w:rsid w:val="00EA33EF"/>
    <w:rsid w:val="00EA3BE5"/>
    <w:rsid w:val="00F272F2"/>
    <w:rsid w:val="00F34765"/>
    <w:rsid w:val="00F53264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4F9F"/>
  <w15:docId w15:val="{4D459844-DBD6-4F8E-A815-89FFDC67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5D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05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rsid w:val="00870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4D3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64D33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DF1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6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9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5265957446808512"/>
          <c:y val="1.9514387624623847E-2"/>
          <c:w val="0.60549645390070927"/>
          <c:h val="0.30220004550713214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4C89-4811-9E92-A00FC77939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4C89-4811-9E92-A00FC779397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4C89-4811-9E92-A00FC779397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4C89-4811-9E92-A00FC779397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4C89-4811-9E92-A00FC779397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4C89-4811-9E92-A00FC779397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F-4C89-4811-9E92-A00FC779397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E-4C89-4811-9E92-A00FC779397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D-4C89-4811-9E92-A00FC779397C}"/>
              </c:ext>
            </c:extLst>
          </c:dPt>
          <c:dLbls>
            <c:dLbl>
              <c:idx val="0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C89-4811-9E92-A00FC779397C}"/>
                </c:ext>
              </c:extLst>
            </c:dLbl>
            <c:dLbl>
              <c:idx val="1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C89-4811-9E92-A00FC779397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4896BAFD-F8B6-40D6-AF98-5FA9AB1E6323}" type="PERCENTAGE">
                      <a:rPr lang="en-US" baseline="0"/>
                      <a:pPr/>
                      <a:t>[ВІДСОТОК]</a:t>
                    </a:fld>
                    <a:endParaRPr lang="uk-UA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C89-4811-9E92-A00FC779397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8B1A29B-208E-4281-930A-D66FAE38F1FF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C89-4811-9E92-A00FC779397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4AAF7B8-340A-443C-86A4-17180B2C0768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4C89-4811-9E92-A00FC779397C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20D1DF2-AB59-4126-9982-D333B85425C5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4C89-4811-9E92-A00FC779397C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928ECC0-00EC-47AB-8A80-B080A23253EF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4C89-4811-9E92-A00FC779397C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D4FEFB22-5E1C-4E17-BD57-23AEBD5CED9D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4C89-4811-9E92-A00FC779397C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731E5CEC-6132-4948-8EEF-86EAB4370BE5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4C89-4811-9E92-A00FC77939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Аркуш1!$A$2:$A$10</c:f>
              <c:strCache>
                <c:ptCount val="9"/>
                <c:pt idx="0">
                  <c:v>Загальне ознайомлення із принципами та положеннями Кодексу академічної доброчесності</c:v>
                </c:pt>
                <c:pt idx="1">
                  <c:v>Підписання Декларації про академічну доброчесність</c:v>
                </c:pt>
                <c:pt idx="2">
                  <c:v>Розроблене Положення про запобігання плагіату</c:v>
                </c:pt>
                <c:pt idx="3">
                  <c:v>Діє комісія з академічної доброчесності</c:v>
                </c:pt>
                <c:pt idx="4">
                  <c:v>Впровадження в університеті загальнообов’язкової дисципліни «Основи наукових досліджень та академічного письма»</c:v>
                </c:pt>
                <c:pt idx="5">
                  <c:v>Впровадження в університеті загальнообов’язкової дисципліни «Основи наукових досліджень та академічна доброчесність»</c:v>
                </c:pt>
                <c:pt idx="6">
                  <c:v>Використання специфічних завдань, відповідей на які немає в Інтернеті</c:v>
                </c:pt>
                <c:pt idx="7">
                  <c:v>Перевірка академічних текстів науково-педагогічних працівників (дисертації, монографії, підручники, посібники тощо) на плагіат за допомогою спеціалізованого програмного забезпечення</c:v>
                </c:pt>
                <c:pt idx="8">
                  <c:v>Перевірка студентських академічних текстів (курсових, дипломних, магістерських тощо) на плагіат за допомогою спеціалізованого програмного забезпечення</c:v>
                </c:pt>
              </c:strCache>
            </c:strRef>
          </c:cat>
          <c:val>
            <c:numRef>
              <c:f>Аркуш1!$B$2:$B$10</c:f>
              <c:numCache>
                <c:formatCode>General</c:formatCode>
                <c:ptCount val="9"/>
                <c:pt idx="0">
                  <c:v>18</c:v>
                </c:pt>
                <c:pt idx="1">
                  <c:v>10</c:v>
                </c:pt>
                <c:pt idx="2">
                  <c:v>11</c:v>
                </c:pt>
                <c:pt idx="3">
                  <c:v>7</c:v>
                </c:pt>
                <c:pt idx="4">
                  <c:v>6</c:v>
                </c:pt>
                <c:pt idx="5">
                  <c:v>9</c:v>
                </c:pt>
                <c:pt idx="6">
                  <c:v>3</c:v>
                </c:pt>
                <c:pt idx="7">
                  <c:v>13</c:v>
                </c:pt>
                <c:pt idx="8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C89-4811-9E92-A00FC779397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0652538113586863E-2"/>
          <c:y val="0.35571547146350296"/>
          <c:w val="0.88529066845367732"/>
          <c:h val="0.63261002631081376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1276595744680851"/>
          <c:y val="1.9514387624623847E-2"/>
          <c:w val="0.60106382978723405"/>
          <c:h val="0.30016504347213008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8DC3-47F1-85EA-95119EB775B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8DC3-47F1-85EA-95119EB775B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8DC3-47F1-85EA-95119EB775B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8DC3-47F1-85EA-95119EB775B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8DC3-47F1-85EA-95119EB775B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8DC3-47F1-85EA-95119EB775B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D-8DC3-47F1-85EA-95119EB775B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F-8DC3-47F1-85EA-95119EB775B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1-8DC3-47F1-85EA-95119EB775B7}"/>
              </c:ext>
            </c:extLst>
          </c:dPt>
          <c:dLbls>
            <c:dLbl>
              <c:idx val="0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DC3-47F1-85EA-95119EB775B7}"/>
                </c:ext>
              </c:extLst>
            </c:dLbl>
            <c:dLbl>
              <c:idx val="1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DC3-47F1-85EA-95119EB775B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4896BAFD-F8B6-40D6-AF98-5FA9AB1E6323}" type="PERCENTAGE">
                      <a:rPr lang="en-US" baseline="0"/>
                      <a:pPr/>
                      <a:t>[ВІДСОТОК]</a:t>
                    </a:fld>
                    <a:endParaRPr lang="uk-UA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DC3-47F1-85EA-95119EB775B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8B1A29B-208E-4281-930A-D66FAE38F1FF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8DC3-47F1-85EA-95119EB775B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4AAF7B8-340A-443C-86A4-17180B2C0768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8DC3-47F1-85EA-95119EB775B7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20D1DF2-AB59-4126-9982-D333B85425C5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8DC3-47F1-85EA-95119EB775B7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928ECC0-00EC-47AB-8A80-B080A23253EF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8DC3-47F1-85EA-95119EB775B7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D4FEFB22-5E1C-4E17-BD57-23AEBD5CED9D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8DC3-47F1-85EA-95119EB775B7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731E5CEC-6132-4948-8EEF-86EAB4370BE5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8DC3-47F1-85EA-95119EB775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Аркуш1!$A$2:$A$8</c:f>
              <c:strCache>
                <c:ptCount val="7"/>
                <c:pt idx="0">
                  <c:v>Використання чужих текстів без вказівки на авторство</c:v>
                </c:pt>
                <c:pt idx="1">
                  <c:v>Завантаження чужих робіт із безкоштовних сайтів рефератів і використання як власних</c:v>
                </c:pt>
                <c:pt idx="2">
                  <c:v>Копіювання чужих текстів зі зміною порядку слів у речення без посилання на джерело</c:v>
                </c:pt>
                <c:pt idx="3">
                  <c:v>Використання чужих текстів із посиланням на вторинне джерело замість першоджерела</c:v>
                </c:pt>
                <c:pt idx="4">
                  <c:v>Переклад чужих текстів із однієї мови на іншу і використання у своїх роботах без вказівки джерела</c:v>
                </c:pt>
                <c:pt idx="5">
                  <c:v>Переписування тексту із джерела власними словами без посилання на джерело</c:v>
                </c:pt>
                <c:pt idx="6">
                  <c:v>Приєднання до групової роботи без авторської участі у написання тексту</c:v>
                </c:pt>
              </c:strCache>
            </c:strRef>
          </c:cat>
          <c:val>
            <c:numRef>
              <c:f>Аркуш1!$B$2:$B$8</c:f>
              <c:numCache>
                <c:formatCode>General</c:formatCode>
                <c:ptCount val="7"/>
                <c:pt idx="0">
                  <c:v>31</c:v>
                </c:pt>
                <c:pt idx="1">
                  <c:v>21</c:v>
                </c:pt>
                <c:pt idx="2">
                  <c:v>20</c:v>
                </c:pt>
                <c:pt idx="3">
                  <c:v>15</c:v>
                </c:pt>
                <c:pt idx="4">
                  <c:v>16</c:v>
                </c:pt>
                <c:pt idx="5">
                  <c:v>16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DC3-47F1-85EA-95119EB775B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0652538113586863E-2"/>
          <c:y val="0.35571547146350296"/>
          <c:w val="0.88529066845367732"/>
          <c:h val="0.63261002631081376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1276595744680851"/>
          <c:y val="1.9514387624623847E-2"/>
          <c:w val="0.60106382978723405"/>
          <c:h val="0.30016504347213008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D785-471A-9D1F-CB345F4A132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D785-471A-9D1F-CB345F4A132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D785-471A-9D1F-CB345F4A132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D785-471A-9D1F-CB345F4A132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D785-471A-9D1F-CB345F4A132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D785-471A-9D1F-CB345F4A132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D-D785-471A-9D1F-CB345F4A132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F-D785-471A-9D1F-CB345F4A132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1-D785-471A-9D1F-CB345F4A132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3-D785-471A-9D1F-CB345F4A1322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4-D785-471A-9D1F-CB345F4A1322}"/>
              </c:ext>
            </c:extLst>
          </c:dPt>
          <c:dLbls>
            <c:dLbl>
              <c:idx val="0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785-471A-9D1F-CB345F4A1322}"/>
                </c:ext>
              </c:extLst>
            </c:dLbl>
            <c:dLbl>
              <c:idx val="1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785-471A-9D1F-CB345F4A132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4896BAFD-F8B6-40D6-AF98-5FA9AB1E6323}" type="PERCENTAGE">
                      <a:rPr lang="en-US" baseline="0"/>
                      <a:pPr/>
                      <a:t>[ВІДСОТОК]</a:t>
                    </a:fld>
                    <a:endParaRPr lang="uk-UA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785-471A-9D1F-CB345F4A132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8B1A29B-208E-4281-930A-D66FAE38F1FF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D785-471A-9D1F-CB345F4A132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4AAF7B8-340A-443C-86A4-17180B2C0768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D785-471A-9D1F-CB345F4A1322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20D1DF2-AB59-4126-9982-D333B85425C5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D785-471A-9D1F-CB345F4A1322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928ECC0-00EC-47AB-8A80-B080A23253EF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D785-471A-9D1F-CB345F4A1322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D4FEFB22-5E1C-4E17-BD57-23AEBD5CED9D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D785-471A-9D1F-CB345F4A1322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731E5CEC-6132-4948-8EEF-86EAB4370BE5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D785-471A-9D1F-CB345F4A1322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2FE13B9F-571D-4CB1-8F9D-F4EBDF0CDB51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D785-471A-9D1F-CB345F4A1322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717F589A-FA9C-4708-8696-A1F4E01F289A}" type="PERCENTAGE">
                      <a:rPr lang="en-US" baseline="0"/>
                      <a:pPr/>
                      <a:t>[ВІДСОТОК]</a:t>
                    </a:fld>
                    <a:endParaRPr lang="uk-UA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4-D785-471A-9D1F-CB345F4A13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Аркуш1!$A$2:$A$12</c:f>
              <c:strCache>
                <c:ptCount val="11"/>
                <c:pt idx="0">
                  <c:v>Лінь і неспроможність</c:v>
                </c:pt>
                <c:pt idx="1">
                  <c:v>Несформованість критичного мислення</c:v>
                </c:pt>
                <c:pt idx="2">
                  <c:v>Брак креативності</c:v>
                </c:pt>
                <c:pt idx="3">
                  <c:v>Брак совісті й відповідальності</c:v>
                </c:pt>
                <c:pt idx="4">
                  <c:v>Ігнорування морально-етичних приписів («припустимість вкрасти»)</c:v>
                </c:pt>
                <c:pt idx="5">
                  <c:v>Неповага до праці іншого</c:v>
                </c:pt>
                <c:pt idx="6">
                  <c:v>Нерозуміння важливості етичних приписів у професійній взаємодії</c:v>
                </c:pt>
                <c:pt idx="7">
                  <c:v>Ігнорування авторського права</c:v>
                </c:pt>
                <c:pt idx="8">
                  <c:v>«Всі так роблять» (тобто узвичаєність дії)</c:v>
                </c:pt>
                <c:pt idx="9">
                  <c:v>Впевненість у безкарності</c:v>
                </c:pt>
                <c:pt idx="10">
                  <c:v>Низький інтелектуальний рівень</c:v>
                </c:pt>
              </c:strCache>
            </c:strRef>
          </c:cat>
          <c:val>
            <c:numRef>
              <c:f>Аркуш1!$B$2:$B$12</c:f>
              <c:numCache>
                <c:formatCode>General</c:formatCode>
                <c:ptCount val="11"/>
                <c:pt idx="0">
                  <c:v>27</c:v>
                </c:pt>
                <c:pt idx="1">
                  <c:v>15</c:v>
                </c:pt>
                <c:pt idx="2">
                  <c:v>16</c:v>
                </c:pt>
                <c:pt idx="3">
                  <c:v>12</c:v>
                </c:pt>
                <c:pt idx="4">
                  <c:v>14</c:v>
                </c:pt>
                <c:pt idx="5">
                  <c:v>11</c:v>
                </c:pt>
                <c:pt idx="6">
                  <c:v>10</c:v>
                </c:pt>
                <c:pt idx="7">
                  <c:v>7</c:v>
                </c:pt>
                <c:pt idx="8">
                  <c:v>9</c:v>
                </c:pt>
                <c:pt idx="9">
                  <c:v>8</c:v>
                </c:pt>
                <c:pt idx="1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D785-471A-9D1F-CB345F4A132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0652538113586863E-2"/>
          <c:y val="0.35571547146350296"/>
          <c:w val="0.88529066845367732"/>
          <c:h val="0.63261002631081376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2.8511235955056179E-2"/>
          <c:w val="1"/>
          <c:h val="0.4998094163791324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9BA4-41A8-ABC6-9E806F331C7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9BA4-41A8-ABC6-9E806F331C7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9BA4-41A8-ABC6-9E806F331C7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9BA4-41A8-ABC6-9E806F331C7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9BA4-41A8-ABC6-9E806F331C7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9BA4-41A8-ABC6-9E806F331C7E}"/>
              </c:ext>
            </c:extLst>
          </c:dPt>
          <c:dLbls>
            <c:dLbl>
              <c:idx val="0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A4-41A8-ABC6-9E806F331C7E}"/>
                </c:ext>
              </c:extLst>
            </c:dLbl>
            <c:dLbl>
              <c:idx val="1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BA4-41A8-ABC6-9E806F331C7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4896BAFD-F8B6-40D6-AF98-5FA9AB1E6323}" type="PERCENTAGE">
                      <a:rPr lang="en-US" baseline="0"/>
                      <a:pPr/>
                      <a:t>[ВІДСОТОК]</a:t>
                    </a:fld>
                    <a:endParaRPr lang="uk-UA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BA4-41A8-ABC6-9E806F331C7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8B1A29B-208E-4281-930A-D66FAE38F1FF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9BA4-41A8-ABC6-9E806F331C7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4AAF7B8-340A-443C-86A4-17180B2C0768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9BA4-41A8-ABC6-9E806F331C7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20D1DF2-AB59-4126-9982-D333B85425C5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9BA4-41A8-ABC6-9E806F331C7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не знаю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17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BA4-41A8-ABC6-9E806F331C7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1276595744680851"/>
          <c:y val="1.9514387624623847E-2"/>
          <c:w val="0.65868794326241131"/>
          <c:h val="0.32923476316913874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F6B2-4033-9A11-80D6FE5B83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F6B2-4033-9A11-80D6FE5B83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F6B2-4033-9A11-80D6FE5B834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F6B2-4033-9A11-80D6FE5B834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F6B2-4033-9A11-80D6FE5B834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F6B2-4033-9A11-80D6FE5B834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D-F6B2-4033-9A11-80D6FE5B834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F-F6B2-4033-9A11-80D6FE5B834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1-F6B2-4033-9A11-80D6FE5B834C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3-F6B2-4033-9A11-80D6FE5B834C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5-F6B2-4033-9A11-80D6FE5B834C}"/>
              </c:ext>
            </c:extLst>
          </c:dPt>
          <c:dLbls>
            <c:dLbl>
              <c:idx val="0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6B2-4033-9A11-80D6FE5B834C}"/>
                </c:ext>
              </c:extLst>
            </c:dLbl>
            <c:dLbl>
              <c:idx val="1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6B2-4033-9A11-80D6FE5B834C}"/>
                </c:ext>
              </c:extLst>
            </c:dLbl>
            <c:dLbl>
              <c:idx val="2"/>
              <c:layout>
                <c:manualLayout>
                  <c:x val="-0.10192592282347686"/>
                  <c:y val="-5.2676554965513052E-2"/>
                </c:manualLayout>
              </c:layout>
              <c:tx>
                <c:rich>
                  <a:bodyPr/>
                  <a:lstStyle/>
                  <a:p>
                    <a:fld id="{4896BAFD-F8B6-40D6-AF98-5FA9AB1E6323}" type="PERCENTAGE">
                      <a:rPr lang="en-US" baseline="0"/>
                      <a:pPr/>
                      <a:t>[ВІДСОТОК]</a:t>
                    </a:fld>
                    <a:endParaRPr lang="uk-UA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6B2-4033-9A11-80D6FE5B834C}"/>
                </c:ext>
              </c:extLst>
            </c:dLbl>
            <c:dLbl>
              <c:idx val="3"/>
              <c:layout>
                <c:manualLayout>
                  <c:x val="-6.1871405037136312E-2"/>
                  <c:y val="-4.277509461026676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8B1A29B-208E-4281-930A-D66FAE38F1FF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6B2-4033-9A11-80D6FE5B834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4AAF7B8-340A-443C-86A4-17180B2C0768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F6B2-4033-9A11-80D6FE5B834C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20D1DF2-AB59-4126-9982-D333B85425C5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F6B2-4033-9A11-80D6FE5B834C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928ECC0-00EC-47AB-8A80-B080A23253EF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F6B2-4033-9A11-80D6FE5B834C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D4FEFB22-5E1C-4E17-BD57-23AEBD5CED9D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F6B2-4033-9A11-80D6FE5B834C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731E5CEC-6132-4948-8EEF-86EAB4370BE5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F6B2-4033-9A11-80D6FE5B834C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2FE13B9F-571D-4CB1-8F9D-F4EBDF0CDB51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F6B2-4033-9A11-80D6FE5B834C}"/>
                </c:ext>
              </c:extLst>
            </c:dLbl>
            <c:dLbl>
              <c:idx val="10"/>
              <c:layout>
                <c:manualLayout>
                  <c:x val="1.7743759423689061E-2"/>
                  <c:y val="3.4400988337996215E-2"/>
                </c:manualLayout>
              </c:layout>
              <c:tx>
                <c:rich>
                  <a:bodyPr/>
                  <a:lstStyle/>
                  <a:p>
                    <a:fld id="{717F589A-FA9C-4708-8696-A1F4E01F289A}" type="PERCENTAGE">
                      <a:rPr lang="en-US" baseline="0"/>
                      <a:pPr/>
                      <a:t>[ВІДСОТОК]</a:t>
                    </a:fld>
                    <a:endParaRPr lang="uk-UA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F6B2-4033-9A11-80D6FE5B83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Аркуш1!$A$2:$A$12</c:f>
              <c:strCache>
                <c:ptCount val="11"/>
                <c:pt idx="0">
                  <c:v>Профілактична бесіда</c:v>
                </c:pt>
                <c:pt idx="1">
                  <c:v>Зниження оцінки</c:v>
                </c:pt>
                <c:pt idx="2">
                  <c:v>Оголошення догани</c:v>
                </c:pt>
                <c:pt idx="3">
                  <c:v>Публічне соромлення</c:v>
                </c:pt>
                <c:pt idx="4">
                  <c:v>Передача роботи на доопрацювання або зміна теми</c:v>
                </c:pt>
                <c:pt idx="5">
                  <c:v>Призначення додаткових завдань</c:v>
                </c:pt>
                <c:pt idx="6">
                  <c:v>Недопущення до захисту</c:v>
                </c:pt>
                <c:pt idx="7">
                  <c:v>Недопущення до складання іспиту/заліку</c:v>
                </c:pt>
                <c:pt idx="8">
                  <c:v>Повторне проходження оцінювання (залік, іспит, контрольна робота тощо)</c:v>
                </c:pt>
                <c:pt idx="9">
                  <c:v>Незарахування роботи</c:v>
                </c:pt>
                <c:pt idx="10">
                  <c:v>Позбавлення наданих університетом пільг з оплати за навчання</c:v>
                </c:pt>
              </c:strCache>
            </c:strRef>
          </c:cat>
          <c:val>
            <c:numRef>
              <c:f>Аркуш1!$B$2:$B$12</c:f>
              <c:numCache>
                <c:formatCode>General</c:formatCode>
                <c:ptCount val="11"/>
                <c:pt idx="0">
                  <c:v>18</c:v>
                </c:pt>
                <c:pt idx="1">
                  <c:v>7</c:v>
                </c:pt>
                <c:pt idx="2">
                  <c:v>1</c:v>
                </c:pt>
                <c:pt idx="3">
                  <c:v>1</c:v>
                </c:pt>
                <c:pt idx="4">
                  <c:v>14</c:v>
                </c:pt>
                <c:pt idx="5">
                  <c:v>2</c:v>
                </c:pt>
                <c:pt idx="6">
                  <c:v>9</c:v>
                </c:pt>
                <c:pt idx="7">
                  <c:v>9</c:v>
                </c:pt>
                <c:pt idx="8">
                  <c:v>6</c:v>
                </c:pt>
                <c:pt idx="9">
                  <c:v>10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F6B2-4033-9A11-80D6FE5B834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0652538113586863E-2"/>
          <c:y val="0.35512974577305739"/>
          <c:w val="0.88529066845367732"/>
          <c:h val="0.63261002631081376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297872340425532"/>
          <c:y val="9.6621542996780593E-3"/>
          <c:w val="0.78723404255319152"/>
          <c:h val="0.39795577888873995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A5B1-46E1-A269-64008FDFB80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A5B1-46E1-A269-64008FDFB80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A5B1-46E1-A269-64008FDFB80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A5B1-46E1-A269-64008FDFB80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A5B1-46E1-A269-64008FDFB80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A5B1-46E1-A269-64008FDFB80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D-A5B1-46E1-A269-64008FDFB80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F-A5B1-46E1-A269-64008FDFB80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1-A5B1-46E1-A269-64008FDFB80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3-A5B1-46E1-A269-64008FDFB80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5-A5B1-46E1-A269-64008FDFB808}"/>
              </c:ext>
            </c:extLst>
          </c:dPt>
          <c:dLbls>
            <c:dLbl>
              <c:idx val="0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B1-46E1-A269-64008FDFB808}"/>
                </c:ext>
              </c:extLst>
            </c:dLbl>
            <c:dLbl>
              <c:idx val="1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B1-46E1-A269-64008FDFB808}"/>
                </c:ext>
              </c:extLst>
            </c:dLbl>
            <c:dLbl>
              <c:idx val="2"/>
              <c:layout>
                <c:manualLayout>
                  <c:x val="-0.1506847880717038"/>
                  <c:y val="-5.025413489980423E-2"/>
                </c:manualLayout>
              </c:layout>
              <c:tx>
                <c:rich>
                  <a:bodyPr/>
                  <a:lstStyle/>
                  <a:p>
                    <a:fld id="{4896BAFD-F8B6-40D6-AF98-5FA9AB1E6323}" type="PERCENTAGE">
                      <a:rPr lang="en-US" baseline="0"/>
                      <a:pPr/>
                      <a:t>[ВІДСОТОК]</a:t>
                    </a:fld>
                    <a:endParaRPr lang="uk-UA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5B1-46E1-A269-64008FDFB808}"/>
                </c:ext>
              </c:extLst>
            </c:dLbl>
            <c:dLbl>
              <c:idx val="3"/>
              <c:layout>
                <c:manualLayout>
                  <c:x val="-8.403452560451212E-2"/>
                  <c:y val="-4.035264822666397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8B1A29B-208E-4281-930A-D66FAE38F1FF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A5B1-46E1-A269-64008FDFB80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4AAF7B8-340A-443C-86A4-17180B2C0768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A5B1-46E1-A269-64008FDFB808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20D1DF2-AB59-4126-9982-D333B85425C5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A5B1-46E1-A269-64008FDFB808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928ECC0-00EC-47AB-8A80-B080A23253EF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A5B1-46E1-A269-64008FDFB808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D4FEFB22-5E1C-4E17-BD57-23AEBD5CED9D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A5B1-46E1-A269-64008FDFB808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731E5CEC-6132-4948-8EEF-86EAB4370BE5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A5B1-46E1-A269-64008FDFB808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2FE13B9F-571D-4CB1-8F9D-F4EBDF0CDB51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A5B1-46E1-A269-64008FDFB808}"/>
                </c:ext>
              </c:extLst>
            </c:dLbl>
            <c:dLbl>
              <c:idx val="10"/>
              <c:layout>
                <c:manualLayout>
                  <c:x val="1.7743759423689061E-2"/>
                  <c:y val="3.4400988337996215E-2"/>
                </c:manualLayout>
              </c:layout>
              <c:tx>
                <c:rich>
                  <a:bodyPr/>
                  <a:lstStyle/>
                  <a:p>
                    <a:fld id="{717F589A-FA9C-4708-8696-A1F4E01F289A}" type="PERCENTAGE">
                      <a:rPr lang="en-US" baseline="0"/>
                      <a:pPr/>
                      <a:t>[ВІДСОТОК]</a:t>
                    </a:fld>
                    <a:endParaRPr lang="uk-UA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A5B1-46E1-A269-64008FDFB8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Аркуш1!$A$2:$A$8</c:f>
              <c:strCache>
                <c:ptCount val="7"/>
                <c:pt idx="0">
                  <c:v>Профілактична бесіда</c:v>
                </c:pt>
                <c:pt idx="1">
                  <c:v>Позбавлення наданих університетом пільг з оплати за навчання</c:v>
                </c:pt>
                <c:pt idx="2">
                  <c:v>Оголошення догани</c:v>
                </c:pt>
                <c:pt idx="3">
                  <c:v>Публічне соромлення</c:v>
                </c:pt>
                <c:pt idx="4">
                  <c:v>Передача роботи на доопрацювання або зміна теми</c:v>
                </c:pt>
                <c:pt idx="5">
                  <c:v>Відрахування з університету</c:v>
                </c:pt>
                <c:pt idx="6">
                  <c:v>Недопущення до захисту</c:v>
                </c:pt>
              </c:strCache>
            </c:strRef>
          </c:cat>
          <c:val>
            <c:numRef>
              <c:f>Аркуш1!$B$2:$B$8</c:f>
              <c:numCache>
                <c:formatCode>General</c:formatCode>
                <c:ptCount val="7"/>
                <c:pt idx="0">
                  <c:v>7</c:v>
                </c:pt>
                <c:pt idx="4">
                  <c:v>9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A5B1-46E1-A269-64008FDFB80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1787289886636509E-2"/>
          <c:y val="0.38855617185782809"/>
          <c:w val="0.88529066845367732"/>
          <c:h val="0.6084480973742824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297872340425532"/>
          <c:y val="9.6621542996780593E-3"/>
          <c:w val="0.78723404255319152"/>
          <c:h val="0.39795577888873995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3C40-4D6A-AC2B-6D2F0D63A55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3C40-4D6A-AC2B-6D2F0D63A55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3C40-4D6A-AC2B-6D2F0D63A55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3C40-4D6A-AC2B-6D2F0D63A55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3C40-4D6A-AC2B-6D2F0D63A55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3C40-4D6A-AC2B-6D2F0D63A55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D-3C40-4D6A-AC2B-6D2F0D63A55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F-3C40-4D6A-AC2B-6D2F0D63A55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1-3C40-4D6A-AC2B-6D2F0D63A55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3-3C40-4D6A-AC2B-6D2F0D63A55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5-3C40-4D6A-AC2B-6D2F0D63A55F}"/>
              </c:ext>
            </c:extLst>
          </c:dPt>
          <c:dLbls>
            <c:dLbl>
              <c:idx val="0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40-4D6A-AC2B-6D2F0D63A55F}"/>
                </c:ext>
              </c:extLst>
            </c:dLbl>
            <c:dLbl>
              <c:idx val="1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40-4D6A-AC2B-6D2F0D63A55F}"/>
                </c:ext>
              </c:extLst>
            </c:dLbl>
            <c:dLbl>
              <c:idx val="2"/>
              <c:layout>
                <c:manualLayout>
                  <c:x val="7.9811665829005382E-2"/>
                  <c:y val="5.5829228243021348E-2"/>
                </c:manualLayout>
              </c:layout>
              <c:tx>
                <c:rich>
                  <a:bodyPr/>
                  <a:lstStyle/>
                  <a:p>
                    <a:fld id="{4896BAFD-F8B6-40D6-AF98-5FA9AB1E6323}" type="PERCENTAGE">
                      <a:rPr lang="en-US" baseline="0"/>
                      <a:pPr/>
                      <a:t>[ВІДСОТОК]</a:t>
                    </a:fld>
                    <a:endParaRPr lang="uk-UA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3C40-4D6A-AC2B-6D2F0D63A55F}"/>
                </c:ext>
              </c:extLst>
            </c:dLbl>
            <c:dLbl>
              <c:idx val="3"/>
              <c:layout>
                <c:manualLayout>
                  <c:x val="-8.403452560451212E-2"/>
                  <c:y val="-4.035264822666397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8B1A29B-208E-4281-930A-D66FAE38F1FF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3C40-4D6A-AC2B-6D2F0D63A55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4AAF7B8-340A-443C-86A4-17180B2C0768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3C40-4D6A-AC2B-6D2F0D63A55F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20D1DF2-AB59-4126-9982-D333B85425C5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3C40-4D6A-AC2B-6D2F0D63A55F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928ECC0-00EC-47AB-8A80-B080A23253EF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3C40-4D6A-AC2B-6D2F0D63A55F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D4FEFB22-5E1C-4E17-BD57-23AEBD5CED9D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3C40-4D6A-AC2B-6D2F0D63A55F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731E5CEC-6132-4948-8EEF-86EAB4370BE5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3C40-4D6A-AC2B-6D2F0D63A55F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2FE13B9F-571D-4CB1-8F9D-F4EBDF0CDB51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3C40-4D6A-AC2B-6D2F0D63A55F}"/>
                </c:ext>
              </c:extLst>
            </c:dLbl>
            <c:dLbl>
              <c:idx val="10"/>
              <c:layout>
                <c:manualLayout>
                  <c:x val="1.7743759423689061E-2"/>
                  <c:y val="3.4400988337996215E-2"/>
                </c:manualLayout>
              </c:layout>
              <c:tx>
                <c:rich>
                  <a:bodyPr/>
                  <a:lstStyle/>
                  <a:p>
                    <a:fld id="{717F589A-FA9C-4708-8696-A1F4E01F289A}" type="PERCENTAGE">
                      <a:rPr lang="en-US" baseline="0"/>
                      <a:pPr/>
                      <a:t>[ВІДСОТОК]</a:t>
                    </a:fld>
                    <a:endParaRPr lang="uk-UA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3C40-4D6A-AC2B-6D2F0D63A5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Аркуш1!$A$2:$A$6</c:f>
              <c:strCache>
                <c:ptCount val="5"/>
                <c:pt idx="0">
                  <c:v>Профілактична бесіда</c:v>
                </c:pt>
                <c:pt idx="1">
                  <c:v>Позбавлення наукових ступенів, вчених звань</c:v>
                </c:pt>
                <c:pt idx="2">
                  <c:v>Оголошення догани</c:v>
                </c:pt>
                <c:pt idx="3">
                  <c:v>Публічне соромлення</c:v>
                </c:pt>
                <c:pt idx="4">
                  <c:v>Звільнення з університету</c:v>
                </c:pt>
              </c:strCache>
            </c:strRef>
          </c:cat>
          <c:val>
            <c:numRef>
              <c:f>Аркуш1!$B$2:$B$6</c:f>
              <c:numCache>
                <c:formatCode>General</c:formatCode>
                <c:ptCount val="5"/>
                <c:pt idx="0">
                  <c:v>17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3C40-4D6A-AC2B-6D2F0D63A55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1787289886636509E-2"/>
          <c:y val="0.38855617185782809"/>
          <c:w val="0.88529066845367732"/>
          <c:h val="0.5197781311818781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2.8511235955056179E-2"/>
          <c:w val="1"/>
          <c:h val="0.4998094163791324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A706-4FD2-B7DE-A11C9DDF188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A706-4FD2-B7DE-A11C9DDF188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A706-4FD2-B7DE-A11C9DDF188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A706-4FD2-B7DE-A11C9DDF188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A706-4FD2-B7DE-A11C9DDF188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A706-4FD2-B7DE-A11C9DDF188D}"/>
              </c:ext>
            </c:extLst>
          </c:dPt>
          <c:dLbls>
            <c:dLbl>
              <c:idx val="0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06-4FD2-B7DE-A11C9DDF188D}"/>
                </c:ext>
              </c:extLst>
            </c:dLbl>
            <c:dLbl>
              <c:idx val="1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706-4FD2-B7DE-A11C9DDF188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4896BAFD-F8B6-40D6-AF98-5FA9AB1E6323}" type="PERCENTAGE">
                      <a:rPr lang="en-US" baseline="0"/>
                      <a:pPr/>
                      <a:t>[ВІДСОТОК]</a:t>
                    </a:fld>
                    <a:endParaRPr lang="uk-UA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706-4FD2-B7DE-A11C9DDF188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8B1A29B-208E-4281-930A-D66FAE38F1FF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A706-4FD2-B7DE-A11C9DDF188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4AAF7B8-340A-443C-86A4-17180B2C0768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A706-4FD2-B7DE-A11C9DDF188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20D1DF2-AB59-4126-9982-D333B85425C5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A706-4FD2-B7DE-A11C9DDF18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недостатньо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18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706-4FD2-B7DE-A11C9DDF188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2.8511235955056179E-2"/>
          <c:w val="1"/>
          <c:h val="0.4998094163791324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EB4F-475E-8459-B394215CC3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EB4F-475E-8459-B394215CC33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EB4F-475E-8459-B394215CC33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EB4F-475E-8459-B394215CC33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EB4F-475E-8459-B394215CC33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EB4F-475E-8459-B394215CC33D}"/>
              </c:ext>
            </c:extLst>
          </c:dPt>
          <c:dLbls>
            <c:dLbl>
              <c:idx val="0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4F-475E-8459-B394215CC33D}"/>
                </c:ext>
              </c:extLst>
            </c:dLbl>
            <c:dLbl>
              <c:idx val="1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B4F-475E-8459-B394215CC33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4896BAFD-F8B6-40D6-AF98-5FA9AB1E6323}" type="PERCENTAGE">
                      <a:rPr lang="en-US" baseline="0"/>
                      <a:pPr/>
                      <a:t>[ВІДСОТОК]</a:t>
                    </a:fld>
                    <a:endParaRPr lang="uk-UA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B4F-475E-8459-B394215CC33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8B1A29B-208E-4281-930A-D66FAE38F1FF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B4F-475E-8459-B394215CC33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4AAF7B8-340A-443C-86A4-17180B2C0768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EB4F-475E-8459-B394215CC33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20D1DF2-AB59-4126-9982-D333B85425C5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EB4F-475E-8459-B394215CC3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не знаю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B4F-475E-8459-B394215CC33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2.8511235955056179E-2"/>
          <c:w val="1"/>
          <c:h val="0.4998094163791324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8E74-47C2-971F-37ED155B96D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8E74-47C2-971F-37ED155B96D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8E74-47C2-971F-37ED155B96D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8E74-47C2-971F-37ED155B96D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8E74-47C2-971F-37ED155B96D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8E74-47C2-971F-37ED155B96D1}"/>
              </c:ext>
            </c:extLst>
          </c:dPt>
          <c:dLbls>
            <c:dLbl>
              <c:idx val="0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74-47C2-971F-37ED155B96D1}"/>
                </c:ext>
              </c:extLst>
            </c:dLbl>
            <c:dLbl>
              <c:idx val="1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E74-47C2-971F-37ED155B96D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4896BAFD-F8B6-40D6-AF98-5FA9AB1E6323}" type="PERCENTAGE">
                      <a:rPr lang="en-US" baseline="0"/>
                      <a:pPr/>
                      <a:t>[ВІДСОТОК]</a:t>
                    </a:fld>
                    <a:endParaRPr lang="uk-UA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E74-47C2-971F-37ED155B96D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8B1A29B-208E-4281-930A-D66FAE38F1FF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8E74-47C2-971F-37ED155B96D1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4AAF7B8-340A-443C-86A4-17180B2C0768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8E74-47C2-971F-37ED155B96D1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20D1DF2-AB59-4126-9982-D333B85425C5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8E74-47C2-971F-37ED155B96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неодноразово</c:v>
                </c:pt>
                <c:pt idx="1">
                  <c:v>один раз</c:v>
                </c:pt>
                <c:pt idx="2">
                  <c:v>ні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E74-47C2-971F-37ED155B96D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2.8511235955056179E-2"/>
          <c:w val="1"/>
          <c:h val="0.4998094163791324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F260-43B1-A2DD-BE5EAED2048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F260-43B1-A2DD-BE5EAED2048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F260-43B1-A2DD-BE5EAED2048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F260-43B1-A2DD-BE5EAED2048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F260-43B1-A2DD-BE5EAED2048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F260-43B1-A2DD-BE5EAED20481}"/>
              </c:ext>
            </c:extLst>
          </c:dPt>
          <c:dLbls>
            <c:dLbl>
              <c:idx val="0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260-43B1-A2DD-BE5EAED20481}"/>
                </c:ext>
              </c:extLst>
            </c:dLbl>
            <c:dLbl>
              <c:idx val="1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260-43B1-A2DD-BE5EAED2048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4896BAFD-F8B6-40D6-AF98-5FA9AB1E6323}" type="PERCENTAGE">
                      <a:rPr lang="en-US" baseline="0"/>
                      <a:pPr/>
                      <a:t>[ВІДСОТОК]</a:t>
                    </a:fld>
                    <a:endParaRPr lang="uk-UA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260-43B1-A2DD-BE5EAED2048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8B1A29B-208E-4281-930A-D66FAE38F1FF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260-43B1-A2DD-BE5EAED20481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4AAF7B8-340A-443C-86A4-17180B2C0768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F260-43B1-A2DD-BE5EAED20481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20D1DF2-AB59-4126-9982-D333B85425C5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F260-43B1-A2DD-BE5EAED204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260-43B1-A2DD-BE5EAED2048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2.8511235955056179E-2"/>
          <c:w val="1"/>
          <c:h val="0.4998094163791324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A3A9-4468-A19A-E2E2311F664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A3A9-4468-A19A-E2E2311F664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A3A9-4468-A19A-E2E2311F664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A3A9-4468-A19A-E2E2311F664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A3A9-4468-A19A-E2E2311F664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A3A9-4468-A19A-E2E2311F664D}"/>
              </c:ext>
            </c:extLst>
          </c:dPt>
          <c:dLbls>
            <c:dLbl>
              <c:idx val="0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A9-4468-A19A-E2E2311F664D}"/>
                </c:ext>
              </c:extLst>
            </c:dLbl>
            <c:dLbl>
              <c:idx val="1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3A9-4468-A19A-E2E2311F664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4896BAFD-F8B6-40D6-AF98-5FA9AB1E6323}" type="PERCENTAGE">
                      <a:rPr lang="en-US" baseline="0"/>
                      <a:pPr/>
                      <a:t>[ВІДСОТОК]</a:t>
                    </a:fld>
                    <a:endParaRPr lang="uk-UA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3A9-4468-A19A-E2E2311F664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8B1A29B-208E-4281-930A-D66FAE38F1FF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A3A9-4468-A19A-E2E2311F664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4AAF7B8-340A-443C-86A4-17180B2C0768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A3A9-4468-A19A-E2E2311F664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20D1DF2-AB59-4126-9982-D333B85425C5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A3A9-4468-A19A-E2E2311F66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не знаю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14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3A9-4468-A19A-E2E2311F664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2.8511235955056179E-2"/>
          <c:w val="1"/>
          <c:h val="0.4998094163791324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F79B-4E41-AC36-6CA226090D2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F79B-4E41-AC36-6CA226090D2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F79B-4E41-AC36-6CA226090D2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F79B-4E41-AC36-6CA226090D2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F79B-4E41-AC36-6CA226090D2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F79B-4E41-AC36-6CA226090D27}"/>
              </c:ext>
            </c:extLst>
          </c:dPt>
          <c:dLbls>
            <c:dLbl>
              <c:idx val="0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9B-4E41-AC36-6CA226090D27}"/>
                </c:ext>
              </c:extLst>
            </c:dLbl>
            <c:dLbl>
              <c:idx val="1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79B-4E41-AC36-6CA226090D2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4896BAFD-F8B6-40D6-AF98-5FA9AB1E6323}" type="PERCENTAGE">
                      <a:rPr lang="en-US" baseline="0"/>
                      <a:pPr/>
                      <a:t>[ВІДСОТОК]</a:t>
                    </a:fld>
                    <a:endParaRPr lang="uk-UA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79B-4E41-AC36-6CA226090D2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8B1A29B-208E-4281-930A-D66FAE38F1FF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79B-4E41-AC36-6CA226090D2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4AAF7B8-340A-443C-86A4-17180B2C0768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F79B-4E41-AC36-6CA226090D27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20D1DF2-AB59-4126-9982-D333B85425C5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F79B-4E41-AC36-6CA226090D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13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79B-4E41-AC36-6CA226090D2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1276595744680851"/>
          <c:y val="1.9514387624623847E-2"/>
          <c:w val="0.60106382978723405"/>
          <c:h val="0.30016504347213008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851D-4D6B-8FEE-584B01F916D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851D-4D6B-8FEE-584B01F916D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851D-4D6B-8FEE-584B01F916D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851D-4D6B-8FEE-584B01F916D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851D-4D6B-8FEE-584B01F916D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851D-4D6B-8FEE-584B01F916D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D-851D-4D6B-8FEE-584B01F916D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F-851D-4D6B-8FEE-584B01F916D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1-851D-4D6B-8FEE-584B01F916DF}"/>
              </c:ext>
            </c:extLst>
          </c:dPt>
          <c:dLbls>
            <c:dLbl>
              <c:idx val="0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1D-4D6B-8FEE-584B01F916DF}"/>
                </c:ext>
              </c:extLst>
            </c:dLbl>
            <c:dLbl>
              <c:idx val="1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1D-4D6B-8FEE-584B01F916D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4896BAFD-F8B6-40D6-AF98-5FA9AB1E6323}" type="PERCENTAGE">
                      <a:rPr lang="en-US" baseline="0"/>
                      <a:pPr/>
                      <a:t>[ВІДСОТОК]</a:t>
                    </a:fld>
                    <a:endParaRPr lang="uk-UA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51D-4D6B-8FEE-584B01F916D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8B1A29B-208E-4281-930A-D66FAE38F1FF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851D-4D6B-8FEE-584B01F916D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4AAF7B8-340A-443C-86A4-17180B2C0768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851D-4D6B-8FEE-584B01F916DF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20D1DF2-AB59-4126-9982-D333B85425C5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851D-4D6B-8FEE-584B01F916DF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928ECC0-00EC-47AB-8A80-B080A23253EF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851D-4D6B-8FEE-584B01F916DF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D4FEFB22-5E1C-4E17-BD57-23AEBD5CED9D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851D-4D6B-8FEE-584B01F916DF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731E5CEC-6132-4948-8EEF-86EAB4370BE5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851D-4D6B-8FEE-584B01F916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Аркуш1!$A$2:$A$7</c:f>
              <c:strCache>
                <c:ptCount val="6"/>
                <c:pt idx="0">
                  <c:v>самоплагіат – оприлюднення (частково або повністю) власних раніше опублікованих наукових результатів як нових</c:v>
                </c:pt>
                <c:pt idx="1">
                  <c:v>представлення суміші власних і запозичених аргументів без належного цитування</c:v>
                </c:pt>
                <c:pt idx="2">
                  <c:v>парафраза – переказ своїми словами чужих думок, ідей або тексту; сутність парафрази полягає в заміні слів (знаків)</c:v>
                </c:pt>
                <c:pt idx="3">
                  <c:v>компіляція – створення значного масиву тексту без поглибленого вивчення проблеми шляхом копіювання тексту</c:v>
                </c:pt>
                <c:pt idx="4">
                  <c:v>внесення незначних правок у скопійований матеріал (перефразування речень, зміна порядку слів у них тощо) та без належного оформлення цитування</c:v>
                </c:pt>
                <c:pt idx="5">
                  <c:v>перенасиченість цитатами</c:v>
                </c:pt>
              </c:strCache>
            </c:strRef>
          </c:cat>
          <c:val>
            <c:numRef>
              <c:f>Аркуш1!$B$2:$B$7</c:f>
              <c:numCache>
                <c:formatCode>General</c:formatCode>
                <c:ptCount val="6"/>
                <c:pt idx="0">
                  <c:v>11</c:v>
                </c:pt>
                <c:pt idx="1">
                  <c:v>4</c:v>
                </c:pt>
                <c:pt idx="2">
                  <c:v>7</c:v>
                </c:pt>
                <c:pt idx="3">
                  <c:v>4</c:v>
                </c:pt>
                <c:pt idx="4">
                  <c:v>7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51D-4D6B-8FEE-584B01F916D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0652538113586863E-2"/>
          <c:y val="0.35571547146350296"/>
          <c:w val="0.88529066845367732"/>
          <c:h val="0.63261002631081376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3085106382978719E-2"/>
          <c:y val="1.9514435695538058E-2"/>
          <c:w val="0.82269503546099276"/>
          <c:h val="0.59802930883639549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046A-46F3-8550-8F36EB27CBE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046A-46F3-8550-8F36EB27CBE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046A-46F3-8550-8F36EB27CBE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046A-46F3-8550-8F36EB27CBE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046A-46F3-8550-8F36EB27CBE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046A-46F3-8550-8F36EB27CBE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D-046A-46F3-8550-8F36EB27CBE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F-046A-46F3-8550-8F36EB27CBE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1-046A-46F3-8550-8F36EB27CBE3}"/>
              </c:ext>
            </c:extLst>
          </c:dPt>
          <c:dLbls>
            <c:dLbl>
              <c:idx val="0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6A-46F3-8550-8F36EB27CBE3}"/>
                </c:ext>
              </c:extLst>
            </c:dLbl>
            <c:dLbl>
              <c:idx val="1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6A-46F3-8550-8F36EB27CBE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4896BAFD-F8B6-40D6-AF98-5FA9AB1E6323}" type="PERCENTAGE">
                      <a:rPr lang="en-US" baseline="0"/>
                      <a:pPr/>
                      <a:t>[ВІДСОТОК]</a:t>
                    </a:fld>
                    <a:endParaRPr lang="uk-UA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46A-46F3-8550-8F36EB27CBE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8B1A29B-208E-4281-930A-D66FAE38F1FF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046A-46F3-8550-8F36EB27CBE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4AAF7B8-340A-443C-86A4-17180B2C0768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46A-46F3-8550-8F36EB27CBE3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20D1DF2-AB59-4126-9982-D333B85425C5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046A-46F3-8550-8F36EB27CBE3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928ECC0-00EC-47AB-8A80-B080A23253EF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046A-46F3-8550-8F36EB27CBE3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D4FEFB22-5E1C-4E17-BD57-23AEBD5CED9D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046A-46F3-8550-8F36EB27CBE3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731E5CEC-6132-4948-8EEF-86EAB4370BE5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046A-46F3-8550-8F36EB27CBE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Аркуш1!$A$2:$A$7</c:f>
              <c:strCache>
                <c:ptCount val="6"/>
                <c:pt idx="0">
                  <c:v>Інтернет</c:v>
                </c:pt>
                <c:pt idx="1">
                  <c:v>Неоцифрована література</c:v>
                </c:pt>
                <c:pt idx="2">
                  <c:v>Наукові роботи іноземною мовою</c:v>
                </c:pt>
                <c:pt idx="3">
                  <c:v>Роботи здобувачів освіти з інших курсів</c:v>
                </c:pt>
                <c:pt idx="4">
                  <c:v>Штучний інтелект</c:v>
                </c:pt>
                <c:pt idx="5">
                  <c:v>Не знаю</c:v>
                </c:pt>
              </c:strCache>
            </c:strRef>
          </c:cat>
          <c:val>
            <c:numRef>
              <c:f>Аркуш1!$B$2:$B$7</c:f>
              <c:numCache>
                <c:formatCode>General</c:formatCode>
                <c:ptCount val="6"/>
                <c:pt idx="0">
                  <c:v>17</c:v>
                </c:pt>
                <c:pt idx="1">
                  <c:v>4</c:v>
                </c:pt>
                <c:pt idx="2">
                  <c:v>6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046A-46F3-8550-8F36EB27CBE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0652538113586863E-2"/>
          <c:y val="0.61258525480013937"/>
          <c:w val="0.88529066845367732"/>
          <c:h val="0.34160473530552266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1902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Гавриленко</dc:creator>
  <cp:lastModifiedBy>Windows 10</cp:lastModifiedBy>
  <cp:revision>2</cp:revision>
  <dcterms:created xsi:type="dcterms:W3CDTF">2026-01-22T10:07:00Z</dcterms:created>
  <dcterms:modified xsi:type="dcterms:W3CDTF">2026-01-22T10:07:00Z</dcterms:modified>
</cp:coreProperties>
</file>