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EA" w:rsidRPr="005D6EEA" w:rsidRDefault="005D6EEA" w:rsidP="005D6EE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5D6EEA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5D6EEA" w:rsidRPr="005D6EEA" w:rsidRDefault="005D6EEA" w:rsidP="005D6EE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5D6EEA">
        <w:rPr>
          <w:rFonts w:eastAsia="Times New Roman"/>
          <w:sz w:val="28"/>
          <w:szCs w:val="28"/>
          <w:lang w:eastAsia="uk-UA"/>
        </w:rPr>
        <w:t xml:space="preserve">«Освітня програма очима викладачів 2025-2026 </w:t>
      </w:r>
      <w:proofErr w:type="spellStart"/>
      <w:r w:rsidRPr="005D6EEA">
        <w:rPr>
          <w:rFonts w:eastAsia="Times New Roman"/>
          <w:sz w:val="28"/>
          <w:szCs w:val="28"/>
          <w:lang w:eastAsia="uk-UA"/>
        </w:rPr>
        <w:t>н.р</w:t>
      </w:r>
      <w:proofErr w:type="spellEnd"/>
      <w:r w:rsidRPr="005D6EEA">
        <w:rPr>
          <w:rFonts w:eastAsia="Times New Roman"/>
          <w:sz w:val="28"/>
          <w:szCs w:val="28"/>
          <w:lang w:eastAsia="uk-UA"/>
        </w:rPr>
        <w:t>.»</w:t>
      </w:r>
    </w:p>
    <w:p w:rsidR="005D6EEA" w:rsidRPr="005D6EEA" w:rsidRDefault="005D6EEA" w:rsidP="005D6EEA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5D6EEA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5D6EEA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5D6EEA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  <w:r w:rsidRPr="005D6EEA">
        <w:rPr>
          <w:rFonts w:eastAsia="Times New Roman"/>
          <w:sz w:val="28"/>
          <w:szCs w:val="28"/>
          <w:lang w:eastAsia="uk-UA"/>
        </w:rPr>
        <w:t>:</w:t>
      </w:r>
    </w:p>
    <w:p w:rsidR="005D6EEA" w:rsidRPr="005D6EEA" w:rsidRDefault="005D6EEA" w:rsidP="005D6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Загальна характеристика викладацького складу</w:t>
      </w:r>
    </w:p>
    <w:p w:rsidR="005D6EEA" w:rsidRPr="005D6EEA" w:rsidRDefault="005D6EEA" w:rsidP="005D6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Спеціальності: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Опитування охопило викладачів, які забезпечують підготовку за спеціальностями </w:t>
      </w:r>
      <w:r w:rsidR="007F2E29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</w:t>
      </w:r>
      <w:r w:rsidR="007F2E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="007F2E29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7F2E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Фармація</w:t>
      </w:r>
      <w:r w:rsid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F2E29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7F2E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91</w:t>
      </w:r>
      <w:r w:rsidR="007F2E29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7F2E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Біологія, 101 Екологія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D6EEA" w:rsidRPr="005D6EEA" w:rsidRDefault="005D6EEA" w:rsidP="005D6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Освітні рівні: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Викладачі працюють на програмах підготовки бакалаврів та магістрів.</w:t>
      </w:r>
    </w:p>
    <w:p w:rsidR="005D6EEA" w:rsidRPr="005D6EEA" w:rsidRDefault="005D6EEA" w:rsidP="005D6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Форми навчання: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Навчальний процес забезпечується для денної, заочної та </w:t>
      </w:r>
      <w:r w:rsid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дистанційної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 здобуття освіти.</w:t>
      </w:r>
    </w:p>
    <w:p w:rsidR="005D6EEA" w:rsidRPr="005D6EEA" w:rsidRDefault="005D6EEA" w:rsidP="005D6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Організація освітнього процесу та індивідуалізація навчання</w:t>
      </w:r>
    </w:p>
    <w:p w:rsidR="005D6EEA" w:rsidRDefault="007F2E29" w:rsidP="005D6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68FB838C" wp14:editId="13F2707F">
            <wp:simplePos x="0" y="0"/>
            <wp:positionH relativeFrom="page">
              <wp:posOffset>899795</wp:posOffset>
            </wp:positionH>
            <wp:positionV relativeFrom="page">
              <wp:posOffset>3714115</wp:posOffset>
            </wp:positionV>
            <wp:extent cx="6120765" cy="20123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EEA"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Індивідуальна траєкторія: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викладачів оцінюють необхідність впровадження індивідуальної освітньої траєкторії для студентів як «конче необхідну» (5 балів).</w:t>
      </w: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5D6EEA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6EEA" w:rsidRDefault="007F2E29" w:rsidP="005D6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2F97A34D" wp14:editId="67607DAA">
            <wp:simplePos x="0" y="0"/>
            <wp:positionH relativeFrom="page">
              <wp:posOffset>2110740</wp:posOffset>
            </wp:positionH>
            <wp:positionV relativeFrom="page">
              <wp:posOffset>6236335</wp:posOffset>
            </wp:positionV>
            <wp:extent cx="4589145" cy="1880325"/>
            <wp:effectExtent l="0" t="0" r="190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188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EEA"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Методичне забезпечення: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Викладачі підтверджують наявність навчально-методичного забезпечення в повному обсязі для досягнення програмних результатів навчання.</w:t>
      </w: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5D6EEA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6EEA" w:rsidRPr="005D6EEA" w:rsidRDefault="005D6EEA" w:rsidP="005D6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Використання </w:t>
      </w:r>
      <w:proofErr w:type="spellStart"/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Moodle</w:t>
      </w:r>
      <w:proofErr w:type="spellEnd"/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Платформа дистанційного навчання </w:t>
      </w:r>
      <w:proofErr w:type="spellStart"/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активно використовується в освітньому процесі всіма респондентами.</w:t>
      </w:r>
    </w:p>
    <w:p w:rsidR="005D6EEA" w:rsidRPr="005D6EEA" w:rsidRDefault="005D6EEA" w:rsidP="005D6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Компетентності та результати навчання</w:t>
      </w:r>
    </w:p>
    <w:p w:rsidR="005D6EEA" w:rsidRPr="005D6EEA" w:rsidRDefault="005D6EEA" w:rsidP="005D6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Фахові компетентності: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Викладачі впевнені, що під час вивчення їхніх дисциплін студенти здобувають компетентності, необхідні для подальшої професійної діяльності.</w:t>
      </w:r>
    </w:p>
    <w:p w:rsidR="005D6EEA" w:rsidRPr="005D6EEA" w:rsidRDefault="005D6EEA" w:rsidP="005D6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Командна робота: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Опрацювання дисциплін сприяє розвитку здатності працювати в команді та навичок міжособистісної взаємодії.</w:t>
      </w:r>
    </w:p>
    <w:p w:rsidR="005D6EEA" w:rsidRDefault="007F2E29" w:rsidP="005D6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266C8EFD" wp14:editId="2DB652B5">
            <wp:simplePos x="0" y="0"/>
            <wp:positionH relativeFrom="page">
              <wp:posOffset>2667000</wp:posOffset>
            </wp:positionH>
            <wp:positionV relativeFrom="page">
              <wp:posOffset>939800</wp:posOffset>
            </wp:positionV>
            <wp:extent cx="4170044" cy="1828054"/>
            <wp:effectExtent l="0" t="0" r="254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0044" cy="1828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EEA"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Професійне значення: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Викладачі систематично пояснюють студентам значення своїх курсів для їхньої майбутньої професії.</w:t>
      </w: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5D6EEA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6EEA" w:rsidRPr="005D6EEA" w:rsidRDefault="005D6EEA" w:rsidP="005D6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Оцінювання та академічна доброчесність</w:t>
      </w:r>
    </w:p>
    <w:p w:rsidR="005D6EEA" w:rsidRPr="005D6EEA" w:rsidRDefault="005D6EEA" w:rsidP="005D6E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Об'єктивність контролю: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Контрольні заходи вважаються об'єктивними та такими, що дають змогу оцінити досягнення програмних результатів навчання.</w:t>
      </w:r>
    </w:p>
    <w:p w:rsidR="005D6EEA" w:rsidRDefault="007F2E29" w:rsidP="005D6E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154A2FEA" wp14:editId="5A1CE3B2">
            <wp:simplePos x="0" y="0"/>
            <wp:positionH relativeFrom="page">
              <wp:posOffset>2469515</wp:posOffset>
            </wp:positionH>
            <wp:positionV relativeFrom="page">
              <wp:posOffset>3954780</wp:posOffset>
            </wp:positionV>
            <wp:extent cx="4241227" cy="2085975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1227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EEA"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Академічна доброчесність: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Усі викладачі знайомі з поняттям академічної доброчесності, популяризують її серед здобувачів та дотримуються відповідних процедур.</w:t>
      </w: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5D6EEA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6EEA" w:rsidRPr="005D6EEA" w:rsidRDefault="005D6EEA" w:rsidP="005D6E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Оскарження результатів: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Викладацький склад ознайомлений із порядком оскарження процедур проведення контрольних заходів.</w:t>
      </w:r>
    </w:p>
    <w:p w:rsidR="005D6EEA" w:rsidRPr="005D6EEA" w:rsidRDefault="005D6EEA" w:rsidP="005D6E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Розвиток програми та залучення практиків</w:t>
      </w:r>
    </w:p>
    <w:p w:rsidR="005D6EEA" w:rsidRDefault="007F2E29" w:rsidP="005D6E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7456" behindDoc="1" locked="0" layoutInCell="1" allowOverlap="1" wp14:anchorId="2A1AD3EE" wp14:editId="62411305">
            <wp:simplePos x="0" y="0"/>
            <wp:positionH relativeFrom="page">
              <wp:posOffset>2270760</wp:posOffset>
            </wp:positionH>
            <wp:positionV relativeFrom="page">
              <wp:posOffset>7191375</wp:posOffset>
            </wp:positionV>
            <wp:extent cx="5031105" cy="196254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196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EEA"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Професійний розвиток:</w:t>
      </w:r>
      <w:r w:rsidR="005D6EEA"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Викладачі ІБМТ постійно підвищують свою професійну кваліфікацію.</w:t>
      </w: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5D6EEA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6EEA" w:rsidRPr="005D6EEA" w:rsidRDefault="005D6EEA" w:rsidP="005D6E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6EE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Залучення практиків: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Респонденти вважають за доцільне залучати професіоналів-практиків до проведення аудиторних занять. Серед запропонованих форм залучення: проведення майстер-класів, гостьових лекцій та спільне обговорення </w:t>
      </w:r>
      <w:r w:rsidR="007F2E29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</w:t>
      </w:r>
      <w:r w:rsidRPr="005D6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кейсів.</w:t>
      </w:r>
    </w:p>
    <w:p w:rsidR="007F2E29" w:rsidRPr="007F2E29" w:rsidRDefault="007F2E29" w:rsidP="005D6E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F2E2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drawing>
          <wp:anchor distT="0" distB="0" distL="114300" distR="114300" simplePos="0" relativeHeight="251669504" behindDoc="1" locked="0" layoutInCell="1" allowOverlap="1" wp14:anchorId="77E871DE" wp14:editId="2B654E55">
            <wp:simplePos x="0" y="0"/>
            <wp:positionH relativeFrom="page">
              <wp:posOffset>1600200</wp:posOffset>
            </wp:positionH>
            <wp:positionV relativeFrom="page">
              <wp:posOffset>748665</wp:posOffset>
            </wp:positionV>
            <wp:extent cx="4337685" cy="1932810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193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E2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Залучення до перегляду освітньої програми:</w:t>
      </w:r>
    </w:p>
    <w:p w:rsidR="007F2E29" w:rsidRP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2E29" w:rsidRPr="007F2E29" w:rsidRDefault="007F2E29" w:rsidP="007F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3D8D" w:rsidRDefault="00593D8D">
      <w:bookmarkStart w:id="0" w:name="_GoBack"/>
      <w:bookmarkEnd w:id="0"/>
    </w:p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96E"/>
    <w:multiLevelType w:val="multilevel"/>
    <w:tmpl w:val="BE2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25261"/>
    <w:multiLevelType w:val="multilevel"/>
    <w:tmpl w:val="121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9795B"/>
    <w:multiLevelType w:val="multilevel"/>
    <w:tmpl w:val="FA14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A60D1"/>
    <w:multiLevelType w:val="multilevel"/>
    <w:tmpl w:val="D7E0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D38F6"/>
    <w:multiLevelType w:val="multilevel"/>
    <w:tmpl w:val="E66C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C9"/>
    <w:rsid w:val="00111133"/>
    <w:rsid w:val="00593D8D"/>
    <w:rsid w:val="005D6EEA"/>
    <w:rsid w:val="007F2E29"/>
    <w:rsid w:val="00D0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AAB5"/>
  <w15:chartTrackingRefBased/>
  <w15:docId w15:val="{2E0AFD8B-6FA0-4786-84C0-569690DD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6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5D6E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EE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D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99">
    <w:name w:val="citation-199"/>
    <w:basedOn w:val="a0"/>
    <w:rsid w:val="005D6EEA"/>
  </w:style>
  <w:style w:type="character" w:customStyle="1" w:styleId="citation-198">
    <w:name w:val="citation-198"/>
    <w:basedOn w:val="a0"/>
    <w:rsid w:val="005D6EEA"/>
  </w:style>
  <w:style w:type="character" w:customStyle="1" w:styleId="citation-197">
    <w:name w:val="citation-197"/>
    <w:basedOn w:val="a0"/>
    <w:rsid w:val="005D6EEA"/>
  </w:style>
  <w:style w:type="character" w:customStyle="1" w:styleId="citation-196">
    <w:name w:val="citation-196"/>
    <w:basedOn w:val="a0"/>
    <w:rsid w:val="005D6EEA"/>
  </w:style>
  <w:style w:type="character" w:customStyle="1" w:styleId="citation-195">
    <w:name w:val="citation-195"/>
    <w:basedOn w:val="a0"/>
    <w:rsid w:val="005D6EEA"/>
  </w:style>
  <w:style w:type="character" w:customStyle="1" w:styleId="citation-194">
    <w:name w:val="citation-194"/>
    <w:basedOn w:val="a0"/>
    <w:rsid w:val="005D6EEA"/>
  </w:style>
  <w:style w:type="character" w:customStyle="1" w:styleId="citation-193">
    <w:name w:val="citation-193"/>
    <w:basedOn w:val="a0"/>
    <w:rsid w:val="005D6EEA"/>
  </w:style>
  <w:style w:type="character" w:customStyle="1" w:styleId="citation-192">
    <w:name w:val="citation-192"/>
    <w:basedOn w:val="a0"/>
    <w:rsid w:val="005D6EEA"/>
  </w:style>
  <w:style w:type="character" w:customStyle="1" w:styleId="citation-191">
    <w:name w:val="citation-191"/>
    <w:basedOn w:val="a0"/>
    <w:rsid w:val="005D6EEA"/>
  </w:style>
  <w:style w:type="character" w:customStyle="1" w:styleId="citation-190">
    <w:name w:val="citation-190"/>
    <w:basedOn w:val="a0"/>
    <w:rsid w:val="005D6EEA"/>
  </w:style>
  <w:style w:type="character" w:customStyle="1" w:styleId="citation-189">
    <w:name w:val="citation-189"/>
    <w:basedOn w:val="a0"/>
    <w:rsid w:val="005D6EEA"/>
  </w:style>
  <w:style w:type="character" w:customStyle="1" w:styleId="citation-188">
    <w:name w:val="citation-188"/>
    <w:basedOn w:val="a0"/>
    <w:rsid w:val="005D6EEA"/>
  </w:style>
  <w:style w:type="character" w:customStyle="1" w:styleId="citation-187">
    <w:name w:val="citation-187"/>
    <w:basedOn w:val="a0"/>
    <w:rsid w:val="005D6EEA"/>
  </w:style>
  <w:style w:type="character" w:customStyle="1" w:styleId="citation-186">
    <w:name w:val="citation-186"/>
    <w:basedOn w:val="a0"/>
    <w:rsid w:val="005D6EEA"/>
  </w:style>
  <w:style w:type="character" w:customStyle="1" w:styleId="citation-185">
    <w:name w:val="citation-185"/>
    <w:basedOn w:val="a0"/>
    <w:rsid w:val="005D6EEA"/>
  </w:style>
  <w:style w:type="character" w:customStyle="1" w:styleId="citation-184">
    <w:name w:val="citation-184"/>
    <w:basedOn w:val="a0"/>
    <w:rsid w:val="005D6EEA"/>
  </w:style>
  <w:style w:type="character" w:customStyle="1" w:styleId="40">
    <w:name w:val="Заголовок 4 Знак"/>
    <w:basedOn w:val="a0"/>
    <w:link w:val="4"/>
    <w:uiPriority w:val="9"/>
    <w:rsid w:val="005D6E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1508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2026-02-24T09:49:00Z</dcterms:created>
  <dcterms:modified xsi:type="dcterms:W3CDTF">2026-02-24T10:10:00Z</dcterms:modified>
</cp:coreProperties>
</file>