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CD1" w:rsidRPr="00FC2CD1" w:rsidRDefault="00FC2CD1" w:rsidP="00FC2CD1">
      <w:pPr>
        <w:tabs>
          <w:tab w:val="left" w:pos="1122"/>
        </w:tabs>
        <w:spacing w:after="0" w:line="360" w:lineRule="auto"/>
        <w:ind w:firstLine="709"/>
        <w:jc w:val="center"/>
        <w:rPr>
          <w:b/>
          <w:sz w:val="28"/>
          <w:szCs w:val="28"/>
          <w:lang w:val="en-US" w:eastAsia="uk-UA"/>
        </w:rPr>
      </w:pPr>
      <w:r w:rsidRPr="00FC2CD1">
        <w:rPr>
          <w:b/>
          <w:sz w:val="28"/>
          <w:szCs w:val="28"/>
          <w:lang w:val="en-US" w:eastAsia="uk-UA"/>
        </w:rPr>
        <w:t>SUMMARY</w:t>
      </w:r>
    </w:p>
    <w:p w:rsidR="001C236D" w:rsidRPr="001C236D" w:rsidRDefault="001C236D" w:rsidP="001C236D">
      <w:pPr>
        <w:tabs>
          <w:tab w:val="left" w:pos="1122"/>
        </w:tabs>
        <w:spacing w:after="0" w:line="360" w:lineRule="auto"/>
        <w:ind w:firstLine="709"/>
        <w:jc w:val="center"/>
        <w:rPr>
          <w:b/>
          <w:sz w:val="28"/>
          <w:szCs w:val="28"/>
          <w:lang w:val="en" w:eastAsia="uk-UA"/>
        </w:rPr>
      </w:pPr>
      <w:proofErr w:type="gramStart"/>
      <w:r w:rsidRPr="001C236D">
        <w:rPr>
          <w:b/>
          <w:sz w:val="28"/>
          <w:szCs w:val="28"/>
          <w:lang w:val="en" w:eastAsia="uk-UA"/>
        </w:rPr>
        <w:t>for</w:t>
      </w:r>
      <w:proofErr w:type="gramEnd"/>
      <w:r w:rsidRPr="001C236D">
        <w:rPr>
          <w:b/>
          <w:sz w:val="28"/>
          <w:szCs w:val="28"/>
          <w:lang w:val="en" w:eastAsia="uk-UA"/>
        </w:rPr>
        <w:t xml:space="preserve"> qualifying work</w:t>
      </w:r>
    </w:p>
    <w:p w:rsidR="001C236D" w:rsidRPr="001C236D" w:rsidRDefault="001C236D" w:rsidP="001C236D">
      <w:pPr>
        <w:tabs>
          <w:tab w:val="left" w:pos="1122"/>
        </w:tabs>
        <w:spacing w:after="0" w:line="360" w:lineRule="auto"/>
        <w:ind w:firstLine="709"/>
        <w:jc w:val="center"/>
        <w:rPr>
          <w:b/>
          <w:sz w:val="28"/>
          <w:szCs w:val="28"/>
          <w:lang w:val="en" w:eastAsia="uk-UA"/>
        </w:rPr>
      </w:pPr>
      <w:proofErr w:type="gramStart"/>
      <w:r w:rsidRPr="001C236D">
        <w:rPr>
          <w:b/>
          <w:sz w:val="28"/>
          <w:szCs w:val="28"/>
          <w:lang w:val="en" w:eastAsia="uk-UA"/>
        </w:rPr>
        <w:t>specialty</w:t>
      </w:r>
      <w:proofErr w:type="gramEnd"/>
      <w:r w:rsidRPr="001C236D">
        <w:rPr>
          <w:b/>
          <w:sz w:val="28"/>
          <w:szCs w:val="28"/>
          <w:lang w:val="en" w:eastAsia="uk-UA"/>
        </w:rPr>
        <w:t xml:space="preserve"> "Philology"</w:t>
      </w:r>
    </w:p>
    <w:p w:rsidR="00AB4E87" w:rsidRPr="003B016E" w:rsidRDefault="001C236D" w:rsidP="00AB4E87">
      <w:pPr>
        <w:tabs>
          <w:tab w:val="left" w:pos="1122"/>
        </w:tabs>
        <w:spacing w:after="0" w:line="360" w:lineRule="auto"/>
        <w:ind w:firstLine="709"/>
        <w:jc w:val="center"/>
        <w:rPr>
          <w:b/>
          <w:sz w:val="28"/>
          <w:szCs w:val="28"/>
          <w:lang w:val="en-US" w:eastAsia="uk-UA"/>
        </w:rPr>
      </w:pPr>
      <w:proofErr w:type="spellStart"/>
      <w:r w:rsidRPr="001C236D">
        <w:rPr>
          <w:b/>
          <w:sz w:val="28"/>
          <w:szCs w:val="28"/>
          <w:lang w:val="en" w:eastAsia="uk-UA"/>
        </w:rPr>
        <w:t>Tsyrkovnikova</w:t>
      </w:r>
      <w:proofErr w:type="spellEnd"/>
      <w:r w:rsidRPr="001C236D">
        <w:rPr>
          <w:b/>
          <w:sz w:val="28"/>
          <w:szCs w:val="28"/>
          <w:lang w:val="en" w:eastAsia="uk-UA"/>
        </w:rPr>
        <w:t xml:space="preserve"> </w:t>
      </w:r>
      <w:proofErr w:type="spellStart"/>
      <w:r w:rsidR="003B016E">
        <w:rPr>
          <w:b/>
          <w:sz w:val="28"/>
          <w:szCs w:val="28"/>
          <w:lang w:val="uk-UA" w:eastAsia="uk-UA"/>
        </w:rPr>
        <w:t>Iryn</w:t>
      </w:r>
      <w:proofErr w:type="spellEnd"/>
      <w:r w:rsidR="003B016E">
        <w:rPr>
          <w:b/>
          <w:sz w:val="28"/>
          <w:szCs w:val="28"/>
          <w:lang w:val="en-US" w:eastAsia="uk-UA"/>
        </w:rPr>
        <w:t>a</w:t>
      </w:r>
      <w:r w:rsidR="003B016E">
        <w:rPr>
          <w:b/>
          <w:sz w:val="28"/>
          <w:szCs w:val="28"/>
          <w:lang w:val="uk-UA" w:eastAsia="uk-UA"/>
        </w:rPr>
        <w:t xml:space="preserve"> </w:t>
      </w:r>
      <w:proofErr w:type="spellStart"/>
      <w:r w:rsidR="003B016E">
        <w:rPr>
          <w:b/>
          <w:sz w:val="28"/>
          <w:szCs w:val="28"/>
          <w:lang w:val="uk-UA" w:eastAsia="uk-UA"/>
        </w:rPr>
        <w:t>Serhiyivn</w:t>
      </w:r>
      <w:proofErr w:type="spellEnd"/>
      <w:r w:rsidR="003B016E">
        <w:rPr>
          <w:b/>
          <w:sz w:val="28"/>
          <w:szCs w:val="28"/>
          <w:lang w:val="en-US" w:eastAsia="uk-UA"/>
        </w:rPr>
        <w:t>a</w:t>
      </w:r>
      <w:bookmarkStart w:id="0" w:name="_GoBack"/>
      <w:bookmarkEnd w:id="0"/>
    </w:p>
    <w:p w:rsidR="001C236D" w:rsidRPr="001C236D" w:rsidRDefault="001C236D" w:rsidP="00AB4E87">
      <w:pPr>
        <w:tabs>
          <w:tab w:val="left" w:pos="1122"/>
        </w:tabs>
        <w:spacing w:after="0" w:line="360" w:lineRule="auto"/>
        <w:ind w:firstLine="709"/>
        <w:jc w:val="center"/>
        <w:rPr>
          <w:b/>
          <w:sz w:val="28"/>
          <w:szCs w:val="28"/>
          <w:lang w:val="en" w:eastAsia="uk-UA"/>
        </w:rPr>
      </w:pPr>
      <w:proofErr w:type="gramStart"/>
      <w:r w:rsidRPr="001C236D">
        <w:rPr>
          <w:b/>
          <w:sz w:val="28"/>
          <w:szCs w:val="28"/>
          <w:lang w:val="en" w:eastAsia="uk-UA"/>
        </w:rPr>
        <w:t>on</w:t>
      </w:r>
      <w:proofErr w:type="gramEnd"/>
      <w:r w:rsidRPr="001C236D">
        <w:rPr>
          <w:b/>
          <w:sz w:val="28"/>
          <w:szCs w:val="28"/>
          <w:lang w:val="en" w:eastAsia="uk-UA"/>
        </w:rPr>
        <w:t xml:space="preserve"> the topic "Peculiarities of reproduction of an English-language professional novel in Ukrainian translations"</w:t>
      </w:r>
    </w:p>
    <w:p w:rsidR="001C236D" w:rsidRPr="001C236D" w:rsidRDefault="001C236D" w:rsidP="001C236D">
      <w:pPr>
        <w:tabs>
          <w:tab w:val="left" w:pos="1122"/>
        </w:tabs>
        <w:spacing w:after="0" w:line="360" w:lineRule="auto"/>
        <w:ind w:firstLine="709"/>
        <w:jc w:val="center"/>
        <w:rPr>
          <w:b/>
          <w:sz w:val="28"/>
          <w:szCs w:val="28"/>
          <w:lang w:val="en" w:eastAsia="uk-UA"/>
        </w:rPr>
      </w:pPr>
    </w:p>
    <w:p w:rsidR="001C236D" w:rsidRDefault="001C236D" w:rsidP="001C236D">
      <w:pPr>
        <w:tabs>
          <w:tab w:val="left" w:pos="1122"/>
        </w:tabs>
        <w:spacing w:after="0" w:line="360" w:lineRule="auto"/>
        <w:ind w:firstLine="709"/>
        <w:jc w:val="both"/>
        <w:rPr>
          <w:sz w:val="28"/>
          <w:szCs w:val="28"/>
          <w:lang w:val="uk-UA" w:eastAsia="uk-UA"/>
        </w:rPr>
      </w:pPr>
      <w:r w:rsidRPr="001C236D">
        <w:rPr>
          <w:b/>
          <w:sz w:val="28"/>
          <w:szCs w:val="28"/>
          <w:lang w:val="en" w:eastAsia="uk-UA"/>
        </w:rPr>
        <w:t>The purpose</w:t>
      </w:r>
      <w:r w:rsidRPr="001C236D">
        <w:rPr>
          <w:sz w:val="28"/>
          <w:szCs w:val="28"/>
          <w:lang w:val="en" w:eastAsia="uk-UA"/>
        </w:rPr>
        <w:t xml:space="preserve"> of the study is to establish the linguistic features and genre specifics of the professional (professional, production) novel, in which the main role is played by terminological fields of professional activity that coexist and function in the text space.</w:t>
      </w:r>
    </w:p>
    <w:p w:rsidR="001C236D" w:rsidRDefault="001C236D" w:rsidP="001C236D">
      <w:pPr>
        <w:tabs>
          <w:tab w:val="left" w:pos="1122"/>
        </w:tabs>
        <w:spacing w:after="0" w:line="360" w:lineRule="auto"/>
        <w:ind w:firstLine="709"/>
        <w:jc w:val="both"/>
        <w:rPr>
          <w:sz w:val="28"/>
          <w:szCs w:val="28"/>
          <w:lang w:val="uk-UA" w:eastAsia="uk-UA"/>
        </w:rPr>
      </w:pPr>
      <w:r w:rsidRPr="001C236D">
        <w:rPr>
          <w:b/>
          <w:sz w:val="28"/>
          <w:szCs w:val="28"/>
          <w:lang w:val="en-US" w:eastAsia="uk-UA"/>
        </w:rPr>
        <w:t>The object</w:t>
      </w:r>
      <w:r w:rsidRPr="001C236D">
        <w:rPr>
          <w:sz w:val="28"/>
          <w:szCs w:val="28"/>
          <w:lang w:val="en-US" w:eastAsia="uk-UA"/>
        </w:rPr>
        <w:t xml:space="preserve"> of research is linguistic and cultural concepts in the artistic model of the world of novels by D. Lodge and A. </w:t>
      </w:r>
      <w:proofErr w:type="spellStart"/>
      <w:r w:rsidRPr="001C236D">
        <w:rPr>
          <w:sz w:val="28"/>
          <w:szCs w:val="28"/>
          <w:lang w:val="en-US" w:eastAsia="uk-UA"/>
        </w:rPr>
        <w:t>Gailey</w:t>
      </w:r>
      <w:proofErr w:type="spellEnd"/>
      <w:r w:rsidRPr="001C236D">
        <w:rPr>
          <w:sz w:val="28"/>
          <w:szCs w:val="28"/>
          <w:lang w:val="en-US" w:eastAsia="uk-UA"/>
        </w:rPr>
        <w:t xml:space="preserve"> and </w:t>
      </w:r>
      <w:proofErr w:type="spellStart"/>
      <w:r w:rsidRPr="001C236D">
        <w:rPr>
          <w:sz w:val="28"/>
          <w:szCs w:val="28"/>
          <w:lang w:val="en-US" w:eastAsia="uk-UA"/>
        </w:rPr>
        <w:t>intertextual</w:t>
      </w:r>
      <w:proofErr w:type="spellEnd"/>
      <w:r w:rsidRPr="001C236D">
        <w:rPr>
          <w:sz w:val="28"/>
          <w:szCs w:val="28"/>
          <w:lang w:val="en-US" w:eastAsia="uk-UA"/>
        </w:rPr>
        <w:t xml:space="preserve"> connections between the works of writers, ways of their representation in the process of forming an artistic text. Linguistic means of representation of the picture of the world in the language of the original and the language of translation were the </w:t>
      </w:r>
      <w:r w:rsidRPr="001C236D">
        <w:rPr>
          <w:b/>
          <w:sz w:val="28"/>
          <w:szCs w:val="28"/>
          <w:lang w:val="en-US" w:eastAsia="uk-UA"/>
        </w:rPr>
        <w:t xml:space="preserve">subject </w:t>
      </w:r>
      <w:r w:rsidRPr="001C236D">
        <w:rPr>
          <w:sz w:val="28"/>
          <w:szCs w:val="28"/>
          <w:lang w:val="en-US" w:eastAsia="uk-UA"/>
        </w:rPr>
        <w:t>of research.</w:t>
      </w:r>
    </w:p>
    <w:p w:rsidR="001C236D" w:rsidRDefault="001C236D" w:rsidP="001C236D">
      <w:pPr>
        <w:tabs>
          <w:tab w:val="left" w:pos="1122"/>
        </w:tabs>
        <w:spacing w:after="0" w:line="360" w:lineRule="auto"/>
        <w:ind w:firstLine="709"/>
        <w:jc w:val="both"/>
        <w:rPr>
          <w:sz w:val="28"/>
          <w:szCs w:val="28"/>
          <w:lang w:val="uk-UA" w:eastAsia="uk-UA"/>
        </w:rPr>
      </w:pPr>
      <w:r w:rsidRPr="001C236D">
        <w:rPr>
          <w:b/>
          <w:sz w:val="28"/>
          <w:szCs w:val="28"/>
          <w:lang w:val="en" w:eastAsia="uk-UA"/>
        </w:rPr>
        <w:t>The research material</w:t>
      </w:r>
      <w:r w:rsidRPr="001C236D">
        <w:rPr>
          <w:sz w:val="28"/>
          <w:szCs w:val="28"/>
          <w:lang w:val="en" w:eastAsia="uk-UA"/>
        </w:rPr>
        <w:t xml:space="preserve"> was the texts of A. </w:t>
      </w:r>
      <w:proofErr w:type="spellStart"/>
      <w:r w:rsidRPr="001C236D">
        <w:rPr>
          <w:sz w:val="28"/>
          <w:szCs w:val="28"/>
          <w:lang w:val="en" w:eastAsia="uk-UA"/>
        </w:rPr>
        <w:t>Gailey's</w:t>
      </w:r>
      <w:proofErr w:type="spellEnd"/>
      <w:r w:rsidRPr="001C236D">
        <w:rPr>
          <w:sz w:val="28"/>
          <w:szCs w:val="28"/>
          <w:lang w:val="en" w:eastAsia="uk-UA"/>
        </w:rPr>
        <w:t xml:space="preserve"> novel "Airport" and D. Lodge's works "Academic Exchange", "Famous Profession" and "Think" as a verbalized product of communicative interaction of speakers in a professional environment, which allowed to identify the main strategies of contextualization of professional context and to determine the </w:t>
      </w:r>
      <w:proofErr w:type="spellStart"/>
      <w:r w:rsidRPr="001C236D">
        <w:rPr>
          <w:sz w:val="28"/>
          <w:szCs w:val="28"/>
          <w:lang w:val="en" w:eastAsia="uk-UA"/>
        </w:rPr>
        <w:t>linguocognitive</w:t>
      </w:r>
      <w:proofErr w:type="spellEnd"/>
      <w:r w:rsidRPr="001C236D">
        <w:rPr>
          <w:sz w:val="28"/>
          <w:szCs w:val="28"/>
          <w:lang w:val="en" w:eastAsia="uk-UA"/>
        </w:rPr>
        <w:t xml:space="preserve"> and linguistic-stylistic features of its realization in the linguistic fabric of the artistic text.</w:t>
      </w:r>
    </w:p>
    <w:p w:rsidR="001C236D" w:rsidRPr="001C236D" w:rsidRDefault="001C236D" w:rsidP="001C236D">
      <w:pPr>
        <w:tabs>
          <w:tab w:val="left" w:pos="1122"/>
        </w:tabs>
        <w:spacing w:after="0" w:line="360" w:lineRule="auto"/>
        <w:ind w:firstLine="709"/>
        <w:jc w:val="both"/>
        <w:rPr>
          <w:sz w:val="28"/>
          <w:szCs w:val="28"/>
          <w:lang w:val="en" w:eastAsia="uk-UA"/>
        </w:rPr>
      </w:pPr>
      <w:r w:rsidRPr="001C236D">
        <w:rPr>
          <w:b/>
          <w:sz w:val="28"/>
          <w:szCs w:val="28"/>
          <w:lang w:val="en" w:eastAsia="uk-UA"/>
        </w:rPr>
        <w:t>Scientific approbation</w:t>
      </w:r>
      <w:r w:rsidRPr="001C236D">
        <w:rPr>
          <w:sz w:val="28"/>
          <w:szCs w:val="28"/>
          <w:lang w:val="en" w:eastAsia="uk-UA"/>
        </w:rPr>
        <w:t xml:space="preserve"> of the research results was carried out at scientific conferences: International scientific-practical conference "Social sciences and humanities, economics, law: new challenges, practice of innovations" (Poltava, May 2020); All-Ukrainian scientific-practical conference "Actual problems of socio-political discourse in linguistics" (Poltava, December 5, 2019) and All-Ukrainian scientific-practical conference "Actual issues of theoretical and applied linguistics" (Poltava, December 10, 2020) ).</w:t>
      </w:r>
    </w:p>
    <w:p w:rsidR="001C236D" w:rsidRDefault="001C236D" w:rsidP="001C236D">
      <w:pPr>
        <w:tabs>
          <w:tab w:val="left" w:pos="1122"/>
        </w:tabs>
        <w:spacing w:after="0" w:line="360" w:lineRule="auto"/>
        <w:ind w:firstLine="709"/>
        <w:jc w:val="both"/>
        <w:rPr>
          <w:sz w:val="28"/>
          <w:szCs w:val="28"/>
          <w:lang w:val="uk-UA" w:eastAsia="uk-UA"/>
        </w:rPr>
      </w:pPr>
      <w:r w:rsidRPr="001C236D">
        <w:rPr>
          <w:b/>
          <w:sz w:val="28"/>
          <w:szCs w:val="28"/>
          <w:lang w:val="en" w:eastAsia="uk-UA"/>
        </w:rPr>
        <w:lastRenderedPageBreak/>
        <w:t>Work structure</w:t>
      </w:r>
      <w:r w:rsidRPr="001C236D">
        <w:rPr>
          <w:sz w:val="28"/>
          <w:szCs w:val="28"/>
          <w:lang w:val="en" w:eastAsia="uk-UA"/>
        </w:rPr>
        <w:t>. The work consists of an introduction, 2 sections, conclusions to the sections, general conclusions and a list of sources used, which has 87 items.</w:t>
      </w:r>
    </w:p>
    <w:p w:rsidR="001C236D" w:rsidRPr="001C236D" w:rsidRDefault="001C236D" w:rsidP="001C236D">
      <w:pPr>
        <w:tabs>
          <w:tab w:val="left" w:pos="1122"/>
        </w:tabs>
        <w:spacing w:after="0" w:line="360" w:lineRule="auto"/>
        <w:ind w:firstLine="709"/>
        <w:jc w:val="both"/>
        <w:rPr>
          <w:sz w:val="28"/>
          <w:szCs w:val="28"/>
          <w:lang w:val="uk-UA" w:eastAsia="uk-UA"/>
        </w:rPr>
      </w:pPr>
    </w:p>
    <w:p w:rsidR="001C236D" w:rsidRPr="001C236D" w:rsidRDefault="001C236D" w:rsidP="001C236D">
      <w:pPr>
        <w:tabs>
          <w:tab w:val="left" w:pos="1122"/>
        </w:tabs>
        <w:spacing w:after="0" w:line="360" w:lineRule="auto"/>
        <w:ind w:firstLine="709"/>
        <w:jc w:val="both"/>
        <w:rPr>
          <w:sz w:val="28"/>
          <w:szCs w:val="28"/>
          <w:lang w:val="uk-UA" w:eastAsia="uk-UA"/>
        </w:rPr>
      </w:pPr>
      <w:r w:rsidRPr="001C236D">
        <w:rPr>
          <w:b/>
          <w:sz w:val="28"/>
          <w:szCs w:val="28"/>
          <w:lang w:val="en" w:eastAsia="uk-UA"/>
        </w:rPr>
        <w:t>Keywords:</w:t>
      </w:r>
      <w:r w:rsidRPr="001C236D">
        <w:rPr>
          <w:sz w:val="28"/>
          <w:szCs w:val="28"/>
          <w:lang w:val="en" w:eastAsia="uk-UA"/>
        </w:rPr>
        <w:t xml:space="preserve"> professional, professional, production novel, linguistic and cultural concept, </w:t>
      </w:r>
      <w:proofErr w:type="spellStart"/>
      <w:r w:rsidRPr="001C236D">
        <w:rPr>
          <w:sz w:val="28"/>
          <w:szCs w:val="28"/>
          <w:lang w:val="en" w:eastAsia="uk-UA"/>
        </w:rPr>
        <w:t>intertextual</w:t>
      </w:r>
      <w:proofErr w:type="spellEnd"/>
      <w:r w:rsidRPr="001C236D">
        <w:rPr>
          <w:sz w:val="28"/>
          <w:szCs w:val="28"/>
          <w:lang w:val="en" w:eastAsia="uk-UA"/>
        </w:rPr>
        <w:t xml:space="preserve"> connections, specifics of translation.</w:t>
      </w:r>
    </w:p>
    <w:p w:rsidR="001C236D" w:rsidRPr="001C236D" w:rsidRDefault="001C236D" w:rsidP="001C236D">
      <w:pPr>
        <w:tabs>
          <w:tab w:val="left" w:pos="1122"/>
        </w:tabs>
        <w:spacing w:after="0" w:line="360" w:lineRule="auto"/>
        <w:ind w:firstLine="709"/>
        <w:jc w:val="both"/>
        <w:rPr>
          <w:sz w:val="28"/>
          <w:szCs w:val="28"/>
          <w:lang w:val="uk-UA" w:eastAsia="uk-UA"/>
        </w:rPr>
      </w:pPr>
    </w:p>
    <w:p w:rsidR="001C236D" w:rsidRPr="001C236D" w:rsidRDefault="001C236D" w:rsidP="001C236D">
      <w:pPr>
        <w:tabs>
          <w:tab w:val="left" w:pos="1122"/>
        </w:tabs>
        <w:spacing w:after="0" w:line="360" w:lineRule="auto"/>
        <w:ind w:firstLine="709"/>
        <w:jc w:val="both"/>
        <w:rPr>
          <w:sz w:val="28"/>
          <w:szCs w:val="28"/>
          <w:lang w:val="uk-UA" w:eastAsia="uk-UA"/>
        </w:rPr>
      </w:pPr>
    </w:p>
    <w:p w:rsidR="001C236D" w:rsidRPr="001C236D" w:rsidRDefault="001C236D" w:rsidP="001C236D">
      <w:pPr>
        <w:tabs>
          <w:tab w:val="left" w:pos="1122"/>
        </w:tabs>
        <w:spacing w:after="0" w:line="360" w:lineRule="auto"/>
        <w:ind w:firstLine="709"/>
        <w:jc w:val="both"/>
        <w:rPr>
          <w:sz w:val="28"/>
          <w:szCs w:val="28"/>
          <w:lang w:val="uk-UA" w:eastAsia="uk-UA"/>
        </w:rPr>
      </w:pPr>
    </w:p>
    <w:p w:rsidR="001C236D" w:rsidRPr="001C236D" w:rsidRDefault="001C236D" w:rsidP="001C236D">
      <w:pPr>
        <w:tabs>
          <w:tab w:val="left" w:pos="1122"/>
        </w:tabs>
        <w:spacing w:after="0" w:line="360" w:lineRule="auto"/>
        <w:ind w:firstLine="709"/>
        <w:jc w:val="center"/>
        <w:rPr>
          <w:b/>
          <w:sz w:val="28"/>
          <w:szCs w:val="28"/>
          <w:lang w:val="uk-UA" w:eastAsia="uk-UA"/>
        </w:rPr>
      </w:pPr>
    </w:p>
    <w:p w:rsidR="008C3F50" w:rsidRPr="008C3F50" w:rsidRDefault="008C3F50" w:rsidP="008C3F50">
      <w:pPr>
        <w:tabs>
          <w:tab w:val="left" w:pos="1122"/>
        </w:tabs>
        <w:spacing w:after="0" w:line="360" w:lineRule="auto"/>
        <w:ind w:firstLine="709"/>
        <w:jc w:val="center"/>
        <w:rPr>
          <w:b/>
          <w:sz w:val="28"/>
          <w:szCs w:val="28"/>
          <w:lang w:val="uk-UA" w:eastAsia="uk-UA"/>
        </w:rPr>
      </w:pPr>
      <w:r w:rsidRPr="008C3F50">
        <w:rPr>
          <w:b/>
          <w:sz w:val="28"/>
          <w:szCs w:val="28"/>
          <w:lang w:val="uk-UA" w:eastAsia="uk-UA"/>
        </w:rPr>
        <w:t>АНОТАЦІЯ</w:t>
      </w:r>
    </w:p>
    <w:p w:rsidR="008C3F50" w:rsidRPr="008C3F50" w:rsidRDefault="008C3F50" w:rsidP="008C3F50">
      <w:pPr>
        <w:tabs>
          <w:tab w:val="left" w:pos="1122"/>
        </w:tabs>
        <w:spacing w:after="0" w:line="360" w:lineRule="auto"/>
        <w:ind w:firstLine="709"/>
        <w:jc w:val="center"/>
        <w:rPr>
          <w:b/>
          <w:sz w:val="28"/>
          <w:szCs w:val="28"/>
          <w:lang w:val="uk-UA" w:eastAsia="uk-UA"/>
        </w:rPr>
      </w:pPr>
      <w:r w:rsidRPr="008C3F50">
        <w:rPr>
          <w:b/>
          <w:sz w:val="28"/>
          <w:szCs w:val="28"/>
          <w:lang w:val="uk-UA" w:eastAsia="uk-UA"/>
        </w:rPr>
        <w:t>на кваліфікаційну роботу</w:t>
      </w:r>
    </w:p>
    <w:p w:rsidR="008C3F50" w:rsidRPr="008C3F50" w:rsidRDefault="008C3F50" w:rsidP="008C3F50">
      <w:pPr>
        <w:tabs>
          <w:tab w:val="left" w:pos="1122"/>
        </w:tabs>
        <w:spacing w:after="0" w:line="360" w:lineRule="auto"/>
        <w:ind w:firstLine="709"/>
        <w:jc w:val="center"/>
        <w:rPr>
          <w:b/>
          <w:sz w:val="28"/>
          <w:szCs w:val="28"/>
          <w:lang w:val="uk-UA" w:eastAsia="uk-UA"/>
        </w:rPr>
      </w:pPr>
      <w:r w:rsidRPr="008C3F50">
        <w:rPr>
          <w:b/>
          <w:sz w:val="28"/>
          <w:szCs w:val="28"/>
          <w:lang w:val="uk-UA" w:eastAsia="uk-UA"/>
        </w:rPr>
        <w:t>спеціальності «Філологія»</w:t>
      </w:r>
    </w:p>
    <w:p w:rsidR="008C3F50" w:rsidRPr="008C3F50" w:rsidRDefault="008C3F50" w:rsidP="008C3F50">
      <w:pPr>
        <w:tabs>
          <w:tab w:val="left" w:pos="1122"/>
        </w:tabs>
        <w:spacing w:after="0" w:line="360" w:lineRule="auto"/>
        <w:ind w:firstLine="709"/>
        <w:jc w:val="center"/>
        <w:rPr>
          <w:b/>
          <w:sz w:val="28"/>
          <w:szCs w:val="28"/>
          <w:lang w:eastAsia="uk-UA"/>
        </w:rPr>
      </w:pPr>
      <w:proofErr w:type="spellStart"/>
      <w:r w:rsidRPr="008C3F50">
        <w:rPr>
          <w:b/>
          <w:sz w:val="28"/>
          <w:szCs w:val="28"/>
          <w:lang w:val="uk-UA" w:eastAsia="uk-UA"/>
        </w:rPr>
        <w:t>Цирковникової</w:t>
      </w:r>
      <w:proofErr w:type="spellEnd"/>
      <w:r w:rsidRPr="008C3F50">
        <w:rPr>
          <w:b/>
          <w:sz w:val="28"/>
          <w:szCs w:val="28"/>
          <w:lang w:val="uk-UA" w:eastAsia="uk-UA"/>
        </w:rPr>
        <w:t xml:space="preserve"> Ірини Сергіївни</w:t>
      </w:r>
    </w:p>
    <w:p w:rsidR="008C3F50" w:rsidRPr="008C3F50" w:rsidRDefault="008C3F50" w:rsidP="008C3F50">
      <w:pPr>
        <w:tabs>
          <w:tab w:val="left" w:pos="1122"/>
        </w:tabs>
        <w:spacing w:after="0" w:line="360" w:lineRule="auto"/>
        <w:ind w:firstLine="709"/>
        <w:jc w:val="center"/>
        <w:rPr>
          <w:b/>
          <w:sz w:val="28"/>
          <w:szCs w:val="28"/>
          <w:lang w:eastAsia="uk-UA"/>
        </w:rPr>
      </w:pPr>
      <w:r w:rsidRPr="008C3F50">
        <w:rPr>
          <w:b/>
          <w:sz w:val="28"/>
          <w:szCs w:val="28"/>
          <w:lang w:val="uk-UA" w:eastAsia="uk-UA"/>
        </w:rPr>
        <w:t>на тему «</w:t>
      </w:r>
      <w:r>
        <w:rPr>
          <w:b/>
          <w:sz w:val="28"/>
          <w:szCs w:val="28"/>
          <w:lang w:val="uk-UA" w:eastAsia="uk-UA"/>
        </w:rPr>
        <w:t>О</w:t>
      </w:r>
      <w:r w:rsidRPr="008C3F50">
        <w:rPr>
          <w:b/>
          <w:sz w:val="28"/>
          <w:szCs w:val="28"/>
          <w:lang w:val="uk-UA" w:eastAsia="uk-UA"/>
        </w:rPr>
        <w:t>собливості відтворення англомовного професійного роману в українських перекладах»</w:t>
      </w:r>
    </w:p>
    <w:p w:rsidR="008C3F50" w:rsidRPr="008C3F50" w:rsidRDefault="008C3F50" w:rsidP="008C3F50">
      <w:pPr>
        <w:tabs>
          <w:tab w:val="left" w:pos="1122"/>
        </w:tabs>
        <w:spacing w:after="0" w:line="360" w:lineRule="auto"/>
        <w:ind w:firstLine="709"/>
        <w:jc w:val="both"/>
        <w:rPr>
          <w:b/>
          <w:sz w:val="28"/>
          <w:szCs w:val="28"/>
          <w:lang w:val="uk-UA" w:eastAsia="uk-UA"/>
        </w:rPr>
      </w:pPr>
    </w:p>
    <w:p w:rsidR="008C3F50" w:rsidRPr="008C3F50" w:rsidRDefault="008C3F50" w:rsidP="008C3F50">
      <w:pPr>
        <w:tabs>
          <w:tab w:val="left" w:pos="1122"/>
        </w:tabs>
        <w:spacing w:after="0" w:line="360" w:lineRule="auto"/>
        <w:ind w:firstLine="709"/>
        <w:jc w:val="both"/>
        <w:rPr>
          <w:sz w:val="28"/>
          <w:szCs w:val="28"/>
          <w:lang w:val="uk-UA" w:eastAsia="uk-UA"/>
        </w:rPr>
      </w:pPr>
      <w:r w:rsidRPr="008C3F50">
        <w:rPr>
          <w:b/>
          <w:sz w:val="28"/>
          <w:szCs w:val="28"/>
          <w:lang w:val="uk-UA" w:eastAsia="uk-UA"/>
        </w:rPr>
        <w:t xml:space="preserve">Мета </w:t>
      </w:r>
      <w:r w:rsidRPr="008C3F50">
        <w:rPr>
          <w:sz w:val="28"/>
          <w:szCs w:val="28"/>
          <w:lang w:val="uk-UA" w:eastAsia="uk-UA"/>
        </w:rPr>
        <w:t xml:space="preserve">дослідження полягає у встановленні </w:t>
      </w:r>
      <w:r w:rsidRPr="008C3F50">
        <w:rPr>
          <w:sz w:val="28"/>
          <w:szCs w:val="28"/>
          <w:lang w:val="uk-UA"/>
        </w:rPr>
        <w:t>лінгвістичних особливостей і жанрової специфіки фахового (професійного, виробничого) роману, основну роль у якому відіграють термінологічні поля сфери професійної діяльності, що співіснують і функціонують у текстовому просторі.</w:t>
      </w:r>
      <w:r w:rsidRPr="008C3F50">
        <w:rPr>
          <w:sz w:val="28"/>
          <w:szCs w:val="28"/>
          <w:lang w:val="uk-UA" w:eastAsia="uk-UA"/>
        </w:rPr>
        <w:t xml:space="preserve"> </w:t>
      </w:r>
    </w:p>
    <w:p w:rsidR="008C3F50" w:rsidRPr="008C3F50" w:rsidRDefault="008C3F50" w:rsidP="008C3F50">
      <w:pPr>
        <w:spacing w:after="0" w:line="360" w:lineRule="auto"/>
        <w:ind w:firstLine="709"/>
        <w:jc w:val="both"/>
        <w:rPr>
          <w:sz w:val="28"/>
          <w:szCs w:val="28"/>
        </w:rPr>
      </w:pPr>
      <w:r w:rsidRPr="008C3F50">
        <w:rPr>
          <w:b/>
          <w:sz w:val="28"/>
          <w:szCs w:val="28"/>
          <w:lang w:val="uk-UA"/>
        </w:rPr>
        <w:t>Об’єктом</w:t>
      </w:r>
      <w:r w:rsidRPr="008C3F50">
        <w:rPr>
          <w:sz w:val="28"/>
          <w:szCs w:val="28"/>
          <w:lang w:val="uk-UA"/>
        </w:rPr>
        <w:t xml:space="preserve"> дослідження є </w:t>
      </w:r>
      <w:proofErr w:type="spellStart"/>
      <w:r w:rsidRPr="008C3F50">
        <w:rPr>
          <w:sz w:val="28"/>
          <w:szCs w:val="28"/>
          <w:lang w:val="uk-UA"/>
        </w:rPr>
        <w:t>лінгвокультурні</w:t>
      </w:r>
      <w:proofErr w:type="spellEnd"/>
      <w:r w:rsidRPr="008C3F50">
        <w:rPr>
          <w:sz w:val="28"/>
          <w:szCs w:val="28"/>
          <w:lang w:val="uk-UA"/>
        </w:rPr>
        <w:t xml:space="preserve"> концепти в художній моделі світу романів Д. </w:t>
      </w:r>
      <w:proofErr w:type="spellStart"/>
      <w:r w:rsidRPr="008C3F50">
        <w:rPr>
          <w:sz w:val="28"/>
          <w:szCs w:val="28"/>
          <w:lang w:val="uk-UA"/>
        </w:rPr>
        <w:t>Лоджа</w:t>
      </w:r>
      <w:proofErr w:type="spellEnd"/>
      <w:r w:rsidRPr="008C3F50">
        <w:rPr>
          <w:sz w:val="28"/>
          <w:szCs w:val="28"/>
          <w:lang w:val="uk-UA"/>
        </w:rPr>
        <w:t xml:space="preserve"> та А.</w:t>
      </w:r>
      <w:proofErr w:type="spellStart"/>
      <w:r w:rsidRPr="008C3F50">
        <w:rPr>
          <w:sz w:val="28"/>
          <w:szCs w:val="28"/>
          <w:lang w:val="uk-UA"/>
        </w:rPr>
        <w:t>Гейлі</w:t>
      </w:r>
      <w:proofErr w:type="spellEnd"/>
      <w:r w:rsidRPr="008C3F50">
        <w:rPr>
          <w:sz w:val="28"/>
          <w:szCs w:val="28"/>
          <w:lang w:val="uk-UA"/>
        </w:rPr>
        <w:t xml:space="preserve"> й </w:t>
      </w:r>
      <w:proofErr w:type="spellStart"/>
      <w:r w:rsidRPr="008C3F50">
        <w:rPr>
          <w:sz w:val="28"/>
          <w:szCs w:val="28"/>
          <w:lang w:val="uk-UA"/>
        </w:rPr>
        <w:t>інтертекстуальні</w:t>
      </w:r>
      <w:proofErr w:type="spellEnd"/>
      <w:r w:rsidRPr="008C3F50">
        <w:rPr>
          <w:sz w:val="28"/>
          <w:szCs w:val="28"/>
          <w:lang w:val="uk-UA"/>
        </w:rPr>
        <w:t xml:space="preserve"> зв'язки між творами письменників, способи їх репрезентації в процесі формування художнього тексту. </w:t>
      </w:r>
      <w:proofErr w:type="spellStart"/>
      <w:r w:rsidRPr="008C3F50">
        <w:rPr>
          <w:sz w:val="28"/>
          <w:szCs w:val="28"/>
        </w:rPr>
        <w:t>Лінгвістичні</w:t>
      </w:r>
      <w:proofErr w:type="spellEnd"/>
      <w:r w:rsidRPr="008C3F50">
        <w:rPr>
          <w:sz w:val="28"/>
          <w:szCs w:val="28"/>
        </w:rPr>
        <w:t xml:space="preserve"> </w:t>
      </w:r>
      <w:proofErr w:type="spellStart"/>
      <w:r w:rsidRPr="008C3F50">
        <w:rPr>
          <w:sz w:val="28"/>
          <w:szCs w:val="28"/>
        </w:rPr>
        <w:t>засоби</w:t>
      </w:r>
      <w:proofErr w:type="spellEnd"/>
      <w:r w:rsidRPr="008C3F50">
        <w:rPr>
          <w:sz w:val="28"/>
          <w:szCs w:val="28"/>
        </w:rPr>
        <w:t xml:space="preserve"> </w:t>
      </w:r>
      <w:proofErr w:type="spellStart"/>
      <w:r w:rsidRPr="008C3F50">
        <w:rPr>
          <w:sz w:val="28"/>
          <w:szCs w:val="28"/>
        </w:rPr>
        <w:t>репрезентації</w:t>
      </w:r>
      <w:proofErr w:type="spellEnd"/>
      <w:r w:rsidRPr="008C3F50">
        <w:rPr>
          <w:sz w:val="28"/>
          <w:szCs w:val="28"/>
        </w:rPr>
        <w:t xml:space="preserve"> </w:t>
      </w:r>
      <w:proofErr w:type="spellStart"/>
      <w:r w:rsidRPr="008C3F50">
        <w:rPr>
          <w:sz w:val="28"/>
          <w:szCs w:val="28"/>
        </w:rPr>
        <w:t>картини</w:t>
      </w:r>
      <w:proofErr w:type="spellEnd"/>
      <w:r w:rsidRPr="008C3F50">
        <w:rPr>
          <w:sz w:val="28"/>
          <w:szCs w:val="28"/>
        </w:rPr>
        <w:t xml:space="preserve"> </w:t>
      </w:r>
      <w:proofErr w:type="spellStart"/>
      <w:proofErr w:type="gramStart"/>
      <w:r w:rsidRPr="008C3F50">
        <w:rPr>
          <w:sz w:val="28"/>
          <w:szCs w:val="28"/>
        </w:rPr>
        <w:t>св</w:t>
      </w:r>
      <w:proofErr w:type="gramEnd"/>
      <w:r w:rsidRPr="008C3F50">
        <w:rPr>
          <w:sz w:val="28"/>
          <w:szCs w:val="28"/>
        </w:rPr>
        <w:t>іту</w:t>
      </w:r>
      <w:proofErr w:type="spellEnd"/>
      <w:r w:rsidRPr="008C3F50">
        <w:rPr>
          <w:sz w:val="28"/>
          <w:szCs w:val="28"/>
        </w:rPr>
        <w:t xml:space="preserve"> в </w:t>
      </w:r>
      <w:proofErr w:type="spellStart"/>
      <w:r w:rsidRPr="008C3F50">
        <w:rPr>
          <w:sz w:val="28"/>
          <w:szCs w:val="28"/>
        </w:rPr>
        <w:t>мові</w:t>
      </w:r>
      <w:proofErr w:type="spellEnd"/>
      <w:r w:rsidRPr="008C3F50">
        <w:rPr>
          <w:sz w:val="28"/>
          <w:szCs w:val="28"/>
        </w:rPr>
        <w:t xml:space="preserve"> </w:t>
      </w:r>
      <w:proofErr w:type="spellStart"/>
      <w:r w:rsidRPr="008C3F50">
        <w:rPr>
          <w:sz w:val="28"/>
          <w:szCs w:val="28"/>
        </w:rPr>
        <w:t>ориг</w:t>
      </w:r>
      <w:proofErr w:type="spellEnd"/>
      <w:r w:rsidRPr="008C3F50">
        <w:rPr>
          <w:sz w:val="28"/>
          <w:szCs w:val="28"/>
          <w:lang w:val="uk-UA"/>
        </w:rPr>
        <w:t>і</w:t>
      </w:r>
      <w:r w:rsidRPr="008C3F50">
        <w:rPr>
          <w:sz w:val="28"/>
          <w:szCs w:val="28"/>
        </w:rPr>
        <w:t xml:space="preserve">налу та </w:t>
      </w:r>
      <w:proofErr w:type="spellStart"/>
      <w:r w:rsidRPr="008C3F50">
        <w:rPr>
          <w:sz w:val="28"/>
          <w:szCs w:val="28"/>
        </w:rPr>
        <w:t>мові</w:t>
      </w:r>
      <w:proofErr w:type="spellEnd"/>
      <w:r w:rsidRPr="008C3F50">
        <w:rPr>
          <w:sz w:val="28"/>
          <w:szCs w:val="28"/>
        </w:rPr>
        <w:t xml:space="preserve"> перекладу </w:t>
      </w:r>
      <w:proofErr w:type="spellStart"/>
      <w:r w:rsidRPr="008C3F50">
        <w:rPr>
          <w:sz w:val="28"/>
          <w:szCs w:val="28"/>
        </w:rPr>
        <w:t>слугували</w:t>
      </w:r>
      <w:proofErr w:type="spellEnd"/>
      <w:r w:rsidRPr="008C3F50">
        <w:rPr>
          <w:sz w:val="28"/>
          <w:szCs w:val="28"/>
        </w:rPr>
        <w:t xml:space="preserve"> </w:t>
      </w:r>
      <w:r w:rsidRPr="008C3F50">
        <w:rPr>
          <w:b/>
          <w:sz w:val="28"/>
          <w:szCs w:val="28"/>
        </w:rPr>
        <w:t>предметом</w:t>
      </w:r>
      <w:r w:rsidRPr="008C3F50">
        <w:rPr>
          <w:sz w:val="28"/>
          <w:szCs w:val="28"/>
        </w:rPr>
        <w:t xml:space="preserve"> </w:t>
      </w:r>
      <w:proofErr w:type="spellStart"/>
      <w:r w:rsidRPr="008C3F50">
        <w:rPr>
          <w:sz w:val="28"/>
          <w:szCs w:val="28"/>
        </w:rPr>
        <w:t>дослідження</w:t>
      </w:r>
      <w:proofErr w:type="spellEnd"/>
      <w:r w:rsidRPr="008C3F50">
        <w:rPr>
          <w:sz w:val="28"/>
          <w:szCs w:val="28"/>
        </w:rPr>
        <w:t>.</w:t>
      </w:r>
    </w:p>
    <w:p w:rsidR="008C3F50" w:rsidRPr="00FC2CD1" w:rsidRDefault="008C3F50" w:rsidP="008C3F50">
      <w:pPr>
        <w:spacing w:after="0" w:line="360" w:lineRule="auto"/>
        <w:ind w:firstLine="709"/>
        <w:jc w:val="both"/>
        <w:rPr>
          <w:sz w:val="28"/>
          <w:szCs w:val="28"/>
        </w:rPr>
      </w:pPr>
      <w:proofErr w:type="spellStart"/>
      <w:r w:rsidRPr="008C3F50">
        <w:rPr>
          <w:b/>
          <w:sz w:val="28"/>
          <w:szCs w:val="28"/>
        </w:rPr>
        <w:t>Матеріалом</w:t>
      </w:r>
      <w:proofErr w:type="spellEnd"/>
      <w:r w:rsidRPr="008C3F50">
        <w:rPr>
          <w:sz w:val="28"/>
          <w:szCs w:val="28"/>
        </w:rPr>
        <w:t xml:space="preserve"> </w:t>
      </w:r>
      <w:proofErr w:type="spellStart"/>
      <w:proofErr w:type="gramStart"/>
      <w:r w:rsidRPr="008C3F50">
        <w:rPr>
          <w:sz w:val="28"/>
          <w:szCs w:val="28"/>
        </w:rPr>
        <w:t>досл</w:t>
      </w:r>
      <w:proofErr w:type="gramEnd"/>
      <w:r w:rsidRPr="008C3F50">
        <w:rPr>
          <w:sz w:val="28"/>
          <w:szCs w:val="28"/>
        </w:rPr>
        <w:t>ідження</w:t>
      </w:r>
      <w:proofErr w:type="spellEnd"/>
      <w:r w:rsidRPr="008C3F50">
        <w:rPr>
          <w:sz w:val="28"/>
          <w:szCs w:val="28"/>
        </w:rPr>
        <w:t xml:space="preserve"> </w:t>
      </w:r>
      <w:proofErr w:type="spellStart"/>
      <w:r w:rsidRPr="008C3F50">
        <w:rPr>
          <w:sz w:val="28"/>
          <w:szCs w:val="28"/>
        </w:rPr>
        <w:t>слугували</w:t>
      </w:r>
      <w:proofErr w:type="spellEnd"/>
      <w:r w:rsidRPr="008C3F50">
        <w:rPr>
          <w:sz w:val="28"/>
          <w:szCs w:val="28"/>
        </w:rPr>
        <w:t xml:space="preserve"> </w:t>
      </w:r>
      <w:proofErr w:type="spellStart"/>
      <w:r w:rsidRPr="008C3F50">
        <w:rPr>
          <w:sz w:val="28"/>
          <w:szCs w:val="28"/>
        </w:rPr>
        <w:t>тексти</w:t>
      </w:r>
      <w:proofErr w:type="spellEnd"/>
      <w:r w:rsidRPr="008C3F50">
        <w:rPr>
          <w:sz w:val="28"/>
          <w:szCs w:val="28"/>
        </w:rPr>
        <w:t xml:space="preserve"> роман</w:t>
      </w:r>
      <w:r w:rsidRPr="008C3F50">
        <w:rPr>
          <w:sz w:val="28"/>
          <w:szCs w:val="28"/>
          <w:lang w:val="uk-UA"/>
        </w:rPr>
        <w:t>у</w:t>
      </w:r>
      <w:r w:rsidRPr="008C3F50">
        <w:rPr>
          <w:sz w:val="28"/>
          <w:szCs w:val="28"/>
        </w:rPr>
        <w:t xml:space="preserve"> А. </w:t>
      </w:r>
      <w:proofErr w:type="spellStart"/>
      <w:r w:rsidRPr="008C3F50">
        <w:rPr>
          <w:sz w:val="28"/>
          <w:szCs w:val="28"/>
        </w:rPr>
        <w:t>Гейлі</w:t>
      </w:r>
      <w:proofErr w:type="spellEnd"/>
      <w:r w:rsidRPr="008C3F50">
        <w:rPr>
          <w:sz w:val="28"/>
          <w:szCs w:val="28"/>
        </w:rPr>
        <w:t xml:space="preserve"> «</w:t>
      </w:r>
      <w:proofErr w:type="spellStart"/>
      <w:r w:rsidRPr="008C3F50">
        <w:rPr>
          <w:sz w:val="28"/>
          <w:szCs w:val="28"/>
        </w:rPr>
        <w:t>Аеропорт</w:t>
      </w:r>
      <w:proofErr w:type="spellEnd"/>
      <w:r w:rsidRPr="008C3F50">
        <w:rPr>
          <w:sz w:val="28"/>
          <w:szCs w:val="28"/>
        </w:rPr>
        <w:t xml:space="preserve">» </w:t>
      </w:r>
      <w:r w:rsidRPr="008C3F50">
        <w:rPr>
          <w:sz w:val="28"/>
          <w:szCs w:val="28"/>
          <w:lang w:val="uk-UA"/>
        </w:rPr>
        <w:t xml:space="preserve">та </w:t>
      </w:r>
      <w:proofErr w:type="spellStart"/>
      <w:r w:rsidRPr="008C3F50">
        <w:rPr>
          <w:sz w:val="28"/>
          <w:szCs w:val="28"/>
        </w:rPr>
        <w:t>творів</w:t>
      </w:r>
      <w:proofErr w:type="spellEnd"/>
      <w:r w:rsidRPr="008C3F50">
        <w:rPr>
          <w:sz w:val="28"/>
          <w:szCs w:val="28"/>
        </w:rPr>
        <w:t xml:space="preserve"> Д. </w:t>
      </w:r>
      <w:proofErr w:type="spellStart"/>
      <w:r w:rsidRPr="008C3F50">
        <w:rPr>
          <w:sz w:val="28"/>
          <w:szCs w:val="28"/>
        </w:rPr>
        <w:t>Лоджа</w:t>
      </w:r>
      <w:proofErr w:type="spellEnd"/>
      <w:r w:rsidRPr="008C3F50">
        <w:rPr>
          <w:sz w:val="28"/>
          <w:szCs w:val="28"/>
        </w:rPr>
        <w:t xml:space="preserve"> «</w:t>
      </w:r>
      <w:proofErr w:type="spellStart"/>
      <w:r w:rsidRPr="008C3F50">
        <w:rPr>
          <w:sz w:val="28"/>
          <w:szCs w:val="28"/>
        </w:rPr>
        <w:t>Академічний</w:t>
      </w:r>
      <w:proofErr w:type="spellEnd"/>
      <w:r w:rsidRPr="008C3F50">
        <w:rPr>
          <w:sz w:val="28"/>
          <w:szCs w:val="28"/>
        </w:rPr>
        <w:t xml:space="preserve"> </w:t>
      </w:r>
      <w:proofErr w:type="spellStart"/>
      <w:r w:rsidRPr="008C3F50">
        <w:rPr>
          <w:sz w:val="28"/>
          <w:szCs w:val="28"/>
        </w:rPr>
        <w:t>обмін</w:t>
      </w:r>
      <w:proofErr w:type="spellEnd"/>
      <w:r w:rsidRPr="008C3F50">
        <w:rPr>
          <w:sz w:val="28"/>
          <w:szCs w:val="28"/>
        </w:rPr>
        <w:t xml:space="preserve">», </w:t>
      </w:r>
      <w:r w:rsidRPr="008C3F50">
        <w:rPr>
          <w:sz w:val="28"/>
          <w:szCs w:val="28"/>
          <w:lang w:val="uk-UA"/>
        </w:rPr>
        <w:t>«</w:t>
      </w:r>
      <w:proofErr w:type="spellStart"/>
      <w:r w:rsidRPr="008C3F50">
        <w:rPr>
          <w:sz w:val="28"/>
          <w:szCs w:val="28"/>
        </w:rPr>
        <w:t>Славетна</w:t>
      </w:r>
      <w:proofErr w:type="spellEnd"/>
      <w:r w:rsidRPr="008C3F50">
        <w:rPr>
          <w:sz w:val="28"/>
          <w:szCs w:val="28"/>
        </w:rPr>
        <w:t xml:space="preserve"> </w:t>
      </w:r>
      <w:proofErr w:type="spellStart"/>
      <w:r w:rsidRPr="008C3F50">
        <w:rPr>
          <w:sz w:val="28"/>
          <w:szCs w:val="28"/>
        </w:rPr>
        <w:t>професія</w:t>
      </w:r>
      <w:proofErr w:type="spellEnd"/>
      <w:r w:rsidRPr="008C3F50">
        <w:rPr>
          <w:sz w:val="28"/>
          <w:szCs w:val="28"/>
          <w:lang w:val="uk-UA"/>
        </w:rPr>
        <w:t>»</w:t>
      </w:r>
      <w:r w:rsidRPr="008C3F50">
        <w:rPr>
          <w:sz w:val="28"/>
          <w:szCs w:val="28"/>
        </w:rPr>
        <w:t xml:space="preserve"> та </w:t>
      </w:r>
      <w:r w:rsidRPr="008C3F50">
        <w:rPr>
          <w:sz w:val="28"/>
          <w:szCs w:val="28"/>
          <w:lang w:val="uk-UA"/>
        </w:rPr>
        <w:t>«</w:t>
      </w:r>
      <w:proofErr w:type="spellStart"/>
      <w:r w:rsidRPr="008C3F50">
        <w:rPr>
          <w:sz w:val="28"/>
          <w:szCs w:val="28"/>
        </w:rPr>
        <w:t>Думають</w:t>
      </w:r>
      <w:proofErr w:type="spellEnd"/>
      <w:r w:rsidRPr="008C3F50">
        <w:rPr>
          <w:sz w:val="28"/>
          <w:szCs w:val="28"/>
        </w:rPr>
        <w:t>»</w:t>
      </w:r>
      <w:r w:rsidRPr="008C3F50">
        <w:rPr>
          <w:sz w:val="28"/>
          <w:szCs w:val="28"/>
          <w:lang w:val="uk-UA"/>
        </w:rPr>
        <w:t>,</w:t>
      </w:r>
      <w:r w:rsidRPr="008C3F50">
        <w:rPr>
          <w:sz w:val="28"/>
          <w:szCs w:val="28"/>
        </w:rPr>
        <w:t xml:space="preserve"> </w:t>
      </w:r>
      <w:r w:rsidRPr="008C3F50">
        <w:rPr>
          <w:sz w:val="28"/>
          <w:szCs w:val="28"/>
          <w:lang w:val="uk-UA"/>
        </w:rPr>
        <w:t xml:space="preserve">як </w:t>
      </w:r>
      <w:proofErr w:type="spellStart"/>
      <w:r w:rsidRPr="008C3F50">
        <w:rPr>
          <w:sz w:val="28"/>
          <w:szCs w:val="28"/>
          <w:lang w:val="uk-UA"/>
        </w:rPr>
        <w:t>вербалізований</w:t>
      </w:r>
      <w:proofErr w:type="spellEnd"/>
      <w:r w:rsidRPr="008C3F50">
        <w:rPr>
          <w:sz w:val="28"/>
          <w:szCs w:val="28"/>
          <w:lang w:val="uk-UA"/>
        </w:rPr>
        <w:t xml:space="preserve"> продукт комунікативної взаємодії мовців у </w:t>
      </w:r>
      <w:proofErr w:type="spellStart"/>
      <w:r w:rsidRPr="008C3F50">
        <w:rPr>
          <w:sz w:val="28"/>
          <w:szCs w:val="28"/>
        </w:rPr>
        <w:t>фахов</w:t>
      </w:r>
      <w:proofErr w:type="spellEnd"/>
      <w:r w:rsidRPr="008C3F50">
        <w:rPr>
          <w:sz w:val="28"/>
          <w:szCs w:val="28"/>
          <w:lang w:val="uk-UA"/>
        </w:rPr>
        <w:t>ому</w:t>
      </w:r>
      <w:r w:rsidRPr="008C3F50">
        <w:rPr>
          <w:sz w:val="28"/>
          <w:szCs w:val="28"/>
        </w:rPr>
        <w:t xml:space="preserve"> </w:t>
      </w:r>
      <w:proofErr w:type="spellStart"/>
      <w:r w:rsidRPr="008C3F50">
        <w:rPr>
          <w:sz w:val="28"/>
          <w:szCs w:val="28"/>
        </w:rPr>
        <w:t>середовищ</w:t>
      </w:r>
      <w:proofErr w:type="spellEnd"/>
      <w:r w:rsidRPr="008C3F50">
        <w:rPr>
          <w:sz w:val="28"/>
          <w:szCs w:val="28"/>
          <w:lang w:val="uk-UA"/>
        </w:rPr>
        <w:t>і</w:t>
      </w:r>
      <w:r w:rsidRPr="008C3F50">
        <w:rPr>
          <w:sz w:val="28"/>
          <w:szCs w:val="28"/>
        </w:rPr>
        <w:t xml:space="preserve">, </w:t>
      </w:r>
      <w:proofErr w:type="spellStart"/>
      <w:r w:rsidRPr="008C3F50">
        <w:rPr>
          <w:sz w:val="28"/>
          <w:szCs w:val="28"/>
        </w:rPr>
        <w:t>що</w:t>
      </w:r>
      <w:proofErr w:type="spellEnd"/>
      <w:r w:rsidRPr="008C3F50">
        <w:rPr>
          <w:sz w:val="28"/>
          <w:szCs w:val="28"/>
        </w:rPr>
        <w:t xml:space="preserve"> дало </w:t>
      </w:r>
      <w:proofErr w:type="spellStart"/>
      <w:r w:rsidRPr="008C3F50">
        <w:rPr>
          <w:sz w:val="28"/>
          <w:szCs w:val="28"/>
        </w:rPr>
        <w:t>змогу</w:t>
      </w:r>
      <w:proofErr w:type="spellEnd"/>
      <w:r w:rsidRPr="008C3F50">
        <w:rPr>
          <w:sz w:val="28"/>
          <w:szCs w:val="28"/>
        </w:rPr>
        <w:t xml:space="preserve"> </w:t>
      </w:r>
      <w:proofErr w:type="spellStart"/>
      <w:r w:rsidRPr="008C3F50">
        <w:rPr>
          <w:sz w:val="28"/>
          <w:szCs w:val="28"/>
        </w:rPr>
        <w:t>виявити</w:t>
      </w:r>
      <w:proofErr w:type="spellEnd"/>
      <w:r w:rsidRPr="008C3F50">
        <w:rPr>
          <w:sz w:val="28"/>
          <w:szCs w:val="28"/>
        </w:rPr>
        <w:t xml:space="preserve"> </w:t>
      </w:r>
      <w:proofErr w:type="spellStart"/>
      <w:r w:rsidRPr="008C3F50">
        <w:rPr>
          <w:sz w:val="28"/>
          <w:szCs w:val="28"/>
        </w:rPr>
        <w:t>основні</w:t>
      </w:r>
      <w:proofErr w:type="spellEnd"/>
      <w:r w:rsidRPr="008C3F50">
        <w:rPr>
          <w:sz w:val="28"/>
          <w:szCs w:val="28"/>
        </w:rPr>
        <w:t xml:space="preserve"> </w:t>
      </w:r>
      <w:proofErr w:type="spellStart"/>
      <w:r w:rsidRPr="008C3F50">
        <w:rPr>
          <w:sz w:val="28"/>
          <w:szCs w:val="28"/>
        </w:rPr>
        <w:t>стратегії</w:t>
      </w:r>
      <w:proofErr w:type="spellEnd"/>
      <w:r w:rsidRPr="008C3F50">
        <w:rPr>
          <w:sz w:val="28"/>
          <w:szCs w:val="28"/>
        </w:rPr>
        <w:t xml:space="preserve"> </w:t>
      </w:r>
      <w:proofErr w:type="spellStart"/>
      <w:r w:rsidRPr="008C3F50">
        <w:rPr>
          <w:sz w:val="28"/>
          <w:szCs w:val="28"/>
        </w:rPr>
        <w:lastRenderedPageBreak/>
        <w:t>контекстуалізації</w:t>
      </w:r>
      <w:proofErr w:type="spellEnd"/>
      <w:r w:rsidRPr="008C3F50">
        <w:rPr>
          <w:sz w:val="28"/>
          <w:szCs w:val="28"/>
        </w:rPr>
        <w:t xml:space="preserve"> </w:t>
      </w:r>
      <w:r w:rsidRPr="008C3F50">
        <w:rPr>
          <w:sz w:val="28"/>
          <w:szCs w:val="28"/>
          <w:lang w:val="uk-UA"/>
        </w:rPr>
        <w:t>фахового контексту</w:t>
      </w:r>
      <w:r w:rsidRPr="008C3F50">
        <w:rPr>
          <w:sz w:val="28"/>
          <w:szCs w:val="28"/>
        </w:rPr>
        <w:t xml:space="preserve"> та </w:t>
      </w:r>
      <w:proofErr w:type="spellStart"/>
      <w:r w:rsidRPr="008C3F50">
        <w:rPr>
          <w:sz w:val="28"/>
          <w:szCs w:val="28"/>
        </w:rPr>
        <w:t>визначити</w:t>
      </w:r>
      <w:proofErr w:type="spellEnd"/>
      <w:r w:rsidRPr="008C3F50">
        <w:rPr>
          <w:sz w:val="28"/>
          <w:szCs w:val="28"/>
        </w:rPr>
        <w:t xml:space="preserve"> </w:t>
      </w:r>
      <w:proofErr w:type="spellStart"/>
      <w:r w:rsidRPr="008C3F50">
        <w:rPr>
          <w:sz w:val="28"/>
          <w:szCs w:val="28"/>
        </w:rPr>
        <w:t>лінгвокогнітивні</w:t>
      </w:r>
      <w:proofErr w:type="spellEnd"/>
      <w:r w:rsidRPr="008C3F50">
        <w:rPr>
          <w:sz w:val="28"/>
          <w:szCs w:val="28"/>
        </w:rPr>
        <w:t xml:space="preserve"> й </w:t>
      </w:r>
      <w:proofErr w:type="spellStart"/>
      <w:r w:rsidRPr="008C3F50">
        <w:rPr>
          <w:sz w:val="28"/>
          <w:szCs w:val="28"/>
        </w:rPr>
        <w:t>лінгвостилістичні</w:t>
      </w:r>
      <w:proofErr w:type="spellEnd"/>
      <w:r w:rsidRPr="008C3F50">
        <w:rPr>
          <w:sz w:val="28"/>
          <w:szCs w:val="28"/>
        </w:rPr>
        <w:t xml:space="preserve"> </w:t>
      </w:r>
      <w:proofErr w:type="spellStart"/>
      <w:r w:rsidRPr="008C3F50">
        <w:rPr>
          <w:sz w:val="28"/>
          <w:szCs w:val="28"/>
        </w:rPr>
        <w:t>особливості</w:t>
      </w:r>
      <w:proofErr w:type="spellEnd"/>
      <w:r w:rsidRPr="008C3F50">
        <w:rPr>
          <w:sz w:val="28"/>
          <w:szCs w:val="28"/>
        </w:rPr>
        <w:t xml:space="preserve"> </w:t>
      </w:r>
      <w:proofErr w:type="spellStart"/>
      <w:r w:rsidRPr="008C3F50">
        <w:rPr>
          <w:sz w:val="28"/>
          <w:szCs w:val="28"/>
        </w:rPr>
        <w:t>його</w:t>
      </w:r>
      <w:proofErr w:type="spellEnd"/>
      <w:r w:rsidRPr="008C3F50">
        <w:rPr>
          <w:sz w:val="28"/>
          <w:szCs w:val="28"/>
        </w:rPr>
        <w:t xml:space="preserve"> </w:t>
      </w:r>
      <w:proofErr w:type="spellStart"/>
      <w:r w:rsidRPr="008C3F50">
        <w:rPr>
          <w:sz w:val="28"/>
          <w:szCs w:val="28"/>
        </w:rPr>
        <w:t>реалізації</w:t>
      </w:r>
      <w:proofErr w:type="spellEnd"/>
      <w:r w:rsidRPr="008C3F50">
        <w:rPr>
          <w:sz w:val="28"/>
          <w:szCs w:val="28"/>
        </w:rPr>
        <w:t xml:space="preserve"> в </w:t>
      </w:r>
      <w:proofErr w:type="spellStart"/>
      <w:r w:rsidRPr="008C3F50">
        <w:rPr>
          <w:sz w:val="28"/>
          <w:szCs w:val="28"/>
        </w:rPr>
        <w:t>мовній</w:t>
      </w:r>
      <w:proofErr w:type="spellEnd"/>
      <w:r w:rsidRPr="008C3F50">
        <w:rPr>
          <w:sz w:val="28"/>
          <w:szCs w:val="28"/>
        </w:rPr>
        <w:t xml:space="preserve"> </w:t>
      </w:r>
      <w:proofErr w:type="spellStart"/>
      <w:r w:rsidRPr="008C3F50">
        <w:rPr>
          <w:sz w:val="28"/>
          <w:szCs w:val="28"/>
        </w:rPr>
        <w:t>тканині</w:t>
      </w:r>
      <w:proofErr w:type="spellEnd"/>
      <w:r w:rsidRPr="008C3F50">
        <w:rPr>
          <w:sz w:val="28"/>
          <w:szCs w:val="28"/>
        </w:rPr>
        <w:t xml:space="preserve"> </w:t>
      </w:r>
      <w:r w:rsidRPr="008C3F50">
        <w:rPr>
          <w:sz w:val="28"/>
          <w:szCs w:val="28"/>
          <w:lang w:val="uk-UA"/>
        </w:rPr>
        <w:t>художнього тексту</w:t>
      </w:r>
      <w:r w:rsidRPr="008C3F50">
        <w:rPr>
          <w:sz w:val="28"/>
          <w:szCs w:val="28"/>
        </w:rPr>
        <w:t xml:space="preserve">. </w:t>
      </w:r>
    </w:p>
    <w:p w:rsidR="008C3F50" w:rsidRPr="008C3F50" w:rsidRDefault="008C3F50" w:rsidP="008C3F50">
      <w:pPr>
        <w:spacing w:after="0" w:line="360" w:lineRule="auto"/>
        <w:ind w:firstLine="709"/>
        <w:jc w:val="both"/>
        <w:rPr>
          <w:b/>
          <w:bCs/>
          <w:sz w:val="28"/>
          <w:szCs w:val="28"/>
          <w:lang w:val="uk-UA"/>
        </w:rPr>
      </w:pPr>
      <w:r w:rsidRPr="008C3F50">
        <w:rPr>
          <w:b/>
          <w:sz w:val="28"/>
          <w:szCs w:val="28"/>
          <w:lang w:val="uk-UA"/>
        </w:rPr>
        <w:t>Наукова апробація</w:t>
      </w:r>
      <w:r w:rsidRPr="008C3F50">
        <w:rPr>
          <w:sz w:val="28"/>
          <w:szCs w:val="28"/>
          <w:lang w:val="uk-UA"/>
        </w:rPr>
        <w:t xml:space="preserve"> результатів дослідження здійснена на наукових конференціях: Міжнародній науково-практичній конференції «Соціально-гуманітарні науки, економіка, право: нові виклики, практика інновацій» (м. Полтава, травень 2020 р.); Всеукраїнській науково-практичній конференції «Актуальні проблеми суспільно-політичного дискурсу в лінгвістиці» (м. Полтава, 5 грудня 2019 р.) та Всеукраїнській науково-практичній конференції </w:t>
      </w:r>
      <w:r w:rsidRPr="008C3F50">
        <w:rPr>
          <w:bCs/>
          <w:sz w:val="28"/>
          <w:szCs w:val="28"/>
          <w:lang w:val="uk-UA"/>
        </w:rPr>
        <w:t>«</w:t>
      </w:r>
      <w:r w:rsidRPr="008C3F50">
        <w:rPr>
          <w:sz w:val="28"/>
          <w:szCs w:val="28"/>
          <w:lang w:val="uk-UA"/>
        </w:rPr>
        <w:t xml:space="preserve">Актуальні </w:t>
      </w:r>
      <w:proofErr w:type="spellStart"/>
      <w:r w:rsidRPr="008C3F50">
        <w:rPr>
          <w:sz w:val="28"/>
          <w:szCs w:val="28"/>
          <w:lang w:val="uk-UA"/>
        </w:rPr>
        <w:t>питтання</w:t>
      </w:r>
      <w:proofErr w:type="spellEnd"/>
      <w:r w:rsidRPr="008C3F50">
        <w:rPr>
          <w:sz w:val="28"/>
          <w:szCs w:val="28"/>
          <w:lang w:val="uk-UA"/>
        </w:rPr>
        <w:t xml:space="preserve"> теоретичної та прикладної лінгвістики</w:t>
      </w:r>
      <w:r w:rsidRPr="008C3F50">
        <w:rPr>
          <w:bCs/>
          <w:sz w:val="28"/>
          <w:szCs w:val="28"/>
          <w:lang w:val="uk-UA"/>
        </w:rPr>
        <w:t>»</w:t>
      </w:r>
      <w:r w:rsidRPr="008C3F50">
        <w:rPr>
          <w:sz w:val="28"/>
          <w:szCs w:val="28"/>
          <w:lang w:val="uk-UA"/>
        </w:rPr>
        <w:t xml:space="preserve"> </w:t>
      </w:r>
      <w:r w:rsidRPr="008C3F50">
        <w:rPr>
          <w:bCs/>
          <w:sz w:val="28"/>
          <w:szCs w:val="28"/>
          <w:lang w:val="uk-UA"/>
        </w:rPr>
        <w:t>(м. Полтава, 10 грудня 2020 р.).</w:t>
      </w:r>
    </w:p>
    <w:p w:rsidR="008C3F50" w:rsidRPr="008C3F50" w:rsidRDefault="008C3F50" w:rsidP="008C3F50">
      <w:pPr>
        <w:spacing w:after="0" w:line="360" w:lineRule="auto"/>
        <w:ind w:firstLine="709"/>
        <w:jc w:val="both"/>
        <w:rPr>
          <w:sz w:val="28"/>
          <w:szCs w:val="28"/>
        </w:rPr>
      </w:pPr>
      <w:r w:rsidRPr="008C3F50">
        <w:rPr>
          <w:b/>
          <w:sz w:val="28"/>
          <w:szCs w:val="28"/>
        </w:rPr>
        <w:t xml:space="preserve">Структура </w:t>
      </w:r>
      <w:proofErr w:type="spellStart"/>
      <w:r w:rsidRPr="008C3F50">
        <w:rPr>
          <w:b/>
          <w:sz w:val="28"/>
          <w:szCs w:val="28"/>
        </w:rPr>
        <w:t>роботи</w:t>
      </w:r>
      <w:proofErr w:type="spellEnd"/>
      <w:r w:rsidRPr="008C3F50">
        <w:rPr>
          <w:b/>
          <w:sz w:val="28"/>
          <w:szCs w:val="28"/>
        </w:rPr>
        <w:t>.</w:t>
      </w:r>
      <w:r w:rsidRPr="008C3F50">
        <w:rPr>
          <w:sz w:val="28"/>
          <w:szCs w:val="28"/>
        </w:rPr>
        <w:t xml:space="preserve"> Робота </w:t>
      </w:r>
      <w:proofErr w:type="spellStart"/>
      <w:r w:rsidRPr="008C3F50">
        <w:rPr>
          <w:sz w:val="28"/>
          <w:szCs w:val="28"/>
        </w:rPr>
        <w:t>складається</w:t>
      </w:r>
      <w:proofErr w:type="spellEnd"/>
      <w:r w:rsidRPr="008C3F50">
        <w:rPr>
          <w:sz w:val="28"/>
          <w:szCs w:val="28"/>
        </w:rPr>
        <w:t xml:space="preserve"> </w:t>
      </w:r>
      <w:proofErr w:type="spellStart"/>
      <w:r w:rsidRPr="008C3F50">
        <w:rPr>
          <w:sz w:val="28"/>
          <w:szCs w:val="28"/>
        </w:rPr>
        <w:t>зі</w:t>
      </w:r>
      <w:proofErr w:type="spellEnd"/>
      <w:r w:rsidRPr="008C3F50">
        <w:rPr>
          <w:sz w:val="28"/>
          <w:szCs w:val="28"/>
        </w:rPr>
        <w:t xml:space="preserve"> </w:t>
      </w:r>
      <w:proofErr w:type="spellStart"/>
      <w:r w:rsidRPr="008C3F50">
        <w:rPr>
          <w:sz w:val="28"/>
          <w:szCs w:val="28"/>
        </w:rPr>
        <w:t>вступу</w:t>
      </w:r>
      <w:proofErr w:type="spellEnd"/>
      <w:r w:rsidRPr="008C3F50">
        <w:rPr>
          <w:sz w:val="28"/>
          <w:szCs w:val="28"/>
        </w:rPr>
        <w:t xml:space="preserve">, </w:t>
      </w:r>
      <w:r w:rsidRPr="008C3F50">
        <w:rPr>
          <w:sz w:val="28"/>
          <w:szCs w:val="28"/>
          <w:lang w:val="uk-UA"/>
        </w:rPr>
        <w:t>2</w:t>
      </w:r>
      <w:r w:rsidRPr="008C3F50">
        <w:rPr>
          <w:sz w:val="28"/>
          <w:szCs w:val="28"/>
        </w:rPr>
        <w:t xml:space="preserve"> </w:t>
      </w:r>
      <w:proofErr w:type="spellStart"/>
      <w:r w:rsidRPr="008C3F50">
        <w:rPr>
          <w:sz w:val="28"/>
          <w:szCs w:val="28"/>
        </w:rPr>
        <w:t>розділів</w:t>
      </w:r>
      <w:proofErr w:type="spellEnd"/>
      <w:r w:rsidRPr="008C3F50">
        <w:rPr>
          <w:sz w:val="28"/>
          <w:szCs w:val="28"/>
        </w:rPr>
        <w:t xml:space="preserve">, </w:t>
      </w:r>
      <w:proofErr w:type="spellStart"/>
      <w:r w:rsidRPr="008C3F50">
        <w:rPr>
          <w:sz w:val="28"/>
          <w:szCs w:val="28"/>
        </w:rPr>
        <w:t>висновків</w:t>
      </w:r>
      <w:proofErr w:type="spellEnd"/>
      <w:r w:rsidRPr="008C3F50">
        <w:rPr>
          <w:sz w:val="28"/>
          <w:szCs w:val="28"/>
        </w:rPr>
        <w:t xml:space="preserve"> до </w:t>
      </w:r>
      <w:proofErr w:type="spellStart"/>
      <w:r w:rsidRPr="008C3F50">
        <w:rPr>
          <w:sz w:val="28"/>
          <w:szCs w:val="28"/>
        </w:rPr>
        <w:t>розділів</w:t>
      </w:r>
      <w:proofErr w:type="spellEnd"/>
      <w:r w:rsidRPr="008C3F50">
        <w:rPr>
          <w:sz w:val="28"/>
          <w:szCs w:val="28"/>
        </w:rPr>
        <w:t xml:space="preserve">, </w:t>
      </w:r>
      <w:proofErr w:type="spellStart"/>
      <w:r w:rsidRPr="008C3F50">
        <w:rPr>
          <w:sz w:val="28"/>
          <w:szCs w:val="28"/>
        </w:rPr>
        <w:t>загальних</w:t>
      </w:r>
      <w:proofErr w:type="spellEnd"/>
      <w:r w:rsidRPr="008C3F50">
        <w:rPr>
          <w:sz w:val="28"/>
          <w:szCs w:val="28"/>
        </w:rPr>
        <w:t xml:space="preserve"> </w:t>
      </w:r>
      <w:proofErr w:type="spellStart"/>
      <w:r w:rsidRPr="008C3F50">
        <w:rPr>
          <w:sz w:val="28"/>
          <w:szCs w:val="28"/>
        </w:rPr>
        <w:t>висновків</w:t>
      </w:r>
      <w:proofErr w:type="spellEnd"/>
      <w:r w:rsidRPr="008C3F50">
        <w:rPr>
          <w:sz w:val="28"/>
          <w:szCs w:val="28"/>
        </w:rPr>
        <w:t xml:space="preserve"> та списку </w:t>
      </w:r>
      <w:proofErr w:type="spellStart"/>
      <w:r w:rsidRPr="008C3F50">
        <w:rPr>
          <w:sz w:val="28"/>
          <w:szCs w:val="28"/>
        </w:rPr>
        <w:t>використаних</w:t>
      </w:r>
      <w:proofErr w:type="spellEnd"/>
      <w:r w:rsidRPr="008C3F50">
        <w:rPr>
          <w:sz w:val="28"/>
          <w:szCs w:val="28"/>
        </w:rPr>
        <w:t xml:space="preserve"> </w:t>
      </w:r>
      <w:proofErr w:type="spellStart"/>
      <w:r w:rsidRPr="008C3F50">
        <w:rPr>
          <w:sz w:val="28"/>
          <w:szCs w:val="28"/>
        </w:rPr>
        <w:t>джерел</w:t>
      </w:r>
      <w:proofErr w:type="spellEnd"/>
      <w:r w:rsidRPr="008C3F50">
        <w:rPr>
          <w:sz w:val="28"/>
          <w:szCs w:val="28"/>
        </w:rPr>
        <w:t xml:space="preserve">, </w:t>
      </w:r>
      <w:proofErr w:type="spellStart"/>
      <w:r w:rsidRPr="008C3F50">
        <w:rPr>
          <w:sz w:val="28"/>
          <w:szCs w:val="28"/>
        </w:rPr>
        <w:t>який</w:t>
      </w:r>
      <w:proofErr w:type="spellEnd"/>
      <w:r w:rsidRPr="008C3F50">
        <w:rPr>
          <w:sz w:val="28"/>
          <w:szCs w:val="28"/>
        </w:rPr>
        <w:t xml:space="preserve"> </w:t>
      </w:r>
      <w:proofErr w:type="spellStart"/>
      <w:proofErr w:type="gramStart"/>
      <w:r w:rsidRPr="008C3F50">
        <w:rPr>
          <w:sz w:val="28"/>
          <w:szCs w:val="28"/>
        </w:rPr>
        <w:t>нал</w:t>
      </w:r>
      <w:proofErr w:type="gramEnd"/>
      <w:r w:rsidRPr="008C3F50">
        <w:rPr>
          <w:sz w:val="28"/>
          <w:szCs w:val="28"/>
        </w:rPr>
        <w:t>ічує</w:t>
      </w:r>
      <w:proofErr w:type="spellEnd"/>
      <w:r w:rsidRPr="008C3F50">
        <w:rPr>
          <w:sz w:val="28"/>
          <w:szCs w:val="28"/>
        </w:rPr>
        <w:t xml:space="preserve"> </w:t>
      </w:r>
      <w:r w:rsidRPr="008C3F50">
        <w:rPr>
          <w:sz w:val="28"/>
          <w:szCs w:val="28"/>
          <w:lang w:val="uk-UA"/>
        </w:rPr>
        <w:t>87</w:t>
      </w:r>
      <w:r w:rsidRPr="008C3F50">
        <w:rPr>
          <w:sz w:val="28"/>
          <w:szCs w:val="28"/>
        </w:rPr>
        <w:t xml:space="preserve"> </w:t>
      </w:r>
      <w:proofErr w:type="spellStart"/>
      <w:r w:rsidRPr="008C3F50">
        <w:rPr>
          <w:sz w:val="28"/>
          <w:szCs w:val="28"/>
        </w:rPr>
        <w:t>позицій</w:t>
      </w:r>
      <w:proofErr w:type="spellEnd"/>
      <w:r w:rsidRPr="008C3F50">
        <w:rPr>
          <w:sz w:val="28"/>
          <w:szCs w:val="28"/>
        </w:rPr>
        <w:t xml:space="preserve">. </w:t>
      </w:r>
    </w:p>
    <w:p w:rsidR="008C3F50" w:rsidRDefault="008C3F50" w:rsidP="008C3F50">
      <w:pPr>
        <w:spacing w:after="0" w:line="360" w:lineRule="auto"/>
        <w:ind w:firstLine="709"/>
        <w:jc w:val="both"/>
        <w:rPr>
          <w:sz w:val="28"/>
          <w:szCs w:val="28"/>
          <w:lang w:val="uk-UA"/>
        </w:rPr>
      </w:pPr>
    </w:p>
    <w:p w:rsidR="008176EC" w:rsidRPr="008176EC" w:rsidRDefault="008176EC" w:rsidP="008C3F50">
      <w:pPr>
        <w:spacing w:after="0" w:line="360" w:lineRule="auto"/>
        <w:ind w:firstLine="709"/>
        <w:jc w:val="both"/>
        <w:rPr>
          <w:b/>
          <w:sz w:val="28"/>
          <w:szCs w:val="28"/>
          <w:lang w:val="uk-UA"/>
        </w:rPr>
      </w:pPr>
      <w:r w:rsidRPr="008176EC">
        <w:rPr>
          <w:b/>
          <w:sz w:val="28"/>
          <w:szCs w:val="28"/>
          <w:lang w:val="uk-UA"/>
        </w:rPr>
        <w:t xml:space="preserve">Ключові слова: </w:t>
      </w:r>
      <w:r w:rsidRPr="008176EC">
        <w:rPr>
          <w:sz w:val="28"/>
          <w:szCs w:val="28"/>
          <w:lang w:val="uk-UA"/>
        </w:rPr>
        <w:t xml:space="preserve">фаховий, професійний, виробничий роман, </w:t>
      </w:r>
      <w:proofErr w:type="spellStart"/>
      <w:r w:rsidRPr="008176EC">
        <w:rPr>
          <w:sz w:val="28"/>
          <w:szCs w:val="28"/>
          <w:lang w:val="uk-UA"/>
        </w:rPr>
        <w:t>лінгвокультурний</w:t>
      </w:r>
      <w:proofErr w:type="spellEnd"/>
      <w:r w:rsidRPr="008176EC">
        <w:rPr>
          <w:sz w:val="28"/>
          <w:szCs w:val="28"/>
          <w:lang w:val="uk-UA"/>
        </w:rPr>
        <w:t xml:space="preserve"> концепт, </w:t>
      </w:r>
      <w:proofErr w:type="spellStart"/>
      <w:r>
        <w:rPr>
          <w:sz w:val="28"/>
          <w:szCs w:val="28"/>
          <w:lang w:val="uk-UA"/>
        </w:rPr>
        <w:t>інтертекстуальні</w:t>
      </w:r>
      <w:proofErr w:type="spellEnd"/>
      <w:r>
        <w:rPr>
          <w:sz w:val="28"/>
          <w:szCs w:val="28"/>
          <w:lang w:val="uk-UA"/>
        </w:rPr>
        <w:t xml:space="preserve"> зв’язки, </w:t>
      </w:r>
      <w:r w:rsidRPr="008176EC">
        <w:rPr>
          <w:sz w:val="28"/>
          <w:szCs w:val="28"/>
          <w:lang w:val="uk-UA"/>
        </w:rPr>
        <w:t>специфіка перекладу.</w:t>
      </w:r>
    </w:p>
    <w:p w:rsidR="001871FC" w:rsidRDefault="003B016E"/>
    <w:sectPr w:rsidR="00187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85"/>
    <w:rsid w:val="001C236D"/>
    <w:rsid w:val="00353085"/>
    <w:rsid w:val="003B016E"/>
    <w:rsid w:val="00754E25"/>
    <w:rsid w:val="008176EC"/>
    <w:rsid w:val="008C3F50"/>
    <w:rsid w:val="00AB4E87"/>
    <w:rsid w:val="00BA04CA"/>
    <w:rsid w:val="00FC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F50"/>
    <w:pPr>
      <w:spacing w:after="160" w:line="259" w:lineRule="auto"/>
    </w:pPr>
    <w:rPr>
      <w:rFonts w:ascii="Times New Roman" w:eastAsia="Calibri"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B4E87"/>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AB4E87"/>
    <w:rPr>
      <w:rFonts w:ascii="Consolas" w:eastAsia="Calibri" w:hAnsi="Consolas" w:cs="Consolas"/>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F50"/>
    <w:pPr>
      <w:spacing w:after="160" w:line="259" w:lineRule="auto"/>
    </w:pPr>
    <w:rPr>
      <w:rFonts w:ascii="Times New Roman" w:eastAsia="Calibri"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B4E87"/>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AB4E87"/>
    <w:rPr>
      <w:rFonts w:ascii="Consolas" w:eastAsia="Calibri" w:hAnsi="Consolas" w:cs="Consola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35649">
      <w:bodyDiv w:val="1"/>
      <w:marLeft w:val="0"/>
      <w:marRight w:val="0"/>
      <w:marTop w:val="0"/>
      <w:marBottom w:val="0"/>
      <w:divBdr>
        <w:top w:val="none" w:sz="0" w:space="0" w:color="auto"/>
        <w:left w:val="none" w:sz="0" w:space="0" w:color="auto"/>
        <w:bottom w:val="none" w:sz="0" w:space="0" w:color="auto"/>
        <w:right w:val="none" w:sz="0" w:space="0" w:color="auto"/>
      </w:divBdr>
    </w:div>
    <w:div w:id="809975959">
      <w:bodyDiv w:val="1"/>
      <w:marLeft w:val="0"/>
      <w:marRight w:val="0"/>
      <w:marTop w:val="0"/>
      <w:marBottom w:val="0"/>
      <w:divBdr>
        <w:top w:val="none" w:sz="0" w:space="0" w:color="auto"/>
        <w:left w:val="none" w:sz="0" w:space="0" w:color="auto"/>
        <w:bottom w:val="none" w:sz="0" w:space="0" w:color="auto"/>
        <w:right w:val="none" w:sz="0" w:space="0" w:color="auto"/>
      </w:divBdr>
    </w:div>
    <w:div w:id="1282490043">
      <w:bodyDiv w:val="1"/>
      <w:marLeft w:val="0"/>
      <w:marRight w:val="0"/>
      <w:marTop w:val="0"/>
      <w:marBottom w:val="0"/>
      <w:divBdr>
        <w:top w:val="none" w:sz="0" w:space="0" w:color="auto"/>
        <w:left w:val="none" w:sz="0" w:space="0" w:color="auto"/>
        <w:bottom w:val="none" w:sz="0" w:space="0" w:color="auto"/>
        <w:right w:val="none" w:sz="0" w:space="0" w:color="auto"/>
      </w:divBdr>
    </w:div>
    <w:div w:id="1383361687">
      <w:bodyDiv w:val="1"/>
      <w:marLeft w:val="0"/>
      <w:marRight w:val="0"/>
      <w:marTop w:val="0"/>
      <w:marBottom w:val="0"/>
      <w:divBdr>
        <w:top w:val="none" w:sz="0" w:space="0" w:color="auto"/>
        <w:left w:val="none" w:sz="0" w:space="0" w:color="auto"/>
        <w:bottom w:val="none" w:sz="0" w:space="0" w:color="auto"/>
        <w:right w:val="none" w:sz="0" w:space="0" w:color="auto"/>
      </w:divBdr>
    </w:div>
    <w:div w:id="1563715732">
      <w:bodyDiv w:val="1"/>
      <w:marLeft w:val="0"/>
      <w:marRight w:val="0"/>
      <w:marTop w:val="0"/>
      <w:marBottom w:val="0"/>
      <w:divBdr>
        <w:top w:val="none" w:sz="0" w:space="0" w:color="auto"/>
        <w:left w:val="none" w:sz="0" w:space="0" w:color="auto"/>
        <w:bottom w:val="none" w:sz="0" w:space="0" w:color="auto"/>
        <w:right w:val="none" w:sz="0" w:space="0" w:color="auto"/>
      </w:divBdr>
    </w:div>
    <w:div w:id="1595238139">
      <w:bodyDiv w:val="1"/>
      <w:marLeft w:val="0"/>
      <w:marRight w:val="0"/>
      <w:marTop w:val="0"/>
      <w:marBottom w:val="0"/>
      <w:divBdr>
        <w:top w:val="none" w:sz="0" w:space="0" w:color="auto"/>
        <w:left w:val="none" w:sz="0" w:space="0" w:color="auto"/>
        <w:bottom w:val="none" w:sz="0" w:space="0" w:color="auto"/>
        <w:right w:val="none" w:sz="0" w:space="0" w:color="auto"/>
      </w:divBdr>
    </w:div>
    <w:div w:id="1628471043">
      <w:bodyDiv w:val="1"/>
      <w:marLeft w:val="0"/>
      <w:marRight w:val="0"/>
      <w:marTop w:val="0"/>
      <w:marBottom w:val="0"/>
      <w:divBdr>
        <w:top w:val="none" w:sz="0" w:space="0" w:color="auto"/>
        <w:left w:val="none" w:sz="0" w:space="0" w:color="auto"/>
        <w:bottom w:val="none" w:sz="0" w:space="0" w:color="auto"/>
        <w:right w:val="none" w:sz="0" w:space="0" w:color="auto"/>
      </w:divBdr>
    </w:div>
    <w:div w:id="18265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2664</Words>
  <Characters>1519</Characters>
  <Application>Microsoft Office Word</Application>
  <DocSecurity>0</DocSecurity>
  <Lines>12</Lines>
  <Paragraphs>8</Paragraphs>
  <ScaleCrop>false</ScaleCrop>
  <Company>org</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2021-02-04T11:00:00Z</dcterms:created>
  <dcterms:modified xsi:type="dcterms:W3CDTF">2021-02-08T10:36:00Z</dcterms:modified>
</cp:coreProperties>
</file>