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E" w:rsidRPr="00AF5942" w:rsidRDefault="00FA0D0E" w:rsidP="00FA0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42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FA0D0E" w:rsidRPr="00F66884" w:rsidRDefault="00FA0D0E" w:rsidP="00FA0D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на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дипломну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роботу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здобувача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другого (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магістерського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) </w:t>
      </w:r>
      <w:proofErr w:type="spellStart"/>
      <w:proofErr w:type="gram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івня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вищої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освіти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 за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освітньо-професійною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програмою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спеціальності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053 «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Психологія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»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галузі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05 «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Соціальні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поведінкові</w:t>
      </w:r>
      <w:proofErr w:type="spellEnd"/>
      <w:r w:rsidRPr="00F6688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науки»</w:t>
      </w:r>
    </w:p>
    <w:p w:rsidR="004B6C1D" w:rsidRPr="004B6C1D" w:rsidRDefault="004B6C1D" w:rsidP="004B6C1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4B6C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Миндрул</w:t>
      </w:r>
      <w:proofErr w:type="spellEnd"/>
      <w:r w:rsidRPr="004B6C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Ангеліни Михайлівни</w:t>
      </w:r>
    </w:p>
    <w:p w:rsidR="004B6C1D" w:rsidRDefault="004B6C1D" w:rsidP="004B6C1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</w:rPr>
      </w:pPr>
      <w:r w:rsidRPr="004B6C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тему: «</w:t>
      </w:r>
      <w:r w:rsidRPr="004B6C1D">
        <w:rPr>
          <w:rFonts w:ascii="Times New Roman" w:hAnsi="Times New Roman" w:cs="Times New Roman"/>
          <w:b/>
          <w:sz w:val="28"/>
          <w:szCs w:val="28"/>
        </w:rPr>
        <w:t>Роль особистісного фактору у виникненні та розвитку феномену емоційного вигорання</w:t>
      </w:r>
      <w:r w:rsidRPr="00AF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0E" w:rsidRPr="00CE5D83" w:rsidRDefault="00FA0D0E" w:rsidP="004B6C1D">
      <w:pPr>
        <w:spacing w:after="0" w:line="240" w:lineRule="auto"/>
        <w:ind w:right="3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F5942">
        <w:rPr>
          <w:rFonts w:ascii="Times New Roman" w:hAnsi="Times New Roman" w:cs="Times New Roman"/>
          <w:sz w:val="28"/>
          <w:szCs w:val="28"/>
        </w:rPr>
        <w:t xml:space="preserve">Керівник: </w:t>
      </w:r>
      <w:proofErr w:type="spellStart"/>
      <w:r w:rsidRPr="00CE5D83">
        <w:rPr>
          <w:rFonts w:ascii="Times New Roman" w:eastAsia="Calibri" w:hAnsi="Times New Roman" w:cs="Times New Roman"/>
          <w:sz w:val="28"/>
          <w:szCs w:val="28"/>
        </w:rPr>
        <w:t>д.філософ</w:t>
      </w:r>
      <w:proofErr w:type="spellEnd"/>
      <w:r w:rsidRPr="00CE5D83">
        <w:rPr>
          <w:rFonts w:ascii="Times New Roman" w:eastAsia="Calibri" w:hAnsi="Times New Roman" w:cs="Times New Roman"/>
          <w:sz w:val="28"/>
          <w:szCs w:val="28"/>
        </w:rPr>
        <w:t>. в галузі псих., доцент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завідувач кафедри психології, спеціальної освіти та здоров’я людини </w:t>
      </w:r>
      <w:r w:rsidRPr="00CE5D83">
        <w:rPr>
          <w:rFonts w:ascii="Times New Roman" w:eastAsia="Calibri" w:hAnsi="Times New Roman" w:cs="Times New Roman"/>
          <w:sz w:val="28"/>
          <w:szCs w:val="28"/>
        </w:rPr>
        <w:t>Мазур Валентина Михайлівна</w:t>
      </w:r>
    </w:p>
    <w:p w:rsidR="00FA0D0E" w:rsidRDefault="00FA0D0E" w:rsidP="00FA0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D0E" w:rsidRPr="006B1370" w:rsidRDefault="00FA0D0E" w:rsidP="0084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42">
        <w:rPr>
          <w:rFonts w:ascii="Times New Roman" w:hAnsi="Times New Roman" w:cs="Times New Roman"/>
          <w:sz w:val="28"/>
          <w:szCs w:val="28"/>
        </w:rPr>
        <w:t xml:space="preserve">Наукова робота виконана на кафедрі психології, спеціальної освіти та </w:t>
      </w:r>
      <w:r w:rsidRPr="006B1370">
        <w:rPr>
          <w:rFonts w:ascii="Times New Roman" w:hAnsi="Times New Roman" w:cs="Times New Roman"/>
          <w:sz w:val="28"/>
          <w:szCs w:val="28"/>
        </w:rPr>
        <w:t>здоров’я Миколаївського міжрегіонального інституту розвитку людини вищого навчального закладу «Відкритий міжнародний університет розвитку людини ,,Україна”.</w:t>
      </w:r>
    </w:p>
    <w:p w:rsidR="00557BB8" w:rsidRDefault="00FA0D0E" w:rsidP="00E11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CF4">
        <w:rPr>
          <w:rFonts w:ascii="Times New Roman" w:hAnsi="Times New Roman" w:cs="Times New Roman"/>
          <w:sz w:val="28"/>
          <w:szCs w:val="28"/>
        </w:rPr>
        <w:t>Дипломна робота присвячена дослідженню</w:t>
      </w:r>
      <w:r w:rsidRPr="00FA0D0E">
        <w:t xml:space="preserve"> </w:t>
      </w:r>
      <w:r w:rsidR="004B6C1D" w:rsidRPr="004B6C1D">
        <w:rPr>
          <w:rFonts w:ascii="Times New Roman" w:hAnsi="Times New Roman" w:cs="Times New Roman"/>
          <w:sz w:val="28"/>
          <w:szCs w:val="28"/>
        </w:rPr>
        <w:t>виникненн</w:t>
      </w:r>
      <w:r w:rsidR="004B6C1D">
        <w:rPr>
          <w:rFonts w:ascii="Times New Roman" w:hAnsi="Times New Roman" w:cs="Times New Roman"/>
          <w:sz w:val="28"/>
          <w:szCs w:val="28"/>
        </w:rPr>
        <w:t>я</w:t>
      </w:r>
      <w:r w:rsidR="004B6C1D" w:rsidRPr="004B6C1D">
        <w:rPr>
          <w:rFonts w:ascii="Times New Roman" w:hAnsi="Times New Roman" w:cs="Times New Roman"/>
          <w:sz w:val="28"/>
          <w:szCs w:val="28"/>
        </w:rPr>
        <w:t xml:space="preserve"> та розвитку феномену емоційного вигорання</w:t>
      </w:r>
      <w:r w:rsidR="00557BB8">
        <w:rPr>
          <w:rFonts w:ascii="Times New Roman" w:hAnsi="Times New Roman" w:cs="Times New Roman"/>
          <w:sz w:val="28"/>
          <w:szCs w:val="28"/>
        </w:rPr>
        <w:t>.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b/>
          <w:bCs/>
          <w:sz w:val="28"/>
          <w:szCs w:val="28"/>
        </w:rPr>
        <w:t>Об'єкт дослідження</w:t>
      </w:r>
      <w:r w:rsidRPr="003A7EDF">
        <w:rPr>
          <w:rFonts w:ascii="Times New Roman" w:hAnsi="Times New Roman" w:cs="Times New Roman"/>
          <w:sz w:val="28"/>
          <w:szCs w:val="28"/>
        </w:rPr>
        <w:t xml:space="preserve"> феномен емоційне вигорання у фахівців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допомагаючих</w:t>
      </w:r>
      <w:proofErr w:type="spellEnd"/>
      <w:r w:rsidRPr="003A7EDF">
        <w:rPr>
          <w:rFonts w:ascii="Times New Roman" w:hAnsi="Times New Roman" w:cs="Times New Roman"/>
          <w:sz w:val="28"/>
          <w:szCs w:val="28"/>
        </w:rPr>
        <w:t xml:space="preserve"> типу професій.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proofErr w:type="spellStart"/>
      <w:r w:rsidRPr="003A7EDF">
        <w:rPr>
          <w:rFonts w:ascii="Times New Roman" w:hAnsi="Times New Roman" w:cs="Times New Roman"/>
          <w:b/>
          <w:bCs/>
          <w:sz w:val="28"/>
          <w:szCs w:val="28"/>
        </w:rPr>
        <w:t>дослідження-</w:t>
      </w:r>
      <w:proofErr w:type="spellEnd"/>
      <w:r w:rsidRPr="003A7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EDF">
        <w:rPr>
          <w:rFonts w:ascii="Times New Roman" w:hAnsi="Times New Roman" w:cs="Times New Roman"/>
          <w:bCs/>
          <w:sz w:val="28"/>
          <w:szCs w:val="28"/>
        </w:rPr>
        <w:t>є р</w:t>
      </w:r>
      <w:r w:rsidRPr="003A7EDF">
        <w:rPr>
          <w:rFonts w:ascii="Times New Roman" w:hAnsi="Times New Roman" w:cs="Times New Roman"/>
          <w:sz w:val="28"/>
          <w:szCs w:val="28"/>
        </w:rPr>
        <w:t>оль особистісного фактору у виникненні та розвитку феномену емоційного вигорання.»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 w:rsidRPr="003A7EDF">
        <w:rPr>
          <w:rFonts w:ascii="Times New Roman" w:hAnsi="Times New Roman" w:cs="Times New Roman"/>
          <w:sz w:val="28"/>
          <w:szCs w:val="28"/>
        </w:rPr>
        <w:t xml:space="preserve"> - виявити зв'язок різних фаз емоційного вигорання з особливостями прояву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3A7EDF">
        <w:rPr>
          <w:rFonts w:ascii="Times New Roman" w:hAnsi="Times New Roman" w:cs="Times New Roman"/>
          <w:sz w:val="28"/>
          <w:szCs w:val="28"/>
        </w:rPr>
        <w:t xml:space="preserve"> особистості в навколишньому соціально-психологічному середовищі.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b/>
          <w:bCs/>
          <w:sz w:val="28"/>
          <w:szCs w:val="28"/>
        </w:rPr>
        <w:t>Гіпотеза дослідження</w:t>
      </w:r>
      <w:r w:rsidRPr="003A7EDF">
        <w:rPr>
          <w:rFonts w:ascii="Times New Roman" w:hAnsi="Times New Roman" w:cs="Times New Roman"/>
          <w:sz w:val="28"/>
          <w:szCs w:val="28"/>
        </w:rPr>
        <w:t xml:space="preserve"> полягає в тому, що емоційне вигорання є пов'язаною з особливостями реалізації процесів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самоактуалізаціі</w:t>
      </w:r>
      <w:proofErr w:type="spellEnd"/>
      <w:r w:rsidRPr="003A7EDF">
        <w:rPr>
          <w:rFonts w:ascii="Times New Roman" w:hAnsi="Times New Roman" w:cs="Times New Roman"/>
          <w:sz w:val="28"/>
          <w:szCs w:val="28"/>
        </w:rPr>
        <w:t xml:space="preserve"> особистості.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 xml:space="preserve">Відповідно до сформульованої мети та висунутої гіпотези визначено </w:t>
      </w:r>
      <w:r w:rsidRPr="003A7EDF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3A7EDF">
        <w:rPr>
          <w:rFonts w:ascii="Times New Roman" w:hAnsi="Times New Roman" w:cs="Times New Roman"/>
          <w:sz w:val="28"/>
          <w:szCs w:val="28"/>
        </w:rPr>
        <w:t>: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 xml:space="preserve">1. Проаналізувати теоретичні підходи до проблеми емоційного вигорання в зарубіжній і вітчизняній психології,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епістемологічну</w:t>
      </w:r>
      <w:proofErr w:type="spellEnd"/>
      <w:r w:rsidRPr="003A7EDF">
        <w:rPr>
          <w:rFonts w:ascii="Times New Roman" w:hAnsi="Times New Roman" w:cs="Times New Roman"/>
          <w:sz w:val="28"/>
          <w:szCs w:val="28"/>
        </w:rPr>
        <w:t xml:space="preserve"> представленість причин, соціально-психологічних чинників, умов, механізмів розвитку емоційного вигорання.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>2. Експериментально виявити рівень і ступінь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емоційного вигоранн</w:t>
      </w:r>
      <w:r w:rsidRPr="003A7EDF">
        <w:rPr>
          <w:rFonts w:ascii="Times New Roman" w:hAnsi="Times New Roman" w:cs="Times New Roman"/>
          <w:sz w:val="28"/>
          <w:szCs w:val="28"/>
        </w:rPr>
        <w:t xml:space="preserve">я у психологів, дослідити взаємозв'язок рівня емоційного вигорання з особливостями прояви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3A7EDF">
        <w:rPr>
          <w:rFonts w:ascii="Times New Roman" w:hAnsi="Times New Roman" w:cs="Times New Roman"/>
          <w:sz w:val="28"/>
          <w:szCs w:val="28"/>
        </w:rPr>
        <w:t xml:space="preserve"> в структурі особистості.</w:t>
      </w:r>
    </w:p>
    <w:p w:rsidR="004B6C1D" w:rsidRPr="003A7EDF" w:rsidRDefault="004B6C1D" w:rsidP="004B6C1D">
      <w:pPr>
        <w:shd w:val="clear" w:color="auto" w:fill="FFFFFF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>3. Розробити та експериментально перевірити програму соціально-психологічної реабілітації фах</w:t>
      </w:r>
      <w:r>
        <w:rPr>
          <w:rFonts w:ascii="Times New Roman" w:hAnsi="Times New Roman" w:cs="Times New Roman"/>
          <w:sz w:val="28"/>
          <w:szCs w:val="28"/>
        </w:rPr>
        <w:t xml:space="preserve">івців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профес</w:t>
      </w:r>
      <w:r w:rsidRPr="003A7EDF">
        <w:rPr>
          <w:rFonts w:ascii="Times New Roman" w:hAnsi="Times New Roman" w:cs="Times New Roman"/>
          <w:sz w:val="28"/>
          <w:szCs w:val="28"/>
        </w:rPr>
        <w:t>ій.</w:t>
      </w:r>
    </w:p>
    <w:p w:rsidR="004B6C1D" w:rsidRPr="003A7EDF" w:rsidRDefault="004B6C1D" w:rsidP="004B6C1D">
      <w:pPr>
        <w:shd w:val="clear" w:color="auto" w:fill="FFFFFF"/>
        <w:spacing w:before="30" w:after="30" w:line="24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b/>
          <w:bCs/>
          <w:sz w:val="28"/>
          <w:szCs w:val="28"/>
        </w:rPr>
        <w:t>Практична значимість</w:t>
      </w:r>
      <w:r w:rsidRPr="003A7EDF">
        <w:rPr>
          <w:rFonts w:ascii="Times New Roman" w:hAnsi="Times New Roman" w:cs="Times New Roman"/>
          <w:sz w:val="28"/>
          <w:szCs w:val="28"/>
        </w:rPr>
        <w:t xml:space="preserve"> отриманих результатів полягає у формулюванні  рекомендацій щодо профілактики емоційного вигорання і його психокорекції. Ефективність отриманих результатів на практиці, передбачає використання запропонованої системи в профілактичних і діагностичних цілях в роботі психологів і соціальних працівників.</w:t>
      </w:r>
    </w:p>
    <w:p w:rsidR="004B6C1D" w:rsidRPr="004B6C1D" w:rsidRDefault="004B6C1D" w:rsidP="004B6C1D">
      <w:pPr>
        <w:tabs>
          <w:tab w:val="left" w:leader="underscore" w:pos="2942"/>
          <w:tab w:val="left" w:leader="underscore" w:pos="56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4B6C1D">
        <w:rPr>
          <w:rFonts w:ascii="Times New Roman" w:eastAsia="Times New Roman" w:hAnsi="Times New Roman" w:cs="Times New Roman"/>
          <w:sz w:val="28"/>
          <w:szCs w:val="16"/>
          <w:lang w:eastAsia="uk-UA"/>
        </w:rPr>
        <w:lastRenderedPageBreak/>
        <w:t xml:space="preserve">Робота складається з трьох розділів, в яких послідовно представлено поетапність проведеного </w:t>
      </w:r>
      <w:proofErr w:type="spellStart"/>
      <w:r w:rsidRPr="004B6C1D">
        <w:rPr>
          <w:rFonts w:ascii="Times New Roman" w:eastAsia="Times New Roman" w:hAnsi="Times New Roman" w:cs="Times New Roman"/>
          <w:sz w:val="28"/>
          <w:szCs w:val="16"/>
          <w:lang w:eastAsia="uk-UA"/>
        </w:rPr>
        <w:t>теоретико-емпіричного</w:t>
      </w:r>
      <w:proofErr w:type="spellEnd"/>
      <w:r w:rsidRPr="004B6C1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дослідження. </w:t>
      </w:r>
    </w:p>
    <w:p w:rsidR="004B6C1D" w:rsidRPr="004B6C1D" w:rsidRDefault="004B6C1D" w:rsidP="004B6C1D">
      <w:pPr>
        <w:tabs>
          <w:tab w:val="left" w:leader="underscore" w:pos="2942"/>
          <w:tab w:val="left" w:leader="underscore" w:pos="56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4B6C1D">
        <w:rPr>
          <w:rFonts w:ascii="Times New Roman" w:eastAsia="Times New Roman" w:hAnsi="Times New Roman" w:cs="Times New Roman"/>
          <w:sz w:val="28"/>
          <w:szCs w:val="16"/>
          <w:lang w:eastAsia="uk-UA"/>
        </w:rPr>
        <w:t>На теоретичному етапі визначено сутність поняття особистість і професія, проблема емоційного вигорання в психології та методологічні і теоретичні підходи до описання факторів формування емоційного вигорання.</w:t>
      </w:r>
    </w:p>
    <w:p w:rsidR="004B6C1D" w:rsidRPr="003A7EDF" w:rsidRDefault="004B6C1D" w:rsidP="004B6C1D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C1D">
        <w:rPr>
          <w:rFonts w:ascii="Times New Roman" w:hAnsi="Times New Roman" w:cs="Times New Roman"/>
          <w:b/>
          <w:bCs/>
          <w:sz w:val="28"/>
          <w:szCs w:val="28"/>
        </w:rPr>
        <w:t>Структура роботи</w:t>
      </w:r>
      <w:r w:rsidRPr="004B6C1D">
        <w:rPr>
          <w:rFonts w:ascii="Times New Roman" w:hAnsi="Times New Roman" w:cs="Times New Roman"/>
          <w:sz w:val="28"/>
          <w:szCs w:val="28"/>
        </w:rPr>
        <w:t xml:space="preserve">. Магістерська робота складається із вступу, трьох розділів і 3 додатків. Загальний обсяг роботи складає 84 сторінки і містить 4 таблиць та 3 рисунків. Список використаних джерел налічує </w:t>
      </w:r>
      <w:r w:rsidRPr="004B6C1D">
        <w:rPr>
          <w:rFonts w:ascii="Times New Roman" w:hAnsi="Times New Roman" w:cs="Times New Roman"/>
          <w:sz w:val="28"/>
          <w:szCs w:val="28"/>
        </w:rPr>
        <w:t>60</w:t>
      </w:r>
      <w:r w:rsidRPr="004B6C1D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4B6C1D">
        <w:rPr>
          <w:rFonts w:ascii="Times New Roman" w:hAnsi="Times New Roman" w:cs="Times New Roman"/>
          <w:sz w:val="28"/>
          <w:szCs w:val="28"/>
        </w:rPr>
        <w:t>найменувань.</w:t>
      </w:r>
      <w:r w:rsidRPr="003A7EDF">
        <w:rPr>
          <w:rFonts w:ascii="Times New Roman" w:hAnsi="Times New Roman" w:cs="Times New Roman"/>
          <w:sz w:val="28"/>
          <w:szCs w:val="28"/>
        </w:rPr>
        <w:t> </w:t>
      </w:r>
    </w:p>
    <w:p w:rsidR="004B6C1D" w:rsidRPr="003A7EDF" w:rsidRDefault="004B6C1D" w:rsidP="004B6C1D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> </w:t>
      </w:r>
    </w:p>
    <w:p w:rsidR="006F1E7D" w:rsidRPr="006F1E7D" w:rsidRDefault="006F1E7D" w:rsidP="00F67DBE">
      <w:pPr>
        <w:spacing w:line="240" w:lineRule="auto"/>
        <w:rPr>
          <w:rFonts w:eastAsiaTheme="minorEastAsia"/>
          <w:lang w:eastAsia="ru-RU"/>
        </w:rPr>
      </w:pPr>
    </w:p>
    <w:p w:rsidR="00FA0D0E" w:rsidRDefault="00FA0D0E" w:rsidP="00F67DBE">
      <w:pPr>
        <w:spacing w:after="0" w:line="240" w:lineRule="auto"/>
        <w:ind w:firstLine="851"/>
        <w:jc w:val="both"/>
      </w:pPr>
      <w:bookmarkStart w:id="0" w:name="_GoBack"/>
      <w:bookmarkEnd w:id="0"/>
    </w:p>
    <w:sectPr w:rsidR="00FA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CC3"/>
    <w:multiLevelType w:val="hybridMultilevel"/>
    <w:tmpl w:val="838CF244"/>
    <w:lvl w:ilvl="0" w:tplc="64EAE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8390C"/>
    <w:multiLevelType w:val="hybridMultilevel"/>
    <w:tmpl w:val="6986B038"/>
    <w:lvl w:ilvl="0" w:tplc="DA12628A">
      <w:start w:val="1"/>
      <w:numFmt w:val="decimal"/>
      <w:lvlText w:val="%1."/>
      <w:lvlJc w:val="left"/>
      <w:pPr>
        <w:ind w:left="1738" w:hanging="117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40032"/>
    <w:multiLevelType w:val="hybridMultilevel"/>
    <w:tmpl w:val="70FE1D1C"/>
    <w:lvl w:ilvl="0" w:tplc="EED28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0E"/>
    <w:rsid w:val="00092290"/>
    <w:rsid w:val="00455024"/>
    <w:rsid w:val="004B6C1D"/>
    <w:rsid w:val="00557BB8"/>
    <w:rsid w:val="00624E2F"/>
    <w:rsid w:val="006F1E7D"/>
    <w:rsid w:val="00713A56"/>
    <w:rsid w:val="007B33DB"/>
    <w:rsid w:val="007E2974"/>
    <w:rsid w:val="0084516D"/>
    <w:rsid w:val="009265AA"/>
    <w:rsid w:val="00A712D3"/>
    <w:rsid w:val="00AC21C9"/>
    <w:rsid w:val="00AE3C14"/>
    <w:rsid w:val="00D74E13"/>
    <w:rsid w:val="00E11941"/>
    <w:rsid w:val="00E129FD"/>
    <w:rsid w:val="00F67DBE"/>
    <w:rsid w:val="00FA0D0E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2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2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2021-02-05T18:30:00Z</cp:lastPrinted>
  <dcterms:created xsi:type="dcterms:W3CDTF">2021-02-05T18:58:00Z</dcterms:created>
  <dcterms:modified xsi:type="dcterms:W3CDTF">2021-02-05T19:06:00Z</dcterms:modified>
</cp:coreProperties>
</file>