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B2D" w:rsidRPr="00F95D42" w:rsidRDefault="00C33B2D" w:rsidP="00C33B2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95D4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АНОТАЦІЯ</w:t>
      </w:r>
    </w:p>
    <w:p w:rsidR="00C33B2D" w:rsidRPr="00872685" w:rsidRDefault="00C33B2D" w:rsidP="00C33B2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726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магістерської </w:t>
      </w:r>
      <w:r w:rsidRPr="00872685">
        <w:rPr>
          <w:rFonts w:ascii="Times New Roman" w:eastAsia="Times New Roman" w:hAnsi="Times New Roman" w:cs="Times New Roman"/>
          <w:sz w:val="28"/>
          <w:szCs w:val="28"/>
        </w:rPr>
        <w:t>робот</w:t>
      </w:r>
      <w:r w:rsidRPr="008726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Забудськ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Олександр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Васильович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872685">
        <w:rPr>
          <w:rFonts w:ascii="Times New Roman" w:eastAsia="Times New Roman" w:hAnsi="Times New Roman" w:cs="Times New Roman"/>
          <w:sz w:val="28"/>
          <w:szCs w:val="28"/>
        </w:rPr>
        <w:t xml:space="preserve"> на тему:</w:t>
      </w:r>
    </w:p>
    <w:p w:rsidR="00C33B2D" w:rsidRPr="00F95D42" w:rsidRDefault="00C33B2D" w:rsidP="00C33B2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bookmarkStart w:id="0" w:name="_GoBack"/>
      <w:r w:rsidRPr="00F95D4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"Напрями зростання доходності підприємства як складова управління підприємницькою діяльністю"</w:t>
      </w:r>
    </w:p>
    <w:bookmarkEnd w:id="0"/>
    <w:p w:rsidR="00C33B2D" w:rsidRPr="00872685" w:rsidRDefault="00C33B2D" w:rsidP="00C33B2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33B2D" w:rsidRPr="00872685" w:rsidRDefault="00C33B2D" w:rsidP="00C33B2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11944">
        <w:rPr>
          <w:rFonts w:ascii="Times New Roman" w:eastAsia="Times New Roman" w:hAnsi="Times New Roman" w:cs="Times New Roman"/>
          <w:sz w:val="28"/>
          <w:szCs w:val="28"/>
          <w:lang w:val="uk-UA"/>
        </w:rPr>
        <w:t>Робота містить</w:t>
      </w:r>
      <w:r w:rsidRPr="008726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103</w:t>
      </w:r>
      <w:r w:rsidRPr="002119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сторін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72685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Pr="002119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таблиц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ь</w:t>
      </w:r>
      <w:r w:rsidRPr="0087268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Pr="002119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рисунк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872685">
        <w:rPr>
          <w:rFonts w:ascii="Times New Roman" w:eastAsia="Times New Roman" w:hAnsi="Times New Roman" w:cs="Times New Roman"/>
          <w:sz w:val="28"/>
          <w:szCs w:val="28"/>
        </w:rPr>
        <w:t xml:space="preserve">, список </w:t>
      </w:r>
      <w:r w:rsidRPr="00872685">
        <w:rPr>
          <w:rFonts w:ascii="Times New Roman" w:eastAsia="Times New Roman" w:hAnsi="Times New Roman" w:cs="Times New Roman"/>
          <w:sz w:val="28"/>
          <w:szCs w:val="28"/>
          <w:lang w:val="uk-UA"/>
        </w:rPr>
        <w:t>використаних джерел</w:t>
      </w:r>
      <w:r w:rsidRPr="008726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2685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68 найменувань</w:t>
      </w:r>
      <w:r w:rsidRPr="00872685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Pr="0087268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33B2D" w:rsidRPr="00872685" w:rsidRDefault="00C33B2D" w:rsidP="00C33B2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33B2D" w:rsidRPr="00872685" w:rsidRDefault="00C33B2D" w:rsidP="00C33B2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726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Об`єктом дослідження є </w:t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>вивчення</w:t>
      </w:r>
      <w:r w:rsidRPr="00E969B9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 w:rsidRPr="00E969B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теоретичних і практичних питань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управління фінансово-господарською діяльні</w:t>
      </w:r>
      <w:r w:rsidRPr="00E969B9">
        <w:rPr>
          <w:rFonts w:ascii="Times New Roman" w:eastAsia="Times New Roman" w:hAnsi="Times New Roman" w:cs="Times New Roman"/>
          <w:sz w:val="28"/>
          <w:szCs w:val="28"/>
          <w:lang w:val="uk-UA"/>
        </w:rPr>
        <w:t>ст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ю</w:t>
      </w:r>
      <w:r w:rsidRPr="00E969B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підприємства</w:t>
      </w:r>
      <w:r w:rsidRPr="0087268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C33B2D" w:rsidRPr="00872685" w:rsidRDefault="00C33B2D" w:rsidP="00C33B2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726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Предмет дослідження </w:t>
      </w:r>
      <w:r w:rsidRPr="00AD4605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Pr="00E969B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AD460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економічні відносини щодо </w:t>
      </w:r>
      <w:r w:rsidRPr="00E969B9">
        <w:rPr>
          <w:rFonts w:ascii="Times New Roman" w:eastAsia="Times New Roman" w:hAnsi="Times New Roman" w:cs="Times New Roman"/>
          <w:sz w:val="28"/>
          <w:szCs w:val="28"/>
          <w:lang w:val="uk-UA"/>
        </w:rPr>
        <w:t>оцінки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</w:t>
      </w:r>
      <w:r w:rsidRPr="00E969B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планування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величини доходів </w:t>
      </w:r>
      <w:r w:rsidRPr="00E969B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виявлення резервів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підви</w:t>
      </w:r>
      <w:r w:rsidRPr="00E969B9">
        <w:rPr>
          <w:rFonts w:ascii="Times New Roman" w:eastAsia="Times New Roman" w:hAnsi="Times New Roman" w:cs="Times New Roman"/>
          <w:sz w:val="28"/>
          <w:szCs w:val="28"/>
          <w:lang w:val="uk-UA"/>
        </w:rPr>
        <w:t>щення</w:t>
      </w:r>
      <w:r w:rsidRPr="00AD460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доходності</w:t>
      </w:r>
      <w:r w:rsidRPr="00E969B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AD4605">
        <w:rPr>
          <w:rFonts w:ascii="Times New Roman" w:eastAsia="Times New Roman" w:hAnsi="Times New Roman" w:cs="Times New Roman"/>
          <w:sz w:val="28"/>
          <w:szCs w:val="28"/>
          <w:lang w:val="uk-UA"/>
        </w:rPr>
        <w:t>підприємств</w:t>
      </w:r>
      <w:r w:rsidRPr="00E969B9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AD460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C33B2D" w:rsidRPr="00872685" w:rsidRDefault="00C33B2D" w:rsidP="00C33B2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726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Метою магістерської роботи </w:t>
      </w:r>
      <w:r w:rsidRPr="00FE0D8C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дослідження теоретичних і практичних</w:t>
      </w:r>
      <w:r w:rsidRPr="00E969B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засад</w:t>
      </w:r>
      <w:r w:rsidRPr="00E969B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формування</w:t>
      </w:r>
      <w:r w:rsidRPr="00E969B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AD1C00">
        <w:rPr>
          <w:rFonts w:ascii="Times New Roman" w:eastAsia="Times New Roman" w:hAnsi="Times New Roman" w:cs="Times New Roman"/>
          <w:sz w:val="28"/>
          <w:szCs w:val="28"/>
          <w:lang w:val="uk-UA"/>
        </w:rPr>
        <w:t>доход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ів</w:t>
      </w:r>
      <w:r w:rsidRPr="00E969B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підприємства</w:t>
      </w:r>
      <w:r w:rsidRPr="00E969B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та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обґрунтування напрямів їх</w:t>
      </w:r>
      <w:r w:rsidRPr="00E969B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AD1C00">
        <w:rPr>
          <w:rFonts w:ascii="Times New Roman" w:eastAsia="Times New Roman" w:hAnsi="Times New Roman" w:cs="Times New Roman"/>
          <w:sz w:val="28"/>
          <w:szCs w:val="28"/>
          <w:lang w:val="uk-UA"/>
        </w:rPr>
        <w:t>зростання</w:t>
      </w:r>
      <w:r w:rsidRPr="00E969B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C33B2D" w:rsidRPr="00872685" w:rsidRDefault="00C33B2D" w:rsidP="00C33B2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72685">
        <w:rPr>
          <w:rFonts w:ascii="Times New Roman" w:eastAsia="Times New Roman" w:hAnsi="Times New Roman" w:cs="Times New Roman"/>
          <w:sz w:val="28"/>
          <w:szCs w:val="28"/>
          <w:lang w:val="uk-UA"/>
        </w:rPr>
        <w:t>Практичне значення одержаних результатів полягає в тому, що вони формують теоретико-методологічну базу для дослідження і практичного розв’язання проблем удосконалення мех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8726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нізму формування та управління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доходами підприємства</w:t>
      </w:r>
      <w:r w:rsidRPr="0087268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C33B2D" w:rsidRPr="00872685" w:rsidRDefault="00C33B2D" w:rsidP="00C33B2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33B2D" w:rsidRPr="00872685" w:rsidRDefault="00C33B2D" w:rsidP="00C33B2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ПІДПРИЄМНИЦТВО</w:t>
      </w:r>
      <w:r w:rsidRPr="0075307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УПРАВЛІННЯ, ДОХІД, РЕНТАБЕЛЬНІСТЬ, ПЛАНУВАННЯ, СТРАТЕГІЯ, ФІНАНСИ</w:t>
      </w:r>
      <w:r w:rsidRPr="0075307E">
        <w:rPr>
          <w:rFonts w:ascii="Times New Roman" w:eastAsia="Times New Roman" w:hAnsi="Times New Roman" w:cs="Times New Roman"/>
          <w:sz w:val="28"/>
          <w:szCs w:val="28"/>
          <w:lang w:val="uk-UA"/>
        </w:rPr>
        <w:t>, ПРИБУТОК, ВИТРАТИ</w:t>
      </w:r>
      <w:r w:rsidRPr="0087268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75307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ЗБИТОК.</w:t>
      </w:r>
    </w:p>
    <w:p w:rsidR="00021F8A" w:rsidRPr="00C33B2D" w:rsidRDefault="00021F8A">
      <w:pPr>
        <w:rPr>
          <w:lang w:val="uk-UA"/>
        </w:rPr>
      </w:pPr>
    </w:p>
    <w:sectPr w:rsidR="00021F8A" w:rsidRPr="00C33B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4C1"/>
    <w:rsid w:val="00021F8A"/>
    <w:rsid w:val="004524C1"/>
    <w:rsid w:val="00C33B2D"/>
    <w:rsid w:val="00F9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8D3802-E62E-4297-934C-EAD63CA3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B2D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647</Words>
  <Characters>369</Characters>
  <Application>Microsoft Office Word</Application>
  <DocSecurity>0</DocSecurity>
  <Lines>3</Lines>
  <Paragraphs>2</Paragraphs>
  <ScaleCrop>false</ScaleCrop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3</cp:revision>
  <dcterms:created xsi:type="dcterms:W3CDTF">2021-03-02T07:00:00Z</dcterms:created>
  <dcterms:modified xsi:type="dcterms:W3CDTF">2021-03-02T09:17:00Z</dcterms:modified>
</cp:coreProperties>
</file>