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17D72" w14:textId="3ECBE832" w:rsidR="000D2BAB" w:rsidRDefault="00CD36CB">
      <w:pPr>
        <w:widowControl w:val="0"/>
        <w:spacing w:after="0" w:line="360" w:lineRule="auto"/>
        <w:jc w:val="center"/>
        <w:rPr>
          <w:rFonts w:ascii="Times New Roman" w:hAnsi="Times New Roman"/>
          <w:sz w:val="28"/>
          <w:szCs w:val="28"/>
        </w:rPr>
      </w:pPr>
      <w:r>
        <w:rPr>
          <w:rFonts w:ascii="Times New Roman" w:hAnsi="Times New Roman"/>
          <w:b/>
          <w:sz w:val="28"/>
          <w:szCs w:val="28"/>
        </w:rPr>
        <w:t>Звіт про подання проєктів на отримання грантів</w:t>
      </w:r>
      <w:r>
        <w:rPr>
          <w:rStyle w:val="fontstyle01"/>
        </w:rPr>
        <w:t xml:space="preserve"> </w:t>
      </w:r>
      <w:r w:rsidR="0019051B">
        <w:rPr>
          <w:rStyle w:val="fontstyle01"/>
        </w:rPr>
        <w:t xml:space="preserve">базової структури та ТВСП Університету «Україна» </w:t>
      </w:r>
      <w:r>
        <w:rPr>
          <w:rStyle w:val="fontstyle01"/>
        </w:rPr>
        <w:t>за 2023</w:t>
      </w:r>
      <w:r w:rsidR="0019051B">
        <w:rPr>
          <w:rStyle w:val="fontstyle01"/>
        </w:rPr>
        <w:t>-</w:t>
      </w:r>
      <w:r>
        <w:rPr>
          <w:rStyle w:val="fontstyle01"/>
        </w:rPr>
        <w:t>2024 н.р.</w:t>
      </w:r>
      <w:r>
        <w:rPr>
          <w:rFonts w:ascii="Times New Roman" w:hAnsi="Times New Roman"/>
          <w:sz w:val="28"/>
          <w:szCs w:val="28"/>
        </w:rPr>
        <w:t xml:space="preserve"> </w:t>
      </w:r>
    </w:p>
    <w:p w14:paraId="71E2FA28" w14:textId="77777777" w:rsidR="000D2BAB" w:rsidRDefault="000D2BAB">
      <w:pPr>
        <w:widowControl w:val="0"/>
        <w:spacing w:after="0" w:line="240" w:lineRule="auto"/>
        <w:jc w:val="center"/>
      </w:pPr>
    </w:p>
    <w:tbl>
      <w:tblPr>
        <w:tblW w:w="5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1549"/>
        <w:gridCol w:w="1559"/>
        <w:gridCol w:w="1701"/>
        <w:gridCol w:w="2126"/>
        <w:gridCol w:w="1424"/>
        <w:gridCol w:w="1706"/>
      </w:tblGrid>
      <w:tr w:rsidR="000D2BAB" w:rsidRPr="0019051B" w14:paraId="249A805B" w14:textId="77777777" w:rsidTr="00C30D06">
        <w:trPr>
          <w:jc w:val="center"/>
        </w:trPr>
        <w:tc>
          <w:tcPr>
            <w:tcW w:w="573" w:type="dxa"/>
            <w:vAlign w:val="center"/>
          </w:tcPr>
          <w:p w14:paraId="2BA3B323" w14:textId="77777777" w:rsidR="000D2BAB" w:rsidRPr="0019051B" w:rsidRDefault="00CD36CB">
            <w:pPr>
              <w:widowControl w:val="0"/>
              <w:spacing w:after="0" w:line="240" w:lineRule="auto"/>
              <w:jc w:val="center"/>
              <w:rPr>
                <w:rFonts w:ascii="Times New Roman" w:hAnsi="Times New Roman"/>
                <w:b/>
                <w:color w:val="000000" w:themeColor="text1"/>
                <w:sz w:val="20"/>
                <w:szCs w:val="20"/>
              </w:rPr>
            </w:pPr>
            <w:r w:rsidRPr="0019051B">
              <w:rPr>
                <w:rFonts w:ascii="Times New Roman" w:hAnsi="Times New Roman"/>
                <w:b/>
                <w:color w:val="000000" w:themeColor="text1"/>
                <w:sz w:val="20"/>
                <w:szCs w:val="20"/>
              </w:rPr>
              <w:t>№ з/п</w:t>
            </w:r>
          </w:p>
        </w:tc>
        <w:tc>
          <w:tcPr>
            <w:tcW w:w="1549" w:type="dxa"/>
            <w:vAlign w:val="center"/>
          </w:tcPr>
          <w:p w14:paraId="421C210D" w14:textId="77777777" w:rsidR="000D2BAB" w:rsidRPr="0019051B" w:rsidRDefault="00CD36CB">
            <w:pPr>
              <w:widowControl w:val="0"/>
              <w:spacing w:after="0" w:line="240" w:lineRule="auto"/>
              <w:jc w:val="center"/>
              <w:rPr>
                <w:rFonts w:ascii="Times New Roman" w:hAnsi="Times New Roman"/>
                <w:b/>
                <w:color w:val="000000" w:themeColor="text1"/>
                <w:sz w:val="20"/>
                <w:szCs w:val="20"/>
              </w:rPr>
            </w:pPr>
            <w:r w:rsidRPr="0019051B">
              <w:rPr>
                <w:rFonts w:ascii="Times New Roman" w:hAnsi="Times New Roman"/>
                <w:b/>
                <w:color w:val="000000" w:themeColor="text1"/>
                <w:sz w:val="20"/>
                <w:szCs w:val="20"/>
              </w:rPr>
              <w:t>Назва проєкту, програми та дата подання</w:t>
            </w:r>
          </w:p>
        </w:tc>
        <w:tc>
          <w:tcPr>
            <w:tcW w:w="1559" w:type="dxa"/>
            <w:vAlign w:val="center"/>
          </w:tcPr>
          <w:p w14:paraId="4C2CD9AC" w14:textId="77777777" w:rsidR="000D2BAB" w:rsidRPr="0019051B" w:rsidRDefault="00CD36CB">
            <w:pPr>
              <w:widowControl w:val="0"/>
              <w:spacing w:after="0" w:line="240" w:lineRule="auto"/>
              <w:jc w:val="center"/>
              <w:rPr>
                <w:rFonts w:ascii="Times New Roman" w:hAnsi="Times New Roman"/>
                <w:b/>
                <w:color w:val="000000" w:themeColor="text1"/>
                <w:sz w:val="20"/>
                <w:szCs w:val="20"/>
              </w:rPr>
            </w:pPr>
            <w:r w:rsidRPr="0019051B">
              <w:rPr>
                <w:rFonts w:ascii="Times New Roman" w:hAnsi="Times New Roman"/>
                <w:b/>
                <w:color w:val="000000" w:themeColor="text1"/>
                <w:sz w:val="20"/>
                <w:szCs w:val="20"/>
              </w:rPr>
              <w:t>Грантодавець або джерело фінансування</w:t>
            </w:r>
          </w:p>
        </w:tc>
        <w:tc>
          <w:tcPr>
            <w:tcW w:w="1701" w:type="dxa"/>
            <w:vAlign w:val="center"/>
          </w:tcPr>
          <w:p w14:paraId="6FA76F2D" w14:textId="77777777" w:rsidR="000D2BAB" w:rsidRPr="0019051B" w:rsidRDefault="00CD36CB">
            <w:pPr>
              <w:widowControl w:val="0"/>
              <w:spacing w:after="0" w:line="240" w:lineRule="auto"/>
              <w:jc w:val="center"/>
              <w:rPr>
                <w:rFonts w:ascii="Times New Roman" w:hAnsi="Times New Roman"/>
                <w:b/>
                <w:color w:val="000000" w:themeColor="text1"/>
                <w:sz w:val="20"/>
                <w:szCs w:val="20"/>
              </w:rPr>
            </w:pPr>
            <w:r w:rsidRPr="0019051B">
              <w:rPr>
                <w:rFonts w:ascii="Times New Roman" w:hAnsi="Times New Roman"/>
                <w:b/>
                <w:color w:val="000000" w:themeColor="text1"/>
                <w:sz w:val="20"/>
                <w:szCs w:val="20"/>
              </w:rPr>
              <w:t>Виконавці</w:t>
            </w:r>
            <w:r w:rsidRPr="0019051B">
              <w:rPr>
                <w:rFonts w:ascii="Times New Roman" w:hAnsi="Times New Roman"/>
                <w:color w:val="000000" w:themeColor="text1"/>
                <w:sz w:val="20"/>
                <w:szCs w:val="20"/>
              </w:rPr>
              <w:t xml:space="preserve"> </w:t>
            </w:r>
          </w:p>
        </w:tc>
        <w:tc>
          <w:tcPr>
            <w:tcW w:w="2126" w:type="dxa"/>
            <w:vAlign w:val="center"/>
          </w:tcPr>
          <w:p w14:paraId="05610D6F" w14:textId="77777777" w:rsidR="000D2BAB" w:rsidRPr="0019051B" w:rsidRDefault="00CD36CB">
            <w:pPr>
              <w:widowControl w:val="0"/>
              <w:spacing w:after="0" w:line="240" w:lineRule="auto"/>
              <w:jc w:val="center"/>
              <w:rPr>
                <w:rFonts w:ascii="Times New Roman" w:hAnsi="Times New Roman"/>
                <w:b/>
                <w:color w:val="000000" w:themeColor="text1"/>
                <w:sz w:val="20"/>
                <w:szCs w:val="20"/>
              </w:rPr>
            </w:pPr>
            <w:r w:rsidRPr="0019051B">
              <w:rPr>
                <w:rFonts w:ascii="Times New Roman" w:hAnsi="Times New Roman"/>
                <w:b/>
                <w:color w:val="000000" w:themeColor="text1"/>
                <w:sz w:val="20"/>
                <w:szCs w:val="20"/>
              </w:rPr>
              <w:t>Передбачувані результати, термін реалізації проєкту</w:t>
            </w:r>
          </w:p>
        </w:tc>
        <w:tc>
          <w:tcPr>
            <w:tcW w:w="1424" w:type="dxa"/>
            <w:vAlign w:val="center"/>
          </w:tcPr>
          <w:p w14:paraId="774D0701" w14:textId="77777777" w:rsidR="000D2BAB" w:rsidRPr="0019051B" w:rsidRDefault="00CD36CB">
            <w:pPr>
              <w:widowControl w:val="0"/>
              <w:spacing w:after="0" w:line="240" w:lineRule="auto"/>
              <w:jc w:val="center"/>
              <w:rPr>
                <w:rFonts w:ascii="Times New Roman" w:hAnsi="Times New Roman"/>
                <w:b/>
                <w:color w:val="000000" w:themeColor="text1"/>
                <w:sz w:val="20"/>
                <w:szCs w:val="20"/>
              </w:rPr>
            </w:pPr>
            <w:r w:rsidRPr="0019051B">
              <w:rPr>
                <w:rFonts w:ascii="Times New Roman" w:hAnsi="Times New Roman"/>
                <w:b/>
                <w:color w:val="000000" w:themeColor="text1"/>
                <w:sz w:val="20"/>
                <w:szCs w:val="20"/>
              </w:rPr>
              <w:t>Яке прийнято рішення</w:t>
            </w:r>
          </w:p>
        </w:tc>
        <w:tc>
          <w:tcPr>
            <w:tcW w:w="1706" w:type="dxa"/>
          </w:tcPr>
          <w:p w14:paraId="6112AD98" w14:textId="77777777" w:rsidR="000D2BAB" w:rsidRPr="0019051B" w:rsidRDefault="00CD36CB">
            <w:pPr>
              <w:widowControl w:val="0"/>
              <w:spacing w:after="0" w:line="240" w:lineRule="auto"/>
              <w:jc w:val="center"/>
              <w:rPr>
                <w:rFonts w:ascii="Times New Roman" w:hAnsi="Times New Roman"/>
                <w:b/>
                <w:color w:val="000000" w:themeColor="text1"/>
                <w:sz w:val="20"/>
                <w:szCs w:val="20"/>
              </w:rPr>
            </w:pPr>
            <w:r w:rsidRPr="0019051B">
              <w:rPr>
                <w:rFonts w:ascii="Times New Roman" w:hAnsi="Times New Roman"/>
                <w:b/>
                <w:color w:val="000000" w:themeColor="text1"/>
                <w:sz w:val="20"/>
                <w:szCs w:val="20"/>
              </w:rPr>
              <w:t>Координатор або учасники від університету</w:t>
            </w:r>
          </w:p>
        </w:tc>
      </w:tr>
      <w:tr w:rsidR="000D2BAB" w:rsidRPr="0019051B" w14:paraId="08E096E2" w14:textId="77777777" w:rsidTr="00C30D06">
        <w:trPr>
          <w:jc w:val="center"/>
        </w:trPr>
        <w:tc>
          <w:tcPr>
            <w:tcW w:w="573" w:type="dxa"/>
            <w:vAlign w:val="center"/>
          </w:tcPr>
          <w:p w14:paraId="563AD842" w14:textId="77777777" w:rsidR="000D2BAB" w:rsidRPr="0019051B" w:rsidRDefault="00CD36C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1</w:t>
            </w:r>
          </w:p>
        </w:tc>
        <w:tc>
          <w:tcPr>
            <w:tcW w:w="1549" w:type="dxa"/>
            <w:vAlign w:val="center"/>
          </w:tcPr>
          <w:p w14:paraId="2A873478" w14:textId="77777777" w:rsidR="000D2BAB" w:rsidRPr="0019051B" w:rsidRDefault="00CD36C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2</w:t>
            </w:r>
          </w:p>
        </w:tc>
        <w:tc>
          <w:tcPr>
            <w:tcW w:w="1559" w:type="dxa"/>
            <w:vAlign w:val="center"/>
          </w:tcPr>
          <w:p w14:paraId="1FF4A6EE" w14:textId="77777777" w:rsidR="000D2BAB" w:rsidRPr="0019051B" w:rsidRDefault="00CD36C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3</w:t>
            </w:r>
          </w:p>
        </w:tc>
        <w:tc>
          <w:tcPr>
            <w:tcW w:w="1701" w:type="dxa"/>
            <w:vAlign w:val="center"/>
          </w:tcPr>
          <w:p w14:paraId="07B4A8F1" w14:textId="77777777" w:rsidR="000D2BAB" w:rsidRPr="0019051B" w:rsidRDefault="00CD36C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4</w:t>
            </w:r>
          </w:p>
        </w:tc>
        <w:tc>
          <w:tcPr>
            <w:tcW w:w="2126" w:type="dxa"/>
            <w:vAlign w:val="center"/>
          </w:tcPr>
          <w:p w14:paraId="38C1ED08" w14:textId="77777777" w:rsidR="000D2BAB" w:rsidRPr="0019051B" w:rsidRDefault="00CD36C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5</w:t>
            </w:r>
          </w:p>
        </w:tc>
        <w:tc>
          <w:tcPr>
            <w:tcW w:w="1424" w:type="dxa"/>
            <w:vAlign w:val="center"/>
          </w:tcPr>
          <w:p w14:paraId="02AF30B0" w14:textId="77777777" w:rsidR="000D2BAB" w:rsidRPr="0019051B" w:rsidRDefault="00CD36C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6</w:t>
            </w:r>
          </w:p>
        </w:tc>
        <w:tc>
          <w:tcPr>
            <w:tcW w:w="1706" w:type="dxa"/>
          </w:tcPr>
          <w:p w14:paraId="15EB8F2E" w14:textId="77777777" w:rsidR="000D2BAB" w:rsidRPr="0019051B" w:rsidRDefault="00CD36C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7</w:t>
            </w:r>
          </w:p>
        </w:tc>
      </w:tr>
      <w:tr w:rsidR="007D6C1B" w:rsidRPr="0019051B" w14:paraId="5222E095" w14:textId="77777777" w:rsidTr="00C30D06">
        <w:trPr>
          <w:jc w:val="center"/>
        </w:trPr>
        <w:tc>
          <w:tcPr>
            <w:tcW w:w="10638" w:type="dxa"/>
            <w:gridSpan w:val="7"/>
            <w:vAlign w:val="center"/>
          </w:tcPr>
          <w:p w14:paraId="08C39474" w14:textId="0767B09F" w:rsidR="007D6C1B" w:rsidRPr="0019051B" w:rsidRDefault="00DB5526" w:rsidP="00DB5526">
            <w:pPr>
              <w:widowControl w:val="0"/>
              <w:spacing w:after="0" w:line="240" w:lineRule="auto"/>
              <w:jc w:val="center"/>
              <w:rPr>
                <w:rFonts w:ascii="Times New Roman" w:hAnsi="Times New Roman"/>
                <w:b/>
                <w:i/>
                <w:color w:val="000000" w:themeColor="text1"/>
                <w:sz w:val="24"/>
                <w:szCs w:val="24"/>
              </w:rPr>
            </w:pPr>
            <w:r w:rsidRPr="0019051B">
              <w:rPr>
                <w:rFonts w:ascii="Times New Roman" w:hAnsi="Times New Roman"/>
                <w:b/>
                <w:i/>
                <w:color w:val="000000" w:themeColor="text1"/>
                <w:sz w:val="24"/>
                <w:szCs w:val="24"/>
              </w:rPr>
              <w:t>УПРАВЛІННЯ НАУКИ І МІЖНАРОДНОЇ ДІЯЛЬНОСТІ</w:t>
            </w:r>
          </w:p>
        </w:tc>
      </w:tr>
      <w:tr w:rsidR="007D6C1B" w:rsidRPr="0019051B" w14:paraId="5E08D2E0" w14:textId="77777777" w:rsidTr="00C30D06">
        <w:trPr>
          <w:jc w:val="center"/>
        </w:trPr>
        <w:tc>
          <w:tcPr>
            <w:tcW w:w="573" w:type="dxa"/>
            <w:vAlign w:val="center"/>
          </w:tcPr>
          <w:p w14:paraId="0F86D5E2" w14:textId="48920BA4" w:rsidR="007D6C1B" w:rsidRPr="0019051B" w:rsidRDefault="007D6C1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1</w:t>
            </w:r>
          </w:p>
        </w:tc>
        <w:tc>
          <w:tcPr>
            <w:tcW w:w="1549" w:type="dxa"/>
            <w:vAlign w:val="center"/>
          </w:tcPr>
          <w:p w14:paraId="42C7FF3E" w14:textId="22C5DD21" w:rsidR="007D6C1B" w:rsidRPr="0019051B" w:rsidRDefault="007D6C1B" w:rsidP="00C30D0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PARTNERSHIPS FOR EXCELLENCE – EUROPEAN UNIVERSITIES ERASMUS-EDU-2024-EUR-UNIV-1</w:t>
            </w:r>
          </w:p>
        </w:tc>
        <w:tc>
          <w:tcPr>
            <w:tcW w:w="1559" w:type="dxa"/>
            <w:vAlign w:val="center"/>
          </w:tcPr>
          <w:p w14:paraId="0D97B396" w14:textId="17E1BC41" w:rsidR="007D6C1B" w:rsidRPr="0019051B" w:rsidRDefault="007D6C1B">
            <w:pPr>
              <w:widowControl w:val="0"/>
              <w:spacing w:after="0" w:line="240" w:lineRule="auto"/>
              <w:jc w:val="center"/>
              <w:rPr>
                <w:rFonts w:ascii="Times New Roman" w:hAnsi="Times New Roman"/>
                <w:color w:val="000000" w:themeColor="text1"/>
                <w:sz w:val="20"/>
                <w:szCs w:val="20"/>
                <w:lang w:val="en-US"/>
              </w:rPr>
            </w:pPr>
            <w:r w:rsidRPr="0019051B">
              <w:rPr>
                <w:rFonts w:ascii="Times New Roman" w:hAnsi="Times New Roman"/>
                <w:color w:val="000000" w:themeColor="text1"/>
                <w:sz w:val="20"/>
                <w:szCs w:val="20"/>
                <w:lang w:val="en-US"/>
              </w:rPr>
              <w:t>Erasmus</w:t>
            </w:r>
          </w:p>
        </w:tc>
        <w:tc>
          <w:tcPr>
            <w:tcW w:w="1701" w:type="dxa"/>
            <w:vAlign w:val="center"/>
          </w:tcPr>
          <w:p w14:paraId="0FD12E9A" w14:textId="6BAE8F8C" w:rsidR="007D6C1B" w:rsidRPr="0019051B" w:rsidRDefault="007D6C1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the European Universities Alliance together with partners from Italy, Portugal, Germany, Latvia and Bulgaria</w:t>
            </w:r>
          </w:p>
        </w:tc>
        <w:tc>
          <w:tcPr>
            <w:tcW w:w="2126" w:type="dxa"/>
            <w:vAlign w:val="center"/>
          </w:tcPr>
          <w:p w14:paraId="63498AD8"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Promote common European values and a strengthened European identity by bringing together a new generation of Europeans able to cooperate within different cultures, languages, and across borders, sectors and academic disciplines;</w:t>
            </w:r>
          </w:p>
          <w:p w14:paraId="176071B0"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p>
          <w:p w14:paraId="66F58AC2" w14:textId="69F63205" w:rsidR="007D6C1B"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Reach a substantial leap in quality, performance, attractiveness and competitiveness of European higher education institutions, and contribute to the European knowledge economy, employment, creativity, culture and welfare by making the best use of innovative pedagogies and striving to make the knowledge square a reality. ‘European Universities’ will be key drivers to boost the quality of higher education and where possible to strengthen its link to the research and innovation landscape in Europe and its outreach towards the society and economy.</w:t>
            </w:r>
          </w:p>
        </w:tc>
        <w:tc>
          <w:tcPr>
            <w:tcW w:w="1424" w:type="dxa"/>
            <w:vAlign w:val="center"/>
          </w:tcPr>
          <w:p w14:paraId="74D912E2" w14:textId="24E55E6F" w:rsidR="007D6C1B" w:rsidRPr="0019051B" w:rsidRDefault="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Рішення очікується</w:t>
            </w:r>
          </w:p>
        </w:tc>
        <w:tc>
          <w:tcPr>
            <w:tcW w:w="1706" w:type="dxa"/>
            <w:vAlign w:val="center"/>
          </w:tcPr>
          <w:p w14:paraId="46B66335" w14:textId="1CAE6635" w:rsidR="007D6C1B" w:rsidRPr="0019051B" w:rsidRDefault="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Давиденко Г.В.</w:t>
            </w:r>
          </w:p>
        </w:tc>
      </w:tr>
      <w:tr w:rsidR="007D6C1B" w:rsidRPr="0019051B" w14:paraId="73D6C119" w14:textId="77777777" w:rsidTr="00C30D06">
        <w:trPr>
          <w:jc w:val="center"/>
        </w:trPr>
        <w:tc>
          <w:tcPr>
            <w:tcW w:w="573" w:type="dxa"/>
            <w:vAlign w:val="center"/>
          </w:tcPr>
          <w:p w14:paraId="37E89E35" w14:textId="10BAD120" w:rsidR="007D6C1B" w:rsidRPr="0019051B" w:rsidRDefault="007D6C1B">
            <w:pPr>
              <w:widowControl w:val="0"/>
              <w:spacing w:after="0" w:line="240" w:lineRule="auto"/>
              <w:jc w:val="center"/>
              <w:rPr>
                <w:rFonts w:ascii="Times New Roman" w:hAnsi="Times New Roman"/>
                <w:color w:val="000000" w:themeColor="text1"/>
                <w:sz w:val="20"/>
                <w:szCs w:val="20"/>
                <w:lang w:val="en-US"/>
              </w:rPr>
            </w:pPr>
            <w:r w:rsidRPr="0019051B">
              <w:rPr>
                <w:rFonts w:ascii="Times New Roman" w:hAnsi="Times New Roman"/>
                <w:color w:val="000000" w:themeColor="text1"/>
                <w:sz w:val="20"/>
                <w:szCs w:val="20"/>
                <w:lang w:val="en-US"/>
              </w:rPr>
              <w:t>2</w:t>
            </w:r>
          </w:p>
        </w:tc>
        <w:tc>
          <w:tcPr>
            <w:tcW w:w="1549" w:type="dxa"/>
            <w:vAlign w:val="center"/>
          </w:tcPr>
          <w:p w14:paraId="720A1CC9" w14:textId="3ED4D3D8" w:rsidR="007D6C1B" w:rsidRPr="0019051B" w:rsidRDefault="007D6C1B" w:rsidP="00C30D06">
            <w:pPr>
              <w:widowControl w:val="0"/>
              <w:spacing w:after="0" w:line="240" w:lineRule="auto"/>
              <w:jc w:val="center"/>
              <w:rPr>
                <w:rFonts w:ascii="Times New Roman" w:hAnsi="Times New Roman"/>
                <w:color w:val="000000" w:themeColor="text1"/>
                <w:sz w:val="20"/>
                <w:szCs w:val="20"/>
                <w:lang w:val="en-US"/>
              </w:rPr>
            </w:pPr>
            <w:r w:rsidRPr="0019051B">
              <w:rPr>
                <w:rFonts w:ascii="Times New Roman" w:hAnsi="Times New Roman"/>
                <w:color w:val="000000" w:themeColor="text1"/>
                <w:sz w:val="20"/>
                <w:szCs w:val="20"/>
              </w:rPr>
              <w:t>OC-2024-1-27164.</w:t>
            </w:r>
            <w:r w:rsidRPr="0019051B">
              <w:rPr>
                <w:rFonts w:ascii="Times New Roman" w:hAnsi="Times New Roman"/>
                <w:color w:val="000000" w:themeColor="text1"/>
                <w:sz w:val="20"/>
                <w:szCs w:val="20"/>
                <w:lang w:val="en-US"/>
              </w:rPr>
              <w:t xml:space="preserve"> </w:t>
            </w:r>
            <w:r w:rsidRPr="0019051B">
              <w:rPr>
                <w:rFonts w:ascii="Times New Roman" w:hAnsi="Times New Roman"/>
                <w:color w:val="000000" w:themeColor="text1"/>
                <w:sz w:val="20"/>
                <w:szCs w:val="20"/>
              </w:rPr>
              <w:t>Building Education and One Health with Adaptive Convergence and Open Networks</w:t>
            </w:r>
          </w:p>
        </w:tc>
        <w:tc>
          <w:tcPr>
            <w:tcW w:w="1559" w:type="dxa"/>
            <w:vAlign w:val="center"/>
          </w:tcPr>
          <w:p w14:paraId="08FF3A71" w14:textId="3D9F3168" w:rsidR="007D6C1B" w:rsidRPr="0019051B" w:rsidRDefault="00DB5526">
            <w:pPr>
              <w:widowControl w:val="0"/>
              <w:spacing w:after="0" w:line="240" w:lineRule="auto"/>
              <w:jc w:val="center"/>
              <w:rPr>
                <w:rFonts w:ascii="Times New Roman" w:hAnsi="Times New Roman"/>
                <w:color w:val="000000" w:themeColor="text1"/>
                <w:sz w:val="20"/>
                <w:szCs w:val="20"/>
                <w:lang w:val="en-US"/>
              </w:rPr>
            </w:pPr>
            <w:r w:rsidRPr="0019051B">
              <w:rPr>
                <w:rFonts w:ascii="Times New Roman" w:hAnsi="Times New Roman"/>
                <w:color w:val="000000" w:themeColor="text1"/>
                <w:sz w:val="20"/>
                <w:szCs w:val="20"/>
                <w:lang w:val="en-US"/>
              </w:rPr>
              <w:t>COST funds science &amp; technology research networks</w:t>
            </w:r>
          </w:p>
        </w:tc>
        <w:tc>
          <w:tcPr>
            <w:tcW w:w="1701" w:type="dxa"/>
            <w:vAlign w:val="center"/>
          </w:tcPr>
          <w:p w14:paraId="4271B86C" w14:textId="66174E9B" w:rsidR="007D6C1B" w:rsidRPr="0019051B" w:rsidRDefault="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Науковці з ЄС, України</w:t>
            </w:r>
          </w:p>
        </w:tc>
        <w:tc>
          <w:tcPr>
            <w:tcW w:w="2126" w:type="dxa"/>
            <w:vAlign w:val="center"/>
          </w:tcPr>
          <w:p w14:paraId="1FBCE9FE" w14:textId="16E0245B" w:rsidR="007D6C1B" w:rsidRPr="0019051B" w:rsidRDefault="007D6C1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The BEACON Action is poised to set a new gold standard in health education for high school students across Europe. This collaborative effort brings together interdisciplinary experts and </w:t>
            </w:r>
            <w:r w:rsidRPr="0019051B">
              <w:rPr>
                <w:rFonts w:ascii="Times New Roman" w:hAnsi="Times New Roman"/>
                <w:color w:val="000000" w:themeColor="text1"/>
                <w:sz w:val="20"/>
                <w:szCs w:val="20"/>
              </w:rPr>
              <w:lastRenderedPageBreak/>
              <w:t>stakeholders to develop an innovative educational platform that fosters well-being, diversity, mutual respect, and understanding. The Action is structured around five key groups. BEACON's ultimate goal is to empower students to become informed, healthy members of a global community, capable of overcoming local and individual challenges. The initiative aims to inspire a proactive generation of young individuals who will positively impact their own lives and contribute to the well-being of their communities. By leveraging cutting-edge technology and engaging local experts in addressing local problems, while keeping an eye on global challenges, the Action will make a significant contribution to health education not only in Europe but also in other regions around the world.</w:t>
            </w:r>
          </w:p>
        </w:tc>
        <w:tc>
          <w:tcPr>
            <w:tcW w:w="1424" w:type="dxa"/>
            <w:vAlign w:val="center"/>
          </w:tcPr>
          <w:p w14:paraId="2D697830" w14:textId="13A083EE" w:rsidR="007D6C1B" w:rsidRPr="0019051B" w:rsidRDefault="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lastRenderedPageBreak/>
              <w:t>Рішення очікується</w:t>
            </w:r>
          </w:p>
        </w:tc>
        <w:tc>
          <w:tcPr>
            <w:tcW w:w="1706" w:type="dxa"/>
            <w:vAlign w:val="center"/>
          </w:tcPr>
          <w:p w14:paraId="423484C8" w14:textId="5E0920C8" w:rsidR="007D6C1B" w:rsidRPr="0019051B" w:rsidRDefault="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Давиденко Г.В.</w:t>
            </w:r>
          </w:p>
        </w:tc>
      </w:tr>
      <w:tr w:rsidR="007D6C1B" w:rsidRPr="0019051B" w14:paraId="20D1F294" w14:textId="77777777" w:rsidTr="00C30D06">
        <w:trPr>
          <w:jc w:val="center"/>
        </w:trPr>
        <w:tc>
          <w:tcPr>
            <w:tcW w:w="573" w:type="dxa"/>
            <w:vAlign w:val="center"/>
          </w:tcPr>
          <w:p w14:paraId="01669F5D" w14:textId="3153EC70" w:rsidR="007D6C1B" w:rsidRPr="0019051B" w:rsidRDefault="007D6C1B">
            <w:pPr>
              <w:widowControl w:val="0"/>
              <w:spacing w:after="0" w:line="240" w:lineRule="auto"/>
              <w:jc w:val="center"/>
              <w:rPr>
                <w:rFonts w:ascii="Times New Roman" w:hAnsi="Times New Roman"/>
                <w:color w:val="000000" w:themeColor="text1"/>
                <w:sz w:val="20"/>
                <w:szCs w:val="20"/>
                <w:lang w:val="en-US"/>
              </w:rPr>
            </w:pPr>
            <w:r w:rsidRPr="0019051B">
              <w:rPr>
                <w:rFonts w:ascii="Times New Roman" w:hAnsi="Times New Roman"/>
                <w:color w:val="000000" w:themeColor="text1"/>
                <w:sz w:val="20"/>
                <w:szCs w:val="20"/>
                <w:lang w:val="en-US"/>
              </w:rPr>
              <w:t>3</w:t>
            </w:r>
          </w:p>
        </w:tc>
        <w:tc>
          <w:tcPr>
            <w:tcW w:w="1549" w:type="dxa"/>
            <w:vAlign w:val="center"/>
          </w:tcPr>
          <w:p w14:paraId="5FCCD53C" w14:textId="77777777" w:rsidR="007D6C1B" w:rsidRPr="0019051B" w:rsidRDefault="007D6C1B" w:rsidP="00C30D0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Трансформаційні соціальні інновації в часи соціальних змін</w:t>
            </w:r>
          </w:p>
          <w:p w14:paraId="58FC6955" w14:textId="501D36C3" w:rsidR="007D6C1B" w:rsidRPr="0019051B" w:rsidRDefault="007D6C1B" w:rsidP="00C30D0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Реєстраційний номер проєкту: 2023.01/0041</w:t>
            </w:r>
          </w:p>
        </w:tc>
        <w:tc>
          <w:tcPr>
            <w:tcW w:w="1559" w:type="dxa"/>
            <w:vAlign w:val="center"/>
          </w:tcPr>
          <w:p w14:paraId="5A8DFC5B"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lang w:val="ru-RU"/>
              </w:rPr>
            </w:pPr>
            <w:r w:rsidRPr="0019051B">
              <w:rPr>
                <w:rFonts w:ascii="Times New Roman" w:hAnsi="Times New Roman"/>
                <w:color w:val="000000" w:themeColor="text1"/>
                <w:sz w:val="20"/>
                <w:szCs w:val="20"/>
                <w:lang w:val="ru-RU"/>
              </w:rPr>
              <w:t xml:space="preserve">Спільні українсько-швейцарські проєкти з виконання наукових досліджень: Конкурс </w:t>
            </w:r>
          </w:p>
          <w:p w14:paraId="6661C4B5" w14:textId="141718DC" w:rsidR="007D6C1B" w:rsidRPr="0019051B" w:rsidRDefault="00DB5526" w:rsidP="00DB5526">
            <w:pPr>
              <w:widowControl w:val="0"/>
              <w:spacing w:after="0" w:line="240" w:lineRule="auto"/>
              <w:jc w:val="center"/>
              <w:rPr>
                <w:rFonts w:ascii="Times New Roman" w:hAnsi="Times New Roman"/>
                <w:color w:val="000000" w:themeColor="text1"/>
                <w:sz w:val="20"/>
                <w:szCs w:val="20"/>
                <w:lang w:val="en-US"/>
              </w:rPr>
            </w:pPr>
            <w:r w:rsidRPr="0019051B">
              <w:rPr>
                <w:rFonts w:ascii="Times New Roman" w:hAnsi="Times New Roman"/>
                <w:color w:val="000000" w:themeColor="text1"/>
                <w:sz w:val="20"/>
                <w:szCs w:val="20"/>
                <w:lang w:val="en-US"/>
              </w:rPr>
              <w:t>проєктів 2023</w:t>
            </w:r>
          </w:p>
        </w:tc>
        <w:tc>
          <w:tcPr>
            <w:tcW w:w="1701" w:type="dxa"/>
            <w:vAlign w:val="center"/>
          </w:tcPr>
          <w:p w14:paraId="7F5BCCAF"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Українсько-швейцарський дослідницький проект «Трансформаційні соціальні інновації в </w:t>
            </w:r>
          </w:p>
          <w:p w14:paraId="7FC840B8"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часи соціальних змін» спрямований на дослідження «Функції організованої солідарності </w:t>
            </w:r>
          </w:p>
          <w:p w14:paraId="4067C975"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громадян та посередницької соціальної роботи для соціального захисту та згуртованості в </w:t>
            </w:r>
          </w:p>
          <w:p w14:paraId="68A855A8"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муніципалітетах Швейцарії та України». У </w:t>
            </w:r>
            <w:r w:rsidRPr="0019051B">
              <w:rPr>
                <w:rFonts w:ascii="Times New Roman" w:hAnsi="Times New Roman"/>
                <w:color w:val="000000" w:themeColor="text1"/>
                <w:sz w:val="20"/>
                <w:szCs w:val="20"/>
              </w:rPr>
              <w:lastRenderedPageBreak/>
              <w:t xml:space="preserve">рамках дослідницького проекту група науковців </w:t>
            </w:r>
          </w:p>
          <w:p w14:paraId="1CEB0B2A"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та аспірантів Інституту соціальної роботи та соціальних просторів Східно-Швейцарського </w:t>
            </w:r>
          </w:p>
          <w:p w14:paraId="00180AC6"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університету прикладних наук та Відкритого міжнародного університету розвитку людини </w:t>
            </w:r>
          </w:p>
          <w:p w14:paraId="35621078"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«Україна» дослідить питання «організованої солідарності громадян» для соціального </w:t>
            </w:r>
          </w:p>
          <w:p w14:paraId="4FC44F76" w14:textId="0E1E8A77" w:rsidR="007D6C1B"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захисту та згуртованості у Швейцарії та Україні.</w:t>
            </w:r>
          </w:p>
        </w:tc>
        <w:tc>
          <w:tcPr>
            <w:tcW w:w="2126" w:type="dxa"/>
            <w:vAlign w:val="center"/>
          </w:tcPr>
          <w:p w14:paraId="3BEBEFD7"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lastRenderedPageBreak/>
              <w:t xml:space="preserve">У рамках дослідницького проекту група науковців та </w:t>
            </w:r>
          </w:p>
          <w:p w14:paraId="655CF128" w14:textId="2F979B95"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аспірантів Інституту соціальної роботи та соціальних просторів (IFSAR) OST – Східно</w:t>
            </w:r>
            <w:r w:rsidR="0019051B" w:rsidRPr="0019051B">
              <w:rPr>
                <w:rFonts w:ascii="Times New Roman" w:hAnsi="Times New Roman"/>
                <w:color w:val="000000" w:themeColor="text1"/>
                <w:sz w:val="20"/>
                <w:szCs w:val="20"/>
              </w:rPr>
              <w:t>-</w:t>
            </w:r>
            <w:r w:rsidRPr="0019051B">
              <w:rPr>
                <w:rFonts w:ascii="Times New Roman" w:hAnsi="Times New Roman"/>
                <w:color w:val="000000" w:themeColor="text1"/>
                <w:sz w:val="20"/>
                <w:szCs w:val="20"/>
              </w:rPr>
              <w:t xml:space="preserve">Швейцарського університету прикладних наук (Швейцарія) та ЗВО «Відкритий </w:t>
            </w:r>
          </w:p>
          <w:p w14:paraId="399C7482"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міжнародний університет розвитку людини «Україна» (Україна) досліджуватиме такі </w:t>
            </w:r>
          </w:p>
          <w:p w14:paraId="422E650F"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основні питання:</w:t>
            </w:r>
          </w:p>
          <w:p w14:paraId="08E7D562"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Яка «організована солідарність громадян» для соціального захисту </w:t>
            </w:r>
            <w:r w:rsidRPr="0019051B">
              <w:rPr>
                <w:rFonts w:ascii="Times New Roman" w:hAnsi="Times New Roman"/>
                <w:color w:val="000000" w:themeColor="text1"/>
                <w:sz w:val="20"/>
                <w:szCs w:val="20"/>
              </w:rPr>
              <w:lastRenderedPageBreak/>
              <w:t xml:space="preserve">та згуртованості - як </w:t>
            </w:r>
          </w:p>
          <w:p w14:paraId="40F1B76A" w14:textId="0E0CB3BF"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вираження соціальних інноваційних ініціатив </w:t>
            </w:r>
            <w:r w:rsidR="0019051B" w:rsidRPr="0019051B">
              <w:rPr>
                <w:rFonts w:ascii="Times New Roman" w:hAnsi="Times New Roman"/>
                <w:color w:val="000000" w:themeColor="text1"/>
                <w:sz w:val="20"/>
                <w:szCs w:val="20"/>
              </w:rPr>
              <w:t>–</w:t>
            </w:r>
            <w:r w:rsidRPr="0019051B">
              <w:rPr>
                <w:rFonts w:ascii="Times New Roman" w:hAnsi="Times New Roman"/>
                <w:color w:val="000000" w:themeColor="text1"/>
                <w:sz w:val="20"/>
                <w:szCs w:val="20"/>
              </w:rPr>
              <w:t xml:space="preserve"> виникла в швейцарських муніципалітетах </w:t>
            </w:r>
          </w:p>
          <w:p w14:paraId="14163ACC"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завдяки значній участі українських пошукачів притулку у Швейцарії та українських </w:t>
            </w:r>
          </w:p>
          <w:p w14:paraId="33DA5D0E"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громадах внутрішньо переміщених осіб в Україні і що їх характеризує? Який внесок </w:t>
            </w:r>
          </w:p>
          <w:p w14:paraId="5B30BDB9"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соціальної роботи в її посередницьку функцію в цьому відношенні? Для цього українська </w:t>
            </w:r>
          </w:p>
          <w:p w14:paraId="77EB41AA"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частина спільного проєкту проведе дослідження 4-5 випадків у таких містах як Київ, </w:t>
            </w:r>
          </w:p>
          <w:p w14:paraId="17430056"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Харків, Рівне, Вінниця, Чернігів та Миколаїв.</w:t>
            </w:r>
          </w:p>
          <w:p w14:paraId="0070942D"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Які форми організованої солідарності громадян для захисту та згуртованості (як залежних, </w:t>
            </w:r>
          </w:p>
          <w:p w14:paraId="79F126E9" w14:textId="531F2FC4"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так і незалежних від іноземного фінансування) з’явилися в українських громадах, яку </w:t>
            </w:r>
          </w:p>
          <w:p w14:paraId="336EAB10"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трансформаційну силу соціальних інновацій вони розвивають і які функції виконує в цьому </w:t>
            </w:r>
          </w:p>
          <w:p w14:paraId="37A551EA"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посередницька соціальна робота? Для цього ми дослідимо 4-5 кейсів муніципалітетів у 6 </w:t>
            </w:r>
          </w:p>
          <w:p w14:paraId="5C445453"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областях з філіями Університету «Україна» та університетами-партнерами (Київ, Харків, </w:t>
            </w:r>
          </w:p>
          <w:p w14:paraId="4463D795"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Рівне, Вінниця, Миколаїв, Чернігів).</w:t>
            </w:r>
          </w:p>
          <w:p w14:paraId="45524A64"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За яких умов трансформації зі </w:t>
            </w:r>
            <w:r w:rsidRPr="0019051B">
              <w:rPr>
                <w:rFonts w:ascii="Times New Roman" w:hAnsi="Times New Roman"/>
                <w:color w:val="000000" w:themeColor="text1"/>
                <w:sz w:val="20"/>
                <w:szCs w:val="20"/>
              </w:rPr>
              <w:lastRenderedPageBreak/>
              <w:t xml:space="preserve">швейцарських OSC та федеральних програм соціального </w:t>
            </w:r>
          </w:p>
          <w:p w14:paraId="00FCC150"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захисту та згуртованості розвивають інноваційний потенціал в українських громадах і які </w:t>
            </w:r>
          </w:p>
          <w:p w14:paraId="7B90CB83" w14:textId="77777777" w:rsidR="00DB5526"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функції відіграє в цьому посередницька соціальна робота? Для цього ми дослідимо 5-6 </w:t>
            </w:r>
          </w:p>
          <w:p w14:paraId="39293770" w14:textId="7CDC5C4B" w:rsidR="007D6C1B" w:rsidRPr="0019051B" w:rsidRDefault="00DB5526" w:rsidP="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випадків в Україні (Київ, Харків, Рівне, Вінниця, Миколаїв, Чернігів).</w:t>
            </w:r>
          </w:p>
        </w:tc>
        <w:tc>
          <w:tcPr>
            <w:tcW w:w="1424" w:type="dxa"/>
            <w:vAlign w:val="center"/>
          </w:tcPr>
          <w:p w14:paraId="7D4087CB" w14:textId="48408583" w:rsidR="007D6C1B" w:rsidRPr="0019051B" w:rsidRDefault="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lastRenderedPageBreak/>
              <w:t>Заявка не прийнята до розгляду НФДУ за формальними ознаками</w:t>
            </w:r>
          </w:p>
        </w:tc>
        <w:tc>
          <w:tcPr>
            <w:tcW w:w="1706" w:type="dxa"/>
            <w:vAlign w:val="center"/>
          </w:tcPr>
          <w:p w14:paraId="2FA67B38" w14:textId="7EBE7C75" w:rsidR="007D6C1B" w:rsidRPr="0019051B" w:rsidRDefault="00DB552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Давиденко Г.В.</w:t>
            </w:r>
          </w:p>
        </w:tc>
      </w:tr>
      <w:tr w:rsidR="00E838DD" w:rsidRPr="0019051B" w14:paraId="6D11F398" w14:textId="77777777" w:rsidTr="00C30D06">
        <w:trPr>
          <w:jc w:val="center"/>
        </w:trPr>
        <w:tc>
          <w:tcPr>
            <w:tcW w:w="573" w:type="dxa"/>
            <w:vAlign w:val="center"/>
          </w:tcPr>
          <w:p w14:paraId="10045459" w14:textId="1BCC8E67" w:rsidR="00E838DD" w:rsidRPr="0019051B" w:rsidRDefault="00E838DD" w:rsidP="00E838DD">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lastRenderedPageBreak/>
              <w:t>4</w:t>
            </w:r>
          </w:p>
        </w:tc>
        <w:tc>
          <w:tcPr>
            <w:tcW w:w="1549" w:type="dxa"/>
            <w:vAlign w:val="center"/>
          </w:tcPr>
          <w:p w14:paraId="11249E5F" w14:textId="7BDDF6BF" w:rsidR="00E838DD" w:rsidRPr="0019051B" w:rsidRDefault="00E838DD" w:rsidP="00C30D0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rPr>
              <w:t>International Entrepreneurship Ecosystems (EntEco)</w:t>
            </w:r>
          </w:p>
        </w:tc>
        <w:tc>
          <w:tcPr>
            <w:tcW w:w="1559" w:type="dxa"/>
            <w:vAlign w:val="center"/>
          </w:tcPr>
          <w:p w14:paraId="44DC534A" w14:textId="0D4FF726" w:rsidR="00E838DD" w:rsidRPr="0019051B" w:rsidRDefault="00E838DD" w:rsidP="00E838DD">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rPr>
              <w:t>Erasmus+ KA2 Higher Education</w:t>
            </w:r>
          </w:p>
        </w:tc>
        <w:tc>
          <w:tcPr>
            <w:tcW w:w="1701" w:type="dxa"/>
            <w:vAlign w:val="center"/>
          </w:tcPr>
          <w:p w14:paraId="5374213D" w14:textId="4FC926B9" w:rsidR="00E838DD" w:rsidRPr="0019051B" w:rsidRDefault="00E838DD" w:rsidP="00E838DD">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rPr>
              <w:t>Kahramanmaraş Sütçü İmam University (Туреччина), Університет «Україна»</w:t>
            </w:r>
          </w:p>
        </w:tc>
        <w:tc>
          <w:tcPr>
            <w:tcW w:w="2126" w:type="dxa"/>
            <w:vAlign w:val="center"/>
          </w:tcPr>
          <w:p w14:paraId="292BF575" w14:textId="72DF70B4" w:rsidR="00E838DD" w:rsidRPr="0019051B" w:rsidRDefault="00E838DD" w:rsidP="00E838DD">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rPr>
              <w:t>The overall objective of the EntEco project is to cultivate a dynamic and globally connected entrepreneurship culture within higher education institutions, empowering students to become proficient entrepreneurs, launch innovative startups, and drive international collaboration and innovation. This project seeks to enhance the entrepreneurial ecosystem at Kahramanmaraş Sütçü İmam University and its partner institutions.</w:t>
            </w:r>
          </w:p>
        </w:tc>
        <w:tc>
          <w:tcPr>
            <w:tcW w:w="1424" w:type="dxa"/>
            <w:vAlign w:val="center"/>
          </w:tcPr>
          <w:p w14:paraId="16744A3F" w14:textId="125F2F3C" w:rsidR="00E838DD" w:rsidRPr="0019051B" w:rsidRDefault="0019051B" w:rsidP="00E838DD">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rPr>
              <w:t>В</w:t>
            </w:r>
            <w:r w:rsidR="00E838DD" w:rsidRPr="0019051B">
              <w:rPr>
                <w:rFonts w:ascii="Times New Roman" w:hAnsi="Times New Roman"/>
                <w:sz w:val="20"/>
                <w:szCs w:val="20"/>
              </w:rPr>
              <w:t>ідхилено</w:t>
            </w:r>
          </w:p>
        </w:tc>
        <w:tc>
          <w:tcPr>
            <w:tcW w:w="1706" w:type="dxa"/>
            <w:vAlign w:val="center"/>
          </w:tcPr>
          <w:p w14:paraId="1D4E0E86" w14:textId="77777777" w:rsidR="00E838DD" w:rsidRPr="0019051B" w:rsidRDefault="00E838DD" w:rsidP="00E838DD">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Давиденко</w:t>
            </w:r>
          </w:p>
          <w:p w14:paraId="065103F8" w14:textId="568FDB15" w:rsidR="00E838DD" w:rsidRPr="0019051B" w:rsidRDefault="00E838DD" w:rsidP="00E838DD">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rPr>
              <w:t>Г.В.</w:t>
            </w:r>
          </w:p>
        </w:tc>
      </w:tr>
      <w:tr w:rsidR="00E838DD" w:rsidRPr="0019051B" w14:paraId="088E0F7E" w14:textId="77777777" w:rsidTr="00C30D06">
        <w:trPr>
          <w:jc w:val="center"/>
        </w:trPr>
        <w:tc>
          <w:tcPr>
            <w:tcW w:w="573" w:type="dxa"/>
            <w:vAlign w:val="center"/>
          </w:tcPr>
          <w:p w14:paraId="145A2A8E" w14:textId="72C4A9FA" w:rsidR="00E838DD" w:rsidRPr="0019051B" w:rsidRDefault="00E838DD" w:rsidP="00E838DD">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5</w:t>
            </w:r>
          </w:p>
        </w:tc>
        <w:tc>
          <w:tcPr>
            <w:tcW w:w="1549" w:type="dxa"/>
            <w:vAlign w:val="center"/>
          </w:tcPr>
          <w:p w14:paraId="621F4527" w14:textId="457ED56C" w:rsidR="00E838DD" w:rsidRPr="0019051B" w:rsidRDefault="00E838DD" w:rsidP="00C30D06">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rPr>
              <w:t>UKRAINE PARTNERSHIP FACILITY (UPF) – QUICK SCAN</w:t>
            </w:r>
          </w:p>
        </w:tc>
        <w:tc>
          <w:tcPr>
            <w:tcW w:w="1559" w:type="dxa"/>
            <w:vAlign w:val="center"/>
          </w:tcPr>
          <w:p w14:paraId="64ACD284" w14:textId="2DCE5ACA" w:rsidR="00E838DD" w:rsidRPr="0019051B" w:rsidRDefault="00E838DD" w:rsidP="00E838DD">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lang w:val="en-US"/>
              </w:rPr>
              <w:t>Netherlands Enterprise Agency</w:t>
            </w:r>
          </w:p>
        </w:tc>
        <w:tc>
          <w:tcPr>
            <w:tcW w:w="1701" w:type="dxa"/>
            <w:vAlign w:val="center"/>
          </w:tcPr>
          <w:p w14:paraId="607DC6F4" w14:textId="77777777" w:rsidR="00E838DD" w:rsidRPr="0019051B" w:rsidRDefault="00E838DD" w:rsidP="00E838DD">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Давиденко</w:t>
            </w:r>
          </w:p>
          <w:p w14:paraId="54467B18" w14:textId="77777777" w:rsidR="00E838DD" w:rsidRPr="0019051B" w:rsidRDefault="00E838DD" w:rsidP="00E838DD">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Г.В.</w:t>
            </w:r>
          </w:p>
          <w:p w14:paraId="5514FAA1" w14:textId="2EED3C9C" w:rsidR="00E838DD" w:rsidRPr="0019051B" w:rsidRDefault="00E838DD" w:rsidP="00E838DD">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rPr>
              <w:t>координатор проєкту</w:t>
            </w:r>
          </w:p>
        </w:tc>
        <w:tc>
          <w:tcPr>
            <w:tcW w:w="2126" w:type="dxa"/>
            <w:vAlign w:val="center"/>
          </w:tcPr>
          <w:p w14:paraId="5E3AEDEF" w14:textId="77777777" w:rsidR="00E838DD" w:rsidRPr="0019051B" w:rsidRDefault="00E838DD" w:rsidP="00E838DD">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Мета проєкту полягає у створенні першої в Україні “Розумної університетської Екоклініки на воді” (далі - Клініка), яка буде надавати діагностичні, психологічні, соціальні (комплексна соціальна послуга), медичні послуги, послуги з реабілітації), у тому числі реабілітаційні заходи у воді у літній період.</w:t>
            </w:r>
          </w:p>
          <w:p w14:paraId="20DFC2D0" w14:textId="15C6CBAF" w:rsidR="00E838DD" w:rsidRPr="0019051B" w:rsidRDefault="00E838DD" w:rsidP="00E838DD">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rPr>
              <w:t xml:space="preserve">Цільова аудиторія проєкту - військовослужбовці, члени їхніх родин, люди з інвалідністю, </w:t>
            </w:r>
            <w:r w:rsidRPr="0019051B">
              <w:rPr>
                <w:rFonts w:ascii="Times New Roman" w:hAnsi="Times New Roman"/>
                <w:sz w:val="20"/>
                <w:szCs w:val="20"/>
              </w:rPr>
              <w:lastRenderedPageBreak/>
              <w:t>люди, які постраждали внаслідок агресії рф.</w:t>
            </w:r>
          </w:p>
        </w:tc>
        <w:tc>
          <w:tcPr>
            <w:tcW w:w="1424" w:type="dxa"/>
            <w:vAlign w:val="center"/>
          </w:tcPr>
          <w:p w14:paraId="4341749D" w14:textId="0680B498" w:rsidR="00E838DD" w:rsidRPr="0019051B" w:rsidRDefault="00E838DD" w:rsidP="00E838DD">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rPr>
              <w:lastRenderedPageBreak/>
              <w:t>Відмова</w:t>
            </w:r>
          </w:p>
        </w:tc>
        <w:tc>
          <w:tcPr>
            <w:tcW w:w="1706" w:type="dxa"/>
            <w:vAlign w:val="center"/>
          </w:tcPr>
          <w:p w14:paraId="129CF1A8" w14:textId="77777777" w:rsidR="00E838DD" w:rsidRPr="0019051B" w:rsidRDefault="00E838DD" w:rsidP="00E838DD">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Давиденко</w:t>
            </w:r>
          </w:p>
          <w:p w14:paraId="412376B7" w14:textId="29EF639E" w:rsidR="00E838DD" w:rsidRPr="0019051B" w:rsidRDefault="00E838DD" w:rsidP="00E838DD">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rPr>
              <w:t>Г.В.</w:t>
            </w:r>
          </w:p>
        </w:tc>
      </w:tr>
      <w:tr w:rsidR="002338C1" w:rsidRPr="0019051B" w14:paraId="4B373F54" w14:textId="77777777" w:rsidTr="001B78F8">
        <w:trPr>
          <w:jc w:val="center"/>
        </w:trPr>
        <w:tc>
          <w:tcPr>
            <w:tcW w:w="10638" w:type="dxa"/>
            <w:gridSpan w:val="7"/>
            <w:vAlign w:val="center"/>
          </w:tcPr>
          <w:p w14:paraId="4B6A61D0" w14:textId="473AA9B8" w:rsidR="002338C1" w:rsidRPr="0019051B" w:rsidRDefault="002338C1" w:rsidP="00E838DD">
            <w:pPr>
              <w:widowControl w:val="0"/>
              <w:spacing w:after="0" w:line="240" w:lineRule="auto"/>
              <w:jc w:val="center"/>
              <w:rPr>
                <w:rFonts w:ascii="Times New Roman" w:hAnsi="Times New Roman"/>
                <w:b/>
                <w:bCs/>
                <w:i/>
                <w:iCs/>
                <w:sz w:val="24"/>
                <w:szCs w:val="24"/>
              </w:rPr>
            </w:pPr>
            <w:r w:rsidRPr="0019051B">
              <w:rPr>
                <w:rFonts w:ascii="Times New Roman" w:hAnsi="Times New Roman"/>
                <w:b/>
                <w:bCs/>
                <w:i/>
                <w:iCs/>
                <w:sz w:val="24"/>
                <w:szCs w:val="24"/>
              </w:rPr>
              <w:t>ІНСТИТУТ БІОМЕДИЧНИХ ТЕХНОЛОГІЙ</w:t>
            </w:r>
          </w:p>
        </w:tc>
      </w:tr>
      <w:tr w:rsidR="002338C1" w:rsidRPr="0019051B" w14:paraId="42319DED" w14:textId="77777777" w:rsidTr="00C30D06">
        <w:trPr>
          <w:jc w:val="center"/>
        </w:trPr>
        <w:tc>
          <w:tcPr>
            <w:tcW w:w="573" w:type="dxa"/>
            <w:vAlign w:val="center"/>
          </w:tcPr>
          <w:p w14:paraId="21856065" w14:textId="780DC5BC" w:rsidR="002338C1" w:rsidRPr="0019051B" w:rsidRDefault="002338C1" w:rsidP="002338C1">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1</w:t>
            </w:r>
          </w:p>
        </w:tc>
        <w:tc>
          <w:tcPr>
            <w:tcW w:w="1549" w:type="dxa"/>
            <w:vAlign w:val="center"/>
          </w:tcPr>
          <w:p w14:paraId="14CFC53B" w14:textId="3187314F" w:rsidR="002338C1" w:rsidRPr="0019051B" w:rsidRDefault="002338C1" w:rsidP="002338C1">
            <w:pPr>
              <w:widowControl w:val="0"/>
              <w:spacing w:after="0" w:line="240" w:lineRule="auto"/>
              <w:jc w:val="center"/>
              <w:rPr>
                <w:rFonts w:ascii="Times New Roman" w:hAnsi="Times New Roman"/>
                <w:sz w:val="20"/>
                <w:szCs w:val="20"/>
              </w:rPr>
            </w:pPr>
            <w:r w:rsidRPr="0019051B">
              <w:rPr>
                <w:rFonts w:ascii="Times New Roman" w:hAnsi="Times New Roman"/>
                <w:sz w:val="20"/>
                <w:szCs w:val="20"/>
                <w:lang w:val="en-US"/>
              </w:rPr>
              <w:t>The importance of the rhizosphere microbiome interaction in overyielding polyculture cropping systems (PARTICI-PLANT), 02.11.2023</w:t>
            </w:r>
          </w:p>
        </w:tc>
        <w:tc>
          <w:tcPr>
            <w:tcW w:w="1559" w:type="dxa"/>
            <w:vAlign w:val="center"/>
          </w:tcPr>
          <w:p w14:paraId="01CE274D" w14:textId="2A7B7FA3" w:rsidR="002338C1" w:rsidRPr="0019051B" w:rsidRDefault="002338C1" w:rsidP="002338C1">
            <w:pPr>
              <w:widowControl w:val="0"/>
              <w:spacing w:after="0" w:line="240" w:lineRule="auto"/>
              <w:jc w:val="center"/>
              <w:rPr>
                <w:rFonts w:ascii="Times New Roman" w:hAnsi="Times New Roman"/>
                <w:sz w:val="20"/>
                <w:szCs w:val="20"/>
                <w:lang w:val="en-US"/>
              </w:rPr>
            </w:pPr>
            <w:r w:rsidRPr="0019051B">
              <w:rPr>
                <w:rFonts w:ascii="Times New Roman" w:hAnsi="Times New Roman"/>
                <w:color w:val="000000"/>
                <w:sz w:val="20"/>
                <w:szCs w:val="20"/>
                <w:lang w:val="en-US"/>
              </w:rPr>
              <w:t>DFG</w:t>
            </w:r>
          </w:p>
        </w:tc>
        <w:tc>
          <w:tcPr>
            <w:tcW w:w="1701" w:type="dxa"/>
            <w:vAlign w:val="center"/>
          </w:tcPr>
          <w:p w14:paraId="5CC677A8" w14:textId="5EDC652F" w:rsidR="002338C1" w:rsidRPr="0019051B" w:rsidRDefault="002338C1" w:rsidP="002338C1">
            <w:pPr>
              <w:widowControl w:val="0"/>
              <w:spacing w:after="0" w:line="240" w:lineRule="auto"/>
              <w:jc w:val="center"/>
              <w:rPr>
                <w:rFonts w:ascii="Times New Roman" w:hAnsi="Times New Roman"/>
                <w:sz w:val="20"/>
                <w:szCs w:val="20"/>
              </w:rPr>
            </w:pPr>
            <w:r w:rsidRPr="0019051B">
              <w:rPr>
                <w:rFonts w:ascii="Times New Roman" w:hAnsi="Times New Roman"/>
                <w:color w:val="000000"/>
                <w:sz w:val="20"/>
                <w:szCs w:val="20"/>
                <w:lang w:val="en-US"/>
              </w:rPr>
              <w:t>Pavlo Ardanov</w:t>
            </w:r>
            <w:r w:rsidRPr="0019051B">
              <w:rPr>
                <w:rFonts w:ascii="Times New Roman" w:hAnsi="Times New Roman"/>
                <w:color w:val="000000"/>
                <w:sz w:val="20"/>
                <w:szCs w:val="20"/>
              </w:rPr>
              <w:t xml:space="preserve">, </w:t>
            </w:r>
            <w:r w:rsidRPr="0019051B">
              <w:rPr>
                <w:rFonts w:ascii="Times New Roman" w:hAnsi="Times New Roman"/>
                <w:color w:val="000000"/>
                <w:sz w:val="20"/>
                <w:szCs w:val="20"/>
                <w:lang w:val="en-US"/>
              </w:rPr>
              <w:t>Steffen Kolf, Vitalii Kobets, Maksym Poltorackiy, Oksana Tonkha, Anhelina Voloshchuk</w:t>
            </w:r>
          </w:p>
        </w:tc>
        <w:tc>
          <w:tcPr>
            <w:tcW w:w="2126" w:type="dxa"/>
            <w:vAlign w:val="center"/>
          </w:tcPr>
          <w:p w14:paraId="44E95B33" w14:textId="4367C584" w:rsidR="002338C1" w:rsidRPr="0019051B" w:rsidRDefault="002338C1" w:rsidP="002338C1">
            <w:pPr>
              <w:spacing w:after="0" w:line="240" w:lineRule="auto"/>
              <w:jc w:val="both"/>
              <w:rPr>
                <w:rFonts w:ascii="Times New Roman" w:hAnsi="Times New Roman"/>
                <w:b/>
                <w:sz w:val="20"/>
                <w:szCs w:val="20"/>
                <w:lang w:val="en-US"/>
              </w:rPr>
            </w:pPr>
            <w:r w:rsidRPr="0019051B">
              <w:rPr>
                <w:rFonts w:ascii="Times New Roman" w:hAnsi="Times New Roman"/>
                <w:color w:val="000000"/>
                <w:sz w:val="20"/>
                <w:szCs w:val="20"/>
                <w:lang w:val="en-US"/>
              </w:rPr>
              <w:t>3</w:t>
            </w:r>
            <w:r w:rsidRPr="0019051B">
              <w:rPr>
                <w:rFonts w:ascii="Times New Roman" w:hAnsi="Times New Roman"/>
                <w:color w:val="000000"/>
                <w:sz w:val="20"/>
                <w:szCs w:val="20"/>
              </w:rPr>
              <w:t xml:space="preserve"> </w:t>
            </w:r>
            <w:r w:rsidRPr="0019051B">
              <w:rPr>
                <w:rFonts w:ascii="Times New Roman" w:hAnsi="Times New Roman"/>
                <w:color w:val="000000"/>
                <w:sz w:val="20"/>
                <w:szCs w:val="20"/>
                <w:lang w:val="en-US"/>
              </w:rPr>
              <w:t xml:space="preserve">years. </w:t>
            </w:r>
            <w:r w:rsidRPr="0019051B">
              <w:rPr>
                <w:rFonts w:ascii="Times New Roman" w:hAnsi="Times New Roman"/>
                <w:sz w:val="20"/>
                <w:szCs w:val="20"/>
                <w:lang w:val="en-US"/>
              </w:rPr>
              <w:t xml:space="preserve">The main project </w:t>
            </w:r>
            <w:r w:rsidRPr="0019051B">
              <w:rPr>
                <w:rFonts w:ascii="Times New Roman" w:hAnsi="Times New Roman"/>
                <w:bCs/>
                <w:sz w:val="20"/>
                <w:szCs w:val="20"/>
                <w:lang w:val="en-US"/>
              </w:rPr>
              <w:t>outputs</w:t>
            </w:r>
            <w:r w:rsidRPr="0019051B">
              <w:rPr>
                <w:rFonts w:ascii="Times New Roman" w:hAnsi="Times New Roman"/>
                <w:sz w:val="20"/>
                <w:szCs w:val="20"/>
                <w:lang w:val="en-US"/>
              </w:rPr>
              <w:t xml:space="preserve"> will be: a) a polyculture design tool for vegetable growers, b) a serious game on designing vegetable polycultures, c) optimized cropping schemes for greenhouse vegetable cultivation. and d) at least four publications in academic journals (corresponding to research objectives), two in farmers' magazines, and two in media outlets.</w:t>
            </w:r>
          </w:p>
        </w:tc>
        <w:tc>
          <w:tcPr>
            <w:tcW w:w="1424" w:type="dxa"/>
            <w:vAlign w:val="center"/>
          </w:tcPr>
          <w:p w14:paraId="475C84F9" w14:textId="71C144F8" w:rsidR="002338C1" w:rsidRPr="0019051B" w:rsidRDefault="002338C1" w:rsidP="002338C1">
            <w:pPr>
              <w:widowControl w:val="0"/>
              <w:spacing w:after="0" w:line="240" w:lineRule="auto"/>
              <w:jc w:val="center"/>
              <w:rPr>
                <w:rFonts w:ascii="Times New Roman" w:hAnsi="Times New Roman"/>
                <w:sz w:val="20"/>
                <w:szCs w:val="20"/>
              </w:rPr>
            </w:pPr>
            <w:r w:rsidRPr="0019051B">
              <w:rPr>
                <w:rFonts w:ascii="Times New Roman" w:hAnsi="Times New Roman"/>
                <w:color w:val="000000"/>
                <w:sz w:val="20"/>
                <w:szCs w:val="20"/>
                <w:lang w:val="en-US"/>
              </w:rPr>
              <w:t>Under revision</w:t>
            </w:r>
          </w:p>
        </w:tc>
        <w:tc>
          <w:tcPr>
            <w:tcW w:w="1706" w:type="dxa"/>
            <w:vAlign w:val="center"/>
          </w:tcPr>
          <w:p w14:paraId="43662F4E" w14:textId="1E7FE0B2" w:rsidR="002338C1" w:rsidRPr="0019051B" w:rsidRDefault="002338C1" w:rsidP="002338C1">
            <w:pPr>
              <w:widowControl w:val="0"/>
              <w:spacing w:after="0" w:line="240" w:lineRule="auto"/>
              <w:jc w:val="center"/>
              <w:rPr>
                <w:rFonts w:ascii="Times New Roman" w:hAnsi="Times New Roman"/>
                <w:sz w:val="20"/>
                <w:szCs w:val="20"/>
              </w:rPr>
            </w:pPr>
            <w:r w:rsidRPr="0019051B">
              <w:rPr>
                <w:rFonts w:ascii="Times New Roman" w:hAnsi="Times New Roman"/>
                <w:color w:val="000000"/>
                <w:sz w:val="20"/>
                <w:szCs w:val="20"/>
                <w:lang w:val="en-US"/>
              </w:rPr>
              <w:t>Pavlo Ardanov</w:t>
            </w:r>
          </w:p>
        </w:tc>
      </w:tr>
      <w:tr w:rsidR="000D2BAB" w:rsidRPr="0019051B" w14:paraId="140F44CE" w14:textId="77777777" w:rsidTr="00C30D06">
        <w:trPr>
          <w:trHeight w:val="313"/>
          <w:jc w:val="center"/>
        </w:trPr>
        <w:tc>
          <w:tcPr>
            <w:tcW w:w="10638" w:type="dxa"/>
            <w:gridSpan w:val="7"/>
            <w:vAlign w:val="center"/>
          </w:tcPr>
          <w:p w14:paraId="2B0904F0" w14:textId="6D5746FB" w:rsidR="000D2BAB" w:rsidRPr="0019051B" w:rsidRDefault="00D824BF">
            <w:pPr>
              <w:widowControl w:val="0"/>
              <w:spacing w:after="0" w:line="240" w:lineRule="auto"/>
              <w:jc w:val="center"/>
              <w:rPr>
                <w:rFonts w:ascii="Times New Roman" w:hAnsi="Times New Roman"/>
                <w:i/>
                <w:iCs/>
                <w:sz w:val="24"/>
                <w:szCs w:val="24"/>
              </w:rPr>
            </w:pPr>
            <w:r w:rsidRPr="0019051B">
              <w:rPr>
                <w:rFonts w:ascii="Times New Roman" w:hAnsi="Times New Roman"/>
                <w:b/>
                <w:i/>
                <w:iCs/>
                <w:sz w:val="24"/>
                <w:szCs w:val="24"/>
              </w:rPr>
              <w:t>ІНСТИТУТ КОМП’ЮТЕРНИХ ТЕХНОЛОГІЙ</w:t>
            </w:r>
          </w:p>
        </w:tc>
      </w:tr>
      <w:tr w:rsidR="00D824BF" w:rsidRPr="0019051B" w14:paraId="7D41242C" w14:textId="77777777" w:rsidTr="00C30D06">
        <w:trPr>
          <w:jc w:val="center"/>
        </w:trPr>
        <w:tc>
          <w:tcPr>
            <w:tcW w:w="573" w:type="dxa"/>
            <w:vAlign w:val="center"/>
          </w:tcPr>
          <w:p w14:paraId="28CF4F9B" w14:textId="77777777" w:rsidR="00D824BF" w:rsidRPr="0019051B" w:rsidRDefault="00D824BF" w:rsidP="00D824BF">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1</w:t>
            </w:r>
          </w:p>
        </w:tc>
        <w:tc>
          <w:tcPr>
            <w:tcW w:w="1549" w:type="dxa"/>
            <w:vAlign w:val="center"/>
          </w:tcPr>
          <w:p w14:paraId="342DACB3" w14:textId="77777777" w:rsidR="00D824BF" w:rsidRPr="0019051B" w:rsidRDefault="00D824BF" w:rsidP="00D824BF">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 xml:space="preserve">Курси підвищення кваліфікації </w:t>
            </w:r>
          </w:p>
        </w:tc>
        <w:tc>
          <w:tcPr>
            <w:tcW w:w="1559" w:type="dxa"/>
            <w:vAlign w:val="center"/>
          </w:tcPr>
          <w:p w14:paraId="57471C21" w14:textId="77777777" w:rsidR="00D824BF" w:rsidRPr="0019051B" w:rsidRDefault="00D824BF" w:rsidP="00D824BF">
            <w:pPr>
              <w:widowControl w:val="0"/>
              <w:spacing w:after="0" w:line="240" w:lineRule="auto"/>
              <w:jc w:val="center"/>
              <w:rPr>
                <w:rFonts w:ascii="Times New Roman" w:hAnsi="Times New Roman"/>
                <w:sz w:val="20"/>
                <w:szCs w:val="20"/>
              </w:rPr>
            </w:pPr>
            <w:r w:rsidRPr="0019051B">
              <w:rPr>
                <w:rFonts w:ascii="Times New Roman" w:hAnsi="Times New Roman"/>
                <w:sz w:val="20"/>
                <w:szCs w:val="20"/>
                <w:lang w:val="en-US"/>
              </w:rPr>
              <w:t>2023 World Friends Korea IT Volunteer Program</w:t>
            </w:r>
          </w:p>
        </w:tc>
        <w:tc>
          <w:tcPr>
            <w:tcW w:w="1701" w:type="dxa"/>
            <w:vAlign w:val="center"/>
          </w:tcPr>
          <w:p w14:paraId="5E0EF44E" w14:textId="77777777" w:rsidR="00D824BF" w:rsidRPr="0019051B" w:rsidRDefault="00D824BF" w:rsidP="00D824BF">
            <w:pPr>
              <w:widowControl w:val="0"/>
              <w:spacing w:after="0" w:line="240" w:lineRule="auto"/>
              <w:ind w:hanging="180"/>
              <w:jc w:val="center"/>
              <w:rPr>
                <w:rFonts w:ascii="Times New Roman" w:hAnsi="Times New Roman"/>
                <w:sz w:val="20"/>
                <w:szCs w:val="20"/>
                <w:lang w:val="en-US"/>
              </w:rPr>
            </w:pPr>
            <w:r w:rsidRPr="0019051B">
              <w:rPr>
                <w:rFonts w:ascii="Times New Roman" w:hAnsi="Times New Roman"/>
                <w:sz w:val="20"/>
                <w:szCs w:val="20"/>
                <w:lang w:val="en-US"/>
              </w:rPr>
              <w:t>National Information Agency of the Republic of Korea</w:t>
            </w:r>
          </w:p>
        </w:tc>
        <w:tc>
          <w:tcPr>
            <w:tcW w:w="2126" w:type="dxa"/>
            <w:vAlign w:val="center"/>
          </w:tcPr>
          <w:p w14:paraId="7EBF37C3" w14:textId="77777777" w:rsidR="00D824BF" w:rsidRPr="0019051B" w:rsidRDefault="00D824BF" w:rsidP="00D824BF">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 xml:space="preserve">Отримання сертифікатів про підвищення кваліфікації в галузі </w:t>
            </w:r>
            <w:r w:rsidRPr="0019051B">
              <w:rPr>
                <w:rFonts w:ascii="Times New Roman" w:hAnsi="Times New Roman"/>
                <w:sz w:val="20"/>
                <w:szCs w:val="20"/>
                <w:lang w:val="en-US"/>
              </w:rPr>
              <w:t>IT</w:t>
            </w:r>
            <w:r w:rsidRPr="0019051B">
              <w:rPr>
                <w:rFonts w:ascii="Times New Roman" w:hAnsi="Times New Roman"/>
                <w:sz w:val="20"/>
                <w:szCs w:val="20"/>
              </w:rPr>
              <w:t xml:space="preserve">  </w:t>
            </w:r>
          </w:p>
        </w:tc>
        <w:tc>
          <w:tcPr>
            <w:tcW w:w="1424" w:type="dxa"/>
            <w:vAlign w:val="center"/>
          </w:tcPr>
          <w:p w14:paraId="08CB3578" w14:textId="77777777" w:rsidR="00D824BF" w:rsidRPr="0019051B" w:rsidRDefault="00D824BF" w:rsidP="00D824BF">
            <w:pPr>
              <w:widowControl w:val="0"/>
              <w:spacing w:after="0" w:line="240" w:lineRule="auto"/>
              <w:jc w:val="center"/>
              <w:rPr>
                <w:rFonts w:ascii="Times New Roman" w:hAnsi="Times New Roman"/>
                <w:sz w:val="20"/>
                <w:szCs w:val="20"/>
              </w:rPr>
            </w:pPr>
          </w:p>
        </w:tc>
        <w:tc>
          <w:tcPr>
            <w:tcW w:w="1706" w:type="dxa"/>
            <w:vAlign w:val="center"/>
          </w:tcPr>
          <w:p w14:paraId="76CEF95C" w14:textId="0A994DC9" w:rsidR="00D824BF" w:rsidRPr="0019051B" w:rsidRDefault="00D824BF" w:rsidP="00D824BF">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Веденєєва О</w:t>
            </w:r>
            <w:r w:rsidR="0019051B" w:rsidRPr="0019051B">
              <w:rPr>
                <w:rFonts w:ascii="Times New Roman" w:hAnsi="Times New Roman"/>
                <w:sz w:val="20"/>
                <w:szCs w:val="20"/>
              </w:rPr>
              <w:t>.</w:t>
            </w:r>
            <w:r w:rsidRPr="0019051B">
              <w:rPr>
                <w:rFonts w:ascii="Times New Roman" w:hAnsi="Times New Roman"/>
                <w:sz w:val="20"/>
                <w:szCs w:val="20"/>
              </w:rPr>
              <w:t>А</w:t>
            </w:r>
            <w:r w:rsidR="0019051B" w:rsidRPr="0019051B">
              <w:rPr>
                <w:rFonts w:ascii="Times New Roman" w:hAnsi="Times New Roman"/>
                <w:sz w:val="20"/>
                <w:szCs w:val="20"/>
              </w:rPr>
              <w:t>.</w:t>
            </w:r>
            <w:r w:rsidRPr="0019051B">
              <w:rPr>
                <w:rFonts w:ascii="Times New Roman" w:hAnsi="Times New Roman"/>
                <w:sz w:val="20"/>
                <w:szCs w:val="20"/>
              </w:rPr>
              <w:t>, Самарай В</w:t>
            </w:r>
            <w:r w:rsidR="0019051B" w:rsidRPr="0019051B">
              <w:rPr>
                <w:rFonts w:ascii="Times New Roman" w:hAnsi="Times New Roman"/>
                <w:sz w:val="20"/>
                <w:szCs w:val="20"/>
              </w:rPr>
              <w:t>.</w:t>
            </w:r>
            <w:r w:rsidRPr="0019051B">
              <w:rPr>
                <w:rFonts w:ascii="Times New Roman" w:hAnsi="Times New Roman"/>
                <w:sz w:val="20"/>
                <w:szCs w:val="20"/>
              </w:rPr>
              <w:t>П</w:t>
            </w:r>
            <w:r w:rsidR="0019051B" w:rsidRPr="0019051B">
              <w:rPr>
                <w:rFonts w:ascii="Times New Roman" w:hAnsi="Times New Roman"/>
                <w:sz w:val="20"/>
                <w:szCs w:val="20"/>
              </w:rPr>
              <w:t>.</w:t>
            </w:r>
          </w:p>
        </w:tc>
      </w:tr>
      <w:tr w:rsidR="00D824BF" w:rsidRPr="0019051B" w14:paraId="5FA5626A" w14:textId="77777777" w:rsidTr="00C30D06">
        <w:trPr>
          <w:jc w:val="center"/>
        </w:trPr>
        <w:tc>
          <w:tcPr>
            <w:tcW w:w="573" w:type="dxa"/>
            <w:vAlign w:val="center"/>
          </w:tcPr>
          <w:p w14:paraId="47159F99" w14:textId="77777777" w:rsidR="00D824BF" w:rsidRPr="0019051B" w:rsidRDefault="00D824BF" w:rsidP="00D824BF">
            <w:pPr>
              <w:widowControl w:val="0"/>
              <w:spacing w:after="0" w:line="240" w:lineRule="auto"/>
              <w:jc w:val="center"/>
              <w:rPr>
                <w:rFonts w:ascii="Times New Roman" w:hAnsi="Times New Roman"/>
                <w:sz w:val="20"/>
                <w:szCs w:val="20"/>
                <w:lang w:val="en-US"/>
              </w:rPr>
            </w:pPr>
            <w:r w:rsidRPr="0019051B">
              <w:rPr>
                <w:rFonts w:ascii="Times New Roman" w:hAnsi="Times New Roman"/>
                <w:sz w:val="20"/>
                <w:szCs w:val="20"/>
                <w:lang w:val="en-US"/>
              </w:rPr>
              <w:t>2</w:t>
            </w:r>
          </w:p>
        </w:tc>
        <w:tc>
          <w:tcPr>
            <w:tcW w:w="1549" w:type="dxa"/>
            <w:vAlign w:val="center"/>
          </w:tcPr>
          <w:p w14:paraId="239894EA" w14:textId="77777777" w:rsidR="00D824BF" w:rsidRPr="0019051B" w:rsidRDefault="00D824BF" w:rsidP="00D824BF">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Отримання матеріально-технічної допомоги</w:t>
            </w:r>
          </w:p>
        </w:tc>
        <w:tc>
          <w:tcPr>
            <w:tcW w:w="1559" w:type="dxa"/>
            <w:vAlign w:val="center"/>
          </w:tcPr>
          <w:p w14:paraId="2F9590CD" w14:textId="77777777" w:rsidR="00D824BF" w:rsidRPr="0019051B" w:rsidRDefault="00D824BF" w:rsidP="00D824BF">
            <w:pPr>
              <w:widowControl w:val="0"/>
              <w:spacing w:after="0" w:line="240" w:lineRule="auto"/>
              <w:jc w:val="center"/>
              <w:rPr>
                <w:rFonts w:ascii="Times New Roman" w:hAnsi="Times New Roman"/>
                <w:sz w:val="20"/>
                <w:szCs w:val="20"/>
              </w:rPr>
            </w:pPr>
            <w:r w:rsidRPr="0019051B">
              <w:rPr>
                <w:rFonts w:ascii="Times New Roman" w:hAnsi="Times New Roman"/>
                <w:sz w:val="20"/>
                <w:szCs w:val="20"/>
                <w:lang w:val="en-US"/>
              </w:rPr>
              <w:t>2023 World Friends Korea IT Volunteer Program</w:t>
            </w:r>
          </w:p>
        </w:tc>
        <w:tc>
          <w:tcPr>
            <w:tcW w:w="1701" w:type="dxa"/>
            <w:vAlign w:val="center"/>
          </w:tcPr>
          <w:p w14:paraId="17E0E05E" w14:textId="77777777" w:rsidR="00D824BF" w:rsidRPr="0019051B" w:rsidRDefault="00D824BF" w:rsidP="00D824BF">
            <w:pPr>
              <w:widowControl w:val="0"/>
              <w:spacing w:after="0" w:line="240" w:lineRule="auto"/>
              <w:ind w:hanging="180"/>
              <w:jc w:val="center"/>
              <w:rPr>
                <w:rFonts w:ascii="Times New Roman" w:hAnsi="Times New Roman"/>
                <w:sz w:val="20"/>
                <w:szCs w:val="20"/>
                <w:lang w:val="en-US"/>
              </w:rPr>
            </w:pPr>
            <w:r w:rsidRPr="0019051B">
              <w:rPr>
                <w:rFonts w:ascii="Times New Roman" w:hAnsi="Times New Roman"/>
                <w:sz w:val="20"/>
                <w:szCs w:val="20"/>
                <w:lang w:val="en-US"/>
              </w:rPr>
              <w:t>National Information Agency of the Republic of Korea</w:t>
            </w:r>
          </w:p>
        </w:tc>
        <w:tc>
          <w:tcPr>
            <w:tcW w:w="2126" w:type="dxa"/>
            <w:vAlign w:val="center"/>
          </w:tcPr>
          <w:p w14:paraId="290C2C19" w14:textId="77777777" w:rsidR="00D824BF" w:rsidRPr="0019051B" w:rsidRDefault="00D824BF" w:rsidP="00D824BF">
            <w:pPr>
              <w:widowControl w:val="0"/>
              <w:spacing w:after="0" w:line="240" w:lineRule="auto"/>
              <w:jc w:val="center"/>
              <w:rPr>
                <w:rFonts w:ascii="Times New Roman" w:hAnsi="Times New Roman"/>
                <w:sz w:val="20"/>
                <w:szCs w:val="20"/>
                <w:lang w:val="en-US"/>
              </w:rPr>
            </w:pPr>
            <w:r w:rsidRPr="0019051B">
              <w:rPr>
                <w:rFonts w:ascii="Times New Roman" w:hAnsi="Times New Roman"/>
                <w:sz w:val="20"/>
                <w:szCs w:val="20"/>
              </w:rPr>
              <w:t xml:space="preserve">Отримання – </w:t>
            </w:r>
            <w:r w:rsidRPr="0019051B">
              <w:rPr>
                <w:rFonts w:ascii="Times New Roman" w:hAnsi="Times New Roman"/>
                <w:sz w:val="20"/>
                <w:szCs w:val="20"/>
                <w:lang w:val="en-US"/>
              </w:rPr>
              <w:t>Camera (Canon JP/POWERSHOT G7X MARK), Wem camera (Logitech Streaming Web Cam VU0054), Microphone (Sony TX660), Capture Board (GC 513 Portable 2 plus), Memory card A (Sony 64 GB), Memory card B (Samsung 512 GB), Tablet A (Samsung Galaxy Tab S7), Tablet A case (Samsung Galaxy Tab S7 Book Cover Keyboard) Tablet B (Samsung Galaxy Tab S6 WIFI), Tablet B case (Samsung Galaxy Tab S7 Book Cover Keyboard)</w:t>
            </w:r>
          </w:p>
        </w:tc>
        <w:tc>
          <w:tcPr>
            <w:tcW w:w="1424" w:type="dxa"/>
            <w:vAlign w:val="center"/>
          </w:tcPr>
          <w:p w14:paraId="53048C87" w14:textId="77777777" w:rsidR="00D824BF" w:rsidRPr="0019051B" w:rsidRDefault="00D824BF" w:rsidP="00D824BF">
            <w:pPr>
              <w:widowControl w:val="0"/>
              <w:spacing w:after="0" w:line="240" w:lineRule="auto"/>
              <w:jc w:val="center"/>
              <w:rPr>
                <w:rFonts w:ascii="Times New Roman" w:hAnsi="Times New Roman"/>
                <w:sz w:val="20"/>
                <w:szCs w:val="20"/>
              </w:rPr>
            </w:pPr>
          </w:p>
        </w:tc>
        <w:tc>
          <w:tcPr>
            <w:tcW w:w="1706" w:type="dxa"/>
            <w:vAlign w:val="center"/>
          </w:tcPr>
          <w:p w14:paraId="709001E3" w14:textId="1DB2A698" w:rsidR="00D824BF" w:rsidRPr="0019051B" w:rsidRDefault="0019051B" w:rsidP="00D824BF">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Веденєєва О.А.</w:t>
            </w:r>
          </w:p>
        </w:tc>
      </w:tr>
      <w:tr w:rsidR="000D2BAB" w:rsidRPr="0019051B" w14:paraId="0C217DEB" w14:textId="77777777" w:rsidTr="00C30D06">
        <w:trPr>
          <w:trHeight w:val="415"/>
          <w:jc w:val="center"/>
        </w:trPr>
        <w:tc>
          <w:tcPr>
            <w:tcW w:w="10638" w:type="dxa"/>
            <w:gridSpan w:val="7"/>
            <w:vAlign w:val="center"/>
          </w:tcPr>
          <w:p w14:paraId="66BD6D93" w14:textId="163512C1" w:rsidR="000D2BAB" w:rsidRPr="0019051B" w:rsidRDefault="00700969">
            <w:pPr>
              <w:widowControl w:val="0"/>
              <w:spacing w:after="0" w:line="240" w:lineRule="auto"/>
              <w:jc w:val="center"/>
              <w:rPr>
                <w:rFonts w:ascii="Times New Roman" w:hAnsi="Times New Roman"/>
                <w:b/>
                <w:i/>
                <w:iCs/>
                <w:sz w:val="24"/>
                <w:szCs w:val="24"/>
              </w:rPr>
            </w:pPr>
            <w:r w:rsidRPr="0019051B">
              <w:rPr>
                <w:rFonts w:ascii="Times New Roman" w:hAnsi="Times New Roman"/>
                <w:b/>
                <w:i/>
                <w:iCs/>
                <w:sz w:val="24"/>
                <w:szCs w:val="24"/>
              </w:rPr>
              <w:t>ІНСТИТУТ СОЦІАЛЬНИХ ТЕХНОЛОГІЙ</w:t>
            </w:r>
          </w:p>
        </w:tc>
      </w:tr>
      <w:tr w:rsidR="00700969" w:rsidRPr="0019051B" w14:paraId="78A5E136" w14:textId="77777777" w:rsidTr="00C30D06">
        <w:trPr>
          <w:jc w:val="center"/>
        </w:trPr>
        <w:tc>
          <w:tcPr>
            <w:tcW w:w="573" w:type="dxa"/>
            <w:vAlign w:val="center"/>
          </w:tcPr>
          <w:p w14:paraId="7BE847DB" w14:textId="77777777" w:rsidR="00700969" w:rsidRPr="0019051B" w:rsidRDefault="00700969"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1</w:t>
            </w:r>
          </w:p>
        </w:tc>
        <w:tc>
          <w:tcPr>
            <w:tcW w:w="1549" w:type="dxa"/>
            <w:vAlign w:val="center"/>
          </w:tcPr>
          <w:p w14:paraId="19199233" w14:textId="77777777" w:rsidR="00700969" w:rsidRPr="0019051B" w:rsidRDefault="00700969" w:rsidP="00646ACA">
            <w:pPr>
              <w:spacing w:after="0" w:line="240" w:lineRule="auto"/>
              <w:jc w:val="center"/>
              <w:rPr>
                <w:rFonts w:ascii="Times New Roman" w:hAnsi="Times New Roman"/>
                <w:sz w:val="20"/>
                <w:szCs w:val="20"/>
              </w:rPr>
            </w:pPr>
            <w:r w:rsidRPr="0019051B">
              <w:rPr>
                <w:rFonts w:ascii="Times New Roman" w:hAnsi="Times New Roman"/>
                <w:sz w:val="20"/>
                <w:szCs w:val="20"/>
              </w:rPr>
              <w:t>BridgeUSA UAFP Program</w:t>
            </w:r>
          </w:p>
        </w:tc>
        <w:tc>
          <w:tcPr>
            <w:tcW w:w="1559" w:type="dxa"/>
            <w:vAlign w:val="center"/>
          </w:tcPr>
          <w:p w14:paraId="050A68E7" w14:textId="77777777" w:rsidR="00700969" w:rsidRPr="0019051B" w:rsidRDefault="00700969"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shd w:val="clear" w:color="auto" w:fill="FFFFFF"/>
              </w:rPr>
              <w:t>American Councils</w:t>
            </w:r>
          </w:p>
        </w:tc>
        <w:tc>
          <w:tcPr>
            <w:tcW w:w="1701" w:type="dxa"/>
            <w:vAlign w:val="center"/>
          </w:tcPr>
          <w:p w14:paraId="7B670622" w14:textId="77777777" w:rsidR="00700969" w:rsidRPr="0019051B" w:rsidRDefault="00700969" w:rsidP="00646ACA">
            <w:pPr>
              <w:widowControl w:val="0"/>
              <w:spacing w:after="0" w:line="240" w:lineRule="auto"/>
              <w:ind w:hanging="180"/>
              <w:jc w:val="center"/>
              <w:rPr>
                <w:rFonts w:ascii="Times New Roman" w:hAnsi="Times New Roman"/>
                <w:sz w:val="20"/>
                <w:szCs w:val="20"/>
              </w:rPr>
            </w:pPr>
            <w:r w:rsidRPr="0019051B">
              <w:rPr>
                <w:rFonts w:ascii="Times New Roman" w:hAnsi="Times New Roman"/>
                <w:sz w:val="20"/>
                <w:szCs w:val="20"/>
              </w:rPr>
              <w:t>Базиленко А.К.</w:t>
            </w:r>
          </w:p>
        </w:tc>
        <w:tc>
          <w:tcPr>
            <w:tcW w:w="2126" w:type="dxa"/>
            <w:vAlign w:val="center"/>
          </w:tcPr>
          <w:p w14:paraId="3A634A9A" w14:textId="77777777" w:rsidR="00700969" w:rsidRPr="0019051B" w:rsidRDefault="00700969"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Стажування викладача в університетах США</w:t>
            </w:r>
          </w:p>
        </w:tc>
        <w:tc>
          <w:tcPr>
            <w:tcW w:w="1424" w:type="dxa"/>
            <w:vAlign w:val="center"/>
          </w:tcPr>
          <w:p w14:paraId="0E31C05A" w14:textId="4ABFA8EC" w:rsidR="00700969" w:rsidRPr="0019051B" w:rsidRDefault="0019051B"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В</w:t>
            </w:r>
            <w:r w:rsidR="00700969" w:rsidRPr="0019051B">
              <w:rPr>
                <w:rFonts w:ascii="Times New Roman" w:hAnsi="Times New Roman"/>
                <w:sz w:val="20"/>
                <w:szCs w:val="20"/>
              </w:rPr>
              <w:t>ідхилено</w:t>
            </w:r>
          </w:p>
        </w:tc>
        <w:tc>
          <w:tcPr>
            <w:tcW w:w="1706" w:type="dxa"/>
            <w:vAlign w:val="center"/>
          </w:tcPr>
          <w:p w14:paraId="25ACFE56" w14:textId="77777777" w:rsidR="00700969" w:rsidRPr="0019051B" w:rsidRDefault="00700969"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Базиленко А.К.</w:t>
            </w:r>
          </w:p>
        </w:tc>
      </w:tr>
      <w:tr w:rsidR="000D2BAB" w:rsidRPr="0019051B" w14:paraId="21CB82EF" w14:textId="77777777" w:rsidTr="00C30D06">
        <w:trPr>
          <w:trHeight w:val="407"/>
          <w:jc w:val="center"/>
        </w:trPr>
        <w:tc>
          <w:tcPr>
            <w:tcW w:w="10638" w:type="dxa"/>
            <w:gridSpan w:val="7"/>
            <w:vAlign w:val="center"/>
          </w:tcPr>
          <w:p w14:paraId="0EBDC8C2" w14:textId="22F401C5" w:rsidR="000D2BAB" w:rsidRPr="0019051B" w:rsidRDefault="00D96154">
            <w:pPr>
              <w:pStyle w:val="Style11"/>
              <w:widowControl w:val="0"/>
              <w:ind w:left="357"/>
              <w:rPr>
                <w:i/>
                <w:iCs/>
                <w:caps/>
                <w:sz w:val="24"/>
                <w:szCs w:val="24"/>
                <w:u w:val="none"/>
              </w:rPr>
            </w:pPr>
            <w:r w:rsidRPr="0019051B">
              <w:rPr>
                <w:i/>
                <w:iCs/>
                <w:sz w:val="24"/>
                <w:szCs w:val="24"/>
                <w:u w:val="none"/>
              </w:rPr>
              <w:t>ІНСТИТУТ ФІЛОЛОГІЇ ТА МАСОВИХ КОМУНІКАЦІЙ</w:t>
            </w:r>
          </w:p>
        </w:tc>
      </w:tr>
      <w:tr w:rsidR="00D96154" w:rsidRPr="0019051B" w14:paraId="72C38D01" w14:textId="77777777" w:rsidTr="00C30D06">
        <w:trPr>
          <w:jc w:val="center"/>
        </w:trPr>
        <w:tc>
          <w:tcPr>
            <w:tcW w:w="573" w:type="dxa"/>
            <w:vAlign w:val="center"/>
          </w:tcPr>
          <w:p w14:paraId="176AD71B" w14:textId="35C044D2" w:rsidR="00D96154"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1</w:t>
            </w:r>
          </w:p>
        </w:tc>
        <w:tc>
          <w:tcPr>
            <w:tcW w:w="1549" w:type="dxa"/>
            <w:vAlign w:val="center"/>
          </w:tcPr>
          <w:p w14:paraId="78CAD6D6" w14:textId="2C1CF306" w:rsidR="00D96154"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Cпівпраця УУ з FES - Представництв</w:t>
            </w:r>
            <w:r w:rsidRPr="0019051B">
              <w:rPr>
                <w:rFonts w:ascii="Times New Roman" w:hAnsi="Times New Roman"/>
                <w:sz w:val="20"/>
                <w:szCs w:val="20"/>
              </w:rPr>
              <w:lastRenderedPageBreak/>
              <w:t>ом Фонду ім. Фрідріха Еберта в Україні - щодо поширення кращих практик інклюзивної вищої освіти у ЗВО</w:t>
            </w:r>
          </w:p>
          <w:p w14:paraId="18A0BA25" w14:textId="77777777" w:rsidR="00D96154"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Воркшопи, конференції, сімпозіуми</w:t>
            </w:r>
          </w:p>
        </w:tc>
        <w:tc>
          <w:tcPr>
            <w:tcW w:w="1559" w:type="dxa"/>
            <w:vAlign w:val="center"/>
          </w:tcPr>
          <w:p w14:paraId="6911CE38" w14:textId="77777777" w:rsidR="00D96154"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lastRenderedPageBreak/>
              <w:t xml:space="preserve">Фонд Фрівдріха  Еберта в </w:t>
            </w:r>
            <w:r w:rsidRPr="0019051B">
              <w:rPr>
                <w:rFonts w:ascii="Times New Roman" w:hAnsi="Times New Roman"/>
                <w:sz w:val="20"/>
                <w:szCs w:val="20"/>
              </w:rPr>
              <w:lastRenderedPageBreak/>
              <w:t>Украіні</w:t>
            </w:r>
          </w:p>
        </w:tc>
        <w:tc>
          <w:tcPr>
            <w:tcW w:w="1701" w:type="dxa"/>
            <w:vAlign w:val="center"/>
          </w:tcPr>
          <w:p w14:paraId="6B211DB2" w14:textId="77777777" w:rsidR="00646ACA"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lastRenderedPageBreak/>
              <w:t xml:space="preserve">Коротєєва А.В., </w:t>
            </w:r>
          </w:p>
          <w:p w14:paraId="707D3052" w14:textId="77777777" w:rsidR="00D96154"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Барна Н.В.</w:t>
            </w:r>
          </w:p>
        </w:tc>
        <w:tc>
          <w:tcPr>
            <w:tcW w:w="2126" w:type="dxa"/>
            <w:vAlign w:val="center"/>
          </w:tcPr>
          <w:p w14:paraId="0DB3A0F8" w14:textId="77777777" w:rsidR="00D96154"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 xml:space="preserve">Річна програма співпраці </w:t>
            </w:r>
          </w:p>
          <w:p w14:paraId="3F330237" w14:textId="77777777" w:rsidR="00D96154"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(2022-2023),</w:t>
            </w:r>
          </w:p>
          <w:p w14:paraId="22E8D3B2" w14:textId="77777777" w:rsidR="00D96154"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lastRenderedPageBreak/>
              <w:t xml:space="preserve"> з жовтня 2022 по грудень 2023 року в межах співпраці з FES силами кафедри туризму, документах та міжкультурних комунікацій та Управління туризму Київської, Житомирської, Івано-Франківської   обласної державної адміністрації проводимо воркшопи з  розвитку інклюзивного туризму для стейкхолдерів та  представників туристичного бізнесу.</w:t>
            </w:r>
          </w:p>
          <w:p w14:paraId="590E13BA" w14:textId="77777777" w:rsidR="00D96154"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Воркшопи за участі КОДА, "Інклюзивний туризм як шлях соціалізації людей з інвалідністю впродовж життя" Ірпінь, жовтень 2023 р.</w:t>
            </w:r>
          </w:p>
          <w:p w14:paraId="0C17AC07" w14:textId="77777777" w:rsidR="00D96154"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Івано-Франківськ,</w:t>
            </w:r>
          </w:p>
          <w:p w14:paraId="032F39C6" w14:textId="77777777" w:rsidR="00D96154"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листопад 2023 р.</w:t>
            </w:r>
          </w:p>
        </w:tc>
        <w:tc>
          <w:tcPr>
            <w:tcW w:w="1424" w:type="dxa"/>
            <w:vAlign w:val="center"/>
          </w:tcPr>
          <w:p w14:paraId="45C8215E" w14:textId="77777777" w:rsidR="00D96154"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lastRenderedPageBreak/>
              <w:t>Затвердити програму співпраці</w:t>
            </w:r>
          </w:p>
        </w:tc>
        <w:tc>
          <w:tcPr>
            <w:tcW w:w="1706" w:type="dxa"/>
            <w:vAlign w:val="center"/>
          </w:tcPr>
          <w:p w14:paraId="29B4F515" w14:textId="77777777" w:rsidR="00D96154"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 xml:space="preserve">Коротєєва А.В., </w:t>
            </w:r>
          </w:p>
          <w:p w14:paraId="1E2B009F" w14:textId="77777777" w:rsidR="00D96154" w:rsidRPr="0019051B" w:rsidRDefault="00D96154" w:rsidP="00D9615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Барна Н.В.</w:t>
            </w:r>
          </w:p>
        </w:tc>
      </w:tr>
      <w:tr w:rsidR="000D2BAB" w:rsidRPr="0019051B" w14:paraId="0EE29E6D" w14:textId="77777777" w:rsidTr="00C30D06">
        <w:trPr>
          <w:trHeight w:val="355"/>
          <w:jc w:val="center"/>
        </w:trPr>
        <w:tc>
          <w:tcPr>
            <w:tcW w:w="10638" w:type="dxa"/>
            <w:gridSpan w:val="7"/>
            <w:vAlign w:val="center"/>
          </w:tcPr>
          <w:p w14:paraId="530556E0" w14:textId="77777777" w:rsidR="000D2BAB" w:rsidRPr="0019051B" w:rsidRDefault="00387303">
            <w:pPr>
              <w:widowControl w:val="0"/>
              <w:spacing w:after="0" w:line="240" w:lineRule="auto"/>
              <w:jc w:val="center"/>
              <w:rPr>
                <w:rFonts w:ascii="Times New Roman" w:hAnsi="Times New Roman"/>
                <w:b/>
                <w:i/>
                <w:sz w:val="24"/>
                <w:szCs w:val="24"/>
              </w:rPr>
            </w:pPr>
            <w:r w:rsidRPr="0019051B">
              <w:rPr>
                <w:rFonts w:ascii="Times New Roman" w:hAnsi="Times New Roman"/>
                <w:b/>
                <w:i/>
                <w:sz w:val="24"/>
                <w:szCs w:val="24"/>
              </w:rPr>
              <w:t>ВІННИЦЬКИЙ СОЦІАЛЬНО-ЕКОНОМІЧНИЙ ІНСТИТУТ</w:t>
            </w:r>
          </w:p>
        </w:tc>
      </w:tr>
      <w:tr w:rsidR="00387303" w:rsidRPr="0019051B" w14:paraId="0877FC80" w14:textId="77777777" w:rsidTr="00C30D06">
        <w:trPr>
          <w:jc w:val="center"/>
        </w:trPr>
        <w:tc>
          <w:tcPr>
            <w:tcW w:w="573" w:type="dxa"/>
            <w:vAlign w:val="center"/>
          </w:tcPr>
          <w:p w14:paraId="59CE9089" w14:textId="6DA3F2A3" w:rsidR="00387303" w:rsidRPr="0019051B" w:rsidRDefault="00E838DD"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1</w:t>
            </w:r>
          </w:p>
        </w:tc>
        <w:tc>
          <w:tcPr>
            <w:tcW w:w="1549" w:type="dxa"/>
            <w:vAlign w:val="center"/>
          </w:tcPr>
          <w:p w14:paraId="648BADB6"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 xml:space="preserve">УКФ «Експозиція «Війна і культурна спадщина: втрачені та збережені надбання» </w:t>
            </w:r>
          </w:p>
        </w:tc>
        <w:tc>
          <w:tcPr>
            <w:tcW w:w="1559" w:type="dxa"/>
            <w:vAlign w:val="center"/>
          </w:tcPr>
          <w:p w14:paraId="5D940611" w14:textId="385BDFBD" w:rsidR="00387303" w:rsidRPr="0019051B" w:rsidRDefault="00223B24"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УКФ</w:t>
            </w:r>
          </w:p>
        </w:tc>
        <w:tc>
          <w:tcPr>
            <w:tcW w:w="1701" w:type="dxa"/>
            <w:vAlign w:val="center"/>
          </w:tcPr>
          <w:p w14:paraId="12B9AA0C"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Давиденко</w:t>
            </w:r>
          </w:p>
          <w:p w14:paraId="77BD491A"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Г.В.</w:t>
            </w:r>
          </w:p>
          <w:p w14:paraId="33AA53DF"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координатор проєкту</w:t>
            </w:r>
          </w:p>
        </w:tc>
        <w:tc>
          <w:tcPr>
            <w:tcW w:w="2126" w:type="dxa"/>
            <w:vAlign w:val="center"/>
          </w:tcPr>
          <w:p w14:paraId="28605B5E" w14:textId="6549C534" w:rsidR="00387303" w:rsidRPr="0019051B" w:rsidRDefault="00223B24"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Мета проєкту – посилити зацікавленість молоді до збереження культурної спадщини, шляхом цифрової демонстрації пошкоджених/зруйнованих війною пам’яток, у поєднанні з візуалізацією зразків російської військової техніки, якою було уражено ці об’єкти. Продуктами проєкту є: інтерактивна онлайн-мапа культурних (архітектурних, історичних) пам’яток, анімаційна презентація, цикл коротких відеороликів формату YouTube та TikTok. Результатом проєкту є ознайомлення 2500 учнів з 20-ти шкіл та 700 студентів-першокурсників м. Вінниці з історично-</w:t>
            </w:r>
            <w:r w:rsidRPr="0019051B">
              <w:rPr>
                <w:rFonts w:ascii="Times New Roman" w:hAnsi="Times New Roman"/>
                <w:sz w:val="20"/>
                <w:szCs w:val="20"/>
              </w:rPr>
              <w:lastRenderedPageBreak/>
              <w:t>культурним контекстом виникнення 60 пам’яток з 12 областей України, які зазнали руйнації. Понад з тим молодь дізнається про техніку, яку росіяни застосовували для знищення саме цих об’єктів. До реалізації проєкту залучено експертів Вінницького краєзнавчого музею та представників Міністерства оборони.</w:t>
            </w:r>
          </w:p>
        </w:tc>
        <w:tc>
          <w:tcPr>
            <w:tcW w:w="1424" w:type="dxa"/>
            <w:vAlign w:val="center"/>
          </w:tcPr>
          <w:p w14:paraId="139DF852" w14:textId="5A50513D" w:rsidR="00387303" w:rsidRPr="0019051B" w:rsidRDefault="00223B24"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lastRenderedPageBreak/>
              <w:t>Проєктна заявка посіла 28 місце у рейтингу, але цього виявилось недостатньо, щоб отримати фінансування</w:t>
            </w:r>
          </w:p>
        </w:tc>
        <w:tc>
          <w:tcPr>
            <w:tcW w:w="1706" w:type="dxa"/>
            <w:vAlign w:val="center"/>
          </w:tcPr>
          <w:p w14:paraId="2E4C2D18"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Давиденко</w:t>
            </w:r>
          </w:p>
          <w:p w14:paraId="3B6ABA40"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Г.В.</w:t>
            </w:r>
          </w:p>
        </w:tc>
      </w:tr>
      <w:tr w:rsidR="00387303" w:rsidRPr="0019051B" w14:paraId="681D2979" w14:textId="77777777" w:rsidTr="00C30D06">
        <w:trPr>
          <w:jc w:val="center"/>
        </w:trPr>
        <w:tc>
          <w:tcPr>
            <w:tcW w:w="573" w:type="dxa"/>
            <w:vAlign w:val="center"/>
          </w:tcPr>
          <w:p w14:paraId="7E1E6668" w14:textId="45A03FAA" w:rsidR="00387303" w:rsidRPr="0019051B" w:rsidRDefault="00E838DD"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2</w:t>
            </w:r>
          </w:p>
        </w:tc>
        <w:tc>
          <w:tcPr>
            <w:tcW w:w="1549" w:type="dxa"/>
            <w:vAlign w:val="center"/>
          </w:tcPr>
          <w:p w14:paraId="6F4B8E8D"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УЖФ Проєкт «Безпечне місто та освіта у світлі РПД 1325. Вінниччина»</w:t>
            </w:r>
          </w:p>
        </w:tc>
        <w:tc>
          <w:tcPr>
            <w:tcW w:w="1559" w:type="dxa"/>
            <w:vAlign w:val="center"/>
          </w:tcPr>
          <w:p w14:paraId="40A8B148" w14:textId="24104CAB" w:rsidR="00387303" w:rsidRPr="0019051B" w:rsidRDefault="00223B24"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УЖФ</w:t>
            </w:r>
          </w:p>
        </w:tc>
        <w:tc>
          <w:tcPr>
            <w:tcW w:w="1701" w:type="dxa"/>
            <w:vAlign w:val="center"/>
          </w:tcPr>
          <w:p w14:paraId="22A5ECF4"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Давиденко</w:t>
            </w:r>
          </w:p>
          <w:p w14:paraId="527FFF4B"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Г.В.</w:t>
            </w:r>
          </w:p>
          <w:p w14:paraId="1371B1FF"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координатор проєкту</w:t>
            </w:r>
          </w:p>
        </w:tc>
        <w:tc>
          <w:tcPr>
            <w:tcW w:w="2126" w:type="dxa"/>
            <w:vAlign w:val="center"/>
          </w:tcPr>
          <w:p w14:paraId="310EF9C4" w14:textId="77777777" w:rsidR="00387303" w:rsidRPr="0019051B" w:rsidRDefault="00223B24"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 xml:space="preserve">Проєкт спрямований на підвищення рівня безпеки та готовності освітніх закладів (далі - ЗО) міста до надзвичайних ситуацій з урахуванням гендерного підходу. Заходи проєкту спрямовані на покращення безпекових навичок студенток/-ів й працівниць/-ків ЗО та підвищення обізнаності мешканців громади.  Ключовими завданнями проєкту є: підвищення рівня обізнаності студенок/-тів та викладачок/-ів ЗО у сфері безпеки та попередження проявів насильства згідно НПД 1325 та РПД 1325; аналіз стану безпеки ЗО та міських територій шляхом проведення аудиту територій та моніторингу ЗО міста; розробка рекомендації щодо покращення рівня безпеки ЗО та громадського простору для жінок й дівчат з урахуванням висновків аудиту з залученням представниць/-ів ГО </w:t>
            </w:r>
            <w:r w:rsidRPr="0019051B">
              <w:rPr>
                <w:rFonts w:ascii="Times New Roman" w:hAnsi="Times New Roman"/>
                <w:sz w:val="20"/>
                <w:szCs w:val="20"/>
              </w:rPr>
              <w:lastRenderedPageBreak/>
              <w:t>Коаліції Вінниччина 1325; підвищення обізнаності мешканців громади щодо проблематики та шляхів покращення безпеки ЗО та громадського простору для жінок й дівчат. Активності проєкту: цикл тренінгів «Безпечні міста та безпечні громадські простори для жінок та дівчат»; аудит безпеки території у м. Вінниця; моніторинг ЗО на предмет відповідності безпековим викликам; формування адвокаційного звіту за підсумками аудиту; воркшопи з елементами міжсекторальної співпраці; розробка цільової програми підвищення безпеки території та ЗО, інфокампанія, відеоролики.</w:t>
            </w:r>
          </w:p>
          <w:p w14:paraId="0BC63DA2" w14:textId="02EDFFFE" w:rsidR="00223B24" w:rsidRPr="0019051B" w:rsidRDefault="00223B24"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Термін реалізації листопад 2023 р. - лютий 2024 р.</w:t>
            </w:r>
          </w:p>
        </w:tc>
        <w:tc>
          <w:tcPr>
            <w:tcW w:w="1424" w:type="dxa"/>
            <w:vAlign w:val="center"/>
          </w:tcPr>
          <w:p w14:paraId="4F3739F4" w14:textId="007C3230" w:rsidR="00387303" w:rsidRPr="0019051B" w:rsidRDefault="00223B24"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lastRenderedPageBreak/>
              <w:t>Підтримано</w:t>
            </w:r>
          </w:p>
        </w:tc>
        <w:tc>
          <w:tcPr>
            <w:tcW w:w="1706" w:type="dxa"/>
            <w:vAlign w:val="center"/>
          </w:tcPr>
          <w:p w14:paraId="14B73822"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Давиденко</w:t>
            </w:r>
          </w:p>
          <w:p w14:paraId="53F138CE"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Г.В.</w:t>
            </w:r>
          </w:p>
        </w:tc>
      </w:tr>
      <w:tr w:rsidR="00387303" w:rsidRPr="0019051B" w14:paraId="4D55ABA9" w14:textId="77777777" w:rsidTr="00C30D06">
        <w:trPr>
          <w:jc w:val="center"/>
        </w:trPr>
        <w:tc>
          <w:tcPr>
            <w:tcW w:w="573" w:type="dxa"/>
            <w:vAlign w:val="center"/>
          </w:tcPr>
          <w:p w14:paraId="41CD03B6" w14:textId="2FB73EB1" w:rsidR="00387303" w:rsidRPr="0019051B" w:rsidRDefault="00E838DD"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3</w:t>
            </w:r>
          </w:p>
        </w:tc>
        <w:tc>
          <w:tcPr>
            <w:tcW w:w="1549" w:type="dxa"/>
            <w:vAlign w:val="center"/>
          </w:tcPr>
          <w:p w14:paraId="71144783"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 xml:space="preserve">Тренінг для розбудови співпраці України та Австрії у сфері вищої освіти, налагодження співпраці з університетами Австрії, офісом Erasmus+ </w:t>
            </w:r>
          </w:p>
        </w:tc>
        <w:tc>
          <w:tcPr>
            <w:tcW w:w="1559" w:type="dxa"/>
            <w:vAlign w:val="center"/>
          </w:tcPr>
          <w:p w14:paraId="32086A19"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Erasmus+</w:t>
            </w:r>
          </w:p>
        </w:tc>
        <w:tc>
          <w:tcPr>
            <w:tcW w:w="1701" w:type="dxa"/>
            <w:vAlign w:val="center"/>
          </w:tcPr>
          <w:p w14:paraId="07DAFE27" w14:textId="4F04841C" w:rsidR="00387303" w:rsidRPr="0019051B" w:rsidRDefault="00223B24"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Індивідуальна грантова заявка Давиденко Г.В.</w:t>
            </w:r>
          </w:p>
        </w:tc>
        <w:tc>
          <w:tcPr>
            <w:tcW w:w="2126" w:type="dxa"/>
            <w:vAlign w:val="center"/>
          </w:tcPr>
          <w:p w14:paraId="7754D310"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 xml:space="preserve">Відень, </w:t>
            </w:r>
          </w:p>
          <w:p w14:paraId="0C321629"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Австрія,</w:t>
            </w:r>
          </w:p>
          <w:p w14:paraId="7888D46B"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12-13 червня 2024</w:t>
            </w:r>
          </w:p>
        </w:tc>
        <w:tc>
          <w:tcPr>
            <w:tcW w:w="1424" w:type="dxa"/>
            <w:vAlign w:val="center"/>
          </w:tcPr>
          <w:p w14:paraId="344A0F8C" w14:textId="15BF6475" w:rsidR="00387303" w:rsidRPr="0019051B" w:rsidRDefault="00223B24" w:rsidP="00223B24">
            <w:pPr>
              <w:widowControl w:val="0"/>
              <w:spacing w:after="0" w:line="240" w:lineRule="auto"/>
              <w:jc w:val="center"/>
              <w:rPr>
                <w:rFonts w:ascii="Times New Roman" w:hAnsi="Times New Roman"/>
                <w:sz w:val="20"/>
                <w:szCs w:val="20"/>
              </w:rPr>
            </w:pPr>
            <w:r w:rsidRPr="0019051B">
              <w:rPr>
                <w:rFonts w:ascii="Times New Roman" w:hAnsi="Times New Roman"/>
                <w:color w:val="050505"/>
                <w:sz w:val="20"/>
                <w:szCs w:val="20"/>
                <w:shd w:val="clear" w:color="auto" w:fill="FFFFFF"/>
              </w:rPr>
              <w:t>Підтримано. Участь у</w:t>
            </w:r>
            <w:r w:rsidR="00387303" w:rsidRPr="0019051B">
              <w:rPr>
                <w:rFonts w:ascii="Times New Roman" w:hAnsi="Times New Roman"/>
                <w:color w:val="050505"/>
                <w:sz w:val="20"/>
                <w:szCs w:val="20"/>
                <w:shd w:val="clear" w:color="auto" w:fill="FFFFFF"/>
              </w:rPr>
              <w:t xml:space="preserve"> зах</w:t>
            </w:r>
            <w:r w:rsidRPr="0019051B">
              <w:rPr>
                <w:rFonts w:ascii="Times New Roman" w:hAnsi="Times New Roman"/>
                <w:color w:val="050505"/>
                <w:sz w:val="20"/>
                <w:szCs w:val="20"/>
                <w:shd w:val="clear" w:color="auto" w:fill="FFFFFF"/>
              </w:rPr>
              <w:t>о</w:t>
            </w:r>
            <w:r w:rsidR="00387303" w:rsidRPr="0019051B">
              <w:rPr>
                <w:rFonts w:ascii="Times New Roman" w:hAnsi="Times New Roman"/>
                <w:color w:val="050505"/>
                <w:sz w:val="20"/>
                <w:szCs w:val="20"/>
                <w:shd w:val="clear" w:color="auto" w:fill="FFFFFF"/>
              </w:rPr>
              <w:t>д</w:t>
            </w:r>
            <w:r w:rsidRPr="0019051B">
              <w:rPr>
                <w:rFonts w:ascii="Times New Roman" w:hAnsi="Times New Roman"/>
                <w:color w:val="050505"/>
                <w:sz w:val="20"/>
                <w:szCs w:val="20"/>
                <w:shd w:val="clear" w:color="auto" w:fill="FFFFFF"/>
              </w:rPr>
              <w:t>і</w:t>
            </w:r>
            <w:r w:rsidR="00387303" w:rsidRPr="0019051B">
              <w:rPr>
                <w:rFonts w:ascii="Times New Roman" w:hAnsi="Times New Roman"/>
                <w:color w:val="050505"/>
                <w:sz w:val="20"/>
                <w:szCs w:val="20"/>
                <w:shd w:val="clear" w:color="auto" w:fill="FFFFFF"/>
              </w:rPr>
              <w:t xml:space="preserve"> співпраці австрійських та українських закладів вищої освіти</w:t>
            </w:r>
          </w:p>
        </w:tc>
        <w:tc>
          <w:tcPr>
            <w:tcW w:w="1706" w:type="dxa"/>
            <w:vAlign w:val="center"/>
          </w:tcPr>
          <w:p w14:paraId="18433F4F"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Давиденко</w:t>
            </w:r>
          </w:p>
          <w:p w14:paraId="66E07E2E"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Г.В.</w:t>
            </w:r>
          </w:p>
        </w:tc>
      </w:tr>
      <w:tr w:rsidR="00387303" w:rsidRPr="0019051B" w14:paraId="5691B5C3" w14:textId="77777777" w:rsidTr="00C30D06">
        <w:trPr>
          <w:jc w:val="center"/>
        </w:trPr>
        <w:tc>
          <w:tcPr>
            <w:tcW w:w="573" w:type="dxa"/>
            <w:vAlign w:val="center"/>
          </w:tcPr>
          <w:p w14:paraId="6AA76362" w14:textId="23ECCF4A" w:rsidR="00387303" w:rsidRPr="0019051B" w:rsidRDefault="00E838DD"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4</w:t>
            </w:r>
          </w:p>
        </w:tc>
        <w:tc>
          <w:tcPr>
            <w:tcW w:w="1549" w:type="dxa"/>
            <w:vAlign w:val="center"/>
          </w:tcPr>
          <w:p w14:paraId="329CA382" w14:textId="45DC11AF" w:rsidR="00387303" w:rsidRPr="0019051B" w:rsidRDefault="00387303" w:rsidP="00223B24">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 xml:space="preserve">Участь у тижні </w:t>
            </w:r>
            <w:r w:rsidR="00223B24" w:rsidRPr="0019051B">
              <w:rPr>
                <w:rFonts w:ascii="Times New Roman" w:hAnsi="Times New Roman"/>
                <w:sz w:val="20"/>
                <w:szCs w:val="20"/>
              </w:rPr>
              <w:t>Протидії мові ворожнечі</w:t>
            </w:r>
            <w:r w:rsidRPr="0019051B">
              <w:rPr>
                <w:rFonts w:ascii="Times New Roman" w:hAnsi="Times New Roman"/>
                <w:sz w:val="20"/>
                <w:szCs w:val="20"/>
              </w:rPr>
              <w:t xml:space="preserve">, організоване Департаментом Анти-дискримінації, рівних прав та гідності Ради Європи </w:t>
            </w:r>
          </w:p>
        </w:tc>
        <w:tc>
          <w:tcPr>
            <w:tcW w:w="1559" w:type="dxa"/>
            <w:vAlign w:val="center"/>
          </w:tcPr>
          <w:p w14:paraId="3E398433" w14:textId="2557CECA" w:rsidR="00387303" w:rsidRPr="0019051B" w:rsidRDefault="00223B24"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Рада Європи</w:t>
            </w:r>
          </w:p>
        </w:tc>
        <w:tc>
          <w:tcPr>
            <w:tcW w:w="1701" w:type="dxa"/>
            <w:vAlign w:val="center"/>
          </w:tcPr>
          <w:p w14:paraId="3F91676D" w14:textId="77442DAA" w:rsidR="00387303" w:rsidRPr="0019051B" w:rsidRDefault="00223B24"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Індивідуальна грантова заявка Давиденко Г.В.</w:t>
            </w:r>
          </w:p>
        </w:tc>
        <w:tc>
          <w:tcPr>
            <w:tcW w:w="2126" w:type="dxa"/>
            <w:vAlign w:val="center"/>
          </w:tcPr>
          <w:p w14:paraId="4839A4B4"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Страсбург, Франція, червень 2024</w:t>
            </w:r>
          </w:p>
        </w:tc>
        <w:tc>
          <w:tcPr>
            <w:tcW w:w="1424" w:type="dxa"/>
            <w:vAlign w:val="center"/>
          </w:tcPr>
          <w:p w14:paraId="66705AA4" w14:textId="582933C1" w:rsidR="00387303" w:rsidRPr="0019051B" w:rsidRDefault="007D6C1B"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 xml:space="preserve">Підтримано. </w:t>
            </w:r>
            <w:r w:rsidR="00223B24" w:rsidRPr="0019051B">
              <w:rPr>
                <w:rFonts w:ascii="Times New Roman" w:hAnsi="Times New Roman"/>
                <w:sz w:val="20"/>
                <w:szCs w:val="20"/>
              </w:rPr>
              <w:t>Участь у Першому тижні протидії мови ворожнечі Ради Європи</w:t>
            </w:r>
          </w:p>
        </w:tc>
        <w:tc>
          <w:tcPr>
            <w:tcW w:w="1706" w:type="dxa"/>
            <w:vAlign w:val="center"/>
          </w:tcPr>
          <w:p w14:paraId="7F5229D4"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Давиденко</w:t>
            </w:r>
          </w:p>
          <w:p w14:paraId="0E1BAB92" w14:textId="77777777" w:rsidR="00387303" w:rsidRPr="0019051B" w:rsidRDefault="00387303"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Г.В.</w:t>
            </w:r>
          </w:p>
        </w:tc>
      </w:tr>
      <w:tr w:rsidR="000D2BAB" w:rsidRPr="0019051B" w14:paraId="036358F3" w14:textId="77777777" w:rsidTr="00C30D06">
        <w:trPr>
          <w:trHeight w:val="418"/>
          <w:jc w:val="center"/>
        </w:trPr>
        <w:tc>
          <w:tcPr>
            <w:tcW w:w="10638" w:type="dxa"/>
            <w:gridSpan w:val="7"/>
            <w:vAlign w:val="center"/>
          </w:tcPr>
          <w:p w14:paraId="3630A62A" w14:textId="77777777" w:rsidR="000D2BAB" w:rsidRPr="0019051B" w:rsidRDefault="00DE7ED3" w:rsidP="00DE7ED3">
            <w:pPr>
              <w:widowControl w:val="0"/>
              <w:spacing w:after="0" w:line="240" w:lineRule="auto"/>
              <w:jc w:val="center"/>
              <w:rPr>
                <w:rFonts w:ascii="Times New Roman" w:hAnsi="Times New Roman"/>
                <w:b/>
                <w:i/>
                <w:color w:val="000000" w:themeColor="text1"/>
                <w:sz w:val="24"/>
                <w:szCs w:val="24"/>
              </w:rPr>
            </w:pPr>
            <w:r w:rsidRPr="0019051B">
              <w:rPr>
                <w:rFonts w:ascii="Times New Roman" w:hAnsi="Times New Roman"/>
                <w:b/>
                <w:i/>
                <w:color w:val="000000" w:themeColor="text1"/>
                <w:sz w:val="24"/>
                <w:szCs w:val="24"/>
              </w:rPr>
              <w:t>ЖИТОМИРСЬКИЙ ЕКОНОМІКО-ГУМАНІТАРНИЙ ІНСТИТУТ</w:t>
            </w:r>
          </w:p>
        </w:tc>
      </w:tr>
      <w:tr w:rsidR="000D2BAB" w:rsidRPr="0019051B" w14:paraId="669AA419" w14:textId="77777777" w:rsidTr="00C30D06">
        <w:trPr>
          <w:jc w:val="center"/>
        </w:trPr>
        <w:tc>
          <w:tcPr>
            <w:tcW w:w="573" w:type="dxa"/>
            <w:vAlign w:val="center"/>
          </w:tcPr>
          <w:p w14:paraId="155824E4" w14:textId="77777777" w:rsidR="000D2BAB" w:rsidRPr="0019051B" w:rsidRDefault="00CD36C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1</w:t>
            </w:r>
          </w:p>
        </w:tc>
        <w:tc>
          <w:tcPr>
            <w:tcW w:w="1549" w:type="dxa"/>
            <w:vAlign w:val="center"/>
          </w:tcPr>
          <w:p w14:paraId="718C04A9" w14:textId="77777777" w:rsidR="000D2BAB" w:rsidRPr="0019051B" w:rsidRDefault="00CD36CB">
            <w:pPr>
              <w:widowControl w:val="0"/>
              <w:spacing w:after="0" w:line="240" w:lineRule="auto"/>
              <w:jc w:val="center"/>
              <w:rPr>
                <w:rFonts w:ascii="Times New Roman" w:hAnsi="Times New Roman"/>
                <w:color w:val="000000" w:themeColor="text1"/>
                <w:sz w:val="20"/>
                <w:szCs w:val="20"/>
                <w:lang w:val="en-US"/>
              </w:rPr>
            </w:pPr>
            <w:r w:rsidRPr="0019051B">
              <w:rPr>
                <w:rFonts w:ascii="Times New Roman" w:hAnsi="Times New Roman"/>
                <w:color w:val="000000" w:themeColor="text1"/>
                <w:sz w:val="20"/>
                <w:szCs w:val="20"/>
                <w:lang w:val="en-US"/>
              </w:rPr>
              <w:t xml:space="preserve">Critical role of PUBlic employees in </w:t>
            </w:r>
            <w:r w:rsidRPr="0019051B">
              <w:rPr>
                <w:rFonts w:ascii="Times New Roman" w:hAnsi="Times New Roman"/>
                <w:color w:val="000000" w:themeColor="text1"/>
                <w:sz w:val="20"/>
                <w:szCs w:val="20"/>
                <w:lang w:val="en-US"/>
              </w:rPr>
              <w:lastRenderedPageBreak/>
              <w:t>CIRcular ECOnomy implementation: Embedding circular economy thinking in HEIs</w:t>
            </w:r>
          </w:p>
          <w:p w14:paraId="239BAC53" w14:textId="77777777" w:rsidR="000D2BAB" w:rsidRPr="0019051B" w:rsidRDefault="00CD36C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KA2</w:t>
            </w:r>
          </w:p>
        </w:tc>
        <w:tc>
          <w:tcPr>
            <w:tcW w:w="1559" w:type="dxa"/>
            <w:vAlign w:val="center"/>
          </w:tcPr>
          <w:p w14:paraId="262EB968" w14:textId="77777777" w:rsidR="000D2BAB" w:rsidRPr="0019051B" w:rsidRDefault="00CD36C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lang w:val="en-US"/>
              </w:rPr>
              <w:lastRenderedPageBreak/>
              <w:t>ERASMUS+</w:t>
            </w:r>
          </w:p>
        </w:tc>
        <w:tc>
          <w:tcPr>
            <w:tcW w:w="1701" w:type="dxa"/>
            <w:vAlign w:val="center"/>
          </w:tcPr>
          <w:p w14:paraId="698B88AB" w14:textId="77777777" w:rsidR="000D2BAB" w:rsidRPr="0019051B" w:rsidRDefault="00CD36C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Бабенко К.Є., Дивинська Ю.А.</w:t>
            </w:r>
          </w:p>
        </w:tc>
        <w:tc>
          <w:tcPr>
            <w:tcW w:w="2126" w:type="dxa"/>
            <w:vAlign w:val="center"/>
          </w:tcPr>
          <w:p w14:paraId="290709AD" w14:textId="77777777" w:rsidR="00DE7ED3" w:rsidRPr="0019051B" w:rsidRDefault="00CD36C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Міжнародна академічна мобільність, </w:t>
            </w:r>
          </w:p>
          <w:p w14:paraId="0E0AE780" w14:textId="77777777" w:rsidR="000D2BAB" w:rsidRPr="0019051B" w:rsidRDefault="00DE7ED3">
            <w:pPr>
              <w:widowControl w:val="0"/>
              <w:spacing w:after="0" w:line="240" w:lineRule="auto"/>
              <w:jc w:val="center"/>
              <w:rPr>
                <w:rFonts w:ascii="Times New Roman" w:hAnsi="Times New Roman"/>
                <w:color w:val="000000" w:themeColor="text1"/>
                <w:sz w:val="20"/>
                <w:szCs w:val="20"/>
                <w:lang w:val="ru-RU"/>
              </w:rPr>
            </w:pPr>
            <w:r w:rsidRPr="0019051B">
              <w:rPr>
                <w:rFonts w:ascii="Times New Roman" w:hAnsi="Times New Roman"/>
                <w:color w:val="000000" w:themeColor="text1"/>
                <w:sz w:val="20"/>
                <w:szCs w:val="20"/>
                <w:lang w:val="ru-RU"/>
              </w:rPr>
              <w:lastRenderedPageBreak/>
              <w:t>2024-2025</w:t>
            </w:r>
          </w:p>
        </w:tc>
        <w:tc>
          <w:tcPr>
            <w:tcW w:w="1424" w:type="dxa"/>
            <w:vAlign w:val="center"/>
          </w:tcPr>
          <w:p w14:paraId="535FCF13" w14:textId="77777777" w:rsidR="000D2BAB" w:rsidRPr="0019051B" w:rsidRDefault="00DE7ED3">
            <w:pPr>
              <w:widowControl w:val="0"/>
              <w:spacing w:after="0" w:line="240" w:lineRule="auto"/>
              <w:jc w:val="center"/>
              <w:rPr>
                <w:rFonts w:ascii="Times New Roman" w:hAnsi="Times New Roman"/>
                <w:color w:val="000000" w:themeColor="text1"/>
                <w:sz w:val="20"/>
                <w:szCs w:val="20"/>
                <w:lang w:val="ru-RU"/>
              </w:rPr>
            </w:pPr>
            <w:r w:rsidRPr="0019051B">
              <w:rPr>
                <w:rFonts w:ascii="Times New Roman" w:hAnsi="Times New Roman"/>
                <w:color w:val="000000" w:themeColor="text1"/>
                <w:sz w:val="20"/>
                <w:szCs w:val="20"/>
                <w:lang w:val="ru-RU"/>
              </w:rPr>
              <w:lastRenderedPageBreak/>
              <w:t>Грант отримано</w:t>
            </w:r>
          </w:p>
        </w:tc>
        <w:tc>
          <w:tcPr>
            <w:tcW w:w="1706" w:type="dxa"/>
            <w:vAlign w:val="center"/>
          </w:tcPr>
          <w:p w14:paraId="1D97E0E0" w14:textId="77777777" w:rsidR="000D2BAB" w:rsidRPr="0019051B" w:rsidRDefault="00CD36C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Давиденко Г.В.</w:t>
            </w:r>
          </w:p>
        </w:tc>
      </w:tr>
      <w:tr w:rsidR="007D6C1B" w:rsidRPr="0019051B" w14:paraId="7B20DF91" w14:textId="77777777" w:rsidTr="00C30D06">
        <w:trPr>
          <w:jc w:val="center"/>
        </w:trPr>
        <w:tc>
          <w:tcPr>
            <w:tcW w:w="573" w:type="dxa"/>
            <w:vAlign w:val="center"/>
          </w:tcPr>
          <w:p w14:paraId="24453D30" w14:textId="372DAC1F" w:rsidR="007D6C1B" w:rsidRPr="0019051B" w:rsidRDefault="007D6C1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2</w:t>
            </w:r>
          </w:p>
        </w:tc>
        <w:tc>
          <w:tcPr>
            <w:tcW w:w="1549" w:type="dxa"/>
            <w:vAlign w:val="center"/>
          </w:tcPr>
          <w:p w14:paraId="42C57CEC" w14:textId="77777777" w:rsidR="007D6C1B" w:rsidRPr="0019051B" w:rsidRDefault="007D6C1B" w:rsidP="007D6C1B">
            <w:pPr>
              <w:widowControl w:val="0"/>
              <w:spacing w:after="0" w:line="240" w:lineRule="auto"/>
              <w:jc w:val="center"/>
              <w:rPr>
                <w:rFonts w:ascii="Times New Roman" w:hAnsi="Times New Roman"/>
                <w:color w:val="000000" w:themeColor="text1"/>
                <w:sz w:val="20"/>
                <w:szCs w:val="20"/>
                <w:lang w:val="en-US"/>
              </w:rPr>
            </w:pPr>
            <w:r w:rsidRPr="0019051B">
              <w:rPr>
                <w:rFonts w:ascii="Times New Roman" w:hAnsi="Times New Roman"/>
                <w:color w:val="000000" w:themeColor="text1"/>
                <w:sz w:val="20"/>
                <w:szCs w:val="20"/>
                <w:lang w:val="en-US"/>
              </w:rPr>
              <w:t>Programme</w:t>
            </w:r>
          </w:p>
          <w:p w14:paraId="2D5632DE" w14:textId="77777777" w:rsidR="007D6C1B" w:rsidRPr="0019051B" w:rsidRDefault="007D6C1B" w:rsidP="007D6C1B">
            <w:pPr>
              <w:widowControl w:val="0"/>
              <w:spacing w:after="0" w:line="240" w:lineRule="auto"/>
              <w:jc w:val="center"/>
              <w:rPr>
                <w:rFonts w:ascii="Times New Roman" w:hAnsi="Times New Roman"/>
                <w:color w:val="000000" w:themeColor="text1"/>
                <w:sz w:val="20"/>
                <w:szCs w:val="20"/>
                <w:lang w:val="en-US"/>
              </w:rPr>
            </w:pPr>
            <w:r w:rsidRPr="0019051B">
              <w:rPr>
                <w:rFonts w:ascii="Times New Roman" w:hAnsi="Times New Roman"/>
                <w:color w:val="000000" w:themeColor="text1"/>
                <w:sz w:val="20"/>
                <w:szCs w:val="20"/>
                <w:lang w:val="en-US"/>
              </w:rPr>
              <w:t>Inter-institutional agreement</w:t>
            </w:r>
          </w:p>
          <w:p w14:paraId="5EEA2CEA" w14:textId="77777777" w:rsidR="007D6C1B" w:rsidRPr="0019051B" w:rsidRDefault="007D6C1B" w:rsidP="007D6C1B">
            <w:pPr>
              <w:widowControl w:val="0"/>
              <w:spacing w:after="0" w:line="240" w:lineRule="auto"/>
              <w:jc w:val="center"/>
              <w:rPr>
                <w:rFonts w:ascii="Times New Roman" w:hAnsi="Times New Roman"/>
                <w:color w:val="000000" w:themeColor="text1"/>
                <w:sz w:val="20"/>
                <w:szCs w:val="20"/>
                <w:lang w:val="en-US"/>
              </w:rPr>
            </w:pPr>
            <w:r w:rsidRPr="0019051B">
              <w:rPr>
                <w:rFonts w:ascii="Times New Roman" w:hAnsi="Times New Roman"/>
                <w:color w:val="000000" w:themeColor="text1"/>
                <w:sz w:val="20"/>
                <w:szCs w:val="20"/>
                <w:lang w:val="en-US"/>
              </w:rPr>
              <w:t xml:space="preserve">Key Action 1 </w:t>
            </w:r>
          </w:p>
          <w:p w14:paraId="54568841" w14:textId="77777777" w:rsidR="007D6C1B" w:rsidRPr="0019051B" w:rsidRDefault="007D6C1B" w:rsidP="007D6C1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lang w:val="en-US"/>
              </w:rPr>
              <w:t>Mobility of higher education students and staff</w:t>
            </w:r>
          </w:p>
          <w:p w14:paraId="56EFA9F8" w14:textId="77777777" w:rsidR="007D6C1B" w:rsidRPr="0019051B" w:rsidRDefault="007D6C1B" w:rsidP="007D6C1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TTK </w:t>
            </w:r>
          </w:p>
          <w:p w14:paraId="43587C7D" w14:textId="77777777" w:rsidR="007D6C1B" w:rsidRPr="0019051B" w:rsidRDefault="007D6C1B" w:rsidP="007D6C1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UNIVERSITY OF   </w:t>
            </w:r>
          </w:p>
          <w:p w14:paraId="34ACA8BE" w14:textId="77777777" w:rsidR="007D6C1B" w:rsidRPr="0019051B" w:rsidRDefault="007D6C1B" w:rsidP="007D6C1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 xml:space="preserve">APPLIED SCIENCES </w:t>
            </w:r>
          </w:p>
          <w:p w14:paraId="0F4925F8" w14:textId="42602107" w:rsidR="007D6C1B" w:rsidRPr="0019051B" w:rsidRDefault="007D6C1B" w:rsidP="007D6C1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color w:val="000000" w:themeColor="text1"/>
                <w:sz w:val="20"/>
                <w:szCs w:val="20"/>
              </w:rPr>
              <w:t>(TTK UAS) (Естонія)</w:t>
            </w:r>
          </w:p>
        </w:tc>
        <w:tc>
          <w:tcPr>
            <w:tcW w:w="1559" w:type="dxa"/>
            <w:vAlign w:val="center"/>
          </w:tcPr>
          <w:p w14:paraId="0442522C" w14:textId="77B5AA7C" w:rsidR="007D6C1B" w:rsidRPr="0019051B" w:rsidRDefault="007D6C1B" w:rsidP="0019051B">
            <w:pPr>
              <w:widowControl w:val="0"/>
              <w:spacing w:after="0" w:line="240" w:lineRule="auto"/>
              <w:jc w:val="center"/>
              <w:rPr>
                <w:rFonts w:ascii="Times New Roman" w:hAnsi="Times New Roman"/>
                <w:color w:val="000000" w:themeColor="text1"/>
                <w:sz w:val="20"/>
                <w:szCs w:val="20"/>
                <w:lang w:val="en-US"/>
              </w:rPr>
            </w:pPr>
            <w:r w:rsidRPr="0019051B">
              <w:rPr>
                <w:rFonts w:ascii="Times New Roman" w:hAnsi="Times New Roman"/>
                <w:color w:val="000000" w:themeColor="text1"/>
                <w:sz w:val="20"/>
                <w:szCs w:val="20"/>
                <w:lang w:val="en-US"/>
              </w:rPr>
              <w:t>Erasmus+</w:t>
            </w:r>
          </w:p>
        </w:tc>
        <w:tc>
          <w:tcPr>
            <w:tcW w:w="1701" w:type="dxa"/>
          </w:tcPr>
          <w:p w14:paraId="7F570280" w14:textId="750D1034" w:rsidR="007D6C1B" w:rsidRPr="0019051B" w:rsidRDefault="007D6C1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rPr>
              <w:t>Бабенко К.Є., Дивинська Ю.А.</w:t>
            </w:r>
          </w:p>
        </w:tc>
        <w:tc>
          <w:tcPr>
            <w:tcW w:w="2126" w:type="dxa"/>
          </w:tcPr>
          <w:p w14:paraId="4DD83041" w14:textId="77777777" w:rsidR="007D6C1B" w:rsidRPr="0019051B" w:rsidRDefault="007D6C1B">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Міжнародна академічна мобільність,</w:t>
            </w:r>
          </w:p>
          <w:p w14:paraId="4807E242" w14:textId="38BA3E3E" w:rsidR="007D6C1B" w:rsidRPr="0019051B" w:rsidRDefault="007D6C1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rPr>
              <w:t xml:space="preserve">2024-2025 </w:t>
            </w:r>
          </w:p>
        </w:tc>
        <w:tc>
          <w:tcPr>
            <w:tcW w:w="1424" w:type="dxa"/>
          </w:tcPr>
          <w:p w14:paraId="717FDE42" w14:textId="57A4A9D6" w:rsidR="007D6C1B" w:rsidRPr="0019051B" w:rsidRDefault="007D6C1B">
            <w:pPr>
              <w:widowControl w:val="0"/>
              <w:spacing w:after="0" w:line="240" w:lineRule="auto"/>
              <w:jc w:val="center"/>
              <w:rPr>
                <w:rFonts w:ascii="Times New Roman" w:hAnsi="Times New Roman"/>
                <w:color w:val="000000" w:themeColor="text1"/>
                <w:sz w:val="20"/>
                <w:szCs w:val="20"/>
                <w:lang w:val="en-US"/>
              </w:rPr>
            </w:pPr>
            <w:r w:rsidRPr="0019051B">
              <w:rPr>
                <w:rFonts w:ascii="Times New Roman" w:hAnsi="Times New Roman"/>
                <w:sz w:val="20"/>
                <w:szCs w:val="20"/>
              </w:rPr>
              <w:t>Грант отримано</w:t>
            </w:r>
          </w:p>
        </w:tc>
        <w:tc>
          <w:tcPr>
            <w:tcW w:w="1706" w:type="dxa"/>
          </w:tcPr>
          <w:p w14:paraId="517E737A" w14:textId="219185B2" w:rsidR="007D6C1B" w:rsidRPr="0019051B" w:rsidRDefault="007D6C1B">
            <w:pPr>
              <w:widowControl w:val="0"/>
              <w:spacing w:after="0" w:line="240" w:lineRule="auto"/>
              <w:jc w:val="center"/>
              <w:rPr>
                <w:rFonts w:ascii="Times New Roman" w:hAnsi="Times New Roman"/>
                <w:color w:val="000000" w:themeColor="text1"/>
                <w:sz w:val="20"/>
                <w:szCs w:val="20"/>
              </w:rPr>
            </w:pPr>
            <w:r w:rsidRPr="0019051B">
              <w:rPr>
                <w:rFonts w:ascii="Times New Roman" w:hAnsi="Times New Roman"/>
                <w:sz w:val="20"/>
                <w:szCs w:val="20"/>
              </w:rPr>
              <w:t>Давиденко Г.В.</w:t>
            </w:r>
          </w:p>
        </w:tc>
      </w:tr>
      <w:tr w:rsidR="000D2BAB" w:rsidRPr="0019051B" w14:paraId="02DACB23" w14:textId="77777777" w:rsidTr="00C30D06">
        <w:trPr>
          <w:trHeight w:val="328"/>
          <w:jc w:val="center"/>
        </w:trPr>
        <w:tc>
          <w:tcPr>
            <w:tcW w:w="10638" w:type="dxa"/>
            <w:gridSpan w:val="7"/>
            <w:vAlign w:val="center"/>
          </w:tcPr>
          <w:p w14:paraId="55965229" w14:textId="0C0E490F" w:rsidR="000D2BAB" w:rsidRPr="0019051B" w:rsidRDefault="003A6E16">
            <w:pPr>
              <w:widowControl w:val="0"/>
              <w:spacing w:after="0" w:line="240" w:lineRule="auto"/>
              <w:jc w:val="center"/>
              <w:rPr>
                <w:rFonts w:ascii="Times New Roman" w:hAnsi="Times New Roman"/>
                <w:b/>
                <w:i/>
                <w:iCs/>
                <w:sz w:val="24"/>
                <w:szCs w:val="24"/>
              </w:rPr>
            </w:pPr>
            <w:r w:rsidRPr="0019051B">
              <w:rPr>
                <w:rFonts w:ascii="Times New Roman" w:hAnsi="Times New Roman"/>
                <w:b/>
                <w:i/>
                <w:iCs/>
                <w:sz w:val="24"/>
                <w:szCs w:val="24"/>
              </w:rPr>
              <w:t>ПОЛТАВСЬКИЙ ІНСТИТУТ ЕКОНОМІКИ І ПРАВА</w:t>
            </w:r>
          </w:p>
        </w:tc>
      </w:tr>
      <w:tr w:rsidR="003A6E16" w:rsidRPr="0019051B" w14:paraId="453538DF" w14:textId="77777777" w:rsidTr="00C30D06">
        <w:trPr>
          <w:jc w:val="center"/>
        </w:trPr>
        <w:tc>
          <w:tcPr>
            <w:tcW w:w="573" w:type="dxa"/>
            <w:vAlign w:val="center"/>
          </w:tcPr>
          <w:p w14:paraId="1EAFA1D5"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1</w:t>
            </w:r>
          </w:p>
        </w:tc>
        <w:tc>
          <w:tcPr>
            <w:tcW w:w="1549" w:type="dxa"/>
            <w:vAlign w:val="center"/>
          </w:tcPr>
          <w:p w14:paraId="1634169F" w14:textId="77777777" w:rsidR="0019051B"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Реагування на надзвичайні ситуації в секторі соціально-правового захисту</w:t>
            </w:r>
          </w:p>
          <w:p w14:paraId="52E030FC" w14:textId="67549DBD"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та гуманітарні потреби внутрішньо переміщених та постраждалих                                    від конфлікту осіб в Україні</w:t>
            </w:r>
          </w:p>
        </w:tc>
        <w:tc>
          <w:tcPr>
            <w:tcW w:w="1559" w:type="dxa"/>
            <w:vAlign w:val="center"/>
          </w:tcPr>
          <w:p w14:paraId="7DC424C3"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Представництво Данської ради  у справах біженців в Україні за кошти Європейського Союзу</w:t>
            </w:r>
          </w:p>
        </w:tc>
        <w:tc>
          <w:tcPr>
            <w:tcW w:w="1701" w:type="dxa"/>
            <w:vAlign w:val="center"/>
          </w:tcPr>
          <w:p w14:paraId="68C33849"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ГО «Інститут аналітики і адвокації», АО «Маліннікова, Курбала та Партнери», Піддубний Д.І., Маліннікова Д.К.</w:t>
            </w:r>
          </w:p>
        </w:tc>
        <w:tc>
          <w:tcPr>
            <w:tcW w:w="2126" w:type="dxa"/>
            <w:vAlign w:val="center"/>
          </w:tcPr>
          <w:p w14:paraId="245334A5"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травень 2023 – квітень 2024</w:t>
            </w:r>
          </w:p>
        </w:tc>
        <w:tc>
          <w:tcPr>
            <w:tcW w:w="1424" w:type="dxa"/>
            <w:vAlign w:val="center"/>
          </w:tcPr>
          <w:p w14:paraId="2717558A"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Проект реалізовано</w:t>
            </w:r>
          </w:p>
        </w:tc>
        <w:tc>
          <w:tcPr>
            <w:tcW w:w="1706" w:type="dxa"/>
            <w:vAlign w:val="center"/>
          </w:tcPr>
          <w:p w14:paraId="4539606E"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Піддубний Д.І., Маліннікова Д.К.</w:t>
            </w:r>
          </w:p>
        </w:tc>
      </w:tr>
      <w:tr w:rsidR="003A6E16" w:rsidRPr="0019051B" w14:paraId="3652C9F4" w14:textId="77777777" w:rsidTr="00C30D06">
        <w:trPr>
          <w:jc w:val="center"/>
        </w:trPr>
        <w:tc>
          <w:tcPr>
            <w:tcW w:w="573" w:type="dxa"/>
            <w:vAlign w:val="center"/>
          </w:tcPr>
          <w:p w14:paraId="25D3A5D8"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2</w:t>
            </w:r>
          </w:p>
        </w:tc>
        <w:tc>
          <w:tcPr>
            <w:tcW w:w="1549" w:type="dxa"/>
            <w:vAlign w:val="center"/>
          </w:tcPr>
          <w:p w14:paraId="438E1959"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Комплексна допомога у забезпеченні соціально-правового захисту та гуманітарних потреб внутрішньо переміщених осіб та осіб, які постраждали від конфлікту в Україні</w:t>
            </w:r>
          </w:p>
        </w:tc>
        <w:tc>
          <w:tcPr>
            <w:tcW w:w="1559" w:type="dxa"/>
            <w:vAlign w:val="center"/>
          </w:tcPr>
          <w:p w14:paraId="3D6F48EB"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Представництво Данської ради  у справах біженців в Україні за кошти Європейського Союзу</w:t>
            </w:r>
          </w:p>
        </w:tc>
        <w:tc>
          <w:tcPr>
            <w:tcW w:w="1701" w:type="dxa"/>
            <w:vAlign w:val="center"/>
          </w:tcPr>
          <w:p w14:paraId="714D3430"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ГО «Інститут аналітики і адвокації», АО «Маліннікова, Курбала та Партнери», Піддубний Д.І., Маліннікова Д.К.</w:t>
            </w:r>
          </w:p>
        </w:tc>
        <w:tc>
          <w:tcPr>
            <w:tcW w:w="2126" w:type="dxa"/>
            <w:vAlign w:val="center"/>
          </w:tcPr>
          <w:p w14:paraId="39D806F4"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травень 2024 – квітень 2025</w:t>
            </w:r>
          </w:p>
        </w:tc>
        <w:tc>
          <w:tcPr>
            <w:tcW w:w="1424" w:type="dxa"/>
            <w:vAlign w:val="center"/>
          </w:tcPr>
          <w:p w14:paraId="2F8F9FAD"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Проект на стадії реалізації</w:t>
            </w:r>
          </w:p>
        </w:tc>
        <w:tc>
          <w:tcPr>
            <w:tcW w:w="1706" w:type="dxa"/>
            <w:vAlign w:val="center"/>
          </w:tcPr>
          <w:p w14:paraId="33ED6BF1"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Піддубний Д.І., Маліннікова Д.К.</w:t>
            </w:r>
          </w:p>
        </w:tc>
      </w:tr>
      <w:tr w:rsidR="003A6E16" w:rsidRPr="0019051B" w14:paraId="558EF6E0" w14:textId="77777777" w:rsidTr="00C30D06">
        <w:trPr>
          <w:jc w:val="center"/>
        </w:trPr>
        <w:tc>
          <w:tcPr>
            <w:tcW w:w="573" w:type="dxa"/>
            <w:vAlign w:val="center"/>
          </w:tcPr>
          <w:p w14:paraId="211A6178"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3</w:t>
            </w:r>
          </w:p>
        </w:tc>
        <w:tc>
          <w:tcPr>
            <w:tcW w:w="1549" w:type="dxa"/>
            <w:vAlign w:val="center"/>
          </w:tcPr>
          <w:p w14:paraId="0C1A0B8B"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 xml:space="preserve">Проєкт  «Створення комунікативного майданчику для внутрішньо </w:t>
            </w:r>
            <w:r w:rsidRPr="0019051B">
              <w:rPr>
                <w:rFonts w:ascii="Times New Roman" w:hAnsi="Times New Roman"/>
                <w:sz w:val="20"/>
                <w:szCs w:val="20"/>
              </w:rPr>
              <w:lastRenderedPageBreak/>
              <w:t>переміщених осіб  «</w:t>
            </w:r>
            <w:r w:rsidRPr="0019051B">
              <w:rPr>
                <w:rFonts w:ascii="Times New Roman" w:hAnsi="Times New Roman"/>
                <w:sz w:val="20"/>
                <w:szCs w:val="20"/>
                <w:lang w:val="en-US"/>
              </w:rPr>
              <w:t>Poltava</w:t>
            </w:r>
            <w:r w:rsidRPr="0019051B">
              <w:rPr>
                <w:rFonts w:ascii="Times New Roman" w:hAnsi="Times New Roman"/>
                <w:sz w:val="20"/>
                <w:szCs w:val="20"/>
              </w:rPr>
              <w:t xml:space="preserve"> </w:t>
            </w:r>
            <w:r w:rsidRPr="0019051B">
              <w:rPr>
                <w:rFonts w:ascii="Times New Roman" w:hAnsi="Times New Roman"/>
                <w:sz w:val="20"/>
                <w:szCs w:val="20"/>
                <w:lang w:val="en-US"/>
              </w:rPr>
              <w:t>Green</w:t>
            </w:r>
            <w:r w:rsidRPr="0019051B">
              <w:rPr>
                <w:rFonts w:ascii="Times New Roman" w:hAnsi="Times New Roman"/>
                <w:sz w:val="20"/>
                <w:szCs w:val="20"/>
              </w:rPr>
              <w:t xml:space="preserve"> </w:t>
            </w:r>
            <w:r w:rsidRPr="0019051B">
              <w:rPr>
                <w:rFonts w:ascii="Times New Roman" w:hAnsi="Times New Roman"/>
                <w:sz w:val="20"/>
                <w:szCs w:val="20"/>
                <w:lang w:val="en-US"/>
              </w:rPr>
              <w:t>Open</w:t>
            </w:r>
            <w:r w:rsidRPr="0019051B">
              <w:rPr>
                <w:rFonts w:ascii="Times New Roman" w:hAnsi="Times New Roman"/>
                <w:sz w:val="20"/>
                <w:szCs w:val="20"/>
              </w:rPr>
              <w:t xml:space="preserve"> </w:t>
            </w:r>
            <w:r w:rsidRPr="0019051B">
              <w:rPr>
                <w:rFonts w:ascii="Times New Roman" w:hAnsi="Times New Roman"/>
                <w:sz w:val="20"/>
                <w:szCs w:val="20"/>
                <w:lang w:val="en-US"/>
              </w:rPr>
              <w:t>Garden</w:t>
            </w:r>
            <w:r w:rsidRPr="0019051B">
              <w:rPr>
                <w:rFonts w:ascii="Times New Roman" w:hAnsi="Times New Roman"/>
                <w:sz w:val="20"/>
                <w:szCs w:val="20"/>
              </w:rPr>
              <w:t>»</w:t>
            </w:r>
          </w:p>
        </w:tc>
        <w:tc>
          <w:tcPr>
            <w:tcW w:w="1559" w:type="dxa"/>
            <w:vAlign w:val="center"/>
          </w:tcPr>
          <w:p w14:paraId="5E3989E4"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lastRenderedPageBreak/>
              <w:t>Спільна ініціатива ЄС та ПРООН</w:t>
            </w:r>
          </w:p>
        </w:tc>
        <w:tc>
          <w:tcPr>
            <w:tcW w:w="1701" w:type="dxa"/>
            <w:vAlign w:val="center"/>
          </w:tcPr>
          <w:p w14:paraId="606BEB15"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Сайко Н.О.</w:t>
            </w:r>
          </w:p>
        </w:tc>
        <w:tc>
          <w:tcPr>
            <w:tcW w:w="2126" w:type="dxa"/>
            <w:vAlign w:val="center"/>
          </w:tcPr>
          <w:p w14:paraId="27267D1E"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2024</w:t>
            </w:r>
          </w:p>
        </w:tc>
        <w:tc>
          <w:tcPr>
            <w:tcW w:w="1424" w:type="dxa"/>
            <w:vAlign w:val="center"/>
          </w:tcPr>
          <w:p w14:paraId="0A9A9E60"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 xml:space="preserve">Проведення циклу тренінгових занять для внутрішньо переміщених </w:t>
            </w:r>
            <w:r w:rsidRPr="0019051B">
              <w:rPr>
                <w:rFonts w:ascii="Times New Roman" w:hAnsi="Times New Roman"/>
                <w:sz w:val="20"/>
                <w:szCs w:val="20"/>
              </w:rPr>
              <w:lastRenderedPageBreak/>
              <w:t>осіб задля гармонізації психоемоційного стану</w:t>
            </w:r>
          </w:p>
        </w:tc>
        <w:tc>
          <w:tcPr>
            <w:tcW w:w="1706" w:type="dxa"/>
            <w:vAlign w:val="center"/>
          </w:tcPr>
          <w:p w14:paraId="68BA7E5F"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lastRenderedPageBreak/>
              <w:t>Сайко Н.О.</w:t>
            </w:r>
          </w:p>
        </w:tc>
      </w:tr>
      <w:tr w:rsidR="003A6E16" w:rsidRPr="0019051B" w14:paraId="0D4B0CD2" w14:textId="77777777" w:rsidTr="00C30D06">
        <w:trPr>
          <w:jc w:val="center"/>
        </w:trPr>
        <w:tc>
          <w:tcPr>
            <w:tcW w:w="573" w:type="dxa"/>
            <w:vAlign w:val="center"/>
          </w:tcPr>
          <w:p w14:paraId="68A1CC95"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4</w:t>
            </w:r>
          </w:p>
        </w:tc>
        <w:tc>
          <w:tcPr>
            <w:tcW w:w="1549" w:type="dxa"/>
            <w:vAlign w:val="center"/>
          </w:tcPr>
          <w:p w14:paraId="22326ED6" w14:textId="77777777" w:rsidR="003A6E16" w:rsidRPr="0019051B" w:rsidRDefault="003A6E16" w:rsidP="00646ACA">
            <w:pPr>
              <w:spacing w:after="0" w:line="240" w:lineRule="auto"/>
              <w:jc w:val="center"/>
              <w:rPr>
                <w:rFonts w:ascii="Times New Roman" w:hAnsi="Times New Roman"/>
                <w:sz w:val="20"/>
                <w:szCs w:val="20"/>
              </w:rPr>
            </w:pPr>
            <w:r w:rsidRPr="0019051B">
              <w:rPr>
                <w:rFonts w:ascii="Times New Roman" w:hAnsi="Times New Roman"/>
                <w:color w:val="000000"/>
                <w:sz w:val="20"/>
                <w:szCs w:val="20"/>
              </w:rPr>
              <w:t>«Благополуччя дітей і педагогів: дієві інструменти та</w:t>
            </w:r>
          </w:p>
          <w:p w14:paraId="03D2C124"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color w:val="000000"/>
                <w:sz w:val="20"/>
                <w:szCs w:val="20"/>
              </w:rPr>
              <w:t>практики психосоціальної підтримки»</w:t>
            </w:r>
          </w:p>
        </w:tc>
        <w:tc>
          <w:tcPr>
            <w:tcW w:w="1559" w:type="dxa"/>
            <w:vAlign w:val="center"/>
          </w:tcPr>
          <w:p w14:paraId="47483ACC" w14:textId="77777777" w:rsidR="003A6E16" w:rsidRPr="0019051B" w:rsidRDefault="003A6E16" w:rsidP="00646ACA">
            <w:pPr>
              <w:spacing w:after="0" w:line="240" w:lineRule="auto"/>
              <w:jc w:val="center"/>
              <w:rPr>
                <w:rFonts w:ascii="Times New Roman" w:hAnsi="Times New Roman"/>
                <w:sz w:val="20"/>
                <w:szCs w:val="20"/>
              </w:rPr>
            </w:pPr>
            <w:r w:rsidRPr="0019051B">
              <w:rPr>
                <w:rFonts w:ascii="Times New Roman" w:hAnsi="Times New Roman"/>
                <w:color w:val="000000"/>
                <w:sz w:val="20"/>
                <w:szCs w:val="20"/>
              </w:rPr>
              <w:t>LEGO Foundation спільно з організацією</w:t>
            </w:r>
          </w:p>
          <w:p w14:paraId="39049135"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color w:val="000000"/>
                <w:sz w:val="20"/>
                <w:szCs w:val="20"/>
              </w:rPr>
              <w:t>МНРSS Collaborative</w:t>
            </w:r>
          </w:p>
        </w:tc>
        <w:tc>
          <w:tcPr>
            <w:tcW w:w="1701" w:type="dxa"/>
            <w:vAlign w:val="center"/>
          </w:tcPr>
          <w:p w14:paraId="7F4363B5"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Сайко Н.О.</w:t>
            </w:r>
          </w:p>
        </w:tc>
        <w:tc>
          <w:tcPr>
            <w:tcW w:w="2126" w:type="dxa"/>
            <w:vAlign w:val="center"/>
          </w:tcPr>
          <w:p w14:paraId="57552591"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2024</w:t>
            </w:r>
          </w:p>
        </w:tc>
        <w:tc>
          <w:tcPr>
            <w:tcW w:w="1424" w:type="dxa"/>
            <w:vAlign w:val="center"/>
          </w:tcPr>
          <w:p w14:paraId="788F0D9B" w14:textId="77777777" w:rsidR="003A6E16" w:rsidRPr="0019051B" w:rsidRDefault="003A6E16" w:rsidP="00646ACA">
            <w:pPr>
              <w:spacing w:after="0" w:line="240" w:lineRule="auto"/>
              <w:jc w:val="center"/>
              <w:rPr>
                <w:rFonts w:ascii="Times New Roman" w:hAnsi="Times New Roman"/>
                <w:sz w:val="20"/>
                <w:szCs w:val="20"/>
              </w:rPr>
            </w:pPr>
            <w:r w:rsidRPr="0019051B">
              <w:rPr>
                <w:rFonts w:ascii="Times New Roman" w:hAnsi="Times New Roman"/>
                <w:sz w:val="20"/>
                <w:szCs w:val="20"/>
              </w:rPr>
              <w:t xml:space="preserve">Створення курсу </w:t>
            </w:r>
            <w:r w:rsidRPr="0019051B">
              <w:rPr>
                <w:rFonts w:ascii="Times New Roman" w:hAnsi="Times New Roman"/>
                <w:color w:val="000000"/>
                <w:sz w:val="20"/>
                <w:szCs w:val="20"/>
              </w:rPr>
              <w:t>«Благополуччя дітей і педагогів: дієві інструменти та</w:t>
            </w:r>
          </w:p>
          <w:p w14:paraId="2309DCA9"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color w:val="000000"/>
                <w:sz w:val="20"/>
                <w:szCs w:val="20"/>
              </w:rPr>
              <w:t>практики психосоціальної підтримки»  для студентів спеціальноті 231 Соціальна робота</w:t>
            </w:r>
          </w:p>
        </w:tc>
        <w:tc>
          <w:tcPr>
            <w:tcW w:w="1706" w:type="dxa"/>
            <w:vAlign w:val="center"/>
          </w:tcPr>
          <w:p w14:paraId="4C6301DB"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Сайко Н.О.</w:t>
            </w:r>
          </w:p>
        </w:tc>
      </w:tr>
      <w:tr w:rsidR="003A6E16" w:rsidRPr="0019051B" w14:paraId="7FA28B16" w14:textId="77777777" w:rsidTr="00C30D06">
        <w:trPr>
          <w:jc w:val="center"/>
        </w:trPr>
        <w:tc>
          <w:tcPr>
            <w:tcW w:w="573" w:type="dxa"/>
            <w:vAlign w:val="center"/>
          </w:tcPr>
          <w:p w14:paraId="13379B19"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5</w:t>
            </w:r>
          </w:p>
        </w:tc>
        <w:tc>
          <w:tcPr>
            <w:tcW w:w="1549" w:type="dxa"/>
            <w:vAlign w:val="center"/>
          </w:tcPr>
          <w:p w14:paraId="5745DA82" w14:textId="77777777" w:rsidR="003A6E16" w:rsidRPr="0019051B" w:rsidRDefault="003A6E16" w:rsidP="00646ACA">
            <w:pPr>
              <w:spacing w:after="0" w:line="240" w:lineRule="auto"/>
              <w:jc w:val="center"/>
              <w:rPr>
                <w:rFonts w:ascii="Times New Roman" w:hAnsi="Times New Roman"/>
                <w:color w:val="000000"/>
                <w:sz w:val="20"/>
                <w:szCs w:val="20"/>
              </w:rPr>
            </w:pPr>
            <w:r w:rsidRPr="0019051B">
              <w:rPr>
                <w:rFonts w:ascii="Times New Roman" w:hAnsi="Times New Roman"/>
                <w:sz w:val="20"/>
                <w:szCs w:val="20"/>
                <w:lang w:val="en-US"/>
              </w:rPr>
              <w:t>ERASMUS</w:t>
            </w:r>
            <w:r w:rsidRPr="0019051B">
              <w:rPr>
                <w:rFonts w:ascii="Times New Roman" w:hAnsi="Times New Roman"/>
                <w:sz w:val="20"/>
                <w:szCs w:val="20"/>
              </w:rPr>
              <w:t>+</w:t>
            </w:r>
            <w:r w:rsidRPr="0019051B">
              <w:rPr>
                <w:rFonts w:ascii="Times New Roman" w:hAnsi="Times New Roman"/>
                <w:sz w:val="20"/>
                <w:szCs w:val="20"/>
                <w:lang w:val="en-US"/>
              </w:rPr>
              <w:t>KA</w:t>
            </w:r>
            <w:r w:rsidRPr="0019051B">
              <w:rPr>
                <w:rFonts w:ascii="Times New Roman" w:hAnsi="Times New Roman"/>
                <w:sz w:val="20"/>
                <w:szCs w:val="20"/>
              </w:rPr>
              <w:t>2 «Центри сертифікації викладачів: інноваційні підходи до досконалості</w:t>
            </w:r>
          </w:p>
        </w:tc>
        <w:tc>
          <w:tcPr>
            <w:tcW w:w="1559" w:type="dxa"/>
            <w:vAlign w:val="center"/>
          </w:tcPr>
          <w:p w14:paraId="2DDC918F" w14:textId="77777777" w:rsidR="003A6E16" w:rsidRPr="0019051B" w:rsidRDefault="003A6E16" w:rsidP="00646ACA">
            <w:pPr>
              <w:spacing w:after="0" w:line="240" w:lineRule="auto"/>
              <w:jc w:val="center"/>
              <w:rPr>
                <w:rFonts w:ascii="Times New Roman" w:hAnsi="Times New Roman"/>
                <w:color w:val="000000"/>
                <w:sz w:val="20"/>
                <w:szCs w:val="20"/>
              </w:rPr>
            </w:pPr>
            <w:r w:rsidRPr="0019051B">
              <w:rPr>
                <w:rFonts w:ascii="Times New Roman" w:hAnsi="Times New Roman"/>
                <w:sz w:val="20"/>
                <w:szCs w:val="20"/>
              </w:rPr>
              <w:t>ЄС</w:t>
            </w:r>
          </w:p>
        </w:tc>
        <w:tc>
          <w:tcPr>
            <w:tcW w:w="1701" w:type="dxa"/>
            <w:vAlign w:val="center"/>
          </w:tcPr>
          <w:p w14:paraId="01C8D6BF"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Сайко Н.О.</w:t>
            </w:r>
          </w:p>
        </w:tc>
        <w:tc>
          <w:tcPr>
            <w:tcW w:w="2126" w:type="dxa"/>
            <w:vAlign w:val="center"/>
          </w:tcPr>
          <w:p w14:paraId="10E30EEB"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2024</w:t>
            </w:r>
          </w:p>
        </w:tc>
        <w:tc>
          <w:tcPr>
            <w:tcW w:w="1424" w:type="dxa"/>
            <w:vAlign w:val="center"/>
          </w:tcPr>
          <w:p w14:paraId="71C00352" w14:textId="77777777" w:rsidR="003A6E16" w:rsidRPr="0019051B" w:rsidRDefault="003A6E16" w:rsidP="00646ACA">
            <w:pPr>
              <w:spacing w:after="0" w:line="240" w:lineRule="auto"/>
              <w:jc w:val="center"/>
              <w:rPr>
                <w:rFonts w:ascii="Times New Roman" w:hAnsi="Times New Roman"/>
                <w:sz w:val="20"/>
                <w:szCs w:val="20"/>
              </w:rPr>
            </w:pPr>
            <w:r w:rsidRPr="0019051B">
              <w:rPr>
                <w:rFonts w:ascii="Times New Roman" w:hAnsi="Times New Roman"/>
                <w:sz w:val="20"/>
                <w:szCs w:val="20"/>
              </w:rPr>
              <w:t>Пройдено сертифікатну програму «Імплементація інноваційних підходів до викладання у вищій школі в контексті сучасних викликів»</w:t>
            </w:r>
          </w:p>
        </w:tc>
        <w:tc>
          <w:tcPr>
            <w:tcW w:w="1706" w:type="dxa"/>
            <w:vAlign w:val="center"/>
          </w:tcPr>
          <w:p w14:paraId="6E4C493D"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Сайко Н.О.</w:t>
            </w:r>
          </w:p>
        </w:tc>
      </w:tr>
      <w:tr w:rsidR="003A6E16" w:rsidRPr="0019051B" w14:paraId="6A1F669C" w14:textId="77777777" w:rsidTr="00C30D06">
        <w:trPr>
          <w:jc w:val="center"/>
        </w:trPr>
        <w:tc>
          <w:tcPr>
            <w:tcW w:w="573" w:type="dxa"/>
            <w:vAlign w:val="center"/>
          </w:tcPr>
          <w:p w14:paraId="19BEDAC8"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6</w:t>
            </w:r>
          </w:p>
        </w:tc>
        <w:tc>
          <w:tcPr>
            <w:tcW w:w="1549" w:type="dxa"/>
            <w:vAlign w:val="center"/>
          </w:tcPr>
          <w:p w14:paraId="49DBF403" w14:textId="77777777" w:rsidR="003A6E16" w:rsidRPr="0019051B" w:rsidRDefault="003A6E16" w:rsidP="00646ACA">
            <w:pPr>
              <w:spacing w:after="0" w:line="240" w:lineRule="auto"/>
              <w:jc w:val="center"/>
              <w:rPr>
                <w:rFonts w:ascii="Times New Roman" w:hAnsi="Times New Roman"/>
                <w:sz w:val="20"/>
                <w:szCs w:val="20"/>
              </w:rPr>
            </w:pPr>
            <w:r w:rsidRPr="0019051B">
              <w:rPr>
                <w:rFonts w:ascii="Times New Roman" w:hAnsi="Times New Roman"/>
                <w:sz w:val="20"/>
                <w:szCs w:val="20"/>
              </w:rPr>
              <w:t>«Формування системи супроводу захисників та їхніх родин як запорука стійкості громади»</w:t>
            </w:r>
          </w:p>
        </w:tc>
        <w:tc>
          <w:tcPr>
            <w:tcW w:w="1559" w:type="dxa"/>
            <w:vAlign w:val="center"/>
          </w:tcPr>
          <w:p w14:paraId="162CEA43" w14:textId="77777777" w:rsidR="003A6E16" w:rsidRPr="0019051B" w:rsidRDefault="003A6E16" w:rsidP="00646ACA">
            <w:pPr>
              <w:spacing w:after="0" w:line="240" w:lineRule="auto"/>
              <w:jc w:val="center"/>
              <w:rPr>
                <w:rFonts w:ascii="Times New Roman" w:hAnsi="Times New Roman"/>
                <w:sz w:val="20"/>
                <w:szCs w:val="20"/>
              </w:rPr>
            </w:pPr>
            <w:r w:rsidRPr="0019051B">
              <w:rPr>
                <w:rFonts w:ascii="Times New Roman" w:hAnsi="Times New Roman"/>
                <w:sz w:val="20"/>
                <w:szCs w:val="20"/>
              </w:rPr>
              <w:t>Міжнародний фонд Відродження</w:t>
            </w:r>
          </w:p>
        </w:tc>
        <w:tc>
          <w:tcPr>
            <w:tcW w:w="1701" w:type="dxa"/>
            <w:vAlign w:val="center"/>
          </w:tcPr>
          <w:p w14:paraId="5423D7A4"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Сайко Н.О.</w:t>
            </w:r>
          </w:p>
        </w:tc>
        <w:tc>
          <w:tcPr>
            <w:tcW w:w="2126" w:type="dxa"/>
            <w:vAlign w:val="center"/>
          </w:tcPr>
          <w:p w14:paraId="7E149D78"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2024</w:t>
            </w:r>
          </w:p>
        </w:tc>
        <w:tc>
          <w:tcPr>
            <w:tcW w:w="1424" w:type="dxa"/>
            <w:vAlign w:val="center"/>
          </w:tcPr>
          <w:p w14:paraId="77E9FE33" w14:textId="77777777" w:rsidR="003A6E16" w:rsidRPr="0019051B" w:rsidRDefault="003A6E16" w:rsidP="00646ACA">
            <w:pPr>
              <w:spacing w:after="0" w:line="240" w:lineRule="auto"/>
              <w:jc w:val="center"/>
              <w:rPr>
                <w:rFonts w:ascii="Times New Roman" w:hAnsi="Times New Roman"/>
                <w:sz w:val="20"/>
                <w:szCs w:val="20"/>
              </w:rPr>
            </w:pPr>
            <w:r w:rsidRPr="0019051B">
              <w:rPr>
                <w:rFonts w:ascii="Times New Roman" w:hAnsi="Times New Roman"/>
                <w:sz w:val="20"/>
                <w:szCs w:val="20"/>
              </w:rPr>
              <w:t>Навчання правилам безпеки та технікам травмо-інформованої комунікації під час військових дій для викладачів, соціальних працівників, спеціалістів допомагаючих професій</w:t>
            </w:r>
          </w:p>
        </w:tc>
        <w:tc>
          <w:tcPr>
            <w:tcW w:w="1706" w:type="dxa"/>
            <w:vAlign w:val="center"/>
          </w:tcPr>
          <w:p w14:paraId="66C9E33C"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Сайко Н.О.</w:t>
            </w:r>
          </w:p>
        </w:tc>
      </w:tr>
      <w:tr w:rsidR="003A6E16" w:rsidRPr="0019051B" w14:paraId="21311030" w14:textId="77777777" w:rsidTr="00C30D06">
        <w:trPr>
          <w:jc w:val="center"/>
        </w:trPr>
        <w:tc>
          <w:tcPr>
            <w:tcW w:w="573" w:type="dxa"/>
            <w:vAlign w:val="center"/>
          </w:tcPr>
          <w:p w14:paraId="51B06B80"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7</w:t>
            </w:r>
          </w:p>
        </w:tc>
        <w:tc>
          <w:tcPr>
            <w:tcW w:w="1549" w:type="dxa"/>
            <w:vAlign w:val="center"/>
          </w:tcPr>
          <w:p w14:paraId="7818FEDD" w14:textId="77777777" w:rsidR="003A6E16" w:rsidRPr="0019051B" w:rsidRDefault="003A6E16" w:rsidP="00646ACA">
            <w:pPr>
              <w:spacing w:after="0" w:line="240" w:lineRule="auto"/>
              <w:jc w:val="center"/>
              <w:rPr>
                <w:rFonts w:ascii="Times New Roman" w:hAnsi="Times New Roman"/>
                <w:sz w:val="20"/>
                <w:szCs w:val="20"/>
              </w:rPr>
            </w:pPr>
            <w:r w:rsidRPr="0019051B">
              <w:rPr>
                <w:rFonts w:ascii="Times New Roman" w:hAnsi="Times New Roman"/>
                <w:sz w:val="20"/>
                <w:szCs w:val="20"/>
              </w:rPr>
              <w:t>Проєкт психологічної підтримки «Орден Фенікса» «Знати, як допомогти»</w:t>
            </w:r>
          </w:p>
        </w:tc>
        <w:tc>
          <w:tcPr>
            <w:tcW w:w="1559" w:type="dxa"/>
            <w:vAlign w:val="center"/>
          </w:tcPr>
          <w:p w14:paraId="71F65DAB" w14:textId="77777777" w:rsidR="003A6E16" w:rsidRPr="0019051B" w:rsidRDefault="003A6E16" w:rsidP="00646ACA">
            <w:pPr>
              <w:spacing w:after="0" w:line="240" w:lineRule="auto"/>
              <w:jc w:val="center"/>
              <w:rPr>
                <w:rFonts w:ascii="Times New Roman" w:hAnsi="Times New Roman"/>
                <w:sz w:val="20"/>
                <w:szCs w:val="20"/>
              </w:rPr>
            </w:pPr>
            <w:r w:rsidRPr="0019051B">
              <w:rPr>
                <w:rFonts w:ascii="Times New Roman" w:hAnsi="Times New Roman"/>
                <w:sz w:val="20"/>
                <w:szCs w:val="20"/>
              </w:rPr>
              <w:t>ЄС за ініціативи Олени Зеленської</w:t>
            </w:r>
          </w:p>
        </w:tc>
        <w:tc>
          <w:tcPr>
            <w:tcW w:w="1701" w:type="dxa"/>
            <w:vAlign w:val="center"/>
          </w:tcPr>
          <w:p w14:paraId="13744CDB"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Сайко Н.О.</w:t>
            </w:r>
          </w:p>
        </w:tc>
        <w:tc>
          <w:tcPr>
            <w:tcW w:w="2126" w:type="dxa"/>
            <w:vAlign w:val="center"/>
          </w:tcPr>
          <w:p w14:paraId="6FB5180A"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2024</w:t>
            </w:r>
          </w:p>
        </w:tc>
        <w:tc>
          <w:tcPr>
            <w:tcW w:w="1424" w:type="dxa"/>
            <w:vAlign w:val="center"/>
          </w:tcPr>
          <w:p w14:paraId="11683777" w14:textId="77777777" w:rsidR="003A6E16" w:rsidRPr="0019051B" w:rsidRDefault="003A6E16" w:rsidP="00646ACA">
            <w:pPr>
              <w:spacing w:after="0" w:line="240" w:lineRule="auto"/>
              <w:jc w:val="center"/>
              <w:rPr>
                <w:rFonts w:ascii="Times New Roman" w:hAnsi="Times New Roman"/>
                <w:sz w:val="20"/>
                <w:szCs w:val="20"/>
              </w:rPr>
            </w:pPr>
            <w:r w:rsidRPr="0019051B">
              <w:rPr>
                <w:rFonts w:ascii="Times New Roman" w:hAnsi="Times New Roman"/>
                <w:sz w:val="20"/>
                <w:szCs w:val="20"/>
              </w:rPr>
              <w:t>Ознайомлення з базовими принципами психологічної роботи з травмами дітей і дорослих</w:t>
            </w:r>
          </w:p>
        </w:tc>
        <w:tc>
          <w:tcPr>
            <w:tcW w:w="1706" w:type="dxa"/>
            <w:vAlign w:val="center"/>
          </w:tcPr>
          <w:p w14:paraId="66247F35"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Сайко Н.О.</w:t>
            </w:r>
          </w:p>
        </w:tc>
      </w:tr>
      <w:tr w:rsidR="003A6E16" w:rsidRPr="0019051B" w14:paraId="44BFD67F" w14:textId="77777777" w:rsidTr="00C30D06">
        <w:trPr>
          <w:jc w:val="center"/>
        </w:trPr>
        <w:tc>
          <w:tcPr>
            <w:tcW w:w="573" w:type="dxa"/>
            <w:vAlign w:val="center"/>
          </w:tcPr>
          <w:p w14:paraId="7246C58B" w14:textId="0AD319E9"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8</w:t>
            </w:r>
          </w:p>
        </w:tc>
        <w:tc>
          <w:tcPr>
            <w:tcW w:w="1549" w:type="dxa"/>
            <w:vAlign w:val="center"/>
          </w:tcPr>
          <w:p w14:paraId="201569F9"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shd w:val="clear" w:color="auto" w:fill="FFFFFF"/>
              </w:rPr>
              <w:t>Інтегрований розвиток міст в Україні ІІ, курсова підготовка «</w:t>
            </w:r>
            <w:r w:rsidRPr="0019051B">
              <w:rPr>
                <w:rFonts w:ascii="Times New Roman" w:hAnsi="Times New Roman"/>
                <w:sz w:val="20"/>
                <w:szCs w:val="20"/>
              </w:rPr>
              <w:t xml:space="preserve">Стандарти </w:t>
            </w:r>
            <w:r w:rsidRPr="0019051B">
              <w:rPr>
                <w:rFonts w:ascii="Times New Roman" w:hAnsi="Times New Roman"/>
                <w:sz w:val="20"/>
                <w:szCs w:val="20"/>
              </w:rPr>
              <w:lastRenderedPageBreak/>
              <w:t>спілкування, супроводу та надання послуг для осіб з інвалідністю»</w:t>
            </w:r>
          </w:p>
        </w:tc>
        <w:tc>
          <w:tcPr>
            <w:tcW w:w="1559" w:type="dxa"/>
            <w:vAlign w:val="center"/>
          </w:tcPr>
          <w:p w14:paraId="708F2E53"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shd w:val="clear" w:color="auto" w:fill="FFFFFF"/>
              </w:rPr>
              <w:lastRenderedPageBreak/>
              <w:t>Німецьке товариство міжнародного співробітництва.</w:t>
            </w:r>
          </w:p>
        </w:tc>
        <w:tc>
          <w:tcPr>
            <w:tcW w:w="1701" w:type="dxa"/>
            <w:vAlign w:val="center"/>
          </w:tcPr>
          <w:p w14:paraId="3FF1212F"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Мякушко</w:t>
            </w:r>
          </w:p>
          <w:p w14:paraId="2092EBCE" w14:textId="4BA3FE9C"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Н.С.</w:t>
            </w:r>
            <w:r w:rsidR="0019051B" w:rsidRPr="0019051B">
              <w:rPr>
                <w:rFonts w:ascii="Times New Roman" w:hAnsi="Times New Roman"/>
                <w:sz w:val="20"/>
                <w:szCs w:val="20"/>
              </w:rPr>
              <w:t>,</w:t>
            </w:r>
          </w:p>
          <w:p w14:paraId="3F6D0E9C"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Басенко</w:t>
            </w:r>
          </w:p>
          <w:p w14:paraId="55D6492B"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Р.О.</w:t>
            </w:r>
          </w:p>
        </w:tc>
        <w:tc>
          <w:tcPr>
            <w:tcW w:w="2126" w:type="dxa"/>
            <w:vAlign w:val="center"/>
          </w:tcPr>
          <w:p w14:paraId="18C1CFF0"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shd w:val="clear" w:color="auto" w:fill="FFFFFF"/>
              </w:rPr>
              <w:t>Реалізовано грантову програму навчання фахівців Полтавської міської ради «</w:t>
            </w:r>
            <w:r w:rsidRPr="0019051B">
              <w:rPr>
                <w:rFonts w:ascii="Times New Roman" w:hAnsi="Times New Roman"/>
                <w:sz w:val="20"/>
                <w:szCs w:val="20"/>
              </w:rPr>
              <w:t xml:space="preserve">Стандарти спілкування, </w:t>
            </w:r>
            <w:r w:rsidRPr="0019051B">
              <w:rPr>
                <w:rFonts w:ascii="Times New Roman" w:hAnsi="Times New Roman"/>
                <w:sz w:val="20"/>
                <w:szCs w:val="20"/>
              </w:rPr>
              <w:lastRenderedPageBreak/>
              <w:t>супроводу та надання послуг для осіб з інвалідністю» (пройшли навчання понад 40 слухачів).</w:t>
            </w:r>
          </w:p>
          <w:p w14:paraId="5E52F171"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shd w:val="clear" w:color="auto" w:fill="FFFFFF"/>
              </w:rPr>
              <w:t>2023 р.</w:t>
            </w:r>
          </w:p>
        </w:tc>
        <w:tc>
          <w:tcPr>
            <w:tcW w:w="1424" w:type="dxa"/>
            <w:vAlign w:val="center"/>
          </w:tcPr>
          <w:p w14:paraId="2F05724A"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lastRenderedPageBreak/>
              <w:t>Реалізовано</w:t>
            </w:r>
          </w:p>
        </w:tc>
        <w:tc>
          <w:tcPr>
            <w:tcW w:w="1706" w:type="dxa"/>
            <w:vAlign w:val="center"/>
          </w:tcPr>
          <w:p w14:paraId="7EFE4C7B"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Мякушко</w:t>
            </w:r>
          </w:p>
          <w:p w14:paraId="7CC91573" w14:textId="53037504"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Н.С.</w:t>
            </w:r>
            <w:r w:rsidR="0019051B" w:rsidRPr="0019051B">
              <w:rPr>
                <w:rFonts w:ascii="Times New Roman" w:hAnsi="Times New Roman"/>
                <w:sz w:val="20"/>
                <w:szCs w:val="20"/>
              </w:rPr>
              <w:t>,</w:t>
            </w:r>
          </w:p>
          <w:p w14:paraId="4948C5E7"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Басенко</w:t>
            </w:r>
          </w:p>
          <w:p w14:paraId="07DD02C4"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Р.О.</w:t>
            </w:r>
          </w:p>
        </w:tc>
      </w:tr>
      <w:tr w:rsidR="003A6E16" w:rsidRPr="0019051B" w14:paraId="0E2D8087" w14:textId="77777777" w:rsidTr="00C30D06">
        <w:trPr>
          <w:jc w:val="center"/>
        </w:trPr>
        <w:tc>
          <w:tcPr>
            <w:tcW w:w="573" w:type="dxa"/>
            <w:vAlign w:val="center"/>
          </w:tcPr>
          <w:p w14:paraId="0E948FF2" w14:textId="18BFA2BE"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9</w:t>
            </w:r>
          </w:p>
        </w:tc>
        <w:tc>
          <w:tcPr>
            <w:tcW w:w="1549" w:type="dxa"/>
            <w:vAlign w:val="center"/>
          </w:tcPr>
          <w:p w14:paraId="7462E72A"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shd w:val="clear" w:color="auto" w:fill="FFFFFF"/>
              </w:rPr>
              <w:t>Концептуально-теоретичні, нормативно-правові та організаційно-інституційні аспекти інноваційної професійної діяльності в системі юстиції України</w:t>
            </w:r>
          </w:p>
        </w:tc>
        <w:tc>
          <w:tcPr>
            <w:tcW w:w="1559" w:type="dxa"/>
            <w:vAlign w:val="center"/>
          </w:tcPr>
          <w:p w14:paraId="114B3590"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shd w:val="clear" w:color="auto" w:fill="FFFFFF"/>
              </w:rPr>
              <w:t>Північно-Східного Міжрегіонального управління Міністерства юстиції України по Полтавській області.</w:t>
            </w:r>
          </w:p>
        </w:tc>
        <w:tc>
          <w:tcPr>
            <w:tcW w:w="1701" w:type="dxa"/>
            <w:vAlign w:val="center"/>
          </w:tcPr>
          <w:p w14:paraId="0D52A02B"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Мякушко</w:t>
            </w:r>
          </w:p>
          <w:p w14:paraId="35D756B5" w14:textId="49366062"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Н.С.</w:t>
            </w:r>
            <w:r w:rsidR="0019051B" w:rsidRPr="0019051B">
              <w:rPr>
                <w:rFonts w:ascii="Times New Roman" w:hAnsi="Times New Roman"/>
                <w:sz w:val="20"/>
                <w:szCs w:val="20"/>
              </w:rPr>
              <w:t>,</w:t>
            </w:r>
          </w:p>
          <w:p w14:paraId="2126235D"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Басенко</w:t>
            </w:r>
          </w:p>
          <w:p w14:paraId="4F2776CF"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Р.О.</w:t>
            </w:r>
          </w:p>
        </w:tc>
        <w:tc>
          <w:tcPr>
            <w:tcW w:w="2126" w:type="dxa"/>
            <w:vAlign w:val="center"/>
          </w:tcPr>
          <w:p w14:paraId="3805BCBD" w14:textId="77777777" w:rsidR="00646ACA"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shd w:val="clear" w:color="auto" w:fill="FFFFFF"/>
              </w:rPr>
              <w:t xml:space="preserve">Навчання слухачів, </w:t>
            </w:r>
          </w:p>
          <w:p w14:paraId="4F267AD2"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shd w:val="clear" w:color="auto" w:fill="FFFFFF"/>
              </w:rPr>
              <w:t>800 осіб</w:t>
            </w:r>
          </w:p>
          <w:p w14:paraId="1242B42A"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shd w:val="clear" w:color="auto" w:fill="FFFFFF"/>
              </w:rPr>
              <w:t>2024 р.</w:t>
            </w:r>
          </w:p>
        </w:tc>
        <w:tc>
          <w:tcPr>
            <w:tcW w:w="1424" w:type="dxa"/>
            <w:vAlign w:val="center"/>
          </w:tcPr>
          <w:p w14:paraId="24067BFD"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Реалізовано</w:t>
            </w:r>
          </w:p>
        </w:tc>
        <w:tc>
          <w:tcPr>
            <w:tcW w:w="1706" w:type="dxa"/>
            <w:vAlign w:val="center"/>
          </w:tcPr>
          <w:p w14:paraId="27CF4C63"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Мякушко</w:t>
            </w:r>
          </w:p>
          <w:p w14:paraId="56B243A3" w14:textId="7383BA28"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Н.С.</w:t>
            </w:r>
            <w:r w:rsidR="0019051B" w:rsidRPr="0019051B">
              <w:rPr>
                <w:rFonts w:ascii="Times New Roman" w:hAnsi="Times New Roman"/>
                <w:sz w:val="20"/>
                <w:szCs w:val="20"/>
              </w:rPr>
              <w:t>,</w:t>
            </w:r>
          </w:p>
          <w:p w14:paraId="0FD99D9C"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Басенко</w:t>
            </w:r>
          </w:p>
          <w:p w14:paraId="2A801189"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Р.О.</w:t>
            </w:r>
          </w:p>
        </w:tc>
      </w:tr>
      <w:tr w:rsidR="003A6E16" w:rsidRPr="0019051B" w14:paraId="40717496" w14:textId="77777777" w:rsidTr="00C30D06">
        <w:trPr>
          <w:jc w:val="center"/>
        </w:trPr>
        <w:tc>
          <w:tcPr>
            <w:tcW w:w="573" w:type="dxa"/>
            <w:vAlign w:val="center"/>
          </w:tcPr>
          <w:p w14:paraId="02A860A9" w14:textId="53F929A6"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10</w:t>
            </w:r>
          </w:p>
        </w:tc>
        <w:tc>
          <w:tcPr>
            <w:tcW w:w="1549" w:type="dxa"/>
            <w:vAlign w:val="center"/>
          </w:tcPr>
          <w:p w14:paraId="1090EDEB"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shd w:val="clear" w:color="auto" w:fill="FFFFFF"/>
              </w:rPr>
              <w:t>Концептуально-теоретичні, нормативно-правові та організаційно-інституційні аспекти інноваційної професійної діяльності в системі юстиції України</w:t>
            </w:r>
          </w:p>
        </w:tc>
        <w:tc>
          <w:tcPr>
            <w:tcW w:w="1559" w:type="dxa"/>
            <w:vAlign w:val="center"/>
          </w:tcPr>
          <w:p w14:paraId="2303FE88"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shd w:val="clear" w:color="auto" w:fill="FFFFFF"/>
              </w:rPr>
              <w:t>Південно-Східного Міжрегіонального управління Міністерства юстиції України по Кіровоградській області.</w:t>
            </w:r>
          </w:p>
        </w:tc>
        <w:tc>
          <w:tcPr>
            <w:tcW w:w="1701" w:type="dxa"/>
            <w:vAlign w:val="center"/>
          </w:tcPr>
          <w:p w14:paraId="6B486DB0"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Мякушко</w:t>
            </w:r>
          </w:p>
          <w:p w14:paraId="54A4E150" w14:textId="7CC2F991"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Н.С.</w:t>
            </w:r>
            <w:r w:rsidR="0019051B" w:rsidRPr="0019051B">
              <w:rPr>
                <w:rFonts w:ascii="Times New Roman" w:hAnsi="Times New Roman"/>
                <w:sz w:val="20"/>
                <w:szCs w:val="20"/>
              </w:rPr>
              <w:t>,</w:t>
            </w:r>
          </w:p>
          <w:p w14:paraId="546494F3"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Басенко</w:t>
            </w:r>
          </w:p>
          <w:p w14:paraId="31B314C8"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Р.О.</w:t>
            </w:r>
          </w:p>
        </w:tc>
        <w:tc>
          <w:tcPr>
            <w:tcW w:w="2126" w:type="dxa"/>
            <w:vAlign w:val="center"/>
          </w:tcPr>
          <w:p w14:paraId="3E3102B7"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shd w:val="clear" w:color="auto" w:fill="FFFFFF"/>
              </w:rPr>
              <w:t>Навчання слухачів, 400 осіб</w:t>
            </w:r>
          </w:p>
          <w:p w14:paraId="7941F9F3"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shd w:val="clear" w:color="auto" w:fill="FFFFFF"/>
              </w:rPr>
              <w:t>2024 р.</w:t>
            </w:r>
          </w:p>
        </w:tc>
        <w:tc>
          <w:tcPr>
            <w:tcW w:w="1424" w:type="dxa"/>
            <w:vAlign w:val="center"/>
          </w:tcPr>
          <w:p w14:paraId="731EC673"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Реалізовано</w:t>
            </w:r>
          </w:p>
        </w:tc>
        <w:tc>
          <w:tcPr>
            <w:tcW w:w="1706" w:type="dxa"/>
            <w:vAlign w:val="center"/>
          </w:tcPr>
          <w:p w14:paraId="7EB02E9F"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Мякушко</w:t>
            </w:r>
          </w:p>
          <w:p w14:paraId="47F98BE9" w14:textId="7B880DC8"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Н.С.</w:t>
            </w:r>
            <w:r w:rsidR="0019051B" w:rsidRPr="0019051B">
              <w:rPr>
                <w:rFonts w:ascii="Times New Roman" w:hAnsi="Times New Roman"/>
                <w:sz w:val="20"/>
                <w:szCs w:val="20"/>
              </w:rPr>
              <w:t>,</w:t>
            </w:r>
          </w:p>
          <w:p w14:paraId="4B79571D"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Басенко</w:t>
            </w:r>
          </w:p>
          <w:p w14:paraId="090FDBD7"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Р.О.</w:t>
            </w:r>
          </w:p>
        </w:tc>
      </w:tr>
      <w:tr w:rsidR="003A6E16" w:rsidRPr="0019051B" w14:paraId="3C3DD94E" w14:textId="77777777" w:rsidTr="00C30D06">
        <w:trPr>
          <w:jc w:val="center"/>
        </w:trPr>
        <w:tc>
          <w:tcPr>
            <w:tcW w:w="573" w:type="dxa"/>
            <w:vAlign w:val="center"/>
          </w:tcPr>
          <w:p w14:paraId="5B928225" w14:textId="4DB5D6AA"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11</w:t>
            </w:r>
          </w:p>
        </w:tc>
        <w:tc>
          <w:tcPr>
            <w:tcW w:w="1549" w:type="dxa"/>
            <w:vAlign w:val="center"/>
          </w:tcPr>
          <w:p w14:paraId="1E97B59D"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rPr>
              <w:t>Теоретичні та практичні аспекти надання соціальних послуг в Україні</w:t>
            </w:r>
          </w:p>
        </w:tc>
        <w:tc>
          <w:tcPr>
            <w:tcW w:w="1559" w:type="dxa"/>
            <w:vAlign w:val="center"/>
          </w:tcPr>
          <w:p w14:paraId="3D1EF84A"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rPr>
              <w:t xml:space="preserve">Навчання </w:t>
            </w:r>
            <w:r w:rsidRPr="0019051B">
              <w:rPr>
                <w:rFonts w:ascii="Times New Roman" w:hAnsi="Times New Roman"/>
                <w:sz w:val="20"/>
                <w:szCs w:val="20"/>
                <w:lang w:eastAsia="ru-RU"/>
              </w:rPr>
              <w:t xml:space="preserve">фахівців </w:t>
            </w:r>
            <w:r w:rsidRPr="0019051B">
              <w:rPr>
                <w:rFonts w:ascii="Times New Roman" w:hAnsi="Times New Roman"/>
                <w:sz w:val="20"/>
                <w:szCs w:val="20"/>
              </w:rPr>
              <w:t>управлінь соціального захисту</w:t>
            </w:r>
          </w:p>
        </w:tc>
        <w:tc>
          <w:tcPr>
            <w:tcW w:w="1701" w:type="dxa"/>
            <w:vAlign w:val="center"/>
          </w:tcPr>
          <w:p w14:paraId="682807D2"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Мякушко</w:t>
            </w:r>
          </w:p>
          <w:p w14:paraId="62C0F46E" w14:textId="47839E4E"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Н.С.</w:t>
            </w:r>
            <w:r w:rsidR="0019051B">
              <w:rPr>
                <w:rFonts w:ascii="Times New Roman" w:hAnsi="Times New Roman"/>
                <w:sz w:val="20"/>
                <w:szCs w:val="20"/>
              </w:rPr>
              <w:t>,</w:t>
            </w:r>
            <w:bookmarkStart w:id="0" w:name="_GoBack"/>
            <w:bookmarkEnd w:id="0"/>
          </w:p>
          <w:p w14:paraId="1F6E0471"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Губарь Т.В.</w:t>
            </w:r>
          </w:p>
        </w:tc>
        <w:tc>
          <w:tcPr>
            <w:tcW w:w="2126" w:type="dxa"/>
            <w:vAlign w:val="center"/>
          </w:tcPr>
          <w:p w14:paraId="5AAD2CC7"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shd w:val="clear" w:color="auto" w:fill="FFFFFF"/>
              </w:rPr>
              <w:t>Навчання слухачів, 60 осіб</w:t>
            </w:r>
          </w:p>
          <w:p w14:paraId="409BC44E"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shd w:val="clear" w:color="auto" w:fill="FFFFFF"/>
              </w:rPr>
              <w:t>2024 р</w:t>
            </w:r>
          </w:p>
        </w:tc>
        <w:tc>
          <w:tcPr>
            <w:tcW w:w="1424" w:type="dxa"/>
            <w:vAlign w:val="center"/>
          </w:tcPr>
          <w:p w14:paraId="32C6C166"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Реалізовано</w:t>
            </w:r>
          </w:p>
        </w:tc>
        <w:tc>
          <w:tcPr>
            <w:tcW w:w="1706" w:type="dxa"/>
            <w:vAlign w:val="center"/>
          </w:tcPr>
          <w:p w14:paraId="0DF63076"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Мякушко</w:t>
            </w:r>
          </w:p>
          <w:p w14:paraId="38ADE081" w14:textId="50A3CDF5"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Н.С.</w:t>
            </w:r>
            <w:r w:rsidR="0019051B" w:rsidRPr="0019051B">
              <w:rPr>
                <w:rFonts w:ascii="Times New Roman" w:hAnsi="Times New Roman"/>
                <w:sz w:val="20"/>
                <w:szCs w:val="20"/>
              </w:rPr>
              <w:t>,</w:t>
            </w:r>
          </w:p>
          <w:p w14:paraId="018A9334"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Губарь Т.В.</w:t>
            </w:r>
          </w:p>
        </w:tc>
      </w:tr>
      <w:tr w:rsidR="003A6E16" w:rsidRPr="0019051B" w14:paraId="2516E06E" w14:textId="77777777" w:rsidTr="00C30D06">
        <w:trPr>
          <w:jc w:val="center"/>
        </w:trPr>
        <w:tc>
          <w:tcPr>
            <w:tcW w:w="573" w:type="dxa"/>
            <w:vAlign w:val="center"/>
          </w:tcPr>
          <w:p w14:paraId="2BC64DA5" w14:textId="77777777" w:rsidR="003A6E16" w:rsidRPr="0019051B" w:rsidRDefault="003A6E16" w:rsidP="00646ACA">
            <w:pPr>
              <w:widowControl w:val="0"/>
              <w:spacing w:after="0" w:line="240" w:lineRule="auto"/>
              <w:jc w:val="center"/>
              <w:rPr>
                <w:rFonts w:ascii="Times New Roman" w:hAnsi="Times New Roman"/>
                <w:sz w:val="20"/>
                <w:szCs w:val="20"/>
              </w:rPr>
            </w:pPr>
            <w:r w:rsidRPr="0019051B">
              <w:rPr>
                <w:rFonts w:ascii="Times New Roman" w:hAnsi="Times New Roman"/>
                <w:sz w:val="20"/>
                <w:szCs w:val="20"/>
              </w:rPr>
              <w:t>12</w:t>
            </w:r>
          </w:p>
        </w:tc>
        <w:tc>
          <w:tcPr>
            <w:tcW w:w="1549" w:type="dxa"/>
            <w:vAlign w:val="center"/>
          </w:tcPr>
          <w:p w14:paraId="719D7CBE"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shd w:val="clear" w:color="auto" w:fill="FFFFFF"/>
              </w:rPr>
              <w:t>Концептуально-теоретичні, нормативно-правові та організаційно-інституційні аспекти інноваційної професійної діяльності в системі юстиції України</w:t>
            </w:r>
          </w:p>
        </w:tc>
        <w:tc>
          <w:tcPr>
            <w:tcW w:w="1559" w:type="dxa"/>
            <w:vAlign w:val="center"/>
          </w:tcPr>
          <w:p w14:paraId="41C78201"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shd w:val="clear" w:color="auto" w:fill="FFFFFF"/>
              </w:rPr>
              <w:t>Південно-Східного Міжрегіонального управління Міністерства юстиції України по Кіровоградській області.</w:t>
            </w:r>
          </w:p>
        </w:tc>
        <w:tc>
          <w:tcPr>
            <w:tcW w:w="1701" w:type="dxa"/>
            <w:vAlign w:val="center"/>
          </w:tcPr>
          <w:p w14:paraId="1DD3394E"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Мякушко</w:t>
            </w:r>
          </w:p>
          <w:p w14:paraId="4B4A301D" w14:textId="3C43C6C2"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Н. С.</w:t>
            </w:r>
            <w:r w:rsidR="0019051B">
              <w:rPr>
                <w:rFonts w:ascii="Times New Roman" w:hAnsi="Times New Roman"/>
                <w:sz w:val="20"/>
                <w:szCs w:val="20"/>
              </w:rPr>
              <w:t>,</w:t>
            </w:r>
          </w:p>
          <w:p w14:paraId="7824AD03"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Басенко</w:t>
            </w:r>
          </w:p>
          <w:p w14:paraId="320E3C2F"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Р.О.</w:t>
            </w:r>
          </w:p>
        </w:tc>
        <w:tc>
          <w:tcPr>
            <w:tcW w:w="2126" w:type="dxa"/>
            <w:vAlign w:val="center"/>
          </w:tcPr>
          <w:p w14:paraId="6727A6B9"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shd w:val="clear" w:color="auto" w:fill="FFFFFF"/>
              </w:rPr>
              <w:t>Навчання слухачів, 200 осіб</w:t>
            </w:r>
          </w:p>
          <w:p w14:paraId="7733E444"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shd w:val="clear" w:color="auto" w:fill="FFFFFF"/>
              </w:rPr>
            </w:pPr>
            <w:r w:rsidRPr="0019051B">
              <w:rPr>
                <w:rFonts w:ascii="Times New Roman" w:hAnsi="Times New Roman"/>
                <w:sz w:val="20"/>
                <w:szCs w:val="20"/>
                <w:shd w:val="clear" w:color="auto" w:fill="FFFFFF"/>
              </w:rPr>
              <w:t>2023 р</w:t>
            </w:r>
          </w:p>
        </w:tc>
        <w:tc>
          <w:tcPr>
            <w:tcW w:w="1424" w:type="dxa"/>
            <w:vAlign w:val="center"/>
          </w:tcPr>
          <w:p w14:paraId="1CC8F579"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Реалізовано</w:t>
            </w:r>
          </w:p>
        </w:tc>
        <w:tc>
          <w:tcPr>
            <w:tcW w:w="1706" w:type="dxa"/>
            <w:vAlign w:val="center"/>
          </w:tcPr>
          <w:p w14:paraId="647DE4AB"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Мякушко</w:t>
            </w:r>
          </w:p>
          <w:p w14:paraId="4CBA596C" w14:textId="0CE1CE59"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Н.С.</w:t>
            </w:r>
            <w:r w:rsidR="0019051B" w:rsidRPr="0019051B">
              <w:rPr>
                <w:rFonts w:ascii="Times New Roman" w:hAnsi="Times New Roman"/>
                <w:sz w:val="20"/>
                <w:szCs w:val="20"/>
              </w:rPr>
              <w:t>,</w:t>
            </w:r>
          </w:p>
          <w:p w14:paraId="24057441"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Басенко</w:t>
            </w:r>
          </w:p>
          <w:p w14:paraId="0049AA4C" w14:textId="77777777" w:rsidR="003A6E16" w:rsidRPr="0019051B" w:rsidRDefault="003A6E16" w:rsidP="00646ACA">
            <w:pPr>
              <w:widowControl w:val="0"/>
              <w:pBdr>
                <w:top w:val="nil"/>
                <w:left w:val="nil"/>
                <w:bottom w:val="nil"/>
                <w:right w:val="nil"/>
                <w:between w:val="nil"/>
              </w:pBdr>
              <w:spacing w:after="0" w:line="240" w:lineRule="auto"/>
              <w:jc w:val="center"/>
              <w:rPr>
                <w:rFonts w:ascii="Times New Roman" w:hAnsi="Times New Roman"/>
                <w:sz w:val="20"/>
                <w:szCs w:val="20"/>
              </w:rPr>
            </w:pPr>
            <w:r w:rsidRPr="0019051B">
              <w:rPr>
                <w:rFonts w:ascii="Times New Roman" w:hAnsi="Times New Roman"/>
                <w:sz w:val="20"/>
                <w:szCs w:val="20"/>
              </w:rPr>
              <w:t>Р.О.</w:t>
            </w:r>
          </w:p>
        </w:tc>
      </w:tr>
    </w:tbl>
    <w:p w14:paraId="79ACA5FD" w14:textId="77777777" w:rsidR="000D2BAB" w:rsidRDefault="000D2BAB">
      <w:pPr>
        <w:widowControl w:val="0"/>
        <w:spacing w:after="0" w:line="240" w:lineRule="auto"/>
        <w:rPr>
          <w:rFonts w:ascii="Times New Roman" w:hAnsi="Times New Roman"/>
          <w:b/>
          <w:i/>
          <w:sz w:val="28"/>
          <w:szCs w:val="28"/>
        </w:rPr>
      </w:pPr>
    </w:p>
    <w:sectPr w:rsidR="000D2B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1E476" w14:textId="77777777" w:rsidR="002D01A7" w:rsidRDefault="002D01A7">
      <w:pPr>
        <w:spacing w:line="240" w:lineRule="auto"/>
      </w:pPr>
      <w:r>
        <w:separator/>
      </w:r>
    </w:p>
  </w:endnote>
  <w:endnote w:type="continuationSeparator" w:id="0">
    <w:p w14:paraId="45C4A0CA" w14:textId="77777777" w:rsidR="002D01A7" w:rsidRDefault="002D0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A739D" w14:textId="77777777" w:rsidR="002D01A7" w:rsidRDefault="002D01A7">
      <w:pPr>
        <w:spacing w:after="0"/>
      </w:pPr>
      <w:r>
        <w:separator/>
      </w:r>
    </w:p>
  </w:footnote>
  <w:footnote w:type="continuationSeparator" w:id="0">
    <w:p w14:paraId="19FF6905" w14:textId="77777777" w:rsidR="002D01A7" w:rsidRDefault="002D01A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56"/>
    <w:rsid w:val="00062D63"/>
    <w:rsid w:val="000B1131"/>
    <w:rsid w:val="000D2BAB"/>
    <w:rsid w:val="000F5631"/>
    <w:rsid w:val="0019051B"/>
    <w:rsid w:val="00194646"/>
    <w:rsid w:val="001B4EE1"/>
    <w:rsid w:val="001C6300"/>
    <w:rsid w:val="001D6F32"/>
    <w:rsid w:val="00223B24"/>
    <w:rsid w:val="002338C1"/>
    <w:rsid w:val="00244B96"/>
    <w:rsid w:val="00257834"/>
    <w:rsid w:val="002A2B56"/>
    <w:rsid w:val="002D01A7"/>
    <w:rsid w:val="002D759C"/>
    <w:rsid w:val="003339D2"/>
    <w:rsid w:val="00361BAC"/>
    <w:rsid w:val="00387303"/>
    <w:rsid w:val="003A6E16"/>
    <w:rsid w:val="003E2D13"/>
    <w:rsid w:val="005178ED"/>
    <w:rsid w:val="00525B59"/>
    <w:rsid w:val="0056493E"/>
    <w:rsid w:val="005A2EED"/>
    <w:rsid w:val="005D463A"/>
    <w:rsid w:val="00646ACA"/>
    <w:rsid w:val="00693332"/>
    <w:rsid w:val="006A04FD"/>
    <w:rsid w:val="006E3AE0"/>
    <w:rsid w:val="00700969"/>
    <w:rsid w:val="00703431"/>
    <w:rsid w:val="00703838"/>
    <w:rsid w:val="00706B5D"/>
    <w:rsid w:val="0079150E"/>
    <w:rsid w:val="0079576D"/>
    <w:rsid w:val="007D6C1B"/>
    <w:rsid w:val="00805E01"/>
    <w:rsid w:val="008A3C11"/>
    <w:rsid w:val="008B1056"/>
    <w:rsid w:val="008B3C97"/>
    <w:rsid w:val="008B3F5D"/>
    <w:rsid w:val="008F0323"/>
    <w:rsid w:val="00962D6F"/>
    <w:rsid w:val="00B22A4B"/>
    <w:rsid w:val="00B23519"/>
    <w:rsid w:val="00B376C1"/>
    <w:rsid w:val="00B71DC1"/>
    <w:rsid w:val="00BA5AC4"/>
    <w:rsid w:val="00C30D06"/>
    <w:rsid w:val="00CB7536"/>
    <w:rsid w:val="00CD36CB"/>
    <w:rsid w:val="00D824BF"/>
    <w:rsid w:val="00D96154"/>
    <w:rsid w:val="00DB5526"/>
    <w:rsid w:val="00DE7ED3"/>
    <w:rsid w:val="00DF689A"/>
    <w:rsid w:val="00E6707C"/>
    <w:rsid w:val="00E838DD"/>
    <w:rsid w:val="00F43EF1"/>
    <w:rsid w:val="00F8281B"/>
    <w:rsid w:val="049E3CC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2E7D"/>
  <w15:docId w15:val="{B2D3CEAE-F291-4958-937D-29885682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annotation subject"/>
    <w:basedOn w:val="a6"/>
    <w:next w:val="a6"/>
    <w:link w:val="a9"/>
    <w:uiPriority w:val="99"/>
    <w:semiHidden/>
    <w:unhideWhenUsed/>
    <w:rPr>
      <w:b/>
      <w:bCs/>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styleId="aa">
    <w:name w:val="Hyperlink"/>
    <w:uiPriority w:val="99"/>
    <w:rPr>
      <w:color w:val="0000FF"/>
      <w:u w:val="single"/>
    </w:rPr>
  </w:style>
  <w:style w:type="paragraph" w:styleId="ab">
    <w:name w:val="Title"/>
    <w:basedOn w:val="a"/>
    <w:next w:val="a"/>
    <w:link w:val="ac"/>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640">
    <w:name w:val="1640"/>
    <w:basedOn w:val="a0"/>
    <w:qFormat/>
  </w:style>
  <w:style w:type="character" w:customStyle="1" w:styleId="1534">
    <w:name w:val="1534"/>
    <w:basedOn w:val="a0"/>
  </w:style>
  <w:style w:type="character" w:customStyle="1" w:styleId="3122">
    <w:name w:val="3122"/>
    <w:basedOn w:val="a0"/>
  </w:style>
  <w:style w:type="character" w:customStyle="1" w:styleId="1655">
    <w:name w:val="1655"/>
    <w:basedOn w:val="a0"/>
  </w:style>
  <w:style w:type="character" w:customStyle="1" w:styleId="1634">
    <w:name w:val="1634"/>
    <w:basedOn w:val="a0"/>
  </w:style>
  <w:style w:type="character" w:customStyle="1" w:styleId="HTML0">
    <w:name w:val="Стандартный HTML Знак"/>
    <w:basedOn w:val="a0"/>
    <w:link w:val="HTML"/>
    <w:uiPriority w:val="99"/>
    <w:rPr>
      <w:rFonts w:ascii="Courier New" w:eastAsia="Times New Roman" w:hAnsi="Courier New" w:cs="Courier New"/>
      <w:sz w:val="20"/>
      <w:szCs w:val="20"/>
      <w:lang w:val="uk-UA" w:eastAsia="uk-UA"/>
    </w:rPr>
  </w:style>
  <w:style w:type="paragraph" w:customStyle="1" w:styleId="Style11">
    <w:name w:val="_Style 11"/>
    <w:basedOn w:val="a"/>
    <w:next w:val="ab"/>
    <w:qFormat/>
    <w:pPr>
      <w:spacing w:after="0" w:line="240" w:lineRule="auto"/>
      <w:ind w:left="360"/>
      <w:jc w:val="center"/>
    </w:pPr>
    <w:rPr>
      <w:rFonts w:ascii="Times New Roman" w:eastAsia="Times New Roman" w:hAnsi="Times New Roman"/>
      <w:b/>
      <w:sz w:val="28"/>
      <w:szCs w:val="28"/>
      <w:u w:val="single"/>
      <w:lang w:eastAsia="uk-UA"/>
    </w:rPr>
  </w:style>
  <w:style w:type="character" w:customStyle="1" w:styleId="ac">
    <w:name w:val="Заголовок Знак"/>
    <w:basedOn w:val="a0"/>
    <w:link w:val="ab"/>
    <w:uiPriority w:val="10"/>
    <w:rPr>
      <w:rFonts w:asciiTheme="majorHAnsi" w:eastAsiaTheme="majorEastAsia" w:hAnsiTheme="majorHAnsi" w:cstheme="majorBidi"/>
      <w:spacing w:val="-10"/>
      <w:kern w:val="28"/>
      <w:sz w:val="56"/>
      <w:szCs w:val="56"/>
      <w:lang w:val="uk-UA"/>
    </w:rPr>
  </w:style>
  <w:style w:type="character" w:customStyle="1" w:styleId="a7">
    <w:name w:val="Текст примечания Знак"/>
    <w:basedOn w:val="a0"/>
    <w:link w:val="a6"/>
    <w:uiPriority w:val="99"/>
    <w:semiHidden/>
    <w:qFormat/>
    <w:rPr>
      <w:rFonts w:ascii="Calibri" w:eastAsia="Calibri" w:hAnsi="Calibri" w:cs="Times New Roman"/>
      <w:sz w:val="20"/>
      <w:szCs w:val="20"/>
      <w:lang w:val="uk-UA"/>
    </w:rPr>
  </w:style>
  <w:style w:type="character" w:customStyle="1" w:styleId="a9">
    <w:name w:val="Тема примечания Знак"/>
    <w:basedOn w:val="a7"/>
    <w:link w:val="a8"/>
    <w:uiPriority w:val="99"/>
    <w:semiHidden/>
    <w:rPr>
      <w:rFonts w:ascii="Calibri" w:eastAsia="Calibri" w:hAnsi="Calibri" w:cs="Times New Roman"/>
      <w:b/>
      <w:bCs/>
      <w:sz w:val="20"/>
      <w:szCs w:val="20"/>
      <w:lang w:val="uk-UA"/>
    </w:rPr>
  </w:style>
  <w:style w:type="character" w:customStyle="1" w:styleId="a4">
    <w:name w:val="Текст выноски Знак"/>
    <w:basedOn w:val="a0"/>
    <w:link w:val="a3"/>
    <w:uiPriority w:val="99"/>
    <w:semiHidden/>
    <w:qFormat/>
    <w:rPr>
      <w:rFonts w:ascii="Segoe UI" w:eastAsia="Calibri" w:hAnsi="Segoe UI" w:cs="Segoe UI"/>
      <w:sz w:val="18"/>
      <w:szCs w:val="18"/>
      <w:lang w:val="uk-UA"/>
    </w:rPr>
  </w:style>
  <w:style w:type="paragraph" w:styleId="ad">
    <w:name w:val="List Paragraph"/>
    <w:basedOn w:val="a"/>
    <w:uiPriority w:val="34"/>
    <w:qFormat/>
    <w:pPr>
      <w:ind w:left="720"/>
      <w:contextualSpacing/>
    </w:pPr>
  </w:style>
  <w:style w:type="character" w:customStyle="1" w:styleId="fontstyle01">
    <w:name w:val="fontstyle01"/>
    <w:basedOn w:val="a0"/>
    <w:qFormat/>
    <w:rPr>
      <w:rFonts w:ascii="Times New Roman" w:hAnsi="Times New Roman" w:cs="Times New Roman" w:hint="default"/>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2501</Words>
  <Characters>14258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7</cp:revision>
  <dcterms:created xsi:type="dcterms:W3CDTF">2024-08-29T09:25:00Z</dcterms:created>
  <dcterms:modified xsi:type="dcterms:W3CDTF">2024-10-31T10:22:00Z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1033-12.2.0.17542</vt:lpwstr>
  </property>
  <property fmtid="{D5CDD505-2E9C-101B-9397-08002B2CF9AE}" pid="3" name="ICV">
    <vt:lpwstr>E092C885D76247D6962B466E0C5468EA_12</vt:lpwstr>
  </property>
</Properties>
</file>