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53C1" w:rsidRDefault="000153C1" w:rsidP="006F317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Анотація</w:t>
      </w:r>
    </w:p>
    <w:p w:rsidR="00982EF5" w:rsidRPr="00B0085A" w:rsidRDefault="00B0085A" w:rsidP="006F317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0085A">
        <w:rPr>
          <w:rFonts w:ascii="Times New Roman" w:eastAsia="Times New Roman" w:hAnsi="Times New Roman" w:cs="Times New Roman"/>
          <w:sz w:val="28"/>
          <w:szCs w:val="28"/>
          <w:lang w:val="uk-UA"/>
        </w:rPr>
        <w:t>до наукової роботи на</w:t>
      </w:r>
      <w:r w:rsidR="007B3DFA" w:rsidRPr="00B008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тем</w:t>
      </w:r>
      <w:r w:rsidRPr="00B008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E4C95" w:rsidRPr="00B008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</w:p>
    <w:p w:rsidR="005E4C95" w:rsidRDefault="005E4C95" w:rsidP="006F317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4C95">
        <w:rPr>
          <w:rFonts w:ascii="Times New Roman" w:hAnsi="Times New Roman" w:cs="Times New Roman"/>
          <w:b/>
          <w:sz w:val="28"/>
          <w:szCs w:val="28"/>
        </w:rPr>
        <w:t>«</w:t>
      </w:r>
      <w:r w:rsidR="00EC5F92" w:rsidRPr="00CF2DAB">
        <w:rPr>
          <w:rFonts w:ascii="Times New Roman" w:eastAsia="Times New Roman" w:hAnsi="Times New Roman" w:cs="Times New Roman"/>
          <w:b/>
          <w:sz w:val="28"/>
          <w:lang w:val="uk-UA"/>
        </w:rPr>
        <w:t>Гаранті</w:t>
      </w:r>
      <w:r w:rsidR="00EC5F92">
        <w:rPr>
          <w:rFonts w:ascii="Times New Roman" w:eastAsia="Times New Roman" w:hAnsi="Times New Roman" w:cs="Times New Roman"/>
          <w:b/>
          <w:sz w:val="28"/>
          <w:lang w:val="uk-UA"/>
        </w:rPr>
        <w:t>я як один з інститутів цивільного права</w:t>
      </w:r>
      <w:r w:rsidRPr="005734A1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B0085A" w:rsidRDefault="00A37D34" w:rsidP="006F317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Ш</w:t>
      </w:r>
      <w:r w:rsidR="00B0085A" w:rsidRPr="00B0085A">
        <w:rPr>
          <w:rFonts w:ascii="Times New Roman" w:hAnsi="Times New Roman" w:cs="Times New Roman"/>
          <w:i/>
          <w:sz w:val="28"/>
          <w:szCs w:val="28"/>
          <w:lang w:val="uk-UA"/>
        </w:rPr>
        <w:t xml:space="preserve">ифр: </w:t>
      </w:r>
      <w:r w:rsidR="006F317C">
        <w:rPr>
          <w:rFonts w:ascii="Times New Roman" w:hAnsi="Times New Roman" w:cs="Times New Roman"/>
          <w:i/>
          <w:sz w:val="28"/>
          <w:szCs w:val="28"/>
          <w:lang w:val="uk-UA"/>
        </w:rPr>
        <w:t>«І</w:t>
      </w:r>
      <w:r w:rsidR="00B0085A" w:rsidRPr="00B0085A">
        <w:rPr>
          <w:rFonts w:ascii="Times New Roman" w:hAnsi="Times New Roman" w:cs="Times New Roman"/>
          <w:i/>
          <w:sz w:val="28"/>
          <w:szCs w:val="28"/>
          <w:lang w:val="uk-UA"/>
        </w:rPr>
        <w:t>нститут гарантії</w:t>
      </w:r>
      <w:r w:rsidR="006F317C">
        <w:rPr>
          <w:rFonts w:ascii="Times New Roman" w:hAnsi="Times New Roman" w:cs="Times New Roman"/>
          <w:i/>
          <w:sz w:val="28"/>
          <w:szCs w:val="28"/>
          <w:lang w:val="uk-UA"/>
        </w:rPr>
        <w:t>»</w:t>
      </w:r>
    </w:p>
    <w:p w:rsidR="006F317C" w:rsidRPr="00B0085A" w:rsidRDefault="006F317C" w:rsidP="006F317C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A2A2B" w:rsidRPr="00F407AF" w:rsidRDefault="000D3276" w:rsidP="007A2A2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317C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дослідження.</w:t>
      </w:r>
      <w:r w:rsidR="00F407AF" w:rsidRPr="00F407AF">
        <w:rPr>
          <w:sz w:val="28"/>
          <w:szCs w:val="28"/>
          <w:lang w:val="uk-UA"/>
        </w:rPr>
        <w:t xml:space="preserve"> </w:t>
      </w:r>
      <w:r w:rsidR="00F407AF" w:rsidRPr="00F407A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 умовах </w:t>
      </w:r>
      <w:r w:rsidR="00F407AF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збройної агресії РФ проти України та економічної нестабільності, </w:t>
      </w:r>
      <w:r w:rsidR="00F407AF" w:rsidRPr="00F407A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проблема пошуку правових способів ефективного попередження невиконання договірних зобов’язань стає все більш актуальною.</w:t>
      </w:r>
      <w:bookmarkStart w:id="0" w:name="_GoBack"/>
      <w:bookmarkEnd w:id="0"/>
      <w:r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2BF7" w:rsidRPr="00F407AF">
        <w:rPr>
          <w:rFonts w:ascii="Times New Roman" w:hAnsi="Times New Roman" w:cs="Times New Roman"/>
          <w:sz w:val="28"/>
          <w:szCs w:val="28"/>
          <w:lang w:val="uk-UA"/>
        </w:rPr>
        <w:t>Конкурсна</w:t>
      </w:r>
      <w:r w:rsidR="00BF150F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5B6713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обота висвітлює </w:t>
      </w:r>
      <w:r w:rsidR="007A2A2B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проблемні </w:t>
      </w:r>
      <w:r w:rsidR="005B6713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положення </w:t>
      </w:r>
      <w:r w:rsidR="00202BF7" w:rsidRPr="00F407AF">
        <w:rPr>
          <w:rFonts w:ascii="Times New Roman" w:hAnsi="Times New Roman" w:cs="Times New Roman"/>
          <w:sz w:val="28"/>
          <w:szCs w:val="28"/>
          <w:lang w:val="uk-UA"/>
        </w:rPr>
        <w:t>інституту гарантії</w:t>
      </w:r>
      <w:r w:rsidR="001754E9" w:rsidRPr="00F407A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02BF7" w:rsidRPr="00F407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02BF7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як </w:t>
      </w:r>
      <w:r w:rsidR="00615149" w:rsidRPr="00F407AF">
        <w:rPr>
          <w:rFonts w:ascii="Times New Roman" w:hAnsi="Times New Roman" w:cs="Times New Roman"/>
          <w:sz w:val="28"/>
          <w:szCs w:val="28"/>
          <w:lang w:val="uk-UA"/>
        </w:rPr>
        <w:t>особливого інституту цивільного права</w:t>
      </w:r>
      <w:r w:rsidR="005E4C95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277AA" w:rsidRPr="00F407AF">
        <w:rPr>
          <w:rFonts w:ascii="Times New Roman" w:hAnsi="Times New Roman" w:cs="Times New Roman"/>
          <w:sz w:val="28"/>
          <w:szCs w:val="28"/>
          <w:lang w:val="uk-UA"/>
        </w:rPr>
        <w:t>зокрема,</w:t>
      </w:r>
      <w:r w:rsidR="000051E3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45CC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звертається увага що </w:t>
      </w:r>
      <w:r w:rsidR="007A2A2B" w:rsidRPr="00F407AF">
        <w:rPr>
          <w:rFonts w:ascii="Times New Roman" w:eastAsia="Times New Roman" w:hAnsi="Times New Roman" w:cs="Times New Roman"/>
          <w:sz w:val="28"/>
          <w:szCs w:val="28"/>
          <w:lang w:val="uk-UA"/>
        </w:rPr>
        <w:t>проблема пошуку правових способів ефективного попередження невиконання договірних зобов’язань стає все більш актуальною</w:t>
      </w:r>
      <w:r w:rsidR="00690856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2545CC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саме </w:t>
      </w:r>
      <w:r w:rsidR="00DA58ED" w:rsidRPr="00F407AF">
        <w:rPr>
          <w:rFonts w:ascii="Times New Roman" w:hAnsi="Times New Roman" w:cs="Times New Roman"/>
          <w:sz w:val="28"/>
          <w:szCs w:val="28"/>
          <w:lang w:val="uk-UA"/>
        </w:rPr>
        <w:t>гарантія</w:t>
      </w:r>
      <w:r w:rsidR="00926E6A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856" w:rsidRPr="00F407AF">
        <w:rPr>
          <w:rFonts w:ascii="Times New Roman" w:hAnsi="Times New Roman" w:cs="Times New Roman"/>
          <w:sz w:val="28"/>
          <w:szCs w:val="28"/>
          <w:lang w:val="uk-UA"/>
        </w:rPr>
        <w:t>має стати</w:t>
      </w:r>
      <w:r w:rsidR="00926E6A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856" w:rsidRPr="00F407AF">
        <w:rPr>
          <w:rFonts w:ascii="Times New Roman" w:hAnsi="Times New Roman" w:cs="Times New Roman"/>
          <w:sz w:val="28"/>
          <w:szCs w:val="28"/>
          <w:lang w:val="uk-UA"/>
        </w:rPr>
        <w:t>одним із основних</w:t>
      </w:r>
      <w:r w:rsidR="00926E6A"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засобом забезпечення нормального функціонування цивільного обороту</w:t>
      </w:r>
      <w:r w:rsidRPr="00F407AF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926E6A" w:rsidRPr="00F407AF">
        <w:rPr>
          <w:rFonts w:ascii="Times New Roman" w:hAnsi="Times New Roman" w:cs="Times New Roman"/>
          <w:sz w:val="28"/>
          <w:szCs w:val="28"/>
          <w:lang w:val="uk-UA"/>
        </w:rPr>
        <w:t>стабільності договірних відносин</w:t>
      </w:r>
      <w:r w:rsidRPr="00F407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A2A2B" w:rsidRPr="00F407AF">
        <w:rPr>
          <w:rStyle w:val="a4"/>
          <w:rFonts w:ascii="Times New Roman" w:eastAsia="Calibri" w:hAnsi="Times New Roman"/>
          <w:i w:val="0"/>
          <w:sz w:val="28"/>
          <w:szCs w:val="28"/>
          <w:lang w:val="uk-UA"/>
        </w:rPr>
        <w:t xml:space="preserve"> </w:t>
      </w:r>
    </w:p>
    <w:p w:rsidR="00860616" w:rsidRPr="004939AE" w:rsidRDefault="000051E3" w:rsidP="004939A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9A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Мет</w:t>
      </w:r>
      <w:r w:rsidR="001754E9" w:rsidRPr="004939A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а</w:t>
      </w:r>
      <w:r w:rsidRPr="004939A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 xml:space="preserve"> </w:t>
      </w:r>
      <w:r w:rsidR="006C3AA4" w:rsidRPr="004939AE">
        <w:rPr>
          <w:rFonts w:ascii="Times New Roman" w:hAnsi="Times New Roman" w:cs="Times New Roman"/>
          <w:b/>
          <w:spacing w:val="-2"/>
          <w:sz w:val="28"/>
          <w:szCs w:val="28"/>
          <w:lang w:val="uk-UA"/>
        </w:rPr>
        <w:t>дослідження</w:t>
      </w:r>
      <w:r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B5C96" w:rsidRPr="004939AE">
        <w:rPr>
          <w:rFonts w:ascii="Times New Roman" w:eastAsia="Times New Roman" w:hAnsi="Times New Roman" w:cs="Times New Roman"/>
          <w:sz w:val="28"/>
          <w:szCs w:val="28"/>
          <w:lang w:val="uk-UA"/>
        </w:rPr>
        <w:t>поляга</w:t>
      </w:r>
      <w:r w:rsidR="004B5C96" w:rsidRPr="004939AE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4B5C96" w:rsidRPr="00493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теоретичному </w:t>
      </w:r>
      <w:r w:rsidR="004939AE" w:rsidRPr="004939AE">
        <w:rPr>
          <w:rFonts w:ascii="Times New Roman" w:eastAsia="Times New Roman" w:hAnsi="Times New Roman" w:cs="Times New Roman"/>
          <w:sz w:val="28"/>
          <w:szCs w:val="28"/>
          <w:lang w:val="uk-UA"/>
        </w:rPr>
        <w:t>аналізі</w:t>
      </w:r>
      <w:r w:rsidR="004B5C96" w:rsidRPr="004939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правової природи та специфіки </w:t>
      </w:r>
      <w:r w:rsidR="004B5C96" w:rsidRPr="004939AE">
        <w:rPr>
          <w:rStyle w:val="1"/>
          <w:rFonts w:eastAsiaTheme="minorEastAsia" w:cs="Times New Roman"/>
          <w:color w:val="auto"/>
          <w:sz w:val="28"/>
          <w:szCs w:val="28"/>
        </w:rPr>
        <w:t xml:space="preserve">гарантії як способу </w:t>
      </w:r>
      <w:r w:rsidR="004B5C96" w:rsidRPr="004939AE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виконання цивільно-правових зобов’язань, розробка науково-теоретичних і практичних рекомендацій щодо вдосконалення правового регулювання цієї правової категорії.</w:t>
      </w:r>
    </w:p>
    <w:p w:rsidR="00D525F2" w:rsidRPr="004939AE" w:rsidRDefault="00D525F2" w:rsidP="00081B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9AE">
        <w:rPr>
          <w:rFonts w:ascii="Times New Roman" w:hAnsi="Times New Roman" w:cs="Times New Roman"/>
          <w:b/>
          <w:iCs/>
          <w:sz w:val="28"/>
          <w:szCs w:val="28"/>
          <w:lang w:val="uk-UA"/>
        </w:rPr>
        <w:t>Об’єктом</w:t>
      </w:r>
      <w:r w:rsidRPr="004939AE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4939AE">
        <w:rPr>
          <w:rFonts w:ascii="Times New Roman" w:hAnsi="Times New Roman" w:cs="Times New Roman"/>
          <w:b/>
          <w:iCs/>
          <w:sz w:val="28"/>
          <w:szCs w:val="28"/>
          <w:lang w:val="uk-UA"/>
        </w:rPr>
        <w:t>дослідження</w:t>
      </w:r>
      <w:r w:rsidRPr="00493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є</w:t>
      </w:r>
      <w:r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правовідносини, що виникають при забезпеченні гарантією цивільно-правових зобов’язань.</w:t>
      </w:r>
    </w:p>
    <w:p w:rsidR="00D525F2" w:rsidRPr="004939AE" w:rsidRDefault="00D525F2" w:rsidP="00081B6D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939AE">
        <w:rPr>
          <w:rFonts w:ascii="Times New Roman" w:hAnsi="Times New Roman" w:cs="Times New Roman"/>
          <w:b/>
          <w:iCs/>
          <w:sz w:val="28"/>
          <w:szCs w:val="28"/>
          <w:lang w:val="uk-UA"/>
        </w:rPr>
        <w:t>Предмет дослідження</w:t>
      </w:r>
      <w:r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– гарантія як інститут забезпечення виконання зобов’язань, національне законодавство, що регулює цивільні правовідносини.</w:t>
      </w:r>
    </w:p>
    <w:p w:rsidR="004939AE" w:rsidRPr="0036194F" w:rsidRDefault="004939AE" w:rsidP="00E32AC2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194F">
        <w:rPr>
          <w:rFonts w:ascii="Times New Roman" w:hAnsi="Times New Roman" w:cs="Times New Roman"/>
          <w:b/>
          <w:sz w:val="28"/>
          <w:szCs w:val="28"/>
          <w:lang w:val="uk-UA"/>
        </w:rPr>
        <w:t>Завдання:</w:t>
      </w:r>
    </w:p>
    <w:p w:rsidR="004939AE" w:rsidRPr="0036194F" w:rsidRDefault="004939AE" w:rsidP="00E32A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194F">
        <w:rPr>
          <w:rFonts w:ascii="Times New Roman" w:hAnsi="Times New Roman" w:cs="Times New Roman"/>
          <w:sz w:val="28"/>
          <w:szCs w:val="28"/>
          <w:lang w:val="uk-UA"/>
        </w:rPr>
        <w:t xml:space="preserve"> 1. Визначити теоретичні основи дослідження. </w:t>
      </w:r>
    </w:p>
    <w:p w:rsidR="004939AE" w:rsidRPr="0036194F" w:rsidRDefault="004939AE" w:rsidP="00E32A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194F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="0036194F" w:rsidRPr="0036194F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19603E" w:rsidRPr="0036194F">
        <w:rPr>
          <w:rFonts w:ascii="Times New Roman" w:eastAsia="Times New Roman" w:hAnsi="Times New Roman" w:cs="Times New Roman"/>
          <w:sz w:val="28"/>
          <w:szCs w:val="28"/>
          <w:lang w:val="uk-UA"/>
        </w:rPr>
        <w:t>роаналізувати особливості</w:t>
      </w:r>
      <w:r w:rsidR="0036194F" w:rsidRPr="0036194F">
        <w:rPr>
          <w:rFonts w:ascii="Times New Roman" w:hAnsi="Times New Roman" w:cs="Times New Roman"/>
          <w:sz w:val="28"/>
          <w:szCs w:val="28"/>
          <w:lang w:val="uk-UA"/>
        </w:rPr>
        <w:t xml:space="preserve"> правової регламентації цивільно-правового інституту гарантії</w:t>
      </w:r>
      <w:r w:rsidRPr="0036194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39AE" w:rsidRPr="0036194F" w:rsidRDefault="004939AE" w:rsidP="00E32AC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36194F">
        <w:rPr>
          <w:rFonts w:ascii="Times New Roman" w:hAnsi="Times New Roman" w:cs="Times New Roman"/>
          <w:sz w:val="28"/>
          <w:szCs w:val="28"/>
          <w:lang w:val="uk-UA"/>
        </w:rPr>
        <w:t>3. Узагальнити результати дослідження</w:t>
      </w:r>
      <w:r w:rsidR="0019603E" w:rsidRPr="003619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603E" w:rsidRPr="0036194F">
        <w:rPr>
          <w:rFonts w:ascii="Times New Roman" w:eastAsia="Times New Roman" w:hAnsi="Times New Roman" w:cs="Times New Roman"/>
          <w:sz w:val="28"/>
          <w:szCs w:val="28"/>
          <w:lang w:val="uk-UA"/>
        </w:rPr>
        <w:t>щодо законодавства України в частині регулювання гарантійних правовідносин</w:t>
      </w:r>
    </w:p>
    <w:p w:rsidR="00C934AE" w:rsidRPr="00430A3F" w:rsidRDefault="00C934AE" w:rsidP="00C934A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6F317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Теоретико-методологічну основу</w:t>
      </w:r>
      <w:r w:rsidRPr="006F317C">
        <w:rPr>
          <w:lang w:val="uk-UA"/>
        </w:rPr>
        <w:t xml:space="preserve"> </w:t>
      </w:r>
      <w:r w:rsidRPr="00F54A43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дослідження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склали роботи вітчизняних і зарубіжних вчених-юристів: 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М.І. Брагінського, 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О.В. Дзери, </w:t>
      </w:r>
      <w:r w:rsidRPr="00F54A43">
        <w:rPr>
          <w:rStyle w:val="1"/>
          <w:rFonts w:eastAsiaTheme="minorEastAsia" w:cs="Times New Roman"/>
          <w:color w:val="auto"/>
          <w:sz w:val="28"/>
          <w:szCs w:val="28"/>
        </w:rPr>
        <w:t>Л.О.</w:t>
      </w:r>
      <w:r w:rsidR="006F317C">
        <w:rPr>
          <w:rStyle w:val="1"/>
          <w:rFonts w:eastAsiaTheme="minorEastAsia" w:cs="Times New Roman"/>
          <w:color w:val="auto"/>
          <w:sz w:val="28"/>
          <w:szCs w:val="28"/>
        </w:rPr>
        <w:t> </w:t>
      </w:r>
      <w:r w:rsidRPr="00F54A43">
        <w:rPr>
          <w:rStyle w:val="1"/>
          <w:rFonts w:eastAsiaTheme="minorEastAsia" w:cs="Times New Roman"/>
          <w:color w:val="auto"/>
          <w:sz w:val="28"/>
          <w:szCs w:val="28"/>
        </w:rPr>
        <w:t xml:space="preserve">Єсіпової, </w:t>
      </w:r>
      <w:r w:rsidRPr="00937806">
        <w:rPr>
          <w:rStyle w:val="4"/>
          <w:rFonts w:eastAsiaTheme="minorEastAsia"/>
          <w:b w:val="0"/>
          <w:sz w:val="28"/>
          <w:szCs w:val="28"/>
        </w:rPr>
        <w:t>C.M.</w:t>
      </w:r>
      <w:r w:rsidRPr="00937806">
        <w:rPr>
          <w:rStyle w:val="5"/>
          <w:rFonts w:eastAsiaTheme="minorEastAsia"/>
          <w:b w:val="0"/>
          <w:sz w:val="28"/>
          <w:szCs w:val="28"/>
        </w:rPr>
        <w:t xml:space="preserve"> </w:t>
      </w:r>
      <w:r w:rsidRPr="00937806">
        <w:rPr>
          <w:rStyle w:val="4"/>
          <w:rFonts w:eastAsiaTheme="minorEastAsia"/>
          <w:b w:val="0"/>
          <w:sz w:val="28"/>
          <w:szCs w:val="28"/>
        </w:rPr>
        <w:t>Лепех,</w:t>
      </w:r>
      <w:r>
        <w:rPr>
          <w:rStyle w:val="4"/>
          <w:rFonts w:eastAsiaTheme="minorEastAsia"/>
          <w:sz w:val="28"/>
          <w:szCs w:val="28"/>
        </w:rPr>
        <w:t xml:space="preserve"> 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А.В. Луця, </w:t>
      </w:r>
      <w:r w:rsidRPr="00B154AB">
        <w:rPr>
          <w:rFonts w:ascii="Times New Roman" w:hAnsi="Times New Roman" w:cs="Times New Roman"/>
          <w:sz w:val="28"/>
          <w:szCs w:val="28"/>
          <w:lang w:val="uk-UA"/>
        </w:rPr>
        <w:t>О.А. Згами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>. А.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Ю. Молодико,</w:t>
      </w:r>
      <w:r w:rsidRPr="00F54A43">
        <w:rPr>
          <w:rStyle w:val="1"/>
          <w:rFonts w:eastAsiaTheme="minorEastAsia" w:cs="Times New Roman"/>
          <w:color w:val="auto"/>
          <w:sz w:val="28"/>
          <w:szCs w:val="28"/>
        </w:rPr>
        <w:t xml:space="preserve"> 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В.М.</w:t>
      </w:r>
      <w:r w:rsidR="006F317C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 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Сломи, 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>Є.О. Харитонова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Р.Б. Шишки, </w:t>
      </w:r>
      <w:r w:rsidRPr="00F54A43">
        <w:rPr>
          <w:rFonts w:ascii="Times New Roman" w:eastAsia="Times New Roman" w:hAnsi="Times New Roman" w:cs="Times New Roman"/>
          <w:sz w:val="28"/>
          <w:szCs w:val="28"/>
          <w:lang w:val="uk-UA"/>
        </w:rPr>
        <w:t>В.С. Щербини</w:t>
      </w:r>
      <w:r w:rsidRPr="00F54A43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 xml:space="preserve"> та ін. </w:t>
      </w:r>
    </w:p>
    <w:p w:rsidR="00C934AE" w:rsidRDefault="00BF150F" w:rsidP="00511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AE">
        <w:rPr>
          <w:rFonts w:ascii="Times New Roman" w:hAnsi="Times New Roman" w:cs="Times New Roman"/>
          <w:b/>
          <w:sz w:val="28"/>
          <w:szCs w:val="28"/>
          <w:lang w:val="uk-UA"/>
        </w:rPr>
        <w:t>Методологічне підґрунтя дослідження</w:t>
      </w:r>
      <w:r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сукупність методів, зокрема: </w:t>
      </w:r>
    </w:p>
    <w:p w:rsidR="00C934AE" w:rsidRPr="00C934AE" w:rsidRDefault="00C934AE" w:rsidP="005117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AE">
        <w:rPr>
          <w:rFonts w:ascii="Times New Roman" w:hAnsi="Times New Roman" w:cs="Times New Roman"/>
          <w:i/>
          <w:sz w:val="28"/>
          <w:szCs w:val="28"/>
          <w:lang w:val="uk-UA"/>
        </w:rPr>
        <w:t>теоретичні:</w:t>
      </w:r>
      <w:r w:rsidRPr="00C934AE">
        <w:rPr>
          <w:rFonts w:ascii="Times New Roman" w:hAnsi="Times New Roman" w:cs="Times New Roman"/>
          <w:sz w:val="28"/>
          <w:szCs w:val="28"/>
          <w:lang w:val="uk-UA"/>
        </w:rPr>
        <w:t xml:space="preserve"> аналіз і синтез наукових праць із проблеми дослідження, узагальнення українського і зарубіжного досвіду; </w:t>
      </w:r>
    </w:p>
    <w:p w:rsidR="00BF150F" w:rsidRPr="00C934AE" w:rsidRDefault="00C934AE" w:rsidP="004D62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934AE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емпіричні: </w:t>
      </w:r>
      <w:r w:rsidRPr="00C934AE">
        <w:rPr>
          <w:rFonts w:ascii="Times New Roman" w:hAnsi="Times New Roman" w:cs="Times New Roman"/>
          <w:sz w:val="28"/>
          <w:szCs w:val="28"/>
          <w:lang w:val="uk-UA"/>
        </w:rPr>
        <w:t xml:space="preserve">опис, </w:t>
      </w:r>
      <w:r w:rsidR="004B35D6" w:rsidRPr="00C934AE">
        <w:rPr>
          <w:rFonts w:ascii="Times New Roman" w:hAnsi="Times New Roman" w:cs="Times New Roman"/>
          <w:sz w:val="28"/>
          <w:szCs w:val="28"/>
          <w:lang w:val="uk-UA"/>
        </w:rPr>
        <w:t>формально</w:t>
      </w:r>
      <w:r w:rsidR="00BF150F" w:rsidRPr="00C934AE">
        <w:rPr>
          <w:rFonts w:ascii="Times New Roman" w:hAnsi="Times New Roman" w:cs="Times New Roman"/>
          <w:sz w:val="28"/>
          <w:szCs w:val="28"/>
          <w:lang w:val="uk-UA"/>
        </w:rPr>
        <w:t>-логічн</w:t>
      </w:r>
      <w:r w:rsidR="004B35D6" w:rsidRPr="00C934AE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BF150F" w:rsidRPr="00C934AE">
        <w:rPr>
          <w:rFonts w:ascii="Times New Roman" w:hAnsi="Times New Roman" w:cs="Times New Roman"/>
          <w:sz w:val="28"/>
          <w:szCs w:val="28"/>
          <w:lang w:val="uk-UA"/>
        </w:rPr>
        <w:t>, порівняльно-правовий.</w:t>
      </w:r>
    </w:p>
    <w:p w:rsidR="009F6978" w:rsidRPr="006369B4" w:rsidRDefault="007A4BAA" w:rsidP="004D6231">
      <w:pPr>
        <w:shd w:val="clear" w:color="auto" w:fill="FFFFFF"/>
        <w:spacing w:after="0" w:line="360" w:lineRule="auto"/>
        <w:ind w:firstLine="709"/>
        <w:jc w:val="both"/>
        <w:rPr>
          <w:rStyle w:val="a4"/>
          <w:rFonts w:ascii="Times New Roman" w:hAnsi="Times New Roman"/>
          <w:bCs/>
          <w:i w:val="0"/>
          <w:sz w:val="28"/>
          <w:szCs w:val="28"/>
          <w:lang w:val="uk-UA"/>
        </w:rPr>
      </w:pPr>
      <w:r w:rsidRPr="006369B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Наукова новизна і теоретичне значення дослідження полягають у </w:t>
      </w:r>
      <w:r w:rsidR="009F6978" w:rsidRPr="006369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дослідженн</w:t>
      </w:r>
      <w:r w:rsidR="0050428D" w:rsidRPr="006369B4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="009F6978" w:rsidRPr="006369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на основі аналізу чинного законодавства України</w:t>
      </w:r>
      <w:r w:rsidR="009F6978" w:rsidRPr="0063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законодавства інших держав</w:t>
      </w:r>
      <w:r w:rsidR="009F6978" w:rsidRPr="006369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проблематики п</w:t>
      </w:r>
      <w:r w:rsidR="009F6978" w:rsidRPr="006369B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равового регулювання </w:t>
      </w:r>
      <w:r w:rsidR="009F6978" w:rsidRPr="006369B4">
        <w:rPr>
          <w:rFonts w:ascii="Times New Roman" w:eastAsia="Times New Roman" w:hAnsi="Times New Roman" w:cs="Times New Roman"/>
          <w:spacing w:val="-4"/>
          <w:sz w:val="28"/>
          <w:szCs w:val="28"/>
          <w:lang w:val="uk-UA"/>
        </w:rPr>
        <w:t>інституту гарантії</w:t>
      </w:r>
      <w:r w:rsidR="009F6978" w:rsidRPr="006369B4">
        <w:rPr>
          <w:rStyle w:val="1"/>
          <w:rFonts w:eastAsiaTheme="minorEastAsia" w:cs="Times New Roman"/>
          <w:sz w:val="28"/>
          <w:szCs w:val="28"/>
        </w:rPr>
        <w:t xml:space="preserve"> як способу </w:t>
      </w:r>
      <w:r w:rsidR="009F6978" w:rsidRPr="006369B4">
        <w:rPr>
          <w:rFonts w:ascii="Times New Roman" w:eastAsia="Times New Roman" w:hAnsi="Times New Roman" w:cs="Times New Roman"/>
          <w:sz w:val="28"/>
          <w:szCs w:val="28"/>
          <w:lang w:val="uk-UA"/>
        </w:rPr>
        <w:t>забезпечення виконання цивільно-правових зобов’язань</w:t>
      </w:r>
      <w:r w:rsidR="009F6978" w:rsidRPr="006369B4">
        <w:rPr>
          <w:rFonts w:ascii="Times New Roman" w:eastAsia="Times New Roman" w:hAnsi="Times New Roman" w:cs="Times New Roman"/>
          <w:bCs/>
          <w:iCs/>
          <w:sz w:val="28"/>
          <w:szCs w:val="28"/>
          <w:lang w:val="uk-UA"/>
        </w:rPr>
        <w:t xml:space="preserve">. </w:t>
      </w:r>
    </w:p>
    <w:p w:rsidR="008643AA" w:rsidRPr="006369B4" w:rsidRDefault="008643AA" w:rsidP="004D62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69B4">
        <w:rPr>
          <w:rFonts w:ascii="Times New Roman" w:hAnsi="Times New Roman" w:cs="Times New Roman"/>
          <w:b/>
          <w:sz w:val="28"/>
          <w:szCs w:val="28"/>
          <w:lang w:val="uk-UA"/>
        </w:rPr>
        <w:t>Практичне значення дослідження</w:t>
      </w:r>
      <w:r w:rsidR="00A45D22" w:rsidRPr="006F317C">
        <w:rPr>
          <w:bCs/>
          <w:sz w:val="28"/>
          <w:szCs w:val="28"/>
          <w:lang w:val="uk-UA"/>
        </w:rPr>
        <w:t xml:space="preserve"> </w:t>
      </w:r>
      <w:r w:rsidR="00A45D22" w:rsidRPr="006369B4">
        <w:rPr>
          <w:rFonts w:ascii="Times New Roman" w:hAnsi="Times New Roman" w:cs="Times New Roman"/>
          <w:sz w:val="28"/>
          <w:szCs w:val="28"/>
          <w:lang w:val="uk-UA"/>
        </w:rPr>
        <w:t xml:space="preserve">полягає в тому, що результати та основні положення даного дослідження </w:t>
      </w:r>
      <w:r w:rsidR="00A45D22" w:rsidRPr="006369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допомож</w:t>
      </w:r>
      <w:r w:rsidR="00A45D22" w:rsidRPr="006369B4">
        <w:rPr>
          <w:rFonts w:ascii="Times New Roman" w:hAnsi="Times New Roman" w:cs="Times New Roman"/>
          <w:bCs/>
          <w:sz w:val="28"/>
          <w:szCs w:val="28"/>
          <w:lang w:val="uk-UA"/>
        </w:rPr>
        <w:t>уть</w:t>
      </w:r>
      <w:r w:rsidR="00A45D22" w:rsidRPr="006369B4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в практичній роботі</w:t>
      </w:r>
      <w:r w:rsidR="00A45D22" w:rsidRPr="006369B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безпосередньо особам, які займаються правозастосовною практикою, студентам, які вивчають навчальні дисципліни: Цивільне право України, Банківське право, Міжнародне публічне право та всім тим особам, які цікавляться правовим регулюванням видів забезпечення виконання зобов’язань взагалі та гарантії зокрема,</w:t>
      </w:r>
    </w:p>
    <w:p w:rsidR="00B966B6" w:rsidRDefault="000153C1" w:rsidP="004939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76A3">
        <w:rPr>
          <w:rFonts w:ascii="Times New Roman" w:hAnsi="Times New Roman" w:cs="Times New Roman"/>
          <w:b/>
          <w:sz w:val="28"/>
          <w:szCs w:val="28"/>
          <w:lang w:val="uk-UA"/>
        </w:rPr>
        <w:t>Апробація дослідження.</w:t>
      </w:r>
      <w:r w:rsidRPr="000153C1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Результати дослідження </w:t>
      </w:r>
      <w:r w:rsidR="00BB095B">
        <w:rPr>
          <w:rFonts w:ascii="Times New Roman" w:hAnsi="Times New Roman" w:cs="Times New Roman"/>
          <w:sz w:val="28"/>
          <w:szCs w:val="28"/>
          <w:lang w:val="uk-UA"/>
        </w:rPr>
        <w:t>опубліковано у науково-практичному журналі «Подільський науковий вісник»</w:t>
      </w:r>
      <w:r w:rsidR="00273ECD">
        <w:rPr>
          <w:rFonts w:ascii="Times New Roman" w:hAnsi="Times New Roman" w:cs="Times New Roman"/>
          <w:sz w:val="28"/>
          <w:szCs w:val="28"/>
          <w:lang w:val="uk-UA"/>
        </w:rPr>
        <w:t xml:space="preserve"> 2/2023</w:t>
      </w:r>
      <w:r w:rsidR="0025421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73ECD">
        <w:rPr>
          <w:rFonts w:ascii="Times New Roman" w:hAnsi="Times New Roman" w:cs="Times New Roman"/>
          <w:sz w:val="28"/>
          <w:szCs w:val="28"/>
          <w:lang w:val="uk-UA"/>
        </w:rPr>
        <w:t>«О</w:t>
      </w:r>
      <w:r w:rsidR="00904C57">
        <w:rPr>
          <w:rFonts w:ascii="Times New Roman" w:hAnsi="Times New Roman" w:cs="Times New Roman"/>
          <w:sz w:val="28"/>
          <w:szCs w:val="28"/>
          <w:lang w:val="uk-UA"/>
        </w:rPr>
        <w:t xml:space="preserve">собливості правової регламентації </w:t>
      </w:r>
      <w:r w:rsidR="00DE0439">
        <w:rPr>
          <w:rFonts w:ascii="Times New Roman" w:hAnsi="Times New Roman" w:cs="Times New Roman"/>
          <w:sz w:val="28"/>
          <w:szCs w:val="28"/>
          <w:lang w:val="uk-UA"/>
        </w:rPr>
        <w:t>цивільно-правового інституту гарантії</w:t>
      </w:r>
      <w:r w:rsidR="00273ECD">
        <w:rPr>
          <w:rFonts w:ascii="Times New Roman" w:hAnsi="Times New Roman" w:cs="Times New Roman"/>
          <w:sz w:val="28"/>
          <w:szCs w:val="28"/>
          <w:lang w:val="uk-UA"/>
        </w:rPr>
        <w:t>» (прийнято до друку)</w:t>
      </w:r>
      <w:r w:rsidRPr="000153C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93114" w:rsidRPr="006F317C" w:rsidRDefault="00BF150F" w:rsidP="004939AE">
      <w:pPr>
        <w:spacing w:after="0" w:line="360" w:lineRule="auto"/>
        <w:ind w:firstLine="720"/>
        <w:jc w:val="both"/>
        <w:rPr>
          <w:color w:val="000000" w:themeColor="text1"/>
          <w:sz w:val="28"/>
          <w:szCs w:val="28"/>
          <w:lang w:val="uk-UA"/>
        </w:rPr>
      </w:pPr>
      <w:r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Наукова робота містить вступ, </w:t>
      </w:r>
      <w:r w:rsidR="00D525F2"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два</w:t>
      </w:r>
      <w:r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розділи, висновки та список використаних джерел. Обсяг роботи складає </w:t>
      </w:r>
      <w:r w:rsidR="001562B9"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30</w:t>
      </w:r>
      <w:r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сторін</w:t>
      </w:r>
      <w:r w:rsidR="00B16B52"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ок</w:t>
      </w:r>
      <w:r w:rsidR="00EF4E18" w:rsidRPr="006F317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BF150F" w:rsidRPr="004939AE" w:rsidRDefault="00646320" w:rsidP="004939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939AE">
        <w:rPr>
          <w:rFonts w:ascii="Times New Roman" w:hAnsi="Times New Roman" w:cs="Times New Roman"/>
          <w:sz w:val="28"/>
          <w:szCs w:val="28"/>
          <w:lang w:val="uk-UA"/>
        </w:rPr>
        <w:t>ГАРАНТІЯ</w:t>
      </w:r>
      <w:r w:rsidR="004B35D6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4939AE">
        <w:rPr>
          <w:rFonts w:ascii="Times New Roman" w:hAnsi="Times New Roman" w:cs="Times New Roman"/>
          <w:sz w:val="28"/>
          <w:szCs w:val="28"/>
          <w:lang w:val="uk-UA"/>
        </w:rPr>
        <w:t>БАНКІВСЬКА ГАРАНТІЯ</w:t>
      </w:r>
      <w:r w:rsidR="0072055C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E0DF5" w:rsidRPr="004939AE">
        <w:rPr>
          <w:rFonts w:ascii="Times New Roman" w:hAnsi="Times New Roman" w:cs="Times New Roman"/>
          <w:sz w:val="28"/>
          <w:szCs w:val="28"/>
          <w:lang w:val="uk-UA"/>
        </w:rPr>
        <w:t>ГАРАНТ</w:t>
      </w:r>
      <w:r w:rsidR="002009DA" w:rsidRPr="004939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E0DF5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ПРАВО</w:t>
      </w:r>
      <w:r w:rsidR="002009DA" w:rsidRPr="004939AE">
        <w:rPr>
          <w:rFonts w:ascii="Times New Roman" w:hAnsi="Times New Roman" w:cs="Times New Roman"/>
          <w:sz w:val="28"/>
          <w:szCs w:val="28"/>
          <w:lang w:val="uk-UA"/>
        </w:rPr>
        <w:t>ЧИН</w:t>
      </w:r>
      <w:r w:rsidR="00A269B4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09DA" w:rsidRPr="004939AE">
        <w:rPr>
          <w:rFonts w:ascii="Times New Roman" w:hAnsi="Times New Roman" w:cs="Times New Roman"/>
          <w:caps/>
          <w:sz w:val="28"/>
          <w:szCs w:val="28"/>
          <w:lang w:val="uk-UA"/>
        </w:rPr>
        <w:t>КРЕДИТОР</w:t>
      </w:r>
      <w:r w:rsidR="0072055C" w:rsidRPr="004939A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F4E18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009DA" w:rsidRPr="004939AE">
        <w:rPr>
          <w:rFonts w:ascii="Times New Roman" w:hAnsi="Times New Roman" w:cs="Times New Roman"/>
          <w:sz w:val="28"/>
          <w:szCs w:val="28"/>
          <w:lang w:val="uk-UA"/>
        </w:rPr>
        <w:t>БОРЖНИК</w:t>
      </w:r>
      <w:r w:rsidR="0016033E" w:rsidRPr="004939A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009DA" w:rsidRPr="004939AE">
        <w:rPr>
          <w:rFonts w:ascii="Times New Roman" w:hAnsi="Times New Roman" w:cs="Times New Roman"/>
          <w:sz w:val="28"/>
          <w:szCs w:val="28"/>
          <w:lang w:val="uk-UA"/>
        </w:rPr>
        <w:t>ЦИВІЛЬНЕ ПРАВОВІДНОШЕННЯ.</w:t>
      </w:r>
    </w:p>
    <w:sectPr w:rsidR="00BF150F" w:rsidRPr="004939AE" w:rsidSect="00DC5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733C06"/>
    <w:multiLevelType w:val="hybridMultilevel"/>
    <w:tmpl w:val="DBD4DDBA"/>
    <w:lvl w:ilvl="0" w:tplc="F7FC2DA8">
      <w:start w:val="147"/>
      <w:numFmt w:val="bullet"/>
      <w:lvlText w:val="-"/>
      <w:lvlJc w:val="left"/>
      <w:pPr>
        <w:tabs>
          <w:tab w:val="num" w:pos="1495"/>
        </w:tabs>
        <w:ind w:left="1495" w:hanging="360"/>
      </w:pPr>
      <w:rPr>
        <w:rFonts w:ascii="Tms Rmn" w:eastAsia="Tms Rmn" w:hAnsi="Tms Rmn" w:cs="Tms Rm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1E3"/>
    <w:rsid w:val="000051E3"/>
    <w:rsid w:val="000153C1"/>
    <w:rsid w:val="000515CF"/>
    <w:rsid w:val="0005703F"/>
    <w:rsid w:val="00081B6D"/>
    <w:rsid w:val="000D3276"/>
    <w:rsid w:val="000D35C6"/>
    <w:rsid w:val="001562B9"/>
    <w:rsid w:val="0016033E"/>
    <w:rsid w:val="00170304"/>
    <w:rsid w:val="001754E9"/>
    <w:rsid w:val="0019603E"/>
    <w:rsid w:val="001F2409"/>
    <w:rsid w:val="002009DA"/>
    <w:rsid w:val="00202BF7"/>
    <w:rsid w:val="0022777C"/>
    <w:rsid w:val="002348DA"/>
    <w:rsid w:val="00243FE2"/>
    <w:rsid w:val="00254218"/>
    <w:rsid w:val="002545CC"/>
    <w:rsid w:val="00273ECD"/>
    <w:rsid w:val="002A50A3"/>
    <w:rsid w:val="0036194F"/>
    <w:rsid w:val="00392C85"/>
    <w:rsid w:val="003A117F"/>
    <w:rsid w:val="003A3E65"/>
    <w:rsid w:val="004015ED"/>
    <w:rsid w:val="00411BD9"/>
    <w:rsid w:val="0042254C"/>
    <w:rsid w:val="00441DDD"/>
    <w:rsid w:val="00485AD6"/>
    <w:rsid w:val="00493114"/>
    <w:rsid w:val="004939AE"/>
    <w:rsid w:val="004A2981"/>
    <w:rsid w:val="004B35D6"/>
    <w:rsid w:val="004B5C96"/>
    <w:rsid w:val="004D6231"/>
    <w:rsid w:val="0050428D"/>
    <w:rsid w:val="00511704"/>
    <w:rsid w:val="00523A76"/>
    <w:rsid w:val="00543A08"/>
    <w:rsid w:val="00547D42"/>
    <w:rsid w:val="005733EF"/>
    <w:rsid w:val="005734A1"/>
    <w:rsid w:val="005B6713"/>
    <w:rsid w:val="005E4C95"/>
    <w:rsid w:val="005E7ADA"/>
    <w:rsid w:val="00605B46"/>
    <w:rsid w:val="00615149"/>
    <w:rsid w:val="006172ED"/>
    <w:rsid w:val="00636174"/>
    <w:rsid w:val="006369B4"/>
    <w:rsid w:val="00644429"/>
    <w:rsid w:val="00644E3A"/>
    <w:rsid w:val="00646320"/>
    <w:rsid w:val="00690856"/>
    <w:rsid w:val="006C29CE"/>
    <w:rsid w:val="006C3AA4"/>
    <w:rsid w:val="006F317C"/>
    <w:rsid w:val="0072055C"/>
    <w:rsid w:val="0072762E"/>
    <w:rsid w:val="0073086A"/>
    <w:rsid w:val="007352AF"/>
    <w:rsid w:val="0074376B"/>
    <w:rsid w:val="00746804"/>
    <w:rsid w:val="007A2A2B"/>
    <w:rsid w:val="007A49D6"/>
    <w:rsid w:val="007A4BAA"/>
    <w:rsid w:val="007B3DFA"/>
    <w:rsid w:val="007D344C"/>
    <w:rsid w:val="007F1932"/>
    <w:rsid w:val="00860616"/>
    <w:rsid w:val="008643AA"/>
    <w:rsid w:val="0088746F"/>
    <w:rsid w:val="00904C57"/>
    <w:rsid w:val="00926E6A"/>
    <w:rsid w:val="00935CEA"/>
    <w:rsid w:val="00937806"/>
    <w:rsid w:val="00975CFB"/>
    <w:rsid w:val="00982EF5"/>
    <w:rsid w:val="009C65C0"/>
    <w:rsid w:val="009E0E62"/>
    <w:rsid w:val="009F6978"/>
    <w:rsid w:val="00A269B4"/>
    <w:rsid w:val="00A3167E"/>
    <w:rsid w:val="00A37D34"/>
    <w:rsid w:val="00A4216A"/>
    <w:rsid w:val="00A45D22"/>
    <w:rsid w:val="00A91718"/>
    <w:rsid w:val="00AE6F72"/>
    <w:rsid w:val="00B0085A"/>
    <w:rsid w:val="00B12F24"/>
    <w:rsid w:val="00B16B52"/>
    <w:rsid w:val="00B277AA"/>
    <w:rsid w:val="00B7269D"/>
    <w:rsid w:val="00B966B6"/>
    <w:rsid w:val="00BB095B"/>
    <w:rsid w:val="00BF150F"/>
    <w:rsid w:val="00C0198B"/>
    <w:rsid w:val="00C55041"/>
    <w:rsid w:val="00C934AE"/>
    <w:rsid w:val="00C953A0"/>
    <w:rsid w:val="00CC698E"/>
    <w:rsid w:val="00CD08FA"/>
    <w:rsid w:val="00CF268B"/>
    <w:rsid w:val="00D516FC"/>
    <w:rsid w:val="00D525F2"/>
    <w:rsid w:val="00D976A3"/>
    <w:rsid w:val="00DA58ED"/>
    <w:rsid w:val="00DB525D"/>
    <w:rsid w:val="00DC5F7E"/>
    <w:rsid w:val="00DE0439"/>
    <w:rsid w:val="00E32AC2"/>
    <w:rsid w:val="00E362A0"/>
    <w:rsid w:val="00EC5F92"/>
    <w:rsid w:val="00ED0853"/>
    <w:rsid w:val="00ED26D8"/>
    <w:rsid w:val="00EE0DF5"/>
    <w:rsid w:val="00EE0F98"/>
    <w:rsid w:val="00EF4E18"/>
    <w:rsid w:val="00F407AF"/>
    <w:rsid w:val="00FC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5177B"/>
  <w15:docId w15:val="{2FD883C3-0C6A-48A8-97CF-B07B0FB81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5F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0051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rsid w:val="000051E3"/>
    <w:rPr>
      <w:rFonts w:ascii="Courier New" w:eastAsia="Times New Roman" w:hAnsi="Courier New" w:cs="Courier New"/>
      <w:color w:val="000000"/>
      <w:sz w:val="21"/>
      <w:szCs w:val="21"/>
    </w:rPr>
  </w:style>
  <w:style w:type="paragraph" w:styleId="a3">
    <w:name w:val="Normal (Web)"/>
    <w:basedOn w:val="a"/>
    <w:unhideWhenUsed/>
    <w:rsid w:val="000051E3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4">
    <w:name w:val="Emphasis"/>
    <w:basedOn w:val="a0"/>
    <w:qFormat/>
    <w:rsid w:val="000051E3"/>
    <w:rPr>
      <w:rFonts w:cs="Times New Roman"/>
      <w:i/>
    </w:rPr>
  </w:style>
  <w:style w:type="paragraph" w:styleId="a5">
    <w:name w:val="Document Map"/>
    <w:basedOn w:val="a"/>
    <w:link w:val="a6"/>
    <w:uiPriority w:val="99"/>
    <w:semiHidden/>
    <w:unhideWhenUsed/>
    <w:rsid w:val="005B67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5B6713"/>
    <w:rPr>
      <w:rFonts w:ascii="Tahoma" w:hAnsi="Tahoma" w:cs="Tahoma"/>
      <w:sz w:val="16"/>
      <w:szCs w:val="16"/>
    </w:rPr>
  </w:style>
  <w:style w:type="character" w:customStyle="1" w:styleId="1">
    <w:name w:val="Основной текст1"/>
    <w:basedOn w:val="a0"/>
    <w:rsid w:val="004B5C96"/>
    <w:rPr>
      <w:rFonts w:ascii="Times New Roman" w:eastAsia="Times New Roman" w:hAnsi="Times New Roman"/>
      <w:color w:val="000000"/>
      <w:spacing w:val="0"/>
      <w:w w:val="100"/>
      <w:position w:val="0"/>
      <w:sz w:val="18"/>
      <w:szCs w:val="18"/>
      <w:shd w:val="clear" w:color="auto" w:fill="FFFFFF"/>
      <w:lang w:val="uk-UA"/>
    </w:rPr>
  </w:style>
  <w:style w:type="character" w:styleId="a7">
    <w:name w:val="annotation reference"/>
    <w:rsid w:val="004939AE"/>
    <w:rPr>
      <w:sz w:val="16"/>
      <w:szCs w:val="16"/>
    </w:rPr>
  </w:style>
  <w:style w:type="character" w:customStyle="1" w:styleId="4">
    <w:name w:val="Основной текст (4)"/>
    <w:basedOn w:val="a0"/>
    <w:rsid w:val="00C93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uk-UA"/>
    </w:rPr>
  </w:style>
  <w:style w:type="character" w:customStyle="1" w:styleId="5">
    <w:name w:val="Основной текст (5)"/>
    <w:basedOn w:val="a0"/>
    <w:rsid w:val="00C93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70B75-77D5-4CAD-8461-F64219E2F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Користувач</cp:lastModifiedBy>
  <cp:revision>90</cp:revision>
  <dcterms:created xsi:type="dcterms:W3CDTF">2015-10-23T09:16:00Z</dcterms:created>
  <dcterms:modified xsi:type="dcterms:W3CDTF">2023-11-24T09:11:00Z</dcterms:modified>
</cp:coreProperties>
</file>