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EEA96" w14:textId="7D8E024A" w:rsidR="00FD53B7" w:rsidRPr="00D34FE7" w:rsidRDefault="00FD53B7" w:rsidP="00FD53B7">
      <w:pPr>
        <w:widowControl w:val="0"/>
        <w:spacing w:after="0" w:line="360" w:lineRule="auto"/>
        <w:ind w:firstLine="709"/>
        <w:jc w:val="right"/>
        <w:rPr>
          <w:rFonts w:ascii="Times New Roman" w:eastAsia="Times New Roman" w:hAnsi="Times New Roman" w:cs="Times New Roman"/>
          <w:b/>
          <w:color w:val="000000"/>
          <w:sz w:val="28"/>
          <w:szCs w:val="28"/>
          <w:lang w:eastAsia="uk-UA"/>
        </w:rPr>
      </w:pPr>
      <w:r w:rsidRPr="00D34FE7">
        <w:rPr>
          <w:rFonts w:ascii="Times New Roman" w:eastAsia="Times New Roman" w:hAnsi="Times New Roman" w:cs="Times New Roman"/>
          <w:b/>
          <w:color w:val="000000"/>
          <w:sz w:val="28"/>
          <w:szCs w:val="28"/>
          <w:lang w:eastAsia="uk-UA"/>
        </w:rPr>
        <w:t>ШИФР</w:t>
      </w:r>
      <w:r w:rsidR="00977A12">
        <w:rPr>
          <w:rFonts w:ascii="Times New Roman" w:eastAsia="Times New Roman" w:hAnsi="Times New Roman" w:cs="Times New Roman"/>
          <w:b/>
          <w:color w:val="000000"/>
          <w:sz w:val="28"/>
          <w:szCs w:val="28"/>
          <w:lang w:eastAsia="uk-UA"/>
        </w:rPr>
        <w:t>:</w:t>
      </w:r>
      <w:r w:rsidRPr="00D34FE7">
        <w:rPr>
          <w:rFonts w:ascii="Times New Roman" w:eastAsia="Times New Roman" w:hAnsi="Times New Roman" w:cs="Times New Roman"/>
          <w:b/>
          <w:color w:val="000000"/>
          <w:sz w:val="28"/>
          <w:szCs w:val="28"/>
          <w:lang w:eastAsia="uk-UA"/>
        </w:rPr>
        <w:t xml:space="preserve"> </w:t>
      </w:r>
      <w:r w:rsidR="00977A12">
        <w:rPr>
          <w:rFonts w:ascii="Times New Roman" w:eastAsia="Times New Roman" w:hAnsi="Times New Roman" w:cs="Times New Roman"/>
          <w:b/>
          <w:color w:val="000000"/>
          <w:sz w:val="28"/>
          <w:szCs w:val="28"/>
          <w:lang w:eastAsia="uk-UA"/>
        </w:rPr>
        <w:t>2023</w:t>
      </w:r>
    </w:p>
    <w:p w14:paraId="170CD4D6" w14:textId="77777777" w:rsidR="003174EC" w:rsidRPr="00D34FE7" w:rsidRDefault="003174EC" w:rsidP="003174EC">
      <w:pPr>
        <w:widowControl w:val="0"/>
        <w:spacing w:after="0" w:line="240" w:lineRule="auto"/>
        <w:jc w:val="center"/>
        <w:rPr>
          <w:rFonts w:ascii="Times New Roman" w:eastAsia="Times New Roman" w:hAnsi="Times New Roman" w:cs="Times New Roman"/>
          <w:color w:val="000000"/>
          <w:sz w:val="28"/>
          <w:szCs w:val="20"/>
          <w:lang w:eastAsia="uk-UA"/>
        </w:rPr>
      </w:pPr>
    </w:p>
    <w:p w14:paraId="25FCD31B" w14:textId="2AD093A5" w:rsidR="00FD53B7" w:rsidRPr="00D34FE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r w:rsidRPr="00D34FE7">
        <w:rPr>
          <w:rFonts w:ascii="Times New Roman" w:eastAsia="Times New Roman" w:hAnsi="Times New Roman" w:cs="Times New Roman"/>
          <w:color w:val="000000"/>
          <w:sz w:val="28"/>
          <w:szCs w:val="20"/>
          <w:lang w:eastAsia="uk-UA"/>
        </w:rPr>
        <w:tab/>
      </w:r>
    </w:p>
    <w:p w14:paraId="1EBCE009" w14:textId="4EEB6A7F" w:rsidR="00FD53B7" w:rsidRPr="00D34FE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386170F0" w14:textId="0D36891F" w:rsidR="00FD53B7" w:rsidRPr="00D34FE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227DC778" w14:textId="77777777" w:rsidR="00FD53B7" w:rsidRPr="00D34FE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58C96269" w14:textId="3B7A2042" w:rsidR="00FD53B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57345ABE" w14:textId="0E8A11E7"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61DD8D74" w14:textId="0B88805F"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0EB17F34" w14:textId="4A699454"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4F6C3B53" w14:textId="062CACB5"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7AEA4F27" w14:textId="09EB7C3D"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2A09E762" w14:textId="58FE6F6B"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34054D63" w14:textId="4A76AFEC" w:rsidR="00D14C02"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4647CC39" w14:textId="77777777" w:rsidR="00D14C02" w:rsidRPr="00D34FE7" w:rsidRDefault="00D14C02"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33F12ACE" w14:textId="77777777" w:rsidR="00FD53B7" w:rsidRPr="00D34FE7" w:rsidRDefault="00FD53B7" w:rsidP="00FD53B7">
      <w:pPr>
        <w:widowControl w:val="0"/>
        <w:tabs>
          <w:tab w:val="left" w:pos="2136"/>
        </w:tabs>
        <w:spacing w:after="0" w:line="240" w:lineRule="auto"/>
        <w:rPr>
          <w:rFonts w:ascii="Times New Roman" w:eastAsia="Times New Roman" w:hAnsi="Times New Roman" w:cs="Times New Roman"/>
          <w:color w:val="000000"/>
          <w:sz w:val="28"/>
          <w:szCs w:val="20"/>
          <w:lang w:eastAsia="uk-UA"/>
        </w:rPr>
      </w:pPr>
    </w:p>
    <w:p w14:paraId="57C4A23F" w14:textId="40D12E7C" w:rsidR="00FD53B7" w:rsidRPr="00D34FE7" w:rsidRDefault="00FD53B7" w:rsidP="00FD53B7">
      <w:pPr>
        <w:widowControl w:val="0"/>
        <w:tabs>
          <w:tab w:val="left" w:pos="2136"/>
        </w:tabs>
        <w:spacing w:after="0" w:line="240" w:lineRule="auto"/>
        <w:jc w:val="center"/>
        <w:rPr>
          <w:rFonts w:ascii="Times New Roman" w:eastAsia="Times New Roman" w:hAnsi="Times New Roman" w:cs="Times New Roman"/>
          <w:b/>
          <w:bCs/>
          <w:color w:val="000000"/>
          <w:sz w:val="28"/>
          <w:szCs w:val="20"/>
          <w:lang w:eastAsia="uk-UA"/>
        </w:rPr>
      </w:pPr>
      <w:r w:rsidRPr="00D34FE7">
        <w:rPr>
          <w:rFonts w:ascii="Times New Roman" w:eastAsia="Times New Roman" w:hAnsi="Times New Roman" w:cs="Times New Roman"/>
          <w:b/>
          <w:bCs/>
          <w:color w:val="000000"/>
          <w:sz w:val="28"/>
          <w:szCs w:val="20"/>
          <w:lang w:eastAsia="uk-UA"/>
        </w:rPr>
        <w:t>КОНКУРСНА РОБОТА</w:t>
      </w:r>
    </w:p>
    <w:p w14:paraId="352C3A61" w14:textId="77777777" w:rsidR="00FD53B7" w:rsidRPr="00D34FE7" w:rsidRDefault="00FD53B7" w:rsidP="00FD53B7">
      <w:pPr>
        <w:widowControl w:val="0"/>
        <w:spacing w:after="0" w:line="240" w:lineRule="auto"/>
        <w:jc w:val="center"/>
        <w:rPr>
          <w:rFonts w:ascii="Times New Roman" w:eastAsia="Times New Roman" w:hAnsi="Times New Roman" w:cs="Times New Roman"/>
          <w:b/>
          <w:bCs/>
          <w:color w:val="000000"/>
          <w:sz w:val="28"/>
          <w:szCs w:val="20"/>
          <w:lang w:eastAsia="uk-UA"/>
        </w:rPr>
      </w:pPr>
    </w:p>
    <w:p w14:paraId="33C84CB8" w14:textId="77777777" w:rsidR="005B5726" w:rsidRPr="00D34FE7" w:rsidRDefault="003174EC" w:rsidP="00FD53B7">
      <w:pPr>
        <w:widowControl w:val="0"/>
        <w:spacing w:after="0" w:line="240" w:lineRule="auto"/>
        <w:jc w:val="center"/>
        <w:rPr>
          <w:rFonts w:ascii="Times New Roman" w:eastAsia="Times New Roman" w:hAnsi="Times New Roman" w:cs="Times New Roman"/>
          <w:b/>
          <w:bCs/>
          <w:color w:val="000000"/>
          <w:sz w:val="28"/>
          <w:szCs w:val="20"/>
          <w:lang w:eastAsia="uk-UA"/>
        </w:rPr>
      </w:pPr>
      <w:r w:rsidRPr="00D34FE7">
        <w:rPr>
          <w:rFonts w:ascii="Times New Roman" w:eastAsia="Times New Roman" w:hAnsi="Times New Roman" w:cs="Times New Roman"/>
          <w:color w:val="000000"/>
          <w:sz w:val="28"/>
          <w:szCs w:val="20"/>
          <w:lang w:eastAsia="uk-UA"/>
        </w:rPr>
        <w:t>на тему</w:t>
      </w:r>
      <w:r w:rsidR="00FD53B7" w:rsidRPr="00D34FE7">
        <w:rPr>
          <w:rFonts w:ascii="Times New Roman" w:eastAsia="Times New Roman" w:hAnsi="Times New Roman" w:cs="Times New Roman"/>
          <w:color w:val="000000"/>
          <w:sz w:val="28"/>
          <w:szCs w:val="20"/>
          <w:lang w:eastAsia="uk-UA"/>
        </w:rPr>
        <w:t>:</w:t>
      </w:r>
    </w:p>
    <w:p w14:paraId="624DC5C5" w14:textId="1CC1609C" w:rsidR="003174EC" w:rsidRPr="00D34FE7" w:rsidRDefault="005B5726" w:rsidP="00FD53B7">
      <w:pPr>
        <w:widowControl w:val="0"/>
        <w:spacing w:after="0" w:line="240" w:lineRule="auto"/>
        <w:jc w:val="center"/>
        <w:rPr>
          <w:rFonts w:ascii="Times New Roman" w:eastAsia="Times New Roman" w:hAnsi="Times New Roman" w:cs="Times New Roman"/>
          <w:b/>
          <w:bCs/>
          <w:color w:val="000000"/>
          <w:sz w:val="28"/>
          <w:szCs w:val="20"/>
          <w:lang w:eastAsia="uk-UA"/>
        </w:rPr>
      </w:pPr>
      <w:r w:rsidRPr="00D34FE7">
        <w:rPr>
          <w:rFonts w:ascii="Times New Roman" w:eastAsia="Times New Roman" w:hAnsi="Times New Roman" w:cs="Times New Roman"/>
          <w:b/>
          <w:bCs/>
          <w:color w:val="000000"/>
          <w:sz w:val="28"/>
          <w:szCs w:val="20"/>
          <w:lang w:eastAsia="uk-UA"/>
        </w:rPr>
        <w:t>«</w:t>
      </w:r>
      <w:r w:rsidR="000D2EC6" w:rsidRPr="00D34FE7">
        <w:rPr>
          <w:rFonts w:ascii="Times New Roman" w:eastAsia="Times New Roman" w:hAnsi="Times New Roman" w:cs="Times New Roman"/>
          <w:b/>
          <w:bCs/>
          <w:sz w:val="28"/>
          <w:szCs w:val="28"/>
          <w:lang w:eastAsia="ru-RU"/>
        </w:rPr>
        <w:t>Аналіз ефективності використання власного капіталу</w:t>
      </w:r>
      <w:r w:rsidRPr="00D34FE7">
        <w:rPr>
          <w:rFonts w:ascii="Times New Roman" w:eastAsia="Times New Roman" w:hAnsi="Times New Roman" w:cs="Times New Roman"/>
          <w:b/>
          <w:bCs/>
          <w:sz w:val="28"/>
          <w:szCs w:val="28"/>
          <w:lang w:eastAsia="ru-RU"/>
        </w:rPr>
        <w:t>»</w:t>
      </w:r>
    </w:p>
    <w:p w14:paraId="5CA900F7" w14:textId="77777777" w:rsidR="003174EC" w:rsidRPr="00D34FE7" w:rsidRDefault="003174EC" w:rsidP="00FD53B7">
      <w:pPr>
        <w:widowControl w:val="0"/>
        <w:spacing w:after="0" w:line="240" w:lineRule="auto"/>
        <w:jc w:val="center"/>
        <w:rPr>
          <w:rFonts w:ascii="Times New Roman" w:eastAsia="Times New Roman" w:hAnsi="Times New Roman" w:cs="Times New Roman"/>
          <w:color w:val="000000"/>
          <w:sz w:val="20"/>
          <w:szCs w:val="20"/>
          <w:lang w:eastAsia="uk-UA"/>
        </w:rPr>
      </w:pPr>
    </w:p>
    <w:p w14:paraId="5A96DADF" w14:textId="77777777" w:rsidR="003174EC" w:rsidRPr="00D34FE7" w:rsidRDefault="003174EC"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6857805D" w14:textId="4E5A0C0D" w:rsidR="003174EC" w:rsidRPr="00D34FE7" w:rsidRDefault="003174EC"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6F8D372C" w14:textId="178A74C5"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35AE5EB1" w14:textId="7D737DD2"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52AED31B" w14:textId="17E5895B"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5BD313AA" w14:textId="4BA65605"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473EE1EC" w14:textId="526DE7FC"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5D6992CD" w14:textId="36319DA9"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287A3869" w14:textId="73D2C9B7"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78916CCF" w14:textId="7E0840CC"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DAADF34" w14:textId="3F418291"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4F3AC2C0" w14:textId="1C4E23EE"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7CC535AD" w14:textId="34A93458"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5A49EF9B" w14:textId="6FF860A6"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26A0AD8D" w14:textId="7D2ECDC4"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0798C65A" w14:textId="0AFE1EC6"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51EF4E9F" w14:textId="64A8088B"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D5CB416" w14:textId="08755F93"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9E04AFE" w14:textId="4CA9BBC7"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2695A267" w14:textId="55840C7A"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45DF93F7" w14:textId="77777777"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D7D04C8" w14:textId="602D1D82"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3DD1EE8D" w14:textId="39B96766"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8C0752C" w14:textId="2A5BC68B"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1DDC86C2" w14:textId="77777777" w:rsidR="00FD53B7" w:rsidRPr="00D34FE7" w:rsidRDefault="00FD53B7" w:rsidP="003174EC">
      <w:pPr>
        <w:widowControl w:val="0"/>
        <w:spacing w:after="0" w:line="240" w:lineRule="auto"/>
        <w:jc w:val="both"/>
        <w:rPr>
          <w:rFonts w:ascii="Times New Roman" w:eastAsia="Times New Roman" w:hAnsi="Times New Roman" w:cs="Times New Roman"/>
          <w:color w:val="000000"/>
          <w:sz w:val="20"/>
          <w:szCs w:val="20"/>
          <w:lang w:eastAsia="uk-UA"/>
        </w:rPr>
      </w:pPr>
    </w:p>
    <w:p w14:paraId="6161F0FF" w14:textId="4BFADD00" w:rsidR="003174EC" w:rsidRPr="00D34FE7" w:rsidRDefault="003174EC" w:rsidP="003174EC">
      <w:pPr>
        <w:widowControl w:val="0"/>
        <w:spacing w:after="0" w:line="240" w:lineRule="auto"/>
        <w:jc w:val="center"/>
        <w:rPr>
          <w:rFonts w:ascii="Times New Roman" w:eastAsia="Times New Roman" w:hAnsi="Times New Roman" w:cs="Times New Roman"/>
          <w:color w:val="000000"/>
          <w:sz w:val="28"/>
          <w:szCs w:val="20"/>
          <w:lang w:eastAsia="uk-UA"/>
        </w:rPr>
      </w:pPr>
      <w:r w:rsidRPr="00D34FE7">
        <w:rPr>
          <w:rFonts w:ascii="Times New Roman" w:eastAsia="Times New Roman" w:hAnsi="Times New Roman" w:cs="Times New Roman"/>
          <w:color w:val="000000"/>
          <w:sz w:val="28"/>
          <w:szCs w:val="20"/>
          <w:lang w:eastAsia="uk-UA"/>
        </w:rPr>
        <w:t>2023</w:t>
      </w:r>
    </w:p>
    <w:p w14:paraId="6A69A9E2" w14:textId="72A73EE1" w:rsidR="00FD53B7" w:rsidRPr="00D34FE7" w:rsidRDefault="00FD53B7">
      <w:pPr>
        <w:rPr>
          <w:rFonts w:ascii="Times New Roman" w:eastAsia="Times New Roman" w:hAnsi="Times New Roman" w:cs="Times New Roman"/>
          <w:color w:val="000000"/>
          <w:sz w:val="28"/>
          <w:szCs w:val="20"/>
          <w:lang w:eastAsia="uk-UA"/>
        </w:rPr>
      </w:pPr>
      <w:r w:rsidRPr="00D34FE7">
        <w:rPr>
          <w:rFonts w:ascii="Times New Roman" w:eastAsia="Times New Roman" w:hAnsi="Times New Roman" w:cs="Times New Roman"/>
          <w:color w:val="000000"/>
          <w:sz w:val="28"/>
          <w:szCs w:val="20"/>
          <w:lang w:eastAsia="uk-UA"/>
        </w:rPr>
        <w:br w:type="page"/>
      </w:r>
    </w:p>
    <w:tbl>
      <w:tblPr>
        <w:tblW w:w="9498" w:type="dxa"/>
        <w:tblLayout w:type="fixed"/>
        <w:tblLook w:val="0000" w:firstRow="0" w:lastRow="0" w:firstColumn="0" w:lastColumn="0" w:noHBand="0" w:noVBand="0"/>
      </w:tblPr>
      <w:tblGrid>
        <w:gridCol w:w="647"/>
        <w:gridCol w:w="8127"/>
        <w:gridCol w:w="724"/>
      </w:tblGrid>
      <w:tr w:rsidR="00B76CF4" w:rsidRPr="00D14C02" w14:paraId="709AFD63" w14:textId="77777777" w:rsidTr="00B76CF4">
        <w:tc>
          <w:tcPr>
            <w:tcW w:w="647" w:type="dxa"/>
          </w:tcPr>
          <w:p w14:paraId="5E6B0069" w14:textId="77777777" w:rsidR="00B76CF4" w:rsidRPr="00D14C02" w:rsidRDefault="00B76CF4" w:rsidP="00B76CF4">
            <w:pPr>
              <w:pBdr>
                <w:top w:val="nil"/>
                <w:left w:val="nil"/>
                <w:bottom w:val="nil"/>
                <w:right w:val="nil"/>
                <w:between w:val="nil"/>
              </w:pBdr>
              <w:spacing w:after="0" w:line="360" w:lineRule="auto"/>
              <w:ind w:left="1" w:hanging="3"/>
              <w:contextualSpacing/>
              <w:rPr>
                <w:rFonts w:ascii="Times New Roman" w:eastAsia="Times New Roman" w:hAnsi="Times New Roman" w:cs="Times New Roman"/>
                <w:sz w:val="28"/>
                <w:szCs w:val="28"/>
              </w:rPr>
            </w:pPr>
          </w:p>
        </w:tc>
        <w:tc>
          <w:tcPr>
            <w:tcW w:w="8127" w:type="dxa"/>
          </w:tcPr>
          <w:p w14:paraId="70A071C7"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ЗМІСТ</w:t>
            </w:r>
          </w:p>
          <w:p w14:paraId="49FBB1A2" w14:textId="0C6DF018"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tc>
        <w:tc>
          <w:tcPr>
            <w:tcW w:w="724" w:type="dxa"/>
          </w:tcPr>
          <w:p w14:paraId="57DA667F"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tc>
      </w:tr>
      <w:tr w:rsidR="00B76CF4" w:rsidRPr="00D14C02" w14:paraId="661C2FA6" w14:textId="77777777" w:rsidTr="00B76CF4">
        <w:tc>
          <w:tcPr>
            <w:tcW w:w="8774" w:type="dxa"/>
            <w:gridSpan w:val="2"/>
          </w:tcPr>
          <w:p w14:paraId="04F7A459" w14:textId="39F9BA22" w:rsidR="00B76CF4" w:rsidRPr="00D14C02" w:rsidRDefault="00B76CF4" w:rsidP="00B76CF4">
            <w:pPr>
              <w:pBdr>
                <w:top w:val="nil"/>
                <w:left w:val="nil"/>
                <w:bottom w:val="nil"/>
                <w:right w:val="nil"/>
                <w:between w:val="nil"/>
              </w:pBdr>
              <w:spacing w:after="0" w:line="360" w:lineRule="auto"/>
              <w:ind w:left="1" w:hanging="3"/>
              <w:contextualSpacing/>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ВСТУП………………………………………………………………</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2B6894AB"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3</w:t>
            </w:r>
          </w:p>
        </w:tc>
      </w:tr>
      <w:tr w:rsidR="00B76CF4" w:rsidRPr="00D14C02" w14:paraId="32102F0F" w14:textId="77777777" w:rsidTr="00B76CF4">
        <w:tc>
          <w:tcPr>
            <w:tcW w:w="8774" w:type="dxa"/>
            <w:gridSpan w:val="2"/>
          </w:tcPr>
          <w:p w14:paraId="625CD0BD" w14:textId="7A3CEC25"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lang w:val="ru-RU"/>
              </w:rPr>
            </w:pPr>
            <w:r w:rsidRPr="00D14C02">
              <w:rPr>
                <w:rFonts w:ascii="Times New Roman" w:eastAsia="Times New Roman" w:hAnsi="Times New Roman" w:cs="Times New Roman"/>
                <w:sz w:val="28"/>
                <w:szCs w:val="28"/>
              </w:rPr>
              <w:t xml:space="preserve">РОЗДІЛ 1. </w:t>
            </w:r>
            <w:r w:rsidRPr="00D14C02">
              <w:rPr>
                <w:rFonts w:ascii="Times New Roman" w:hAnsi="Times New Roman" w:cs="Times New Roman"/>
                <w:sz w:val="28"/>
                <w:szCs w:val="28"/>
              </w:rPr>
              <w:t xml:space="preserve">ТЕОРЕТИКО-МЕТОДОЛОГІЧНІ ЗАСАДИ ФОРМУВАННЯ ВЛАСНОГО КАПІТАЛУ ПІДПРИЄМСТВА </w:t>
            </w:r>
            <w:r w:rsidRPr="00D14C02">
              <w:rPr>
                <w:rFonts w:ascii="Times New Roman" w:eastAsia="Times New Roman" w:hAnsi="Times New Roman" w:cs="Times New Roman"/>
                <w:sz w:val="28"/>
                <w:szCs w:val="28"/>
              </w:rPr>
              <w:t>…</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58649269"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08F4CAAE" w14:textId="3E9AEC35"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5</w:t>
            </w:r>
          </w:p>
        </w:tc>
      </w:tr>
      <w:tr w:rsidR="00B76CF4" w:rsidRPr="00D14C02" w14:paraId="75C9F6DB" w14:textId="77777777" w:rsidTr="00B76CF4">
        <w:tc>
          <w:tcPr>
            <w:tcW w:w="647" w:type="dxa"/>
          </w:tcPr>
          <w:p w14:paraId="31EA0E9E"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7B3F97C4" w14:textId="52491EEE"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1.1. </w:t>
            </w:r>
            <w:r w:rsidRPr="00D14C02">
              <w:rPr>
                <w:rFonts w:ascii="Times New Roman" w:hAnsi="Times New Roman" w:cs="Times New Roman"/>
                <w:sz w:val="28"/>
                <w:szCs w:val="28"/>
              </w:rPr>
              <w:t>Сутність капіталу підприємства та його основні класифікаційні ознаки</w:t>
            </w:r>
            <w:r w:rsidRPr="00D14C02">
              <w:rPr>
                <w:rFonts w:ascii="Times New Roman" w:hAnsi="Times New Roman" w:cs="Times New Roman"/>
                <w:sz w:val="28"/>
                <w:szCs w:val="28"/>
                <w:lang w:val="ru-RU"/>
              </w:rPr>
              <w:t xml:space="preserve"> </w:t>
            </w:r>
            <w:r w:rsidRPr="00D14C02">
              <w:rPr>
                <w:rFonts w:ascii="Times New Roman" w:hAnsi="Times New Roman" w:cs="Times New Roman"/>
                <w:sz w:val="28"/>
                <w:szCs w:val="28"/>
              </w:rPr>
              <w:t>…………………………………………</w:t>
            </w:r>
            <w:r w:rsidR="00D14C02">
              <w:rPr>
                <w:rFonts w:ascii="Times New Roman" w:hAnsi="Times New Roman" w:cs="Times New Roman"/>
                <w:sz w:val="28"/>
                <w:szCs w:val="28"/>
              </w:rPr>
              <w:t>…</w:t>
            </w:r>
            <w:r w:rsidRPr="00D14C02">
              <w:rPr>
                <w:rFonts w:ascii="Times New Roman" w:hAnsi="Times New Roman" w:cs="Times New Roman"/>
                <w:sz w:val="28"/>
                <w:szCs w:val="28"/>
              </w:rPr>
              <w:t>…..</w:t>
            </w:r>
          </w:p>
        </w:tc>
        <w:tc>
          <w:tcPr>
            <w:tcW w:w="724" w:type="dxa"/>
          </w:tcPr>
          <w:p w14:paraId="17266361" w14:textId="77777777" w:rsidR="00B76CF4" w:rsidRPr="00D14C02" w:rsidRDefault="00B76CF4" w:rsidP="00B76CF4">
            <w:pPr>
              <w:pBdr>
                <w:top w:val="nil"/>
                <w:left w:val="nil"/>
                <w:bottom w:val="nil"/>
                <w:right w:val="nil"/>
                <w:between w:val="nil"/>
              </w:pBdr>
              <w:tabs>
                <w:tab w:val="center" w:pos="155"/>
              </w:tabs>
              <w:spacing w:after="0" w:line="360" w:lineRule="auto"/>
              <w:contextualSpacing/>
              <w:jc w:val="center"/>
              <w:rPr>
                <w:rFonts w:ascii="Times New Roman" w:eastAsia="Times New Roman" w:hAnsi="Times New Roman" w:cs="Times New Roman"/>
                <w:sz w:val="28"/>
                <w:szCs w:val="28"/>
              </w:rPr>
            </w:pPr>
          </w:p>
          <w:p w14:paraId="214BD8D4" w14:textId="36BF4D31" w:rsidR="00B76CF4" w:rsidRPr="00D14C02" w:rsidRDefault="00B76CF4" w:rsidP="00B76CF4">
            <w:pPr>
              <w:pBdr>
                <w:top w:val="nil"/>
                <w:left w:val="nil"/>
                <w:bottom w:val="nil"/>
                <w:right w:val="nil"/>
                <w:between w:val="nil"/>
              </w:pBdr>
              <w:tabs>
                <w:tab w:val="center" w:pos="155"/>
              </w:tabs>
              <w:spacing w:after="0" w:line="360" w:lineRule="auto"/>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5</w:t>
            </w:r>
          </w:p>
        </w:tc>
      </w:tr>
      <w:tr w:rsidR="00B76CF4" w:rsidRPr="00D14C02" w14:paraId="36D0A8E7" w14:textId="77777777" w:rsidTr="00B76CF4">
        <w:trPr>
          <w:trHeight w:val="870"/>
        </w:trPr>
        <w:tc>
          <w:tcPr>
            <w:tcW w:w="647" w:type="dxa"/>
          </w:tcPr>
          <w:p w14:paraId="60103873"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69528E95" w14:textId="54EA738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1.2. </w:t>
            </w:r>
            <w:r w:rsidRPr="00D14C02">
              <w:rPr>
                <w:rFonts w:ascii="Times New Roman" w:hAnsi="Times New Roman" w:cs="Times New Roman"/>
                <w:sz w:val="28"/>
                <w:szCs w:val="28"/>
              </w:rPr>
              <w:t>Джерела формування і напрямки використання власного капіталу підприємства</w:t>
            </w:r>
            <w:r w:rsidRPr="00D14C02">
              <w:rPr>
                <w:rStyle w:val="markedcontent"/>
                <w:rFonts w:ascii="Times New Roman" w:hAnsi="Times New Roman" w:cs="Times New Roman"/>
                <w:sz w:val="28"/>
                <w:szCs w:val="28"/>
              </w:rPr>
              <w:t>.........………………………………………</w:t>
            </w:r>
            <w:r w:rsidR="00D14C02">
              <w:rPr>
                <w:rStyle w:val="markedcontent"/>
                <w:rFonts w:ascii="Times New Roman" w:hAnsi="Times New Roman" w:cs="Times New Roman"/>
                <w:sz w:val="28"/>
                <w:szCs w:val="28"/>
              </w:rPr>
              <w:t>..</w:t>
            </w:r>
            <w:r w:rsidRPr="00D14C02">
              <w:rPr>
                <w:rStyle w:val="markedcontent"/>
                <w:rFonts w:ascii="Times New Roman" w:hAnsi="Times New Roman" w:cs="Times New Roman"/>
                <w:sz w:val="28"/>
                <w:szCs w:val="28"/>
              </w:rPr>
              <w:t>...</w:t>
            </w:r>
          </w:p>
        </w:tc>
        <w:tc>
          <w:tcPr>
            <w:tcW w:w="724" w:type="dxa"/>
          </w:tcPr>
          <w:p w14:paraId="083A3190"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4A6243D2" w14:textId="5D7FBB1D"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8</w:t>
            </w:r>
          </w:p>
        </w:tc>
      </w:tr>
      <w:tr w:rsidR="00B76CF4" w:rsidRPr="00D14C02" w14:paraId="419B4B6E" w14:textId="77777777" w:rsidTr="00B76CF4">
        <w:trPr>
          <w:trHeight w:val="487"/>
        </w:trPr>
        <w:tc>
          <w:tcPr>
            <w:tcW w:w="647" w:type="dxa"/>
          </w:tcPr>
          <w:p w14:paraId="6E419F3A"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66866968" w14:textId="51D221D3"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1.3. </w:t>
            </w:r>
            <w:r w:rsidRPr="00D14C02">
              <w:rPr>
                <w:rFonts w:ascii="Times New Roman" w:hAnsi="Times New Roman" w:cs="Times New Roman"/>
                <w:sz w:val="28"/>
                <w:szCs w:val="28"/>
              </w:rPr>
              <w:t>Показники ефективності використання власного капіталу</w:t>
            </w:r>
            <w:r w:rsidR="00D14C02">
              <w:rPr>
                <w:rFonts w:ascii="Times New Roman" w:hAnsi="Times New Roman" w:cs="Times New Roman"/>
                <w:sz w:val="28"/>
                <w:szCs w:val="28"/>
              </w:rPr>
              <w:t>…</w:t>
            </w:r>
            <w:r w:rsidRPr="00D14C02">
              <w:rPr>
                <w:rFonts w:ascii="Times New Roman" w:hAnsi="Times New Roman" w:cs="Times New Roman"/>
                <w:sz w:val="28"/>
                <w:szCs w:val="28"/>
              </w:rPr>
              <w:t>…</w:t>
            </w:r>
          </w:p>
        </w:tc>
        <w:tc>
          <w:tcPr>
            <w:tcW w:w="724" w:type="dxa"/>
          </w:tcPr>
          <w:p w14:paraId="4D86A601" w14:textId="0825F9A3"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10</w:t>
            </w:r>
          </w:p>
        </w:tc>
      </w:tr>
      <w:tr w:rsidR="00B76CF4" w:rsidRPr="00D14C02" w14:paraId="3D64264D" w14:textId="77777777" w:rsidTr="00B76CF4">
        <w:trPr>
          <w:trHeight w:val="405"/>
        </w:trPr>
        <w:tc>
          <w:tcPr>
            <w:tcW w:w="8774" w:type="dxa"/>
            <w:gridSpan w:val="2"/>
          </w:tcPr>
          <w:p w14:paraId="0D7DE35A" w14:textId="2B0A0AF4"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РОЗДІЛ 2. </w:t>
            </w:r>
            <w:r w:rsidRPr="00D14C02">
              <w:rPr>
                <w:rFonts w:ascii="Times New Roman" w:hAnsi="Times New Roman" w:cs="Times New Roman"/>
                <w:sz w:val="28"/>
                <w:szCs w:val="28"/>
              </w:rPr>
              <w:t>АНАЛІЗ ЕФЕКТИВНОСТІ ВИКОРИСТАННЯ ВЛАСНОГО КАПІТАЛУ ПрАТ</w:t>
            </w:r>
            <w:r w:rsidRPr="00D14C02">
              <w:rPr>
                <w:rFonts w:ascii="Times New Roman" w:hAnsi="Times New Roman" w:cs="Times New Roman"/>
                <w:sz w:val="28"/>
                <w:szCs w:val="28"/>
                <w:lang w:val="ru-RU"/>
              </w:rPr>
              <w:t xml:space="preserve"> </w:t>
            </w:r>
            <w:r w:rsidRPr="00D14C02">
              <w:rPr>
                <w:rFonts w:ascii="Times New Roman" w:hAnsi="Times New Roman" w:cs="Times New Roman"/>
                <w:sz w:val="28"/>
                <w:szCs w:val="28"/>
              </w:rPr>
              <w:t>«КИЇВСТАР»  ………</w:t>
            </w:r>
            <w:r w:rsidRPr="00D14C02">
              <w:rPr>
                <w:rFonts w:ascii="Times New Roman" w:eastAsia="Times New Roman" w:hAnsi="Times New Roman" w:cs="Times New Roman"/>
                <w:sz w:val="28"/>
                <w:szCs w:val="28"/>
              </w:rPr>
              <w:t>.………</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1F7665AE"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3187AF7D" w14:textId="4F73905F"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12</w:t>
            </w:r>
          </w:p>
        </w:tc>
      </w:tr>
      <w:tr w:rsidR="00B76CF4" w:rsidRPr="00D14C02" w14:paraId="06F50B5C" w14:textId="77777777" w:rsidTr="00B76CF4">
        <w:trPr>
          <w:trHeight w:val="459"/>
        </w:trPr>
        <w:tc>
          <w:tcPr>
            <w:tcW w:w="647" w:type="dxa"/>
          </w:tcPr>
          <w:p w14:paraId="461E3449"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0FC8A5F8" w14:textId="26DCF748"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2.1 </w:t>
            </w:r>
            <w:r w:rsidRPr="00D14C02">
              <w:rPr>
                <w:rFonts w:ascii="Times New Roman" w:hAnsi="Times New Roman" w:cs="Times New Roman"/>
                <w:sz w:val="28"/>
                <w:szCs w:val="28"/>
              </w:rPr>
              <w:t>Характеристика фінансово-господарської діяльності ПрАТ «Київстар»</w:t>
            </w:r>
            <w:r w:rsidRPr="00D14C02">
              <w:rPr>
                <w:rFonts w:ascii="Times New Roman" w:eastAsia="Times New Roman" w:hAnsi="Times New Roman" w:cs="Times New Roman"/>
                <w:sz w:val="28"/>
                <w:szCs w:val="28"/>
              </w:rPr>
              <w:t>.</w:t>
            </w:r>
            <w:r w:rsidRPr="00D14C02">
              <w:rPr>
                <w:rStyle w:val="jlqj4b"/>
                <w:rFonts w:ascii="Times New Roman" w:hAnsi="Times New Roman" w:cs="Times New Roman"/>
                <w:sz w:val="28"/>
                <w:szCs w:val="28"/>
              </w:rPr>
              <w:t>...</w:t>
            </w:r>
            <w:r w:rsidRPr="00D14C02">
              <w:rPr>
                <w:rFonts w:ascii="Times New Roman" w:eastAsia="Times New Roman" w:hAnsi="Times New Roman" w:cs="Times New Roman"/>
                <w:sz w:val="28"/>
                <w:szCs w:val="28"/>
              </w:rPr>
              <w:t>……………………...................................</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3207A286"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1F93DF95" w14:textId="1C277D89"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12</w:t>
            </w:r>
          </w:p>
        </w:tc>
      </w:tr>
      <w:tr w:rsidR="00B76CF4" w:rsidRPr="00D14C02" w14:paraId="29CE8FBC" w14:textId="77777777" w:rsidTr="00B76CF4">
        <w:trPr>
          <w:trHeight w:val="396"/>
        </w:trPr>
        <w:tc>
          <w:tcPr>
            <w:tcW w:w="647" w:type="dxa"/>
          </w:tcPr>
          <w:p w14:paraId="01C16CB1"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7473727A" w14:textId="2158309D"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2.2. </w:t>
            </w:r>
            <w:r w:rsidRPr="00D14C02">
              <w:rPr>
                <w:rFonts w:ascii="Times New Roman" w:hAnsi="Times New Roman" w:cs="Times New Roman"/>
                <w:sz w:val="28"/>
                <w:szCs w:val="28"/>
              </w:rPr>
              <w:t>Характеристика фінансово-господарської діяльності ПрАТ «Київстар»</w:t>
            </w:r>
            <w:r w:rsidRPr="00D14C02">
              <w:rPr>
                <w:rFonts w:ascii="Times New Roman" w:eastAsia="Times New Roman" w:hAnsi="Times New Roman" w:cs="Times New Roman"/>
                <w:sz w:val="28"/>
                <w:szCs w:val="28"/>
              </w:rPr>
              <w:t>…………………………………………………</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0BFBAAA9"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50CED502" w14:textId="6F84A621"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14</w:t>
            </w:r>
          </w:p>
        </w:tc>
      </w:tr>
      <w:tr w:rsidR="00B76CF4" w:rsidRPr="00D14C02" w14:paraId="6A468C88" w14:textId="77777777" w:rsidTr="00B76CF4">
        <w:trPr>
          <w:trHeight w:val="396"/>
        </w:trPr>
        <w:tc>
          <w:tcPr>
            <w:tcW w:w="647" w:type="dxa"/>
          </w:tcPr>
          <w:p w14:paraId="5ED499DC"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1D1F74C6" w14:textId="69FA545A"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2.3. </w:t>
            </w:r>
            <w:r w:rsidRPr="00D14C02">
              <w:rPr>
                <w:rFonts w:ascii="Times New Roman" w:eastAsia="Times New Roman" w:hAnsi="Times New Roman" w:cs="Times New Roman"/>
                <w:sz w:val="28"/>
                <w:szCs w:val="28"/>
                <w:lang w:eastAsia="ru-RU"/>
              </w:rPr>
              <w:t>Аналіз ефективності використання власного капіталу</w:t>
            </w:r>
            <w:r w:rsidRPr="00D14C02">
              <w:rPr>
                <w:rFonts w:ascii="Times New Roman" w:hAnsi="Times New Roman" w:cs="Times New Roman"/>
                <w:sz w:val="28"/>
                <w:szCs w:val="28"/>
              </w:rPr>
              <w:t xml:space="preserve"> ПрАТ «Київстар»…………………………………………………</w:t>
            </w:r>
            <w:r w:rsidR="00D14C02">
              <w:rPr>
                <w:rFonts w:ascii="Times New Roman" w:hAnsi="Times New Roman" w:cs="Times New Roman"/>
                <w:sz w:val="28"/>
                <w:szCs w:val="28"/>
              </w:rPr>
              <w:t>...</w:t>
            </w:r>
            <w:r w:rsidRPr="00D14C02">
              <w:rPr>
                <w:rFonts w:ascii="Times New Roman" w:hAnsi="Times New Roman" w:cs="Times New Roman"/>
                <w:sz w:val="28"/>
                <w:szCs w:val="28"/>
              </w:rPr>
              <w:t>………..</w:t>
            </w:r>
          </w:p>
        </w:tc>
        <w:tc>
          <w:tcPr>
            <w:tcW w:w="724" w:type="dxa"/>
          </w:tcPr>
          <w:p w14:paraId="6E7C34AF"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5ACFA054" w14:textId="097E44F9"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19</w:t>
            </w:r>
          </w:p>
        </w:tc>
      </w:tr>
      <w:tr w:rsidR="00B76CF4" w:rsidRPr="00D14C02" w14:paraId="64B50E4F" w14:textId="77777777" w:rsidTr="00B76CF4">
        <w:trPr>
          <w:trHeight w:val="460"/>
        </w:trPr>
        <w:tc>
          <w:tcPr>
            <w:tcW w:w="8774" w:type="dxa"/>
            <w:gridSpan w:val="2"/>
          </w:tcPr>
          <w:p w14:paraId="7F9DC609" w14:textId="14542DDE"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РОЗДІЛ 3. </w:t>
            </w:r>
            <w:r w:rsidRPr="00D14C02">
              <w:rPr>
                <w:rFonts w:ascii="Times New Roman" w:hAnsi="Times New Roman" w:cs="Times New Roman"/>
                <w:sz w:val="28"/>
                <w:szCs w:val="28"/>
              </w:rPr>
              <w:t>ШЛЯХИ ОПТИМІЗАЦІЇ ФОРМУВАННЯ І ВИКОРИСТАННЯ ВЛАСНОГО КАПІТАЛУ ПрАТ «КИЇВСТАР»</w:t>
            </w:r>
            <w:r w:rsidR="00D14C02">
              <w:rPr>
                <w:rFonts w:ascii="Times New Roman" w:hAnsi="Times New Roman" w:cs="Times New Roman"/>
                <w:sz w:val="28"/>
                <w:szCs w:val="28"/>
              </w:rPr>
              <w:t>…….</w:t>
            </w:r>
          </w:p>
        </w:tc>
        <w:tc>
          <w:tcPr>
            <w:tcW w:w="724" w:type="dxa"/>
          </w:tcPr>
          <w:p w14:paraId="62C342F9" w14:textId="77777777" w:rsidR="00B76CF4" w:rsidRPr="00D14C02" w:rsidRDefault="00B76CF4" w:rsidP="00B76CF4">
            <w:pPr>
              <w:pBdr>
                <w:top w:val="nil"/>
                <w:left w:val="nil"/>
                <w:bottom w:val="nil"/>
                <w:right w:val="nil"/>
                <w:between w:val="nil"/>
              </w:pBdr>
              <w:spacing w:after="0" w:line="360" w:lineRule="auto"/>
              <w:contextualSpacing/>
              <w:jc w:val="center"/>
              <w:rPr>
                <w:rFonts w:ascii="Times New Roman" w:eastAsia="Times New Roman" w:hAnsi="Times New Roman" w:cs="Times New Roman"/>
                <w:sz w:val="28"/>
                <w:szCs w:val="28"/>
              </w:rPr>
            </w:pPr>
          </w:p>
          <w:p w14:paraId="77ED4676" w14:textId="3229D014" w:rsidR="00B76CF4" w:rsidRPr="00D14C02" w:rsidRDefault="00B76CF4" w:rsidP="00B76CF4">
            <w:pPr>
              <w:pBdr>
                <w:top w:val="nil"/>
                <w:left w:val="nil"/>
                <w:bottom w:val="nil"/>
                <w:right w:val="nil"/>
                <w:between w:val="nil"/>
              </w:pBdr>
              <w:spacing w:after="0" w:line="360" w:lineRule="auto"/>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24</w:t>
            </w:r>
          </w:p>
        </w:tc>
      </w:tr>
      <w:tr w:rsidR="00B76CF4" w:rsidRPr="00D14C02" w14:paraId="7EF62D1A" w14:textId="77777777" w:rsidTr="00B76CF4">
        <w:trPr>
          <w:trHeight w:val="440"/>
        </w:trPr>
        <w:tc>
          <w:tcPr>
            <w:tcW w:w="647" w:type="dxa"/>
          </w:tcPr>
          <w:p w14:paraId="10F2C6D7"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4CC2ED49" w14:textId="1DD01825"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3.1. </w:t>
            </w:r>
            <w:r w:rsidRPr="00D14C02">
              <w:rPr>
                <w:rStyle w:val="markedcontent"/>
                <w:rFonts w:ascii="Times New Roman" w:hAnsi="Times New Roman" w:cs="Times New Roman"/>
                <w:sz w:val="28"/>
                <w:szCs w:val="28"/>
              </w:rPr>
              <w:t>Напрями оптимізації структури власного капіталу ………</w:t>
            </w:r>
            <w:r w:rsidR="00D14C02">
              <w:rPr>
                <w:rStyle w:val="markedcontent"/>
                <w:rFonts w:ascii="Times New Roman" w:hAnsi="Times New Roman" w:cs="Times New Roman"/>
                <w:sz w:val="28"/>
                <w:szCs w:val="28"/>
              </w:rPr>
              <w:t>….</w:t>
            </w:r>
            <w:r w:rsidRPr="00D14C02">
              <w:rPr>
                <w:rStyle w:val="markedcontent"/>
                <w:rFonts w:ascii="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6D15F8C9" w14:textId="3C7E1632"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24</w:t>
            </w:r>
          </w:p>
        </w:tc>
      </w:tr>
      <w:tr w:rsidR="00B76CF4" w:rsidRPr="00D14C02" w14:paraId="0EFDB85A" w14:textId="77777777" w:rsidTr="00B76CF4">
        <w:trPr>
          <w:trHeight w:val="600"/>
        </w:trPr>
        <w:tc>
          <w:tcPr>
            <w:tcW w:w="647" w:type="dxa"/>
          </w:tcPr>
          <w:p w14:paraId="452D48D6" w14:textId="77777777"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p>
        </w:tc>
        <w:tc>
          <w:tcPr>
            <w:tcW w:w="8127" w:type="dxa"/>
          </w:tcPr>
          <w:p w14:paraId="75502676" w14:textId="6A5C5284"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 xml:space="preserve">3.2. </w:t>
            </w:r>
            <w:r w:rsidRPr="00D14C02">
              <w:rPr>
                <w:rFonts w:ascii="Times New Roman" w:hAnsi="Times New Roman" w:cs="Times New Roman"/>
                <w:sz w:val="28"/>
                <w:szCs w:val="28"/>
              </w:rPr>
              <w:t>Шляхи підвищення ефективності використання власного капіталу</w:t>
            </w:r>
            <w:r w:rsidRPr="00D14C02">
              <w:rPr>
                <w:rFonts w:ascii="Times New Roman" w:eastAsia="Times New Roman" w:hAnsi="Times New Roman" w:cs="Times New Roman"/>
                <w:sz w:val="28"/>
                <w:szCs w:val="28"/>
              </w:rPr>
              <w:t xml:space="preserve"> ………………………..………………………………</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1EE06C37" w14:textId="77777777"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p>
          <w:p w14:paraId="22A42A76" w14:textId="46D9EB43"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26</w:t>
            </w:r>
          </w:p>
        </w:tc>
      </w:tr>
      <w:tr w:rsidR="00B76CF4" w:rsidRPr="00D14C02" w14:paraId="187BFE15" w14:textId="77777777" w:rsidTr="00B76CF4">
        <w:tc>
          <w:tcPr>
            <w:tcW w:w="8774" w:type="dxa"/>
            <w:gridSpan w:val="2"/>
          </w:tcPr>
          <w:p w14:paraId="4B478210" w14:textId="3F614ED8"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ВИСНОВКИ……………………………………………………………</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1155827F" w14:textId="704EC14D"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28</w:t>
            </w:r>
          </w:p>
        </w:tc>
      </w:tr>
      <w:tr w:rsidR="00B76CF4" w:rsidRPr="00D14C02" w14:paraId="69921694" w14:textId="77777777" w:rsidTr="00B76CF4">
        <w:tc>
          <w:tcPr>
            <w:tcW w:w="8774" w:type="dxa"/>
            <w:gridSpan w:val="2"/>
          </w:tcPr>
          <w:p w14:paraId="67CF2B17" w14:textId="25C38B5F" w:rsidR="00B76CF4" w:rsidRPr="00D14C02" w:rsidRDefault="00B76CF4" w:rsidP="00B76CF4">
            <w:pPr>
              <w:pBdr>
                <w:top w:val="nil"/>
                <w:left w:val="nil"/>
                <w:bottom w:val="nil"/>
                <w:right w:val="nil"/>
                <w:between w:val="nil"/>
              </w:pBdr>
              <w:spacing w:after="0" w:line="360" w:lineRule="auto"/>
              <w:ind w:left="1" w:hanging="3"/>
              <w:contextualSpacing/>
              <w:jc w:val="both"/>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СПИСОК ВИКОРИСТАНИХ ДЖЕРЕЛ………………………………</w:t>
            </w:r>
            <w:r w:rsidR="00D14C02">
              <w:rPr>
                <w:rFonts w:ascii="Times New Roman" w:eastAsia="Times New Roman" w:hAnsi="Times New Roman" w:cs="Times New Roman"/>
                <w:sz w:val="28"/>
                <w:szCs w:val="28"/>
              </w:rPr>
              <w:t>…..</w:t>
            </w:r>
            <w:r w:rsidRPr="00D14C02">
              <w:rPr>
                <w:rFonts w:ascii="Times New Roman" w:eastAsia="Times New Roman" w:hAnsi="Times New Roman" w:cs="Times New Roman"/>
                <w:sz w:val="28"/>
                <w:szCs w:val="28"/>
              </w:rPr>
              <w:t>.</w:t>
            </w:r>
          </w:p>
        </w:tc>
        <w:tc>
          <w:tcPr>
            <w:tcW w:w="724" w:type="dxa"/>
          </w:tcPr>
          <w:p w14:paraId="11B50BCB" w14:textId="68BDA3EC" w:rsidR="00B76CF4" w:rsidRPr="00D14C02" w:rsidRDefault="00B76CF4" w:rsidP="00B76CF4">
            <w:pPr>
              <w:pBdr>
                <w:top w:val="nil"/>
                <w:left w:val="nil"/>
                <w:bottom w:val="nil"/>
                <w:right w:val="nil"/>
                <w:between w:val="nil"/>
              </w:pBdr>
              <w:spacing w:after="0" w:line="360" w:lineRule="auto"/>
              <w:ind w:left="1" w:hanging="3"/>
              <w:contextualSpacing/>
              <w:jc w:val="center"/>
              <w:rPr>
                <w:rFonts w:ascii="Times New Roman" w:eastAsia="Times New Roman" w:hAnsi="Times New Roman" w:cs="Times New Roman"/>
                <w:sz w:val="28"/>
                <w:szCs w:val="28"/>
              </w:rPr>
            </w:pPr>
            <w:r w:rsidRPr="00D14C02">
              <w:rPr>
                <w:rFonts w:ascii="Times New Roman" w:eastAsia="Times New Roman" w:hAnsi="Times New Roman" w:cs="Times New Roman"/>
                <w:sz w:val="28"/>
                <w:szCs w:val="28"/>
              </w:rPr>
              <w:t>30</w:t>
            </w:r>
          </w:p>
        </w:tc>
      </w:tr>
    </w:tbl>
    <w:p w14:paraId="029365A6" w14:textId="77777777" w:rsidR="00B76CF4" w:rsidRDefault="00B76CF4">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14:paraId="27BC31B8" w14:textId="642C844C" w:rsidR="00470156" w:rsidRPr="00D14C02" w:rsidRDefault="00470156" w:rsidP="006326C8">
      <w:pPr>
        <w:jc w:val="center"/>
        <w:rPr>
          <w:rFonts w:ascii="Times New Roman" w:eastAsia="Microsoft Sans Serif" w:hAnsi="Times New Roman" w:cs="Times New Roman"/>
          <w:bCs/>
          <w:color w:val="000000"/>
          <w:sz w:val="28"/>
          <w:szCs w:val="28"/>
          <w:lang w:eastAsia="uk-UA"/>
        </w:rPr>
      </w:pPr>
      <w:r w:rsidRPr="00D14C02">
        <w:rPr>
          <w:rFonts w:ascii="Times New Roman" w:eastAsia="Microsoft Sans Serif" w:hAnsi="Times New Roman" w:cs="Times New Roman"/>
          <w:bCs/>
          <w:color w:val="000000"/>
          <w:sz w:val="28"/>
          <w:szCs w:val="28"/>
          <w:lang w:eastAsia="uk-UA"/>
        </w:rPr>
        <w:lastRenderedPageBreak/>
        <w:t>ВСТУП</w:t>
      </w:r>
    </w:p>
    <w:p w14:paraId="1ADC3F8A" w14:textId="77777777" w:rsidR="000C2DF2" w:rsidRPr="00D34FE7" w:rsidRDefault="000C2DF2" w:rsidP="006326C8">
      <w:pPr>
        <w:jc w:val="center"/>
        <w:rPr>
          <w:rFonts w:ascii="Times New Roman" w:eastAsia="Microsoft Sans Serif" w:hAnsi="Times New Roman" w:cs="Times New Roman"/>
          <w:b/>
          <w:color w:val="000000"/>
          <w:sz w:val="28"/>
          <w:szCs w:val="28"/>
          <w:lang w:eastAsia="uk-UA"/>
        </w:rPr>
      </w:pPr>
    </w:p>
    <w:p w14:paraId="0EEE9E6B" w14:textId="7E16D942" w:rsidR="00DB6BC1" w:rsidRPr="00D34FE7" w:rsidRDefault="000C2DF2" w:rsidP="006F45E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b/>
          <w:bCs/>
          <w:sz w:val="28"/>
          <w:szCs w:val="28"/>
        </w:rPr>
        <w:t>Актуальність теми</w:t>
      </w:r>
      <w:r w:rsidRPr="00D34FE7">
        <w:rPr>
          <w:rFonts w:ascii="Times New Roman" w:hAnsi="Times New Roman" w:cs="Times New Roman"/>
          <w:b/>
          <w:bCs/>
          <w:i/>
          <w:iCs/>
          <w:sz w:val="28"/>
          <w:szCs w:val="28"/>
        </w:rPr>
        <w:t>.</w:t>
      </w:r>
      <w:r w:rsidRPr="00D34FE7">
        <w:rPr>
          <w:rFonts w:ascii="Times New Roman" w:hAnsi="Times New Roman" w:cs="Times New Roman"/>
          <w:i/>
          <w:iCs/>
          <w:sz w:val="28"/>
          <w:szCs w:val="28"/>
        </w:rPr>
        <w:t xml:space="preserve"> </w:t>
      </w:r>
      <w:r w:rsidRPr="00D34FE7">
        <w:rPr>
          <w:rFonts w:ascii="Times New Roman" w:hAnsi="Times New Roman" w:cs="Times New Roman"/>
          <w:sz w:val="28"/>
          <w:szCs w:val="28"/>
        </w:rPr>
        <w:t xml:space="preserve">Будучи одним з найважливіших джерел фінансування підприємства, власний капітал </w:t>
      </w:r>
      <w:r w:rsidR="00E26554" w:rsidRPr="00D34FE7">
        <w:rPr>
          <w:rFonts w:ascii="Times New Roman" w:hAnsi="Times New Roman" w:cs="Times New Roman"/>
          <w:sz w:val="28"/>
          <w:szCs w:val="28"/>
        </w:rPr>
        <w:t>слугує надійною передумовою фінансової стійкості, автономії</w:t>
      </w:r>
      <w:r w:rsidR="001074C5" w:rsidRPr="00D34FE7">
        <w:rPr>
          <w:rFonts w:ascii="Times New Roman" w:hAnsi="Times New Roman" w:cs="Times New Roman"/>
          <w:sz w:val="28"/>
          <w:szCs w:val="28"/>
        </w:rPr>
        <w:t xml:space="preserve"> та рентабельності </w:t>
      </w:r>
      <w:r w:rsidR="00E26554" w:rsidRPr="00D34FE7">
        <w:rPr>
          <w:rFonts w:ascii="Times New Roman" w:hAnsi="Times New Roman" w:cs="Times New Roman"/>
          <w:sz w:val="28"/>
          <w:szCs w:val="28"/>
        </w:rPr>
        <w:t>господарюючого суб’єкта. В умовах обмеженості фінансових ресурсів</w:t>
      </w:r>
      <w:r w:rsidR="001074C5" w:rsidRPr="00D34FE7">
        <w:rPr>
          <w:rFonts w:ascii="Times New Roman" w:hAnsi="Times New Roman" w:cs="Times New Roman"/>
          <w:sz w:val="28"/>
          <w:szCs w:val="28"/>
        </w:rPr>
        <w:t>,</w:t>
      </w:r>
      <w:r w:rsidR="00A86F94" w:rsidRPr="00D34FE7">
        <w:rPr>
          <w:rFonts w:ascii="Times New Roman" w:hAnsi="Times New Roman" w:cs="Times New Roman"/>
          <w:sz w:val="28"/>
          <w:szCs w:val="28"/>
        </w:rPr>
        <w:t xml:space="preserve"> зниження доходності підприємств внаслідок пандемії </w:t>
      </w:r>
      <w:proofErr w:type="spellStart"/>
      <w:r w:rsidR="00A86F94" w:rsidRPr="00D34FE7">
        <w:rPr>
          <w:rFonts w:ascii="Times New Roman" w:hAnsi="Times New Roman" w:cs="Times New Roman"/>
          <w:sz w:val="28"/>
          <w:szCs w:val="28"/>
          <w:lang w:val="en-US"/>
        </w:rPr>
        <w:t>covid</w:t>
      </w:r>
      <w:proofErr w:type="spellEnd"/>
      <w:r w:rsidR="00A86F94" w:rsidRPr="00D34FE7">
        <w:rPr>
          <w:rFonts w:ascii="Times New Roman" w:hAnsi="Times New Roman" w:cs="Times New Roman"/>
          <w:sz w:val="28"/>
          <w:szCs w:val="28"/>
        </w:rPr>
        <w:t>-19 та високого рівня фінансових ризиків, що супроводжують діяльність вітчизняних продуцентів товарів</w:t>
      </w:r>
      <w:r w:rsidR="00321D06" w:rsidRPr="00D34FE7">
        <w:rPr>
          <w:rFonts w:ascii="Times New Roman" w:hAnsi="Times New Roman" w:cs="Times New Roman"/>
          <w:sz w:val="28"/>
          <w:szCs w:val="28"/>
        </w:rPr>
        <w:t>, робіт і</w:t>
      </w:r>
      <w:r w:rsidR="00A86F94" w:rsidRPr="00D34FE7">
        <w:rPr>
          <w:rFonts w:ascii="Times New Roman" w:hAnsi="Times New Roman" w:cs="Times New Roman"/>
          <w:sz w:val="28"/>
          <w:szCs w:val="28"/>
        </w:rPr>
        <w:t xml:space="preserve"> послуг, саме власний капітал виступає фактором </w:t>
      </w:r>
      <w:r w:rsidR="00DB6BC1" w:rsidRPr="00D34FE7">
        <w:rPr>
          <w:rFonts w:ascii="Times New Roman" w:hAnsi="Times New Roman" w:cs="Times New Roman"/>
          <w:sz w:val="28"/>
          <w:szCs w:val="28"/>
        </w:rPr>
        <w:t xml:space="preserve">мінімізації негативного впливу зовнішнього робочого середовища. </w:t>
      </w:r>
    </w:p>
    <w:p w14:paraId="6128456C" w14:textId="77777777" w:rsidR="00240FF0" w:rsidRPr="00D34FE7" w:rsidRDefault="00DB6BC1" w:rsidP="00DB6BC1">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Разом з тим, аналіз ефективності використання власного капіталу дозволяє оцінити, наскільки ефективно компанія використовує свої внутрішні ресурси для забезпечення прибутковості та конкурентоспроможності</w:t>
      </w:r>
      <w:r w:rsidR="00240FF0" w:rsidRPr="00D34FE7">
        <w:rPr>
          <w:rFonts w:ascii="Times New Roman" w:hAnsi="Times New Roman" w:cs="Times New Roman"/>
          <w:sz w:val="28"/>
          <w:szCs w:val="28"/>
        </w:rPr>
        <w:t xml:space="preserve"> на ринку</w:t>
      </w:r>
      <w:r w:rsidRPr="00D34FE7">
        <w:rPr>
          <w:rFonts w:ascii="Times New Roman" w:hAnsi="Times New Roman" w:cs="Times New Roman"/>
          <w:sz w:val="28"/>
          <w:szCs w:val="28"/>
        </w:rPr>
        <w:t>, що, в свою чергу, визначає інвестиційну привабливість суб’єкта господарювання.</w:t>
      </w:r>
      <w:r w:rsidR="00240FF0" w:rsidRPr="00D34FE7">
        <w:rPr>
          <w:rFonts w:ascii="Times New Roman" w:hAnsi="Times New Roman" w:cs="Times New Roman"/>
          <w:sz w:val="28"/>
          <w:szCs w:val="28"/>
        </w:rPr>
        <w:t xml:space="preserve"> </w:t>
      </w:r>
    </w:p>
    <w:p w14:paraId="4EA6BD92" w14:textId="13E58761" w:rsidR="00DB6BC1" w:rsidRPr="00D34FE7" w:rsidRDefault="00240FF0" w:rsidP="00DB6BC1">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Відтак, аналіз власного капіталу та визначення шляхів оптимізації його структури й напрямків використання на основі даних аналізу набуває особливої значущості в умовах сьогодення</w:t>
      </w:r>
      <w:r w:rsidR="00321D06" w:rsidRPr="00D34FE7">
        <w:rPr>
          <w:rFonts w:ascii="Times New Roman" w:hAnsi="Times New Roman" w:cs="Times New Roman"/>
          <w:sz w:val="28"/>
          <w:szCs w:val="28"/>
        </w:rPr>
        <w:t>, що й обумовило вибір теми дослідження.</w:t>
      </w:r>
    </w:p>
    <w:p w14:paraId="339B3254" w14:textId="4C5F3903" w:rsidR="00E94D45" w:rsidRPr="00D34FE7" w:rsidRDefault="00590076" w:rsidP="006F45E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b/>
          <w:bCs/>
          <w:sz w:val="28"/>
          <w:szCs w:val="28"/>
        </w:rPr>
        <w:t xml:space="preserve">Метою </w:t>
      </w:r>
      <w:r w:rsidR="000B119B" w:rsidRPr="00D34FE7">
        <w:rPr>
          <w:rFonts w:ascii="Times New Roman" w:hAnsi="Times New Roman" w:cs="Times New Roman"/>
          <w:b/>
          <w:bCs/>
          <w:sz w:val="28"/>
          <w:szCs w:val="28"/>
        </w:rPr>
        <w:t xml:space="preserve">даної </w:t>
      </w:r>
      <w:r w:rsidRPr="00D34FE7">
        <w:rPr>
          <w:rFonts w:ascii="Times New Roman" w:hAnsi="Times New Roman" w:cs="Times New Roman"/>
          <w:b/>
          <w:bCs/>
          <w:sz w:val="28"/>
          <w:szCs w:val="28"/>
        </w:rPr>
        <w:t>роботи</w:t>
      </w:r>
      <w:r w:rsidRPr="00D34FE7">
        <w:rPr>
          <w:rFonts w:ascii="Times New Roman" w:hAnsi="Times New Roman" w:cs="Times New Roman"/>
          <w:sz w:val="28"/>
          <w:szCs w:val="28"/>
        </w:rPr>
        <w:t xml:space="preserve"> є дослідження </w:t>
      </w:r>
      <w:r w:rsidR="000B119B" w:rsidRPr="00D34FE7">
        <w:rPr>
          <w:rFonts w:ascii="Times New Roman" w:hAnsi="Times New Roman" w:cs="Times New Roman"/>
          <w:sz w:val="28"/>
          <w:szCs w:val="28"/>
        </w:rPr>
        <w:t>ефективності використання власного капіталу підприємства</w:t>
      </w:r>
      <w:r w:rsidR="00E94D45" w:rsidRPr="00D34FE7">
        <w:rPr>
          <w:rFonts w:ascii="Times New Roman" w:hAnsi="Times New Roman" w:cs="Times New Roman"/>
          <w:sz w:val="28"/>
          <w:szCs w:val="28"/>
        </w:rPr>
        <w:t xml:space="preserve">, оцінка його структури та </w:t>
      </w:r>
      <w:r w:rsidR="00062FB6" w:rsidRPr="00D34FE7">
        <w:rPr>
          <w:rFonts w:ascii="Times New Roman" w:hAnsi="Times New Roman" w:cs="Times New Roman"/>
          <w:sz w:val="28"/>
          <w:szCs w:val="28"/>
        </w:rPr>
        <w:t xml:space="preserve">аналіз </w:t>
      </w:r>
      <w:r w:rsidR="00E94D45" w:rsidRPr="00D34FE7">
        <w:rPr>
          <w:rFonts w:ascii="Times New Roman" w:hAnsi="Times New Roman" w:cs="Times New Roman"/>
          <w:sz w:val="28"/>
          <w:szCs w:val="28"/>
        </w:rPr>
        <w:t xml:space="preserve">рентабельності </w:t>
      </w:r>
      <w:r w:rsidR="00062FB6" w:rsidRPr="00D34FE7">
        <w:rPr>
          <w:rFonts w:ascii="Times New Roman" w:hAnsi="Times New Roman" w:cs="Times New Roman"/>
          <w:sz w:val="28"/>
          <w:szCs w:val="28"/>
        </w:rPr>
        <w:t>з метою покращення фінансових результатів діяльності фірми.</w:t>
      </w:r>
    </w:p>
    <w:p w14:paraId="37519FD0" w14:textId="54436453" w:rsidR="00E94D45" w:rsidRPr="00D34FE7" w:rsidRDefault="00062FB6" w:rsidP="006F45E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Відповідно до поставленої мети, </w:t>
      </w:r>
      <w:r w:rsidRPr="00D34FE7">
        <w:rPr>
          <w:rFonts w:ascii="Times New Roman" w:hAnsi="Times New Roman" w:cs="Times New Roman"/>
          <w:b/>
          <w:bCs/>
          <w:sz w:val="28"/>
          <w:szCs w:val="28"/>
        </w:rPr>
        <w:t>завданнями дослідження</w:t>
      </w:r>
      <w:r w:rsidRPr="00D34FE7">
        <w:rPr>
          <w:rFonts w:ascii="Times New Roman" w:hAnsi="Times New Roman" w:cs="Times New Roman"/>
          <w:sz w:val="28"/>
          <w:szCs w:val="28"/>
        </w:rPr>
        <w:t xml:space="preserve"> є:</w:t>
      </w:r>
    </w:p>
    <w:p w14:paraId="3E276A90" w14:textId="2B0F0F5A" w:rsidR="00721505" w:rsidRPr="00D34FE7" w:rsidRDefault="00062FB6" w:rsidP="00C679C8">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розкрити сутність власного капіталу підприємства</w:t>
      </w:r>
      <w:r w:rsidR="00D14C02">
        <w:rPr>
          <w:rFonts w:ascii="Times New Roman" w:hAnsi="Times New Roman" w:cs="Times New Roman"/>
          <w:sz w:val="28"/>
          <w:szCs w:val="28"/>
        </w:rPr>
        <w:t>;</w:t>
      </w:r>
    </w:p>
    <w:p w14:paraId="23294475" w14:textId="6A29EE72" w:rsidR="00062FB6" w:rsidRPr="00D34FE7" w:rsidRDefault="00721505" w:rsidP="00C679C8">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визначити </w:t>
      </w:r>
      <w:r w:rsidR="00062FB6" w:rsidRPr="00D34FE7">
        <w:rPr>
          <w:rFonts w:ascii="Times New Roman" w:hAnsi="Times New Roman" w:cs="Times New Roman"/>
          <w:sz w:val="28"/>
          <w:szCs w:val="28"/>
        </w:rPr>
        <w:t>джерела формування та напрямки використання</w:t>
      </w:r>
      <w:r w:rsidRPr="00D34FE7">
        <w:rPr>
          <w:rFonts w:ascii="Times New Roman" w:hAnsi="Times New Roman" w:cs="Times New Roman"/>
          <w:sz w:val="28"/>
          <w:szCs w:val="28"/>
        </w:rPr>
        <w:t xml:space="preserve"> власного капіталу</w:t>
      </w:r>
      <w:r w:rsidR="00062FB6" w:rsidRPr="00D34FE7">
        <w:rPr>
          <w:rFonts w:ascii="Times New Roman" w:hAnsi="Times New Roman" w:cs="Times New Roman"/>
          <w:sz w:val="28"/>
          <w:szCs w:val="28"/>
        </w:rPr>
        <w:t>;</w:t>
      </w:r>
    </w:p>
    <w:p w14:paraId="59BC8D1A" w14:textId="03EDE7A6" w:rsidR="00062FB6" w:rsidRPr="00D34FE7" w:rsidRDefault="00721505" w:rsidP="00C679C8">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розглянути методологію оцінки ефективності використання власного капіталу в рамках фінансового аналізу виробничо-господарської діяльності підприємства;</w:t>
      </w:r>
    </w:p>
    <w:p w14:paraId="47F1FA9A" w14:textId="2AF7D0B2" w:rsidR="00721505" w:rsidRPr="00D34FE7" w:rsidRDefault="00721505" w:rsidP="00C679C8">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здійснити загальний аналіз власного капіталу та провести оцінку ефективності його використання на ПрАТ «Київстар»;</w:t>
      </w:r>
    </w:p>
    <w:p w14:paraId="000DFF5B" w14:textId="52B89543" w:rsidR="00721505" w:rsidRPr="00D34FE7" w:rsidRDefault="00721505" w:rsidP="00C679C8">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обґрунтувати пропозиції щодо оптимізації структури власного капіталу та шляхів підвищення ефективності його використання на ПрАТ</w:t>
      </w:r>
      <w:r w:rsidR="00B42C8E">
        <w:rPr>
          <w:rFonts w:ascii="Times New Roman" w:hAnsi="Times New Roman" w:cs="Times New Roman"/>
          <w:sz w:val="28"/>
          <w:szCs w:val="28"/>
        </w:rPr>
        <w:t> </w:t>
      </w:r>
      <w:r w:rsidRPr="00D34FE7">
        <w:rPr>
          <w:rFonts w:ascii="Times New Roman" w:hAnsi="Times New Roman" w:cs="Times New Roman"/>
          <w:sz w:val="28"/>
          <w:szCs w:val="28"/>
        </w:rPr>
        <w:t xml:space="preserve">«Київстар». </w:t>
      </w:r>
    </w:p>
    <w:p w14:paraId="6369CB00" w14:textId="5ECA92DD" w:rsidR="003352BF" w:rsidRPr="00D34FE7" w:rsidRDefault="00721505" w:rsidP="006F45E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b/>
          <w:bCs/>
          <w:sz w:val="28"/>
          <w:szCs w:val="28"/>
        </w:rPr>
        <w:t>Об’єктом дослідження</w:t>
      </w:r>
      <w:r w:rsidRPr="00D34FE7">
        <w:rPr>
          <w:rFonts w:ascii="Times New Roman" w:hAnsi="Times New Roman" w:cs="Times New Roman"/>
          <w:sz w:val="28"/>
          <w:szCs w:val="28"/>
        </w:rPr>
        <w:t xml:space="preserve"> в даній роботі є </w:t>
      </w:r>
      <w:r w:rsidR="003352BF" w:rsidRPr="00D34FE7">
        <w:rPr>
          <w:rFonts w:ascii="Times New Roman" w:hAnsi="Times New Roman" w:cs="Times New Roman"/>
          <w:sz w:val="28"/>
          <w:szCs w:val="28"/>
        </w:rPr>
        <w:t>процес формування, забезпечення та використання власного капіталу в рамках ПрАТ «Київстар».</w:t>
      </w:r>
    </w:p>
    <w:p w14:paraId="1C70FF5B" w14:textId="51BFD7A2" w:rsidR="003352BF" w:rsidRPr="00D34FE7" w:rsidRDefault="003352BF" w:rsidP="006F45E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b/>
          <w:bCs/>
          <w:sz w:val="28"/>
          <w:szCs w:val="28"/>
        </w:rPr>
        <w:t>Предметом дослідження</w:t>
      </w:r>
      <w:r w:rsidRPr="00D34FE7">
        <w:rPr>
          <w:rFonts w:ascii="Times New Roman" w:hAnsi="Times New Roman" w:cs="Times New Roman"/>
          <w:sz w:val="28"/>
          <w:szCs w:val="28"/>
        </w:rPr>
        <w:t xml:space="preserve"> виступає комплекс теоретичних та науково-практичних напрямів аналізу ефективності використання власного капіталу та шлях</w:t>
      </w:r>
      <w:r w:rsidR="00571558" w:rsidRPr="00D34FE7">
        <w:rPr>
          <w:rFonts w:ascii="Times New Roman" w:hAnsi="Times New Roman" w:cs="Times New Roman"/>
          <w:sz w:val="28"/>
          <w:szCs w:val="28"/>
        </w:rPr>
        <w:t>ів</w:t>
      </w:r>
      <w:r w:rsidRPr="00D34FE7">
        <w:rPr>
          <w:rFonts w:ascii="Times New Roman" w:hAnsi="Times New Roman" w:cs="Times New Roman"/>
          <w:sz w:val="28"/>
          <w:szCs w:val="28"/>
        </w:rPr>
        <w:t xml:space="preserve"> його підвищення.</w:t>
      </w:r>
    </w:p>
    <w:p w14:paraId="392FD22B" w14:textId="7BCCAD6F" w:rsidR="00F34055" w:rsidRDefault="00571558" w:rsidP="00571558">
      <w:pPr>
        <w:widowControl w:val="0"/>
        <w:shd w:val="clear" w:color="auto" w:fill="FFFFFF"/>
        <w:autoSpaceDE w:val="0"/>
        <w:autoSpaceDN w:val="0"/>
        <w:adjustRightInd w:val="0"/>
        <w:spacing w:line="360" w:lineRule="auto"/>
        <w:ind w:firstLine="709"/>
        <w:jc w:val="both"/>
        <w:rPr>
          <w:rFonts w:ascii="Times New Roman" w:hAnsi="Times New Roman" w:cs="Times New Roman"/>
          <w:spacing w:val="4"/>
          <w:sz w:val="28"/>
          <w:szCs w:val="28"/>
        </w:rPr>
      </w:pPr>
      <w:r w:rsidRPr="00D34FE7">
        <w:rPr>
          <w:rFonts w:ascii="Times New Roman" w:hAnsi="Times New Roman" w:cs="Times New Roman"/>
          <w:b/>
          <w:bCs/>
          <w:iCs/>
          <w:spacing w:val="4"/>
          <w:sz w:val="28"/>
          <w:szCs w:val="28"/>
        </w:rPr>
        <w:t>Методи дослідження.</w:t>
      </w:r>
      <w:r w:rsidRPr="00D34FE7">
        <w:rPr>
          <w:rFonts w:ascii="Times New Roman" w:hAnsi="Times New Roman" w:cs="Times New Roman"/>
          <w:spacing w:val="4"/>
          <w:sz w:val="28"/>
          <w:szCs w:val="28"/>
        </w:rPr>
        <w:t xml:space="preserve"> В ході </w:t>
      </w:r>
      <w:r w:rsidR="00F34055" w:rsidRPr="00D34FE7">
        <w:rPr>
          <w:rFonts w:ascii="Times New Roman" w:hAnsi="Times New Roman" w:cs="Times New Roman"/>
          <w:spacing w:val="4"/>
          <w:sz w:val="28"/>
          <w:szCs w:val="28"/>
        </w:rPr>
        <w:t>індивідуальної науково-дослідної роботи використовувалися загальнонаукові методи емпі</w:t>
      </w:r>
      <w:r w:rsidRPr="00D34FE7">
        <w:rPr>
          <w:rFonts w:ascii="Times New Roman" w:hAnsi="Times New Roman" w:cs="Times New Roman"/>
          <w:spacing w:val="4"/>
          <w:sz w:val="28"/>
          <w:szCs w:val="28"/>
        </w:rPr>
        <w:t>ричного й теоретичного дослідження, а саме: узагальнення</w:t>
      </w:r>
      <w:r w:rsidR="00F34055" w:rsidRPr="00D34FE7">
        <w:rPr>
          <w:rFonts w:ascii="Times New Roman" w:hAnsi="Times New Roman" w:cs="Times New Roman"/>
          <w:spacing w:val="4"/>
          <w:sz w:val="28"/>
          <w:szCs w:val="28"/>
        </w:rPr>
        <w:t xml:space="preserve">, порівняння та групування, статистичний аналіз, </w:t>
      </w:r>
      <w:r w:rsidR="00CE5FE5" w:rsidRPr="00D34FE7">
        <w:rPr>
          <w:rFonts w:ascii="Times New Roman" w:hAnsi="Times New Roman" w:cs="Times New Roman"/>
          <w:spacing w:val="4"/>
          <w:sz w:val="28"/>
          <w:szCs w:val="28"/>
        </w:rPr>
        <w:t xml:space="preserve">системний і факторний аналіз, </w:t>
      </w:r>
      <w:r w:rsidR="00F34055" w:rsidRPr="00D34FE7">
        <w:rPr>
          <w:rFonts w:ascii="Times New Roman" w:hAnsi="Times New Roman" w:cs="Times New Roman"/>
          <w:spacing w:val="4"/>
          <w:sz w:val="28"/>
          <w:szCs w:val="28"/>
        </w:rPr>
        <w:t xml:space="preserve">балансовий та розрахунково-аналітичний методи, метод коефіцієнтів, </w:t>
      </w:r>
      <w:r w:rsidR="005139FD" w:rsidRPr="00D34FE7">
        <w:rPr>
          <w:rFonts w:ascii="Times New Roman" w:hAnsi="Times New Roman" w:cs="Times New Roman"/>
          <w:spacing w:val="4"/>
          <w:sz w:val="28"/>
          <w:szCs w:val="28"/>
        </w:rPr>
        <w:t xml:space="preserve">ланцюгових підстановок, </w:t>
      </w:r>
      <w:r w:rsidR="00F34055" w:rsidRPr="00D34FE7">
        <w:rPr>
          <w:rFonts w:ascii="Times New Roman" w:hAnsi="Times New Roman" w:cs="Times New Roman"/>
          <w:spacing w:val="4"/>
          <w:sz w:val="28"/>
          <w:szCs w:val="28"/>
        </w:rPr>
        <w:t>абсолютних та відносних величин, використання яких ґрунтувалося на принципах об’єктивності, системності, комплексності.</w:t>
      </w:r>
    </w:p>
    <w:p w14:paraId="748BFF39" w14:textId="39CB28AA" w:rsidR="00CE5FE5" w:rsidRPr="00D34FE7" w:rsidRDefault="00CE5FE5" w:rsidP="00571558">
      <w:pPr>
        <w:widowControl w:val="0"/>
        <w:shd w:val="clear" w:color="auto" w:fill="FFFFFF"/>
        <w:autoSpaceDE w:val="0"/>
        <w:autoSpaceDN w:val="0"/>
        <w:adjustRightInd w:val="0"/>
        <w:spacing w:line="360" w:lineRule="auto"/>
        <w:ind w:firstLine="709"/>
        <w:jc w:val="both"/>
        <w:rPr>
          <w:rFonts w:ascii="Times New Roman" w:hAnsi="Times New Roman" w:cs="Times New Roman"/>
          <w:spacing w:val="4"/>
          <w:sz w:val="28"/>
          <w:szCs w:val="28"/>
        </w:rPr>
      </w:pPr>
    </w:p>
    <w:p w14:paraId="41E3DE72" w14:textId="5DD98957" w:rsidR="00CE5FE5" w:rsidRPr="00D34FE7" w:rsidRDefault="00CE5FE5" w:rsidP="00571558">
      <w:pPr>
        <w:widowControl w:val="0"/>
        <w:shd w:val="clear" w:color="auto" w:fill="FFFFFF"/>
        <w:autoSpaceDE w:val="0"/>
        <w:autoSpaceDN w:val="0"/>
        <w:adjustRightInd w:val="0"/>
        <w:spacing w:line="360" w:lineRule="auto"/>
        <w:ind w:firstLine="709"/>
        <w:jc w:val="both"/>
        <w:rPr>
          <w:rFonts w:ascii="Times New Roman" w:hAnsi="Times New Roman" w:cs="Times New Roman"/>
          <w:spacing w:val="4"/>
          <w:sz w:val="28"/>
          <w:szCs w:val="28"/>
        </w:rPr>
      </w:pPr>
    </w:p>
    <w:p w14:paraId="7D76A4D8" w14:textId="4B9EF54B" w:rsidR="00CE5FE5" w:rsidRPr="00D34FE7" w:rsidRDefault="00CE5FE5">
      <w:pPr>
        <w:rPr>
          <w:rFonts w:ascii="Times New Roman" w:hAnsi="Times New Roman" w:cs="Times New Roman"/>
          <w:spacing w:val="4"/>
          <w:sz w:val="28"/>
          <w:szCs w:val="28"/>
        </w:rPr>
      </w:pPr>
      <w:r w:rsidRPr="00D34FE7">
        <w:rPr>
          <w:rFonts w:ascii="Times New Roman" w:hAnsi="Times New Roman" w:cs="Times New Roman"/>
          <w:spacing w:val="4"/>
          <w:sz w:val="28"/>
          <w:szCs w:val="28"/>
        </w:rPr>
        <w:br w:type="page"/>
      </w:r>
    </w:p>
    <w:p w14:paraId="71D68899" w14:textId="3B7AD184" w:rsidR="00E53528" w:rsidRDefault="00491822" w:rsidP="00CE5FE5">
      <w:pPr>
        <w:spacing w:after="0" w:line="360" w:lineRule="auto"/>
        <w:jc w:val="center"/>
        <w:rPr>
          <w:rFonts w:ascii="Times New Roman" w:hAnsi="Times New Roman" w:cs="Times New Roman"/>
          <w:bCs/>
          <w:sz w:val="28"/>
          <w:szCs w:val="28"/>
        </w:rPr>
      </w:pPr>
      <w:r w:rsidRPr="00D14C02">
        <w:rPr>
          <w:rFonts w:ascii="Times New Roman" w:hAnsi="Times New Roman" w:cs="Times New Roman"/>
          <w:bCs/>
          <w:sz w:val="28"/>
          <w:szCs w:val="28"/>
        </w:rPr>
        <w:lastRenderedPageBreak/>
        <w:t xml:space="preserve">РОЗДІЛ 1. </w:t>
      </w:r>
      <w:r w:rsidR="00CE5FE5" w:rsidRPr="00D14C02">
        <w:rPr>
          <w:rFonts w:ascii="Times New Roman" w:hAnsi="Times New Roman" w:cs="Times New Roman"/>
          <w:bCs/>
          <w:sz w:val="28"/>
          <w:szCs w:val="28"/>
        </w:rPr>
        <w:t>ТЕОРЕТИКО-МЕТОДОЛОГІЧНІ ЗАСАДИ ФОРМУВАННЯ ВЛАСНОГО КАПІТАЛУ ПІДПРИЄМСТВА</w:t>
      </w:r>
    </w:p>
    <w:p w14:paraId="71C4972E" w14:textId="77777777" w:rsidR="00D14C02" w:rsidRPr="00D14C02" w:rsidRDefault="00D14C02" w:rsidP="00CE5FE5">
      <w:pPr>
        <w:spacing w:after="0" w:line="360" w:lineRule="auto"/>
        <w:jc w:val="center"/>
        <w:rPr>
          <w:rFonts w:ascii="Times New Roman" w:hAnsi="Times New Roman" w:cs="Times New Roman"/>
          <w:bCs/>
          <w:sz w:val="28"/>
          <w:szCs w:val="28"/>
        </w:rPr>
      </w:pPr>
    </w:p>
    <w:p w14:paraId="306D2E18" w14:textId="123A60A6" w:rsidR="00491822" w:rsidRPr="00D14C02" w:rsidRDefault="00491822" w:rsidP="00D14C02">
      <w:pPr>
        <w:pStyle w:val="a3"/>
        <w:numPr>
          <w:ilvl w:val="1"/>
          <w:numId w:val="18"/>
        </w:numPr>
        <w:spacing w:after="0" w:line="360" w:lineRule="auto"/>
        <w:ind w:left="0" w:firstLine="680"/>
        <w:jc w:val="both"/>
        <w:rPr>
          <w:rFonts w:ascii="Times New Roman" w:hAnsi="Times New Roman" w:cs="Times New Roman"/>
          <w:bCs/>
          <w:sz w:val="28"/>
          <w:szCs w:val="28"/>
        </w:rPr>
      </w:pPr>
      <w:r w:rsidRPr="00D14C02">
        <w:rPr>
          <w:rFonts w:ascii="Times New Roman" w:hAnsi="Times New Roman" w:cs="Times New Roman"/>
          <w:bCs/>
          <w:sz w:val="28"/>
          <w:szCs w:val="28"/>
        </w:rPr>
        <w:t>Сутність капіталу підприємства та його основні класифікаційні ознаки</w:t>
      </w:r>
    </w:p>
    <w:p w14:paraId="346E9AEE" w14:textId="77777777" w:rsidR="00CE5FE5" w:rsidRPr="00D34FE7" w:rsidRDefault="00CE5FE5" w:rsidP="00CE5FE5">
      <w:pPr>
        <w:pStyle w:val="a3"/>
        <w:spacing w:after="0" w:line="360" w:lineRule="auto"/>
        <w:rPr>
          <w:rFonts w:ascii="Times New Roman" w:hAnsi="Times New Roman" w:cs="Times New Roman"/>
          <w:b/>
          <w:bCs/>
          <w:sz w:val="28"/>
          <w:szCs w:val="28"/>
        </w:rPr>
      </w:pPr>
    </w:p>
    <w:p w14:paraId="399B0D02" w14:textId="54636C6E" w:rsidR="0005349E" w:rsidRPr="00D34FE7" w:rsidRDefault="00EE58E5" w:rsidP="00EE58E5">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Капітал – це </w:t>
      </w:r>
      <w:r w:rsidR="00CE5FE5" w:rsidRPr="00D34FE7">
        <w:rPr>
          <w:rFonts w:ascii="Times New Roman" w:hAnsi="Times New Roman" w:cs="Times New Roman"/>
          <w:sz w:val="28"/>
          <w:szCs w:val="28"/>
        </w:rPr>
        <w:t xml:space="preserve">історична </w:t>
      </w:r>
      <w:r w:rsidRPr="00D34FE7">
        <w:rPr>
          <w:rFonts w:ascii="Times New Roman" w:hAnsi="Times New Roman" w:cs="Times New Roman"/>
          <w:sz w:val="28"/>
          <w:szCs w:val="28"/>
        </w:rPr>
        <w:t xml:space="preserve">економічна категорія, яка </w:t>
      </w:r>
      <w:r w:rsidR="00CE5FE5" w:rsidRPr="00D34FE7">
        <w:rPr>
          <w:rFonts w:ascii="Times New Roman" w:hAnsi="Times New Roman" w:cs="Times New Roman"/>
          <w:sz w:val="28"/>
          <w:szCs w:val="28"/>
        </w:rPr>
        <w:t xml:space="preserve">сформувалася в наукових колах </w:t>
      </w:r>
      <w:r w:rsidR="00CF258E" w:rsidRPr="00D34FE7">
        <w:rPr>
          <w:rFonts w:ascii="Times New Roman" w:hAnsi="Times New Roman" w:cs="Times New Roman"/>
          <w:sz w:val="28"/>
          <w:szCs w:val="28"/>
        </w:rPr>
        <w:t xml:space="preserve">досить </w:t>
      </w:r>
      <w:r w:rsidRPr="00D34FE7">
        <w:rPr>
          <w:rFonts w:ascii="Times New Roman" w:hAnsi="Times New Roman" w:cs="Times New Roman"/>
          <w:sz w:val="28"/>
          <w:szCs w:val="28"/>
        </w:rPr>
        <w:t xml:space="preserve">давно, але </w:t>
      </w:r>
      <w:r w:rsidR="00CF258E" w:rsidRPr="00D34FE7">
        <w:rPr>
          <w:rFonts w:ascii="Times New Roman" w:hAnsi="Times New Roman" w:cs="Times New Roman"/>
          <w:sz w:val="28"/>
          <w:szCs w:val="28"/>
        </w:rPr>
        <w:t xml:space="preserve">нового змісту та виняткового значення </w:t>
      </w:r>
      <w:r w:rsidR="0005349E" w:rsidRPr="00D34FE7">
        <w:rPr>
          <w:rFonts w:ascii="Times New Roman" w:hAnsi="Times New Roman" w:cs="Times New Roman"/>
          <w:sz w:val="28"/>
          <w:szCs w:val="28"/>
        </w:rPr>
        <w:t xml:space="preserve">набула </w:t>
      </w:r>
      <w:r w:rsidRPr="00D34FE7">
        <w:rPr>
          <w:rFonts w:ascii="Times New Roman" w:hAnsi="Times New Roman" w:cs="Times New Roman"/>
          <w:sz w:val="28"/>
          <w:szCs w:val="28"/>
        </w:rPr>
        <w:t xml:space="preserve">в умовах ринкових відносин. </w:t>
      </w:r>
      <w:r w:rsidR="00CF258E" w:rsidRPr="00D34FE7">
        <w:rPr>
          <w:rFonts w:ascii="Times New Roman" w:hAnsi="Times New Roman" w:cs="Times New Roman"/>
          <w:sz w:val="28"/>
          <w:szCs w:val="28"/>
        </w:rPr>
        <w:t xml:space="preserve">Так, будучи </w:t>
      </w:r>
      <w:r w:rsidRPr="00D34FE7">
        <w:rPr>
          <w:rFonts w:ascii="Times New Roman" w:hAnsi="Times New Roman" w:cs="Times New Roman"/>
          <w:sz w:val="28"/>
          <w:szCs w:val="28"/>
        </w:rPr>
        <w:t>головн</w:t>
      </w:r>
      <w:r w:rsidR="00CF258E" w:rsidRPr="00D34FE7">
        <w:rPr>
          <w:rFonts w:ascii="Times New Roman" w:hAnsi="Times New Roman" w:cs="Times New Roman"/>
          <w:sz w:val="28"/>
          <w:szCs w:val="28"/>
        </w:rPr>
        <w:t>ою</w:t>
      </w:r>
      <w:r w:rsidRPr="00D34FE7">
        <w:rPr>
          <w:rFonts w:ascii="Times New Roman" w:hAnsi="Times New Roman" w:cs="Times New Roman"/>
          <w:sz w:val="28"/>
          <w:szCs w:val="28"/>
        </w:rPr>
        <w:t xml:space="preserve"> економічн</w:t>
      </w:r>
      <w:r w:rsidR="00CF258E" w:rsidRPr="00D34FE7">
        <w:rPr>
          <w:rFonts w:ascii="Times New Roman" w:hAnsi="Times New Roman" w:cs="Times New Roman"/>
          <w:sz w:val="28"/>
          <w:szCs w:val="28"/>
        </w:rPr>
        <w:t>ою</w:t>
      </w:r>
      <w:r w:rsidRPr="00D34FE7">
        <w:rPr>
          <w:rFonts w:ascii="Times New Roman" w:hAnsi="Times New Roman" w:cs="Times New Roman"/>
          <w:sz w:val="28"/>
          <w:szCs w:val="28"/>
        </w:rPr>
        <w:t xml:space="preserve"> баз</w:t>
      </w:r>
      <w:r w:rsidR="00CF258E" w:rsidRPr="00D34FE7">
        <w:rPr>
          <w:rFonts w:ascii="Times New Roman" w:hAnsi="Times New Roman" w:cs="Times New Roman"/>
          <w:sz w:val="28"/>
          <w:szCs w:val="28"/>
        </w:rPr>
        <w:t>ою в процесах</w:t>
      </w:r>
      <w:r w:rsidRPr="00D34FE7">
        <w:rPr>
          <w:rFonts w:ascii="Times New Roman" w:hAnsi="Times New Roman" w:cs="Times New Roman"/>
          <w:sz w:val="28"/>
          <w:szCs w:val="28"/>
        </w:rPr>
        <w:t xml:space="preserve"> створення</w:t>
      </w:r>
      <w:r w:rsidR="00CF258E" w:rsidRPr="00D34FE7">
        <w:rPr>
          <w:rFonts w:ascii="Times New Roman" w:hAnsi="Times New Roman" w:cs="Times New Roman"/>
          <w:sz w:val="28"/>
          <w:szCs w:val="28"/>
        </w:rPr>
        <w:t xml:space="preserve">, функціонування й </w:t>
      </w:r>
      <w:r w:rsidRPr="00D34FE7">
        <w:rPr>
          <w:rFonts w:ascii="Times New Roman" w:hAnsi="Times New Roman" w:cs="Times New Roman"/>
          <w:sz w:val="28"/>
          <w:szCs w:val="28"/>
        </w:rPr>
        <w:t>розвитку підприємства, капітал</w:t>
      </w:r>
      <w:r w:rsidR="00CF258E" w:rsidRPr="00D34FE7">
        <w:rPr>
          <w:rFonts w:ascii="Times New Roman" w:hAnsi="Times New Roman" w:cs="Times New Roman"/>
          <w:sz w:val="28"/>
          <w:szCs w:val="28"/>
        </w:rPr>
        <w:t xml:space="preserve"> одночасно </w:t>
      </w:r>
      <w:r w:rsidRPr="00D34FE7">
        <w:rPr>
          <w:rFonts w:ascii="Times New Roman" w:hAnsi="Times New Roman" w:cs="Times New Roman"/>
          <w:sz w:val="28"/>
          <w:szCs w:val="28"/>
        </w:rPr>
        <w:t xml:space="preserve"> забезпечує інтереси держави, власників і персоналу. </w:t>
      </w:r>
      <w:proofErr w:type="spellStart"/>
      <w:r w:rsidR="0005349E" w:rsidRPr="00D34FE7">
        <w:rPr>
          <w:rFonts w:ascii="Times New Roman" w:hAnsi="Times New Roman" w:cs="Times New Roman"/>
          <w:sz w:val="28"/>
          <w:szCs w:val="28"/>
        </w:rPr>
        <w:t>Мультифункціональність</w:t>
      </w:r>
      <w:proofErr w:type="spellEnd"/>
      <w:r w:rsidR="0005349E" w:rsidRPr="00D34FE7">
        <w:rPr>
          <w:rFonts w:ascii="Times New Roman" w:hAnsi="Times New Roman" w:cs="Times New Roman"/>
          <w:sz w:val="28"/>
          <w:szCs w:val="28"/>
        </w:rPr>
        <w:t xml:space="preserve"> та пріоритетна роль капіталу пояснюється його безпосереднім залученням як на етапі започаткування бізнесу в форматі </w:t>
      </w:r>
      <w:r w:rsidR="00652931" w:rsidRPr="00D34FE7">
        <w:rPr>
          <w:rFonts w:ascii="Times New Roman" w:hAnsi="Times New Roman" w:cs="Times New Roman"/>
          <w:sz w:val="28"/>
          <w:szCs w:val="28"/>
        </w:rPr>
        <w:t xml:space="preserve">статутних </w:t>
      </w:r>
      <w:r w:rsidR="0005349E" w:rsidRPr="00D34FE7">
        <w:rPr>
          <w:rFonts w:ascii="Times New Roman" w:hAnsi="Times New Roman" w:cs="Times New Roman"/>
          <w:sz w:val="28"/>
          <w:szCs w:val="28"/>
        </w:rPr>
        <w:t>майнових активів, забезпечення виробничо-господарської діяльності в операційн</w:t>
      </w:r>
      <w:r w:rsidR="00652931" w:rsidRPr="00D34FE7">
        <w:rPr>
          <w:rFonts w:ascii="Times New Roman" w:hAnsi="Times New Roman" w:cs="Times New Roman"/>
          <w:sz w:val="28"/>
          <w:szCs w:val="28"/>
        </w:rPr>
        <w:t xml:space="preserve">ому секторі робіт, так і в форматі гаранта фінансової безпеки, індикатора інвестиційної привабливості, </w:t>
      </w:r>
      <w:r w:rsidR="0009421B" w:rsidRPr="00D34FE7">
        <w:rPr>
          <w:rFonts w:ascii="Times New Roman" w:hAnsi="Times New Roman" w:cs="Times New Roman"/>
          <w:sz w:val="28"/>
          <w:szCs w:val="28"/>
        </w:rPr>
        <w:t xml:space="preserve">що </w:t>
      </w:r>
      <w:r w:rsidR="00652931" w:rsidRPr="00D34FE7">
        <w:rPr>
          <w:rFonts w:ascii="Times New Roman" w:hAnsi="Times New Roman" w:cs="Times New Roman"/>
          <w:sz w:val="28"/>
          <w:szCs w:val="28"/>
        </w:rPr>
        <w:t xml:space="preserve">слугує виміром ринкової вартості та ефективності господарювання суб’єкта бізнесу в цілому. </w:t>
      </w:r>
    </w:p>
    <w:p w14:paraId="3477FFAA" w14:textId="76B4B452" w:rsidR="00244200" w:rsidRPr="00D34FE7" w:rsidRDefault="00D135D8" w:rsidP="00D135D8">
      <w:pPr>
        <w:spacing w:after="0" w:line="360" w:lineRule="auto"/>
        <w:ind w:firstLine="708"/>
        <w:jc w:val="both"/>
        <w:rPr>
          <w:rFonts w:ascii="Times New Roman" w:hAnsi="Times New Roman" w:cs="Times New Roman"/>
          <w:sz w:val="28"/>
          <w:szCs w:val="28"/>
        </w:rPr>
      </w:pPr>
      <w:r w:rsidRPr="00D34FE7">
        <w:rPr>
          <w:rFonts w:ascii="Times New Roman" w:hAnsi="Times New Roman" w:cs="Times New Roman"/>
          <w:sz w:val="28"/>
          <w:szCs w:val="28"/>
        </w:rPr>
        <w:t xml:space="preserve">Як сума фінансових зобов’язань підприємства перед власниками і кредиторами капітал відображається в пасиві балансу підприємства і утворює фінансово-економічний сегмент господарства. За джерелами виникнення розрізняють власний (акціонерний капітал) і позиковий капітал (кредити, позики), які відрізняються правовим статусом </w:t>
      </w:r>
      <w:proofErr w:type="spellStart"/>
      <w:r w:rsidRPr="00D34FE7">
        <w:rPr>
          <w:rFonts w:ascii="Times New Roman" w:hAnsi="Times New Roman" w:cs="Times New Roman"/>
          <w:sz w:val="28"/>
          <w:szCs w:val="28"/>
        </w:rPr>
        <w:t>капіталодавців</w:t>
      </w:r>
      <w:proofErr w:type="spellEnd"/>
      <w:r w:rsidRPr="00D34FE7">
        <w:rPr>
          <w:rFonts w:ascii="Times New Roman" w:hAnsi="Times New Roman" w:cs="Times New Roman"/>
          <w:sz w:val="28"/>
          <w:szCs w:val="28"/>
        </w:rPr>
        <w:t>. Уречевленням (еквівалентом) капіталу виступає майно підприємства, що представляє собою потенціал підприємства або конкретну форму використання капіталу.</w:t>
      </w:r>
    </w:p>
    <w:p w14:paraId="7E560308" w14:textId="013F6C20" w:rsidR="00CF258E" w:rsidRPr="00D34FE7" w:rsidRDefault="00652931" w:rsidP="00203B7E">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Наявність у вітчизняній спеціалізованій економічній літературі великої кількості трактувань категорії «капітал» обумовлена різноманіттям підходів до визначення ключових характеристик терміну (табл.</w:t>
      </w:r>
      <w:r w:rsidR="00D14C02">
        <w:rPr>
          <w:rFonts w:ascii="Times New Roman" w:hAnsi="Times New Roman" w:cs="Times New Roman"/>
          <w:sz w:val="28"/>
          <w:szCs w:val="28"/>
        </w:rPr>
        <w:t xml:space="preserve"> </w:t>
      </w:r>
      <w:r w:rsidRPr="00D34FE7">
        <w:rPr>
          <w:rFonts w:ascii="Times New Roman" w:hAnsi="Times New Roman" w:cs="Times New Roman"/>
          <w:sz w:val="28"/>
          <w:szCs w:val="28"/>
        </w:rPr>
        <w:t xml:space="preserve">1.1). Разом з тим, вважаємо найбільш актуальним для даного дослідження визначення капіталу підприємства </w:t>
      </w:r>
      <w:r w:rsidRPr="00D34FE7">
        <w:rPr>
          <w:rFonts w:ascii="Times New Roman" w:hAnsi="Times New Roman" w:cs="Times New Roman"/>
          <w:sz w:val="28"/>
          <w:szCs w:val="28"/>
        </w:rPr>
        <w:lastRenderedPageBreak/>
        <w:t xml:space="preserve">як </w:t>
      </w:r>
      <w:r w:rsidR="00EE58E5" w:rsidRPr="00D34FE7">
        <w:rPr>
          <w:rFonts w:ascii="Times New Roman" w:hAnsi="Times New Roman" w:cs="Times New Roman"/>
          <w:sz w:val="28"/>
          <w:szCs w:val="28"/>
        </w:rPr>
        <w:t>загальн</w:t>
      </w:r>
      <w:r w:rsidRPr="00D34FE7">
        <w:rPr>
          <w:rFonts w:ascii="Times New Roman" w:hAnsi="Times New Roman" w:cs="Times New Roman"/>
          <w:sz w:val="28"/>
          <w:szCs w:val="28"/>
        </w:rPr>
        <w:t>ої</w:t>
      </w:r>
      <w:r w:rsidR="00EE58E5" w:rsidRPr="00D34FE7">
        <w:rPr>
          <w:rFonts w:ascii="Times New Roman" w:hAnsi="Times New Roman" w:cs="Times New Roman"/>
          <w:sz w:val="28"/>
          <w:szCs w:val="28"/>
        </w:rPr>
        <w:t xml:space="preserve"> варт</w:t>
      </w:r>
      <w:r w:rsidRPr="00D34FE7">
        <w:rPr>
          <w:rFonts w:ascii="Times New Roman" w:hAnsi="Times New Roman" w:cs="Times New Roman"/>
          <w:sz w:val="28"/>
          <w:szCs w:val="28"/>
        </w:rPr>
        <w:t>ості</w:t>
      </w:r>
      <w:r w:rsidR="00EE58E5" w:rsidRPr="00D34FE7">
        <w:rPr>
          <w:rFonts w:ascii="Times New Roman" w:hAnsi="Times New Roman" w:cs="Times New Roman"/>
          <w:sz w:val="28"/>
          <w:szCs w:val="28"/>
        </w:rPr>
        <w:t xml:space="preserve"> засобів у грошовій, матеріальній і нематеріальній формах, які інвестуються у формування його активів</w:t>
      </w:r>
      <w:r w:rsidRPr="00D34FE7">
        <w:rPr>
          <w:rFonts w:ascii="Times New Roman" w:hAnsi="Times New Roman" w:cs="Times New Roman"/>
          <w:sz w:val="28"/>
          <w:szCs w:val="28"/>
        </w:rPr>
        <w:t xml:space="preserve"> [</w:t>
      </w:r>
      <w:r w:rsidR="003C37ED" w:rsidRPr="00D34FE7">
        <w:rPr>
          <w:rFonts w:ascii="Times New Roman" w:hAnsi="Times New Roman" w:cs="Times New Roman"/>
          <w:sz w:val="28"/>
          <w:szCs w:val="28"/>
        </w:rPr>
        <w:t>8, с.</w:t>
      </w:r>
      <w:r w:rsidR="00D14C02">
        <w:rPr>
          <w:rFonts w:ascii="Times New Roman" w:hAnsi="Times New Roman" w:cs="Times New Roman"/>
          <w:sz w:val="28"/>
          <w:szCs w:val="28"/>
        </w:rPr>
        <w:t xml:space="preserve"> </w:t>
      </w:r>
      <w:r w:rsidR="003C37ED" w:rsidRPr="00D34FE7">
        <w:rPr>
          <w:rFonts w:ascii="Times New Roman" w:hAnsi="Times New Roman" w:cs="Times New Roman"/>
          <w:sz w:val="28"/>
          <w:szCs w:val="28"/>
        </w:rPr>
        <w:t>84</w:t>
      </w:r>
      <w:r w:rsidRPr="00D34FE7">
        <w:rPr>
          <w:rFonts w:ascii="Times New Roman" w:hAnsi="Times New Roman" w:cs="Times New Roman"/>
          <w:sz w:val="28"/>
          <w:szCs w:val="28"/>
        </w:rPr>
        <w:t>]</w:t>
      </w:r>
      <w:r w:rsidR="00203B7E" w:rsidRPr="00D34FE7">
        <w:rPr>
          <w:rFonts w:ascii="Times New Roman" w:hAnsi="Times New Roman" w:cs="Times New Roman"/>
          <w:sz w:val="28"/>
          <w:szCs w:val="28"/>
        </w:rPr>
        <w:t>.</w:t>
      </w:r>
    </w:p>
    <w:p w14:paraId="4E435B1B" w14:textId="7923B135" w:rsidR="00E53528" w:rsidRPr="00D34FE7" w:rsidRDefault="00CE5FE5" w:rsidP="00CE5FE5">
      <w:pPr>
        <w:spacing w:after="0" w:line="360" w:lineRule="auto"/>
        <w:ind w:firstLine="709"/>
        <w:jc w:val="right"/>
        <w:rPr>
          <w:rFonts w:ascii="Times New Roman" w:hAnsi="Times New Roman" w:cs="Times New Roman"/>
          <w:sz w:val="28"/>
          <w:szCs w:val="28"/>
        </w:rPr>
      </w:pPr>
      <w:r w:rsidRPr="00D34FE7">
        <w:rPr>
          <w:rFonts w:ascii="Times New Roman" w:hAnsi="Times New Roman" w:cs="Times New Roman"/>
          <w:sz w:val="28"/>
          <w:szCs w:val="28"/>
        </w:rPr>
        <w:t>Таблиця 1.1</w:t>
      </w:r>
    </w:p>
    <w:p w14:paraId="0211D01F" w14:textId="745CBB60" w:rsidR="00EE58E5" w:rsidRPr="00D14C02" w:rsidRDefault="00203B7E" w:rsidP="00EE58E5">
      <w:pPr>
        <w:spacing w:after="0" w:line="360" w:lineRule="auto"/>
        <w:jc w:val="center"/>
        <w:rPr>
          <w:rFonts w:ascii="Times New Roman" w:hAnsi="Times New Roman" w:cs="Times New Roman"/>
          <w:sz w:val="28"/>
          <w:szCs w:val="28"/>
        </w:rPr>
      </w:pPr>
      <w:r w:rsidRPr="00D14C02">
        <w:rPr>
          <w:rFonts w:ascii="Times New Roman" w:hAnsi="Times New Roman" w:cs="Times New Roman"/>
          <w:sz w:val="28"/>
          <w:szCs w:val="28"/>
        </w:rPr>
        <w:t>Існуючі підходи до трактування капіталу підприємства</w:t>
      </w:r>
    </w:p>
    <w:tbl>
      <w:tblPr>
        <w:tblStyle w:val="a4"/>
        <w:tblW w:w="0" w:type="auto"/>
        <w:tblLook w:val="04A0" w:firstRow="1" w:lastRow="0" w:firstColumn="1" w:lastColumn="0" w:noHBand="0" w:noVBand="1"/>
      </w:tblPr>
      <w:tblGrid>
        <w:gridCol w:w="3256"/>
        <w:gridCol w:w="6372"/>
      </w:tblGrid>
      <w:tr w:rsidR="00EE58E5" w:rsidRPr="00D34FE7" w14:paraId="4500C520" w14:textId="77777777" w:rsidTr="00203B7E">
        <w:tc>
          <w:tcPr>
            <w:tcW w:w="3256" w:type="dxa"/>
          </w:tcPr>
          <w:p w14:paraId="6F6B06C6" w14:textId="41672B5D" w:rsidR="00EE58E5" w:rsidRPr="00D34FE7" w:rsidRDefault="00EE58E5" w:rsidP="00D14C02">
            <w:pPr>
              <w:ind w:firstLine="0"/>
              <w:jc w:val="center"/>
              <w:rPr>
                <w:rFonts w:ascii="Times New Roman" w:hAnsi="Times New Roman" w:cs="Times New Roman"/>
                <w:i/>
                <w:iCs/>
                <w:sz w:val="24"/>
                <w:szCs w:val="24"/>
              </w:rPr>
            </w:pPr>
            <w:r w:rsidRPr="00D34FE7">
              <w:rPr>
                <w:rFonts w:ascii="Times New Roman" w:hAnsi="Times New Roman" w:cs="Times New Roman"/>
                <w:i/>
                <w:iCs/>
                <w:sz w:val="24"/>
                <w:szCs w:val="24"/>
              </w:rPr>
              <w:t>Характеристика капіталу підприємства</w:t>
            </w:r>
          </w:p>
        </w:tc>
        <w:tc>
          <w:tcPr>
            <w:tcW w:w="6372" w:type="dxa"/>
          </w:tcPr>
          <w:p w14:paraId="77EFC90C" w14:textId="2DF76494" w:rsidR="00EE58E5" w:rsidRPr="00D34FE7" w:rsidRDefault="00EE58E5" w:rsidP="00D14C02">
            <w:pPr>
              <w:ind w:firstLine="0"/>
              <w:jc w:val="center"/>
              <w:rPr>
                <w:rFonts w:ascii="Times New Roman" w:hAnsi="Times New Roman" w:cs="Times New Roman"/>
                <w:i/>
                <w:iCs/>
                <w:sz w:val="24"/>
                <w:szCs w:val="24"/>
              </w:rPr>
            </w:pPr>
            <w:r w:rsidRPr="00D34FE7">
              <w:rPr>
                <w:rFonts w:ascii="Times New Roman" w:hAnsi="Times New Roman" w:cs="Times New Roman"/>
                <w:i/>
                <w:iCs/>
                <w:sz w:val="24"/>
                <w:szCs w:val="24"/>
              </w:rPr>
              <w:t>Характеристика капіталу підприємства</w:t>
            </w:r>
          </w:p>
        </w:tc>
      </w:tr>
      <w:tr w:rsidR="00EE58E5" w:rsidRPr="00D34FE7" w14:paraId="17643BA6" w14:textId="77777777" w:rsidTr="00D14C02">
        <w:trPr>
          <w:trHeight w:val="1060"/>
        </w:trPr>
        <w:tc>
          <w:tcPr>
            <w:tcW w:w="3256" w:type="dxa"/>
          </w:tcPr>
          <w:p w14:paraId="49972887" w14:textId="0434045C" w:rsidR="00EE58E5" w:rsidRPr="00D34FE7" w:rsidRDefault="00EE58E5" w:rsidP="00D14C02">
            <w:pPr>
              <w:pStyle w:val="a3"/>
              <w:numPr>
                <w:ilvl w:val="0"/>
                <w:numId w:val="19"/>
              </w:numPr>
              <w:tabs>
                <w:tab w:val="left" w:pos="461"/>
              </w:tabs>
              <w:ind w:left="0"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Капітал підприємства </w:t>
            </w:r>
            <w:r w:rsidR="00EF77C8" w:rsidRPr="00D34FE7">
              <w:rPr>
                <w:rFonts w:ascii="Times New Roman" w:hAnsi="Times New Roman" w:cs="Times New Roman"/>
                <w:sz w:val="24"/>
                <w:szCs w:val="24"/>
              </w:rPr>
              <w:t>як</w:t>
            </w:r>
            <w:r w:rsidRPr="00D34FE7">
              <w:rPr>
                <w:rFonts w:ascii="Times New Roman" w:hAnsi="Times New Roman" w:cs="Times New Roman"/>
                <w:sz w:val="24"/>
                <w:szCs w:val="24"/>
              </w:rPr>
              <w:t xml:space="preserve"> </w:t>
            </w:r>
            <w:r w:rsidR="00EF77C8" w:rsidRPr="00D34FE7">
              <w:rPr>
                <w:rFonts w:ascii="Times New Roman" w:hAnsi="Times New Roman" w:cs="Times New Roman"/>
                <w:sz w:val="24"/>
                <w:szCs w:val="24"/>
              </w:rPr>
              <w:t>ключовий</w:t>
            </w:r>
            <w:r w:rsidRPr="00D34FE7">
              <w:rPr>
                <w:rFonts w:ascii="Times New Roman" w:hAnsi="Times New Roman" w:cs="Times New Roman"/>
                <w:sz w:val="24"/>
                <w:szCs w:val="24"/>
              </w:rPr>
              <w:t xml:space="preserve"> фактор виробництва</w:t>
            </w:r>
          </w:p>
        </w:tc>
        <w:tc>
          <w:tcPr>
            <w:tcW w:w="6372" w:type="dxa"/>
          </w:tcPr>
          <w:p w14:paraId="46FA9CF5" w14:textId="5D4F9087" w:rsidR="00EE58E5" w:rsidRPr="00D34FE7" w:rsidRDefault="00EF77C8" w:rsidP="00D14C02">
            <w:pPr>
              <w:ind w:firstLine="0"/>
              <w:jc w:val="both"/>
              <w:rPr>
                <w:rFonts w:ascii="Times New Roman" w:hAnsi="Times New Roman" w:cs="Times New Roman"/>
                <w:sz w:val="28"/>
                <w:szCs w:val="28"/>
              </w:rPr>
            </w:pPr>
            <w:r w:rsidRPr="00D34FE7">
              <w:rPr>
                <w:rFonts w:ascii="Times New Roman" w:hAnsi="Times New Roman" w:cs="Times New Roman"/>
                <w:sz w:val="24"/>
                <w:szCs w:val="24"/>
              </w:rPr>
              <w:t>Капітал – фактор виробництва, що поєднує землю, природні й трудові ресурси в єдиний виробничий комплекс, забезпечуючи господарську діяльність підприємства.</w:t>
            </w:r>
          </w:p>
        </w:tc>
      </w:tr>
      <w:tr w:rsidR="00EE58E5" w:rsidRPr="00D34FE7" w14:paraId="2BEE28A7" w14:textId="77777777" w:rsidTr="00D14C02">
        <w:trPr>
          <w:trHeight w:val="1542"/>
        </w:trPr>
        <w:tc>
          <w:tcPr>
            <w:tcW w:w="3256" w:type="dxa"/>
          </w:tcPr>
          <w:p w14:paraId="7B50FE35" w14:textId="3C4D67A2" w:rsidR="00EE58E5" w:rsidRPr="00D34FE7" w:rsidRDefault="00EE58E5" w:rsidP="00D14C02">
            <w:pPr>
              <w:pStyle w:val="a3"/>
              <w:numPr>
                <w:ilvl w:val="0"/>
                <w:numId w:val="19"/>
              </w:numPr>
              <w:tabs>
                <w:tab w:val="left" w:pos="461"/>
              </w:tabs>
              <w:ind w:left="0" w:firstLine="0"/>
              <w:jc w:val="both"/>
              <w:rPr>
                <w:rFonts w:ascii="Times New Roman" w:hAnsi="Times New Roman" w:cs="Times New Roman"/>
                <w:sz w:val="28"/>
                <w:szCs w:val="28"/>
              </w:rPr>
            </w:pPr>
            <w:r w:rsidRPr="00D34FE7">
              <w:rPr>
                <w:rFonts w:ascii="Times New Roman" w:hAnsi="Times New Roman" w:cs="Times New Roman"/>
                <w:sz w:val="24"/>
                <w:szCs w:val="24"/>
              </w:rPr>
              <w:t xml:space="preserve">Капітал </w:t>
            </w:r>
            <w:r w:rsidR="00EF77C8" w:rsidRPr="00D34FE7">
              <w:rPr>
                <w:rFonts w:ascii="Times New Roman" w:hAnsi="Times New Roman" w:cs="Times New Roman"/>
                <w:sz w:val="24"/>
                <w:szCs w:val="24"/>
              </w:rPr>
              <w:t>як сукупність ф</w:t>
            </w:r>
            <w:r w:rsidRPr="00D34FE7">
              <w:rPr>
                <w:rFonts w:ascii="Times New Roman" w:hAnsi="Times New Roman" w:cs="Times New Roman"/>
                <w:sz w:val="24"/>
                <w:szCs w:val="24"/>
              </w:rPr>
              <w:t>інансов</w:t>
            </w:r>
            <w:r w:rsidR="00EF77C8" w:rsidRPr="00D34FE7">
              <w:rPr>
                <w:rFonts w:ascii="Times New Roman" w:hAnsi="Times New Roman" w:cs="Times New Roman"/>
                <w:sz w:val="24"/>
                <w:szCs w:val="24"/>
              </w:rPr>
              <w:t>их</w:t>
            </w:r>
            <w:r w:rsidRPr="00D34FE7">
              <w:rPr>
                <w:rFonts w:ascii="Times New Roman" w:hAnsi="Times New Roman" w:cs="Times New Roman"/>
                <w:sz w:val="24"/>
                <w:szCs w:val="24"/>
              </w:rPr>
              <w:t xml:space="preserve"> ресурс</w:t>
            </w:r>
            <w:r w:rsidR="00EF77C8" w:rsidRPr="00D34FE7">
              <w:rPr>
                <w:rFonts w:ascii="Times New Roman" w:hAnsi="Times New Roman" w:cs="Times New Roman"/>
                <w:sz w:val="24"/>
                <w:szCs w:val="24"/>
              </w:rPr>
              <w:t>ів</w:t>
            </w:r>
            <w:r w:rsidRPr="00D34FE7">
              <w:rPr>
                <w:rFonts w:ascii="Times New Roman" w:hAnsi="Times New Roman" w:cs="Times New Roman"/>
                <w:sz w:val="24"/>
                <w:szCs w:val="24"/>
              </w:rPr>
              <w:t xml:space="preserve"> підприємства, які забезпечують дохід</w:t>
            </w:r>
          </w:p>
        </w:tc>
        <w:tc>
          <w:tcPr>
            <w:tcW w:w="6372" w:type="dxa"/>
          </w:tcPr>
          <w:p w14:paraId="6D352C37" w14:textId="350A5CAA" w:rsidR="00EE58E5" w:rsidRPr="00D34FE7" w:rsidRDefault="00EE58E5" w:rsidP="00D14C02">
            <w:pPr>
              <w:ind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У даній своїй якості капітал може виступати ізольовано від виробничого </w:t>
            </w:r>
            <w:proofErr w:type="spellStart"/>
            <w:r w:rsidRPr="00D34FE7">
              <w:rPr>
                <w:rFonts w:ascii="Times New Roman" w:hAnsi="Times New Roman" w:cs="Times New Roman"/>
                <w:sz w:val="24"/>
                <w:szCs w:val="24"/>
              </w:rPr>
              <w:t>фактора</w:t>
            </w:r>
            <w:proofErr w:type="spellEnd"/>
            <w:r w:rsidRPr="00D34FE7">
              <w:rPr>
                <w:rFonts w:ascii="Times New Roman" w:hAnsi="Times New Roman" w:cs="Times New Roman"/>
                <w:sz w:val="24"/>
                <w:szCs w:val="24"/>
              </w:rPr>
              <w:t xml:space="preserve"> – у формі позикового капіталу, який забезпечує формування доходів підприємства не у виробничій (операційній), а у фінансовій (інвестиційній) сфері його діяльності.</w:t>
            </w:r>
          </w:p>
        </w:tc>
      </w:tr>
      <w:tr w:rsidR="00EE58E5" w:rsidRPr="00D34FE7" w14:paraId="628B30F6" w14:textId="77777777" w:rsidTr="00D14C02">
        <w:trPr>
          <w:trHeight w:val="1292"/>
        </w:trPr>
        <w:tc>
          <w:tcPr>
            <w:tcW w:w="3256" w:type="dxa"/>
          </w:tcPr>
          <w:p w14:paraId="6A9A4D15" w14:textId="668B45EA" w:rsidR="00EE58E5" w:rsidRPr="00D34FE7" w:rsidRDefault="00CE5FE5" w:rsidP="00D14C02">
            <w:pPr>
              <w:pStyle w:val="a3"/>
              <w:numPr>
                <w:ilvl w:val="0"/>
                <w:numId w:val="19"/>
              </w:numPr>
              <w:tabs>
                <w:tab w:val="left" w:pos="461"/>
              </w:tabs>
              <w:ind w:left="0" w:firstLine="0"/>
              <w:jc w:val="both"/>
              <w:rPr>
                <w:rFonts w:ascii="Times New Roman" w:hAnsi="Times New Roman" w:cs="Times New Roman"/>
                <w:sz w:val="28"/>
                <w:szCs w:val="28"/>
              </w:rPr>
            </w:pPr>
            <w:r w:rsidRPr="00D34FE7">
              <w:rPr>
                <w:rFonts w:ascii="Times New Roman" w:hAnsi="Times New Roman" w:cs="Times New Roman"/>
              </w:rPr>
              <w:br w:type="page"/>
            </w:r>
            <w:r w:rsidR="00EE58E5" w:rsidRPr="00D34FE7">
              <w:rPr>
                <w:rFonts w:ascii="Times New Roman" w:hAnsi="Times New Roman" w:cs="Times New Roman"/>
                <w:sz w:val="24"/>
                <w:szCs w:val="24"/>
              </w:rPr>
              <w:t xml:space="preserve">Капітал </w:t>
            </w:r>
            <w:r w:rsidR="00EF77C8" w:rsidRPr="00D34FE7">
              <w:rPr>
                <w:rFonts w:ascii="Times New Roman" w:hAnsi="Times New Roman" w:cs="Times New Roman"/>
                <w:sz w:val="24"/>
                <w:szCs w:val="24"/>
              </w:rPr>
              <w:t>як</w:t>
            </w:r>
            <w:r w:rsidR="00EE58E5" w:rsidRPr="00D34FE7">
              <w:rPr>
                <w:rFonts w:ascii="Times New Roman" w:hAnsi="Times New Roman" w:cs="Times New Roman"/>
                <w:sz w:val="24"/>
                <w:szCs w:val="24"/>
              </w:rPr>
              <w:t xml:space="preserve"> джерело формування добробуту його власників</w:t>
            </w:r>
          </w:p>
        </w:tc>
        <w:tc>
          <w:tcPr>
            <w:tcW w:w="6372" w:type="dxa"/>
          </w:tcPr>
          <w:p w14:paraId="3C8C043B" w14:textId="305C03AC" w:rsidR="00EE58E5" w:rsidRPr="00D34FE7" w:rsidRDefault="00EE58E5" w:rsidP="00D14C02">
            <w:pPr>
              <w:ind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Капітал </w:t>
            </w:r>
            <w:r w:rsidR="00203B7E" w:rsidRPr="00D34FE7">
              <w:rPr>
                <w:rFonts w:ascii="Times New Roman" w:hAnsi="Times New Roman" w:cs="Times New Roman"/>
                <w:sz w:val="24"/>
                <w:szCs w:val="24"/>
              </w:rPr>
              <w:t xml:space="preserve">– показник, що </w:t>
            </w:r>
            <w:r w:rsidRPr="00D34FE7">
              <w:rPr>
                <w:rFonts w:ascii="Times New Roman" w:hAnsi="Times New Roman" w:cs="Times New Roman"/>
                <w:sz w:val="24"/>
                <w:szCs w:val="24"/>
              </w:rPr>
              <w:t>забезпечує необхідний рівень добробуту його власників як у поточному, так і в перспективному періодах</w:t>
            </w:r>
            <w:r w:rsidR="00EF77C8" w:rsidRPr="00D34FE7">
              <w:rPr>
                <w:rFonts w:ascii="Times New Roman" w:hAnsi="Times New Roman" w:cs="Times New Roman"/>
                <w:sz w:val="24"/>
                <w:szCs w:val="24"/>
              </w:rPr>
              <w:t xml:space="preserve"> шляхом ефективного </w:t>
            </w:r>
            <w:r w:rsidR="00203B7E" w:rsidRPr="00D34FE7">
              <w:rPr>
                <w:rFonts w:ascii="Times New Roman" w:hAnsi="Times New Roman" w:cs="Times New Roman"/>
                <w:sz w:val="24"/>
                <w:szCs w:val="24"/>
              </w:rPr>
              <w:t xml:space="preserve">його </w:t>
            </w:r>
            <w:r w:rsidR="00EF77C8" w:rsidRPr="00D34FE7">
              <w:rPr>
                <w:rFonts w:ascii="Times New Roman" w:hAnsi="Times New Roman" w:cs="Times New Roman"/>
                <w:sz w:val="24"/>
                <w:szCs w:val="24"/>
              </w:rPr>
              <w:t>використання та власної оборотності.</w:t>
            </w:r>
          </w:p>
        </w:tc>
      </w:tr>
      <w:tr w:rsidR="00EE58E5" w:rsidRPr="00D34FE7" w14:paraId="12519DDE" w14:textId="77777777" w:rsidTr="00D14C02">
        <w:trPr>
          <w:trHeight w:val="1463"/>
        </w:trPr>
        <w:tc>
          <w:tcPr>
            <w:tcW w:w="3256" w:type="dxa"/>
          </w:tcPr>
          <w:p w14:paraId="722326EC" w14:textId="049E9651" w:rsidR="00EE58E5" w:rsidRPr="00D34FE7" w:rsidRDefault="00EE58E5" w:rsidP="00D14C02">
            <w:pPr>
              <w:pStyle w:val="a3"/>
              <w:numPr>
                <w:ilvl w:val="0"/>
                <w:numId w:val="19"/>
              </w:numPr>
              <w:tabs>
                <w:tab w:val="left" w:pos="461"/>
              </w:tabs>
              <w:ind w:left="0"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Капітал підприємства </w:t>
            </w:r>
            <w:r w:rsidR="00203B7E" w:rsidRPr="00D34FE7">
              <w:rPr>
                <w:rFonts w:ascii="Times New Roman" w:hAnsi="Times New Roman" w:cs="Times New Roman"/>
                <w:sz w:val="24"/>
                <w:szCs w:val="24"/>
              </w:rPr>
              <w:t xml:space="preserve"> як</w:t>
            </w:r>
            <w:r w:rsidRPr="00D34FE7">
              <w:rPr>
                <w:rFonts w:ascii="Times New Roman" w:hAnsi="Times New Roman" w:cs="Times New Roman"/>
                <w:sz w:val="24"/>
                <w:szCs w:val="24"/>
              </w:rPr>
              <w:t xml:space="preserve"> головни</w:t>
            </w:r>
            <w:r w:rsidR="00203B7E" w:rsidRPr="00D34FE7">
              <w:rPr>
                <w:rFonts w:ascii="Times New Roman" w:hAnsi="Times New Roman" w:cs="Times New Roman"/>
                <w:sz w:val="24"/>
                <w:szCs w:val="24"/>
              </w:rPr>
              <w:t>й</w:t>
            </w:r>
            <w:r w:rsidRPr="00D34FE7">
              <w:rPr>
                <w:rFonts w:ascii="Times New Roman" w:hAnsi="Times New Roman" w:cs="Times New Roman"/>
                <w:sz w:val="24"/>
                <w:szCs w:val="24"/>
              </w:rPr>
              <w:t xml:space="preserve"> вимір його ринкової вартості</w:t>
            </w:r>
          </w:p>
        </w:tc>
        <w:tc>
          <w:tcPr>
            <w:tcW w:w="6372" w:type="dxa"/>
          </w:tcPr>
          <w:p w14:paraId="49991F46" w14:textId="76A96B2C" w:rsidR="00EE58E5" w:rsidRPr="00D34FE7" w:rsidRDefault="00203B7E" w:rsidP="00D14C02">
            <w:pPr>
              <w:ind w:firstLine="0"/>
              <w:jc w:val="both"/>
              <w:rPr>
                <w:rFonts w:ascii="Times New Roman" w:hAnsi="Times New Roman" w:cs="Times New Roman"/>
                <w:sz w:val="24"/>
                <w:szCs w:val="24"/>
              </w:rPr>
            </w:pPr>
            <w:r w:rsidRPr="00D34FE7">
              <w:rPr>
                <w:rFonts w:ascii="Times New Roman" w:hAnsi="Times New Roman" w:cs="Times New Roman"/>
                <w:sz w:val="24"/>
                <w:szCs w:val="24"/>
              </w:rPr>
              <w:t>В</w:t>
            </w:r>
            <w:r w:rsidR="00EE58E5" w:rsidRPr="00D34FE7">
              <w:rPr>
                <w:rFonts w:ascii="Times New Roman" w:hAnsi="Times New Roman" w:cs="Times New Roman"/>
                <w:sz w:val="24"/>
                <w:szCs w:val="24"/>
              </w:rPr>
              <w:t>изнача</w:t>
            </w:r>
            <w:r w:rsidRPr="00D34FE7">
              <w:rPr>
                <w:rFonts w:ascii="Times New Roman" w:hAnsi="Times New Roman" w:cs="Times New Roman"/>
                <w:sz w:val="24"/>
                <w:szCs w:val="24"/>
              </w:rPr>
              <w:t xml:space="preserve">ючи </w:t>
            </w:r>
            <w:r w:rsidR="00EE58E5" w:rsidRPr="00D34FE7">
              <w:rPr>
                <w:rFonts w:ascii="Times New Roman" w:hAnsi="Times New Roman" w:cs="Times New Roman"/>
                <w:sz w:val="24"/>
                <w:szCs w:val="24"/>
              </w:rPr>
              <w:t>обсяг чистих активів</w:t>
            </w:r>
            <w:r w:rsidRPr="00D34FE7">
              <w:rPr>
                <w:rFonts w:ascii="Times New Roman" w:hAnsi="Times New Roman" w:cs="Times New Roman"/>
                <w:sz w:val="24"/>
                <w:szCs w:val="24"/>
              </w:rPr>
              <w:t xml:space="preserve">, власний капітал обумовлює і характеризує </w:t>
            </w:r>
            <w:r w:rsidR="00EE58E5" w:rsidRPr="00D34FE7">
              <w:rPr>
                <w:rFonts w:ascii="Times New Roman" w:hAnsi="Times New Roman" w:cs="Times New Roman"/>
                <w:sz w:val="24"/>
                <w:szCs w:val="24"/>
              </w:rPr>
              <w:t>потенціал залучення позикових фінансових засобів, які забезпечують отримання додаткового прибутку</w:t>
            </w:r>
            <w:r w:rsidRPr="00D34FE7">
              <w:rPr>
                <w:rFonts w:ascii="Times New Roman" w:hAnsi="Times New Roman" w:cs="Times New Roman"/>
                <w:sz w:val="24"/>
                <w:szCs w:val="24"/>
              </w:rPr>
              <w:t>, що у</w:t>
            </w:r>
            <w:r w:rsidR="00EE58E5" w:rsidRPr="00D34FE7">
              <w:rPr>
                <w:rFonts w:ascii="Times New Roman" w:hAnsi="Times New Roman" w:cs="Times New Roman"/>
                <w:sz w:val="24"/>
                <w:szCs w:val="24"/>
              </w:rPr>
              <w:t xml:space="preserve"> сукупності з іншими</w:t>
            </w:r>
            <w:r w:rsidRPr="00D34FE7">
              <w:rPr>
                <w:rFonts w:ascii="Times New Roman" w:hAnsi="Times New Roman" w:cs="Times New Roman"/>
                <w:sz w:val="24"/>
                <w:szCs w:val="24"/>
              </w:rPr>
              <w:t xml:space="preserve"> </w:t>
            </w:r>
            <w:r w:rsidR="00EE58E5" w:rsidRPr="00D34FE7">
              <w:rPr>
                <w:rFonts w:ascii="Times New Roman" w:hAnsi="Times New Roman" w:cs="Times New Roman"/>
                <w:sz w:val="24"/>
                <w:szCs w:val="24"/>
              </w:rPr>
              <w:t>факторами</w:t>
            </w:r>
            <w:r w:rsidRPr="00D34FE7">
              <w:rPr>
                <w:rFonts w:ascii="Times New Roman" w:hAnsi="Times New Roman" w:cs="Times New Roman"/>
                <w:sz w:val="24"/>
                <w:szCs w:val="24"/>
              </w:rPr>
              <w:t xml:space="preserve"> </w:t>
            </w:r>
            <w:r w:rsidR="00EE58E5" w:rsidRPr="00D34FE7">
              <w:rPr>
                <w:rFonts w:ascii="Times New Roman" w:hAnsi="Times New Roman" w:cs="Times New Roman"/>
                <w:sz w:val="24"/>
                <w:szCs w:val="24"/>
              </w:rPr>
              <w:t xml:space="preserve"> форму</w:t>
            </w:r>
            <w:r w:rsidRPr="00D34FE7">
              <w:rPr>
                <w:rFonts w:ascii="Times New Roman" w:hAnsi="Times New Roman" w:cs="Times New Roman"/>
                <w:sz w:val="24"/>
                <w:szCs w:val="24"/>
              </w:rPr>
              <w:t>ю</w:t>
            </w:r>
            <w:r w:rsidR="00EE58E5" w:rsidRPr="00D34FE7">
              <w:rPr>
                <w:rFonts w:ascii="Times New Roman" w:hAnsi="Times New Roman" w:cs="Times New Roman"/>
                <w:sz w:val="24"/>
                <w:szCs w:val="24"/>
              </w:rPr>
              <w:t>ть баз</w:t>
            </w:r>
            <w:r w:rsidRPr="00D34FE7">
              <w:rPr>
                <w:rFonts w:ascii="Times New Roman" w:hAnsi="Times New Roman" w:cs="Times New Roman"/>
                <w:sz w:val="24"/>
                <w:szCs w:val="24"/>
              </w:rPr>
              <w:t>у</w:t>
            </w:r>
            <w:r w:rsidR="00EE58E5" w:rsidRPr="00D34FE7">
              <w:rPr>
                <w:rFonts w:ascii="Times New Roman" w:hAnsi="Times New Roman" w:cs="Times New Roman"/>
                <w:sz w:val="24"/>
                <w:szCs w:val="24"/>
              </w:rPr>
              <w:t xml:space="preserve"> оцінки ринкової вартості підприємства.</w:t>
            </w:r>
          </w:p>
        </w:tc>
      </w:tr>
      <w:tr w:rsidR="00EE58E5" w:rsidRPr="00D34FE7" w14:paraId="737930AE" w14:textId="77777777" w:rsidTr="00203B7E">
        <w:tc>
          <w:tcPr>
            <w:tcW w:w="3256" w:type="dxa"/>
          </w:tcPr>
          <w:p w14:paraId="60221487" w14:textId="4353009F" w:rsidR="00EE58E5" w:rsidRPr="00D34FE7" w:rsidRDefault="00EE58E5" w:rsidP="00D14C02">
            <w:pPr>
              <w:pStyle w:val="a3"/>
              <w:numPr>
                <w:ilvl w:val="0"/>
                <w:numId w:val="19"/>
              </w:numPr>
              <w:tabs>
                <w:tab w:val="left" w:pos="461"/>
              </w:tabs>
              <w:ind w:left="0"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Динаміка капіталу підприємства </w:t>
            </w:r>
            <w:r w:rsidR="00203B7E" w:rsidRPr="00D34FE7">
              <w:rPr>
                <w:rFonts w:ascii="Times New Roman" w:hAnsi="Times New Roman" w:cs="Times New Roman"/>
                <w:sz w:val="24"/>
                <w:szCs w:val="24"/>
              </w:rPr>
              <w:t>як</w:t>
            </w:r>
            <w:r w:rsidRPr="00D34FE7">
              <w:rPr>
                <w:rFonts w:ascii="Times New Roman" w:hAnsi="Times New Roman" w:cs="Times New Roman"/>
                <w:sz w:val="24"/>
                <w:szCs w:val="24"/>
              </w:rPr>
              <w:t xml:space="preserve"> </w:t>
            </w:r>
            <w:r w:rsidR="00203B7E" w:rsidRPr="00D34FE7">
              <w:rPr>
                <w:rFonts w:ascii="Times New Roman" w:hAnsi="Times New Roman" w:cs="Times New Roman"/>
                <w:sz w:val="24"/>
                <w:szCs w:val="24"/>
              </w:rPr>
              <w:t>індикатор</w:t>
            </w:r>
            <w:r w:rsidRPr="00D34FE7">
              <w:rPr>
                <w:rFonts w:ascii="Times New Roman" w:hAnsi="Times New Roman" w:cs="Times New Roman"/>
                <w:sz w:val="24"/>
                <w:szCs w:val="24"/>
              </w:rPr>
              <w:t xml:space="preserve"> рівня ефективності його господарської діяльності</w:t>
            </w:r>
          </w:p>
        </w:tc>
        <w:tc>
          <w:tcPr>
            <w:tcW w:w="6372" w:type="dxa"/>
          </w:tcPr>
          <w:p w14:paraId="167A78CE" w14:textId="67DF1865" w:rsidR="00EE58E5" w:rsidRPr="00D34FE7" w:rsidRDefault="00EE58E5" w:rsidP="00D14C02">
            <w:pPr>
              <w:ind w:firstLine="0"/>
              <w:jc w:val="both"/>
              <w:rPr>
                <w:rFonts w:ascii="Times New Roman" w:hAnsi="Times New Roman" w:cs="Times New Roman"/>
                <w:sz w:val="24"/>
                <w:szCs w:val="24"/>
              </w:rPr>
            </w:pPr>
            <w:r w:rsidRPr="00D34FE7">
              <w:rPr>
                <w:rFonts w:ascii="Times New Roman" w:hAnsi="Times New Roman" w:cs="Times New Roman"/>
                <w:sz w:val="24"/>
                <w:szCs w:val="24"/>
              </w:rPr>
              <w:t xml:space="preserve">Здатність власного капіталу до зростання високими темпами характеризує високий рівень формування і ефективний розподіл прибутку підприємства, спроможність </w:t>
            </w:r>
            <w:r w:rsidR="00203B7E" w:rsidRPr="00D34FE7">
              <w:rPr>
                <w:rFonts w:ascii="Times New Roman" w:hAnsi="Times New Roman" w:cs="Times New Roman"/>
                <w:sz w:val="24"/>
                <w:szCs w:val="24"/>
              </w:rPr>
              <w:t xml:space="preserve">фірми самостійно </w:t>
            </w:r>
            <w:r w:rsidRPr="00D34FE7">
              <w:rPr>
                <w:rFonts w:ascii="Times New Roman" w:hAnsi="Times New Roman" w:cs="Times New Roman"/>
                <w:sz w:val="24"/>
                <w:szCs w:val="24"/>
              </w:rPr>
              <w:t>підтримувати фінансову рівновагу за рахунок внутрішніх джерел. І навпаки, зниження обсягу власного капіталу є, як правило, наслідком неефективної, збиткової діяльності підприємства.</w:t>
            </w:r>
          </w:p>
        </w:tc>
      </w:tr>
    </w:tbl>
    <w:p w14:paraId="5DDA4C45" w14:textId="4A198939" w:rsidR="00203B7E" w:rsidRPr="00D34FE7" w:rsidRDefault="00203B7E" w:rsidP="00D14C02">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Джерело: складено автором на основі джерел </w:t>
      </w:r>
      <w:r w:rsidR="003C37ED" w:rsidRPr="00D34FE7">
        <w:rPr>
          <w:rFonts w:ascii="Times New Roman" w:hAnsi="Times New Roman" w:cs="Times New Roman"/>
          <w:sz w:val="28"/>
          <w:szCs w:val="28"/>
        </w:rPr>
        <w:t>2</w:t>
      </w:r>
      <w:r w:rsidRPr="00D34FE7">
        <w:rPr>
          <w:rFonts w:ascii="Times New Roman" w:hAnsi="Times New Roman" w:cs="Times New Roman"/>
          <w:sz w:val="28"/>
          <w:szCs w:val="28"/>
        </w:rPr>
        <w:t>,</w:t>
      </w:r>
      <w:r w:rsidR="003C37ED" w:rsidRPr="00D34FE7">
        <w:rPr>
          <w:rFonts w:ascii="Times New Roman" w:hAnsi="Times New Roman" w:cs="Times New Roman"/>
          <w:sz w:val="28"/>
          <w:szCs w:val="28"/>
        </w:rPr>
        <w:t>6</w:t>
      </w:r>
      <w:r w:rsidRPr="00D34FE7">
        <w:rPr>
          <w:rFonts w:ascii="Times New Roman" w:hAnsi="Times New Roman" w:cs="Times New Roman"/>
          <w:sz w:val="28"/>
          <w:szCs w:val="28"/>
        </w:rPr>
        <w:t>,1</w:t>
      </w:r>
      <w:r w:rsidR="003C37ED" w:rsidRPr="00D34FE7">
        <w:rPr>
          <w:rFonts w:ascii="Times New Roman" w:hAnsi="Times New Roman" w:cs="Times New Roman"/>
          <w:sz w:val="28"/>
          <w:szCs w:val="28"/>
        </w:rPr>
        <w:t>1</w:t>
      </w:r>
      <w:r w:rsidRPr="00D34FE7">
        <w:rPr>
          <w:rFonts w:ascii="Times New Roman" w:hAnsi="Times New Roman" w:cs="Times New Roman"/>
          <w:sz w:val="28"/>
          <w:szCs w:val="28"/>
        </w:rPr>
        <w:t>.</w:t>
      </w:r>
    </w:p>
    <w:p w14:paraId="01A40142" w14:textId="77777777" w:rsidR="00D14C02" w:rsidRDefault="00D14C02" w:rsidP="00D14C02">
      <w:pPr>
        <w:spacing w:after="0" w:line="360" w:lineRule="auto"/>
        <w:ind w:firstLine="709"/>
        <w:jc w:val="both"/>
        <w:rPr>
          <w:rFonts w:ascii="Times New Roman" w:hAnsi="Times New Roman" w:cs="Times New Roman"/>
          <w:sz w:val="28"/>
          <w:szCs w:val="28"/>
        </w:rPr>
      </w:pPr>
    </w:p>
    <w:p w14:paraId="28BAD6C8" w14:textId="401BB2B8" w:rsidR="00013426" w:rsidRPr="00D34FE7" w:rsidRDefault="00013426" w:rsidP="00D14C02">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Капітал, що залучається підприємством для здійснення господарської діяльності, характеризується не тільки своєю багатоаспектною економічною сутністю, але й різноманіттям видів</w:t>
      </w:r>
      <w:r w:rsidR="00CE1036" w:rsidRPr="00D34FE7">
        <w:rPr>
          <w:rFonts w:ascii="Times New Roman" w:hAnsi="Times New Roman" w:cs="Times New Roman"/>
          <w:sz w:val="28"/>
          <w:szCs w:val="28"/>
        </w:rPr>
        <w:t xml:space="preserve">, що потребує </w:t>
      </w:r>
      <w:r w:rsidRPr="00D34FE7">
        <w:rPr>
          <w:rFonts w:ascii="Times New Roman" w:hAnsi="Times New Roman" w:cs="Times New Roman"/>
          <w:sz w:val="28"/>
          <w:szCs w:val="28"/>
        </w:rPr>
        <w:t>систематизації за двома найважливішими напрямками:</w:t>
      </w:r>
      <w:r w:rsidR="00CE1036" w:rsidRPr="00D34FE7">
        <w:rPr>
          <w:rFonts w:ascii="Times New Roman" w:hAnsi="Times New Roman" w:cs="Times New Roman"/>
          <w:sz w:val="28"/>
          <w:szCs w:val="28"/>
        </w:rPr>
        <w:t xml:space="preserve"> з</w:t>
      </w:r>
      <w:r w:rsidRPr="00D34FE7">
        <w:rPr>
          <w:rFonts w:ascii="Times New Roman" w:hAnsi="Times New Roman" w:cs="Times New Roman"/>
          <w:sz w:val="28"/>
          <w:szCs w:val="28"/>
        </w:rPr>
        <w:t>а джерелами залучення</w:t>
      </w:r>
      <w:r w:rsidR="00CE1036" w:rsidRPr="00D34FE7">
        <w:rPr>
          <w:rFonts w:ascii="Times New Roman" w:hAnsi="Times New Roman" w:cs="Times New Roman"/>
          <w:sz w:val="28"/>
          <w:szCs w:val="28"/>
        </w:rPr>
        <w:t>; з</w:t>
      </w:r>
      <w:r w:rsidRPr="00D34FE7">
        <w:rPr>
          <w:rFonts w:ascii="Times New Roman" w:hAnsi="Times New Roman" w:cs="Times New Roman"/>
          <w:sz w:val="28"/>
          <w:szCs w:val="28"/>
        </w:rPr>
        <w:t>а формами залучення</w:t>
      </w:r>
      <w:r w:rsidR="00CE1036" w:rsidRPr="00D34FE7">
        <w:rPr>
          <w:rFonts w:ascii="Times New Roman" w:hAnsi="Times New Roman" w:cs="Times New Roman"/>
          <w:sz w:val="28"/>
          <w:szCs w:val="28"/>
        </w:rPr>
        <w:t xml:space="preserve"> (табл.1.2)</w:t>
      </w:r>
    </w:p>
    <w:p w14:paraId="31D78245" w14:textId="0BC26A79" w:rsidR="00013426" w:rsidRPr="00D34FE7" w:rsidRDefault="00CE1036" w:rsidP="00CE1036">
      <w:pPr>
        <w:spacing w:after="0" w:line="360" w:lineRule="auto"/>
        <w:ind w:firstLine="709"/>
        <w:jc w:val="right"/>
        <w:rPr>
          <w:rFonts w:ascii="Times New Roman" w:hAnsi="Times New Roman" w:cs="Times New Roman"/>
          <w:sz w:val="28"/>
          <w:szCs w:val="28"/>
        </w:rPr>
      </w:pPr>
      <w:r w:rsidRPr="00D34FE7">
        <w:rPr>
          <w:rFonts w:ascii="Times New Roman" w:hAnsi="Times New Roman" w:cs="Times New Roman"/>
          <w:sz w:val="28"/>
          <w:szCs w:val="28"/>
        </w:rPr>
        <w:lastRenderedPageBreak/>
        <w:t>Таблиця 1.2</w:t>
      </w:r>
    </w:p>
    <w:p w14:paraId="7645D8D4" w14:textId="4ABD9EBC" w:rsidR="00013426" w:rsidRPr="00D14C02" w:rsidRDefault="00013426" w:rsidP="00D14C02">
      <w:pPr>
        <w:spacing w:after="0" w:line="360" w:lineRule="auto"/>
        <w:jc w:val="center"/>
        <w:rPr>
          <w:rFonts w:ascii="Times New Roman" w:hAnsi="Times New Roman" w:cs="Times New Roman"/>
          <w:sz w:val="28"/>
          <w:szCs w:val="28"/>
        </w:rPr>
      </w:pPr>
      <w:r w:rsidRPr="00D14C02">
        <w:rPr>
          <w:rFonts w:ascii="Times New Roman" w:hAnsi="Times New Roman" w:cs="Times New Roman"/>
          <w:sz w:val="28"/>
          <w:szCs w:val="28"/>
        </w:rPr>
        <w:t>Класифікаційні ознаки</w:t>
      </w:r>
      <w:r w:rsidRPr="00D14C02">
        <w:rPr>
          <w:rFonts w:ascii="Times New Roman" w:hAnsi="Times New Roman" w:cs="Times New Roman"/>
          <w:sz w:val="28"/>
          <w:szCs w:val="28"/>
          <w:lang w:val="ru-RU"/>
        </w:rPr>
        <w:t xml:space="preserve"> </w:t>
      </w:r>
      <w:r w:rsidRPr="00D14C02">
        <w:rPr>
          <w:rFonts w:ascii="Times New Roman" w:hAnsi="Times New Roman" w:cs="Times New Roman"/>
          <w:sz w:val="28"/>
          <w:szCs w:val="28"/>
        </w:rPr>
        <w:t>формованого підприємством капіталу</w:t>
      </w:r>
    </w:p>
    <w:tbl>
      <w:tblPr>
        <w:tblStyle w:val="a4"/>
        <w:tblW w:w="0" w:type="auto"/>
        <w:jc w:val="center"/>
        <w:tblLook w:val="04A0" w:firstRow="1" w:lastRow="0" w:firstColumn="1" w:lastColumn="0" w:noHBand="0" w:noVBand="1"/>
      </w:tblPr>
      <w:tblGrid>
        <w:gridCol w:w="5382"/>
        <w:gridCol w:w="4246"/>
      </w:tblGrid>
      <w:tr w:rsidR="00013426" w:rsidRPr="00D34FE7" w14:paraId="60431AC3" w14:textId="77777777" w:rsidTr="00D14C02">
        <w:trPr>
          <w:jc w:val="center"/>
        </w:trPr>
        <w:tc>
          <w:tcPr>
            <w:tcW w:w="5382" w:type="dxa"/>
          </w:tcPr>
          <w:p w14:paraId="2DA98619" w14:textId="117EAB2F" w:rsidR="00013426" w:rsidRPr="00D34FE7" w:rsidRDefault="00CE1036" w:rsidP="00CE1036">
            <w:pPr>
              <w:spacing w:line="300" w:lineRule="auto"/>
              <w:ind w:firstLine="0"/>
              <w:jc w:val="center"/>
              <w:rPr>
                <w:rFonts w:ascii="Times New Roman" w:hAnsi="Times New Roman" w:cs="Times New Roman"/>
                <w:i/>
                <w:iCs/>
                <w:sz w:val="24"/>
                <w:szCs w:val="24"/>
              </w:rPr>
            </w:pPr>
            <w:r w:rsidRPr="00D34FE7">
              <w:rPr>
                <w:rFonts w:ascii="Times New Roman" w:hAnsi="Times New Roman" w:cs="Times New Roman"/>
                <w:i/>
                <w:iCs/>
                <w:sz w:val="24"/>
                <w:szCs w:val="24"/>
              </w:rPr>
              <w:t>Класифікаційні ознаки з</w:t>
            </w:r>
            <w:r w:rsidR="00013426" w:rsidRPr="00D34FE7">
              <w:rPr>
                <w:rFonts w:ascii="Times New Roman" w:hAnsi="Times New Roman" w:cs="Times New Roman"/>
                <w:i/>
                <w:iCs/>
                <w:sz w:val="24"/>
                <w:szCs w:val="24"/>
              </w:rPr>
              <w:t>а джерелами залучення капіталу підприємства</w:t>
            </w:r>
          </w:p>
        </w:tc>
        <w:tc>
          <w:tcPr>
            <w:tcW w:w="4246" w:type="dxa"/>
          </w:tcPr>
          <w:p w14:paraId="5B8A35E9" w14:textId="0F234E4F" w:rsidR="00013426" w:rsidRPr="00D34FE7" w:rsidRDefault="00CE1036" w:rsidP="00CE1036">
            <w:pPr>
              <w:spacing w:line="300" w:lineRule="auto"/>
              <w:ind w:firstLine="0"/>
              <w:jc w:val="center"/>
              <w:rPr>
                <w:rFonts w:ascii="Times New Roman" w:hAnsi="Times New Roman" w:cs="Times New Roman"/>
                <w:i/>
                <w:iCs/>
                <w:sz w:val="24"/>
                <w:szCs w:val="24"/>
              </w:rPr>
            </w:pPr>
            <w:r w:rsidRPr="00D34FE7">
              <w:rPr>
                <w:rFonts w:ascii="Times New Roman" w:hAnsi="Times New Roman" w:cs="Times New Roman"/>
                <w:i/>
                <w:iCs/>
                <w:sz w:val="24"/>
                <w:szCs w:val="24"/>
              </w:rPr>
              <w:t>Класифікаційні ознаки з</w:t>
            </w:r>
            <w:r w:rsidR="00013426" w:rsidRPr="00D34FE7">
              <w:rPr>
                <w:rFonts w:ascii="Times New Roman" w:hAnsi="Times New Roman" w:cs="Times New Roman"/>
                <w:i/>
                <w:iCs/>
                <w:sz w:val="24"/>
                <w:szCs w:val="24"/>
              </w:rPr>
              <w:t>а формами залучення капіталу підприємства</w:t>
            </w:r>
          </w:p>
        </w:tc>
      </w:tr>
      <w:tr w:rsidR="00013426" w:rsidRPr="00D34FE7" w14:paraId="11A2309C" w14:textId="77777777" w:rsidTr="00D14C02">
        <w:trPr>
          <w:jc w:val="center"/>
        </w:trPr>
        <w:tc>
          <w:tcPr>
            <w:tcW w:w="5382" w:type="dxa"/>
          </w:tcPr>
          <w:p w14:paraId="096692FE" w14:textId="7C3A0329"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Титул власності формованого підприємством капіталу.</w:t>
            </w:r>
          </w:p>
        </w:tc>
        <w:tc>
          <w:tcPr>
            <w:tcW w:w="4246" w:type="dxa"/>
          </w:tcPr>
          <w:p w14:paraId="3F21E02F" w14:textId="3AA1110E"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Організаційно-правові форми.</w:t>
            </w:r>
          </w:p>
        </w:tc>
      </w:tr>
      <w:tr w:rsidR="00013426" w:rsidRPr="00D34FE7" w14:paraId="3B447D39" w14:textId="77777777" w:rsidTr="00D14C02">
        <w:trPr>
          <w:jc w:val="center"/>
        </w:trPr>
        <w:tc>
          <w:tcPr>
            <w:tcW w:w="5382" w:type="dxa"/>
          </w:tcPr>
          <w:p w14:paraId="162F99BB" w14:textId="58982BE9"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Група джерел залучення капіталу стосовно підприємства.</w:t>
            </w:r>
          </w:p>
        </w:tc>
        <w:tc>
          <w:tcPr>
            <w:tcW w:w="4246" w:type="dxa"/>
          </w:tcPr>
          <w:p w14:paraId="3B29523B" w14:textId="5018143C" w:rsidR="00013426" w:rsidRPr="00D34FE7" w:rsidRDefault="00013426" w:rsidP="00013426">
            <w:pPr>
              <w:spacing w:line="300" w:lineRule="auto"/>
              <w:ind w:firstLine="0"/>
              <w:jc w:val="both"/>
              <w:rPr>
                <w:rFonts w:ascii="Times New Roman" w:hAnsi="Times New Roman" w:cs="Times New Roman"/>
                <w:sz w:val="24"/>
                <w:szCs w:val="24"/>
              </w:rPr>
            </w:pPr>
            <w:proofErr w:type="spellStart"/>
            <w:r w:rsidRPr="00D34FE7">
              <w:rPr>
                <w:rFonts w:ascii="Times New Roman" w:hAnsi="Times New Roman" w:cs="Times New Roman"/>
                <w:sz w:val="24"/>
                <w:szCs w:val="24"/>
              </w:rPr>
              <w:t>Натурально</w:t>
            </w:r>
            <w:proofErr w:type="spellEnd"/>
            <w:r w:rsidRPr="00D34FE7">
              <w:rPr>
                <w:rFonts w:ascii="Times New Roman" w:hAnsi="Times New Roman" w:cs="Times New Roman"/>
                <w:sz w:val="24"/>
                <w:szCs w:val="24"/>
              </w:rPr>
              <w:t>-речовинні форми.</w:t>
            </w:r>
          </w:p>
        </w:tc>
      </w:tr>
      <w:tr w:rsidR="00013426" w:rsidRPr="00D34FE7" w14:paraId="3744793D" w14:textId="77777777" w:rsidTr="00D14C02">
        <w:trPr>
          <w:jc w:val="center"/>
        </w:trPr>
        <w:tc>
          <w:tcPr>
            <w:tcW w:w="5382" w:type="dxa"/>
          </w:tcPr>
          <w:p w14:paraId="4D84BABD" w14:textId="60D978C3"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Національна приналежність власників капіталу, що надають його в господарське використання.</w:t>
            </w:r>
          </w:p>
        </w:tc>
        <w:tc>
          <w:tcPr>
            <w:tcW w:w="4246" w:type="dxa"/>
          </w:tcPr>
          <w:p w14:paraId="77FCC5FD" w14:textId="46CD2CF2"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Часовий період залучення капіталу.</w:t>
            </w:r>
          </w:p>
        </w:tc>
      </w:tr>
      <w:tr w:rsidR="00013426" w:rsidRPr="00D34FE7" w14:paraId="49B249E1" w14:textId="77777777" w:rsidTr="00D14C02">
        <w:trPr>
          <w:jc w:val="center"/>
        </w:trPr>
        <w:tc>
          <w:tcPr>
            <w:tcW w:w="5382" w:type="dxa"/>
          </w:tcPr>
          <w:p w14:paraId="58EBFC97" w14:textId="11FAB8FE"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Форма власності капіталу, що надається підприємству.</w:t>
            </w:r>
          </w:p>
        </w:tc>
        <w:tc>
          <w:tcPr>
            <w:tcW w:w="4246" w:type="dxa"/>
          </w:tcPr>
          <w:p w14:paraId="7046081E" w14:textId="48421003" w:rsidR="00013426" w:rsidRPr="00D34FE7" w:rsidRDefault="00013426" w:rsidP="00013426">
            <w:pPr>
              <w:spacing w:line="300" w:lineRule="auto"/>
              <w:ind w:firstLine="0"/>
              <w:jc w:val="both"/>
              <w:rPr>
                <w:rFonts w:ascii="Times New Roman" w:hAnsi="Times New Roman" w:cs="Times New Roman"/>
                <w:sz w:val="24"/>
                <w:szCs w:val="24"/>
              </w:rPr>
            </w:pPr>
            <w:r w:rsidRPr="00D34FE7">
              <w:rPr>
                <w:rFonts w:ascii="Times New Roman" w:hAnsi="Times New Roman" w:cs="Times New Roman"/>
                <w:sz w:val="24"/>
                <w:szCs w:val="24"/>
              </w:rPr>
              <w:t>Форма авансування залученого капіталу в активи підприємства.</w:t>
            </w:r>
          </w:p>
        </w:tc>
      </w:tr>
    </w:tbl>
    <w:p w14:paraId="478006C6" w14:textId="546A5CBF" w:rsidR="00CE1036" w:rsidRPr="00D34FE7" w:rsidRDefault="0016039D" w:rsidP="001070C8">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Джерело: </w:t>
      </w:r>
      <w:r w:rsidR="003C37ED" w:rsidRPr="00D34FE7">
        <w:rPr>
          <w:rFonts w:ascii="Times New Roman" w:hAnsi="Times New Roman" w:cs="Times New Roman"/>
          <w:sz w:val="28"/>
          <w:szCs w:val="28"/>
        </w:rPr>
        <w:t>10.</w:t>
      </w:r>
    </w:p>
    <w:p w14:paraId="2E2E1C43" w14:textId="77777777" w:rsidR="00D14C02" w:rsidRDefault="00D14C02" w:rsidP="0068131C">
      <w:pPr>
        <w:spacing w:after="0" w:line="360" w:lineRule="auto"/>
        <w:ind w:firstLine="709"/>
        <w:jc w:val="both"/>
        <w:rPr>
          <w:rFonts w:ascii="Times New Roman" w:hAnsi="Times New Roman" w:cs="Times New Roman"/>
          <w:sz w:val="28"/>
          <w:szCs w:val="28"/>
        </w:rPr>
      </w:pPr>
    </w:p>
    <w:p w14:paraId="125F5333" w14:textId="5C43A7F6" w:rsidR="0068131C" w:rsidRPr="00D34FE7" w:rsidRDefault="0068131C" w:rsidP="0068131C">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У розрізі кожного з перерахованих напрямків систематизації формованого підприємством капіталу виділяються окремі класифікаційні ознаки, що дають змогу побудувати систему класифікації різних його видів [2]</w:t>
      </w:r>
      <w:r w:rsidR="00D14C02">
        <w:rPr>
          <w:rFonts w:ascii="Times New Roman" w:hAnsi="Times New Roman" w:cs="Times New Roman"/>
          <w:sz w:val="28"/>
          <w:szCs w:val="28"/>
        </w:rPr>
        <w:t>.</w:t>
      </w:r>
    </w:p>
    <w:p w14:paraId="063D9F0D" w14:textId="3138742F" w:rsidR="0068131C" w:rsidRPr="00D34FE7" w:rsidRDefault="0068131C" w:rsidP="0068131C">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Такий поділ напрямків систематизації формування капіталу підприємства при управлінні цим процесом, з одного боку, створює основу оптимізації складу його джерел (оптимізуючи, відповідно, вартість і структуру капіталу, а також максимізуючи ринкову вартість підприємства), а з іншого – забезпечує оптимізацію форм його залучення з урахуванням специфіки господарської діяльності підприємства й умов її здійснення.</w:t>
      </w:r>
    </w:p>
    <w:p w14:paraId="5DCDEDF0" w14:textId="2A8F5CD0" w:rsidR="0068131C" w:rsidRDefault="0068131C" w:rsidP="0068131C">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В цьому контексті особливої уваги заслуговує власний капітал підприємства, зокрема, в напрямку дослідження джерел його формування й напрямків використання. Адже, саме реалізація виробничо-господарських можливостей за рахунок </w:t>
      </w:r>
      <w:r w:rsidR="0016039D" w:rsidRPr="00D34FE7">
        <w:rPr>
          <w:rFonts w:ascii="Times New Roman" w:hAnsi="Times New Roman" w:cs="Times New Roman"/>
          <w:sz w:val="28"/>
          <w:szCs w:val="28"/>
        </w:rPr>
        <w:t xml:space="preserve">саме </w:t>
      </w:r>
      <w:r w:rsidRPr="00D34FE7">
        <w:rPr>
          <w:rFonts w:ascii="Times New Roman" w:hAnsi="Times New Roman" w:cs="Times New Roman"/>
          <w:sz w:val="28"/>
          <w:szCs w:val="28"/>
        </w:rPr>
        <w:t>внутрішніх джерел є пріоритетним завданням фінансового менеджменту підприємства.</w:t>
      </w:r>
    </w:p>
    <w:p w14:paraId="58E8663C" w14:textId="2FEC000A" w:rsidR="00D14C02" w:rsidRDefault="00D14C02" w:rsidP="006813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02D6A195" w14:textId="13F3209A" w:rsidR="00A22522" w:rsidRPr="00D14C02" w:rsidRDefault="00A22522" w:rsidP="00D14C02">
      <w:pPr>
        <w:pStyle w:val="a3"/>
        <w:numPr>
          <w:ilvl w:val="1"/>
          <w:numId w:val="18"/>
        </w:numPr>
        <w:spacing w:after="0" w:line="360" w:lineRule="auto"/>
        <w:ind w:left="0" w:firstLine="709"/>
        <w:jc w:val="both"/>
        <w:rPr>
          <w:rFonts w:ascii="Times New Roman" w:hAnsi="Times New Roman" w:cs="Times New Roman"/>
          <w:sz w:val="28"/>
          <w:szCs w:val="28"/>
        </w:rPr>
      </w:pPr>
      <w:r w:rsidRPr="00D14C02">
        <w:rPr>
          <w:rFonts w:ascii="Times New Roman" w:hAnsi="Times New Roman" w:cs="Times New Roman"/>
          <w:sz w:val="28"/>
          <w:szCs w:val="28"/>
        </w:rPr>
        <w:lastRenderedPageBreak/>
        <w:t>Джерела формування і напрямки використання власного капіталу підприємства</w:t>
      </w:r>
    </w:p>
    <w:p w14:paraId="5F1EBBE4" w14:textId="77777777" w:rsidR="002B1325" w:rsidRPr="00D34FE7" w:rsidRDefault="002B1325" w:rsidP="00B2735A">
      <w:pPr>
        <w:spacing w:after="0" w:line="360" w:lineRule="auto"/>
        <w:ind w:firstLine="709"/>
        <w:jc w:val="both"/>
        <w:rPr>
          <w:rFonts w:ascii="Times New Roman" w:hAnsi="Times New Roman" w:cs="Times New Roman"/>
          <w:sz w:val="28"/>
          <w:szCs w:val="28"/>
        </w:rPr>
      </w:pPr>
    </w:p>
    <w:p w14:paraId="0E92EE81" w14:textId="24038E0B" w:rsidR="00B2735A" w:rsidRPr="00D34FE7" w:rsidRDefault="001064A8" w:rsidP="00B2735A">
      <w:pPr>
        <w:spacing w:after="0" w:line="360" w:lineRule="auto"/>
        <w:ind w:firstLine="709"/>
        <w:jc w:val="both"/>
        <w:rPr>
          <w:rFonts w:ascii="Times New Roman" w:hAnsi="Times New Roman" w:cs="Times New Roman"/>
          <w:sz w:val="28"/>
          <w:szCs w:val="28"/>
          <w:lang w:val="ru-RU"/>
        </w:rPr>
      </w:pPr>
      <w:r w:rsidRPr="00D34FE7">
        <w:rPr>
          <w:rFonts w:ascii="Times New Roman" w:hAnsi="Times New Roman" w:cs="Times New Roman"/>
          <w:sz w:val="28"/>
          <w:szCs w:val="28"/>
        </w:rPr>
        <w:t xml:space="preserve">Капітал підприємства за своєю формою не є однорідним і в найбільш загальному розумінні поділяється на власний та позиковий. </w:t>
      </w:r>
    </w:p>
    <w:p w14:paraId="0CC585FC" w14:textId="395567A3" w:rsidR="001064A8" w:rsidRPr="00D34FE7" w:rsidRDefault="00B2735A" w:rsidP="00B2735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Власному капітал</w:t>
      </w:r>
      <w:r w:rsidR="00467A03">
        <w:rPr>
          <w:rFonts w:cs="Times New Roman"/>
          <w:sz w:val="28"/>
          <w:szCs w:val="28"/>
        </w:rPr>
        <w:t>ові</w:t>
      </w:r>
      <w:r w:rsidRPr="00D34FE7">
        <w:rPr>
          <w:rFonts w:ascii="Times New Roman" w:hAnsi="Times New Roman" w:cs="Times New Roman"/>
          <w:sz w:val="28"/>
          <w:szCs w:val="28"/>
        </w:rPr>
        <w:t xml:space="preserve"> належить провідна роль у створенні</w:t>
      </w:r>
      <w:r w:rsidR="00467A03">
        <w:rPr>
          <w:rFonts w:ascii="Times New Roman" w:hAnsi="Times New Roman" w:cs="Times New Roman"/>
          <w:sz w:val="28"/>
          <w:szCs w:val="28"/>
        </w:rPr>
        <w:t>, забезпеченні умов</w:t>
      </w:r>
      <w:r w:rsidRPr="00D34FE7">
        <w:rPr>
          <w:rFonts w:ascii="Times New Roman" w:hAnsi="Times New Roman" w:cs="Times New Roman"/>
          <w:sz w:val="28"/>
          <w:szCs w:val="28"/>
        </w:rPr>
        <w:t xml:space="preserve"> та функціонуванні підприємства.</w:t>
      </w:r>
      <w:r w:rsidRPr="00D34FE7">
        <w:rPr>
          <w:rFonts w:ascii="Times New Roman" w:hAnsi="Times New Roman" w:cs="Times New Roman"/>
          <w:sz w:val="28"/>
          <w:szCs w:val="28"/>
          <w:lang w:val="ru-RU"/>
        </w:rPr>
        <w:t xml:space="preserve"> </w:t>
      </w:r>
      <w:r w:rsidRPr="00D34FE7">
        <w:rPr>
          <w:rFonts w:ascii="Times New Roman" w:hAnsi="Times New Roman" w:cs="Times New Roman"/>
          <w:sz w:val="28"/>
          <w:szCs w:val="28"/>
        </w:rPr>
        <w:t>Основою класифікаційно</w:t>
      </w:r>
      <w:r w:rsidR="00A86096" w:rsidRPr="00D34FE7">
        <w:rPr>
          <w:rFonts w:ascii="Times New Roman" w:hAnsi="Times New Roman" w:cs="Times New Roman"/>
          <w:sz w:val="28"/>
          <w:szCs w:val="28"/>
        </w:rPr>
        <w:t xml:space="preserve">го поділу </w:t>
      </w:r>
      <w:r w:rsidRPr="00D34FE7">
        <w:rPr>
          <w:rFonts w:ascii="Times New Roman" w:hAnsi="Times New Roman" w:cs="Times New Roman"/>
          <w:sz w:val="28"/>
          <w:szCs w:val="28"/>
        </w:rPr>
        <w:t xml:space="preserve">власного капіталу можна назвати його </w:t>
      </w:r>
      <w:r w:rsidR="00A86096" w:rsidRPr="00D34FE7">
        <w:rPr>
          <w:rFonts w:ascii="Times New Roman" w:hAnsi="Times New Roman" w:cs="Times New Roman"/>
          <w:sz w:val="28"/>
          <w:szCs w:val="28"/>
        </w:rPr>
        <w:t>роз</w:t>
      </w:r>
      <w:r w:rsidRPr="00D34FE7">
        <w:rPr>
          <w:rFonts w:ascii="Times New Roman" w:hAnsi="Times New Roman" w:cs="Times New Roman"/>
          <w:sz w:val="28"/>
          <w:szCs w:val="28"/>
        </w:rPr>
        <w:t>поділ на вкладений та нагромаджений</w:t>
      </w:r>
      <w:r w:rsidR="00A86096" w:rsidRPr="00D34FE7">
        <w:rPr>
          <w:rFonts w:ascii="Times New Roman" w:hAnsi="Times New Roman" w:cs="Times New Roman"/>
          <w:sz w:val="28"/>
          <w:szCs w:val="28"/>
        </w:rPr>
        <w:t xml:space="preserve"> (накопичений)</w:t>
      </w:r>
      <w:r w:rsidR="00BB71BB" w:rsidRPr="00D34FE7">
        <w:rPr>
          <w:rFonts w:ascii="Times New Roman" w:hAnsi="Times New Roman" w:cs="Times New Roman"/>
          <w:sz w:val="28"/>
          <w:szCs w:val="28"/>
        </w:rPr>
        <w:t xml:space="preserve"> </w:t>
      </w:r>
      <w:r w:rsidR="00BB71BB" w:rsidRPr="00D34FE7">
        <w:rPr>
          <w:rFonts w:ascii="Times New Roman" w:hAnsi="Times New Roman" w:cs="Times New Roman"/>
          <w:sz w:val="28"/>
          <w:szCs w:val="28"/>
          <w:lang w:val="ru-RU"/>
        </w:rPr>
        <w:t>[</w:t>
      </w:r>
      <w:r w:rsidR="001863CD" w:rsidRPr="00D34FE7">
        <w:rPr>
          <w:rFonts w:ascii="Times New Roman" w:hAnsi="Times New Roman" w:cs="Times New Roman"/>
          <w:sz w:val="28"/>
          <w:szCs w:val="28"/>
          <w:lang w:val="ru-RU"/>
        </w:rPr>
        <w:t>9</w:t>
      </w:r>
      <w:r w:rsidR="00BB71BB" w:rsidRPr="00D34FE7">
        <w:rPr>
          <w:rFonts w:ascii="Times New Roman" w:hAnsi="Times New Roman" w:cs="Times New Roman"/>
          <w:sz w:val="28"/>
          <w:szCs w:val="28"/>
          <w:lang w:val="ru-RU"/>
        </w:rPr>
        <w:t>]</w:t>
      </w:r>
      <w:r w:rsidRPr="00D34FE7">
        <w:rPr>
          <w:rFonts w:ascii="Times New Roman" w:hAnsi="Times New Roman" w:cs="Times New Roman"/>
          <w:sz w:val="28"/>
          <w:szCs w:val="28"/>
        </w:rPr>
        <w:t>.</w:t>
      </w:r>
      <w:r w:rsidRPr="00D34FE7">
        <w:rPr>
          <w:rFonts w:ascii="Times New Roman" w:hAnsi="Times New Roman" w:cs="Times New Roman"/>
          <w:sz w:val="28"/>
          <w:szCs w:val="28"/>
          <w:lang w:val="ru-RU"/>
        </w:rPr>
        <w:t xml:space="preserve"> </w:t>
      </w:r>
      <w:r w:rsidRPr="00D34FE7">
        <w:rPr>
          <w:rFonts w:ascii="Times New Roman" w:hAnsi="Times New Roman" w:cs="Times New Roman"/>
          <w:sz w:val="28"/>
          <w:szCs w:val="28"/>
        </w:rPr>
        <w:t xml:space="preserve">Оскільки, вкладений капітал – це внески учасників, а накопичений формується в процесі фінансового-господарської діяльності підприємства, можемо узагальнити визначення поняття власного капіталу і сформулювати його </w:t>
      </w:r>
      <w:r w:rsidR="001064A8" w:rsidRPr="00D34FE7">
        <w:rPr>
          <w:rFonts w:ascii="Times New Roman" w:hAnsi="Times New Roman" w:cs="Times New Roman"/>
          <w:sz w:val="28"/>
          <w:szCs w:val="28"/>
        </w:rPr>
        <w:t>наступним чином</w:t>
      </w:r>
      <w:r w:rsidRPr="00D34FE7">
        <w:rPr>
          <w:rFonts w:ascii="Times New Roman" w:hAnsi="Times New Roman" w:cs="Times New Roman"/>
          <w:sz w:val="28"/>
          <w:szCs w:val="28"/>
        </w:rPr>
        <w:t xml:space="preserve">: власний капітал – це </w:t>
      </w:r>
      <w:r w:rsidR="001064A8" w:rsidRPr="00D34FE7">
        <w:rPr>
          <w:rFonts w:ascii="Times New Roman" w:hAnsi="Times New Roman" w:cs="Times New Roman"/>
          <w:sz w:val="28"/>
          <w:szCs w:val="28"/>
        </w:rPr>
        <w:t xml:space="preserve">сукупність </w:t>
      </w:r>
      <w:r w:rsidRPr="00D34FE7">
        <w:rPr>
          <w:rFonts w:ascii="Times New Roman" w:hAnsi="Times New Roman" w:cs="Times New Roman"/>
          <w:sz w:val="28"/>
          <w:szCs w:val="28"/>
        </w:rPr>
        <w:t>фінансов</w:t>
      </w:r>
      <w:r w:rsidR="001064A8" w:rsidRPr="00D34FE7">
        <w:rPr>
          <w:rFonts w:ascii="Times New Roman" w:hAnsi="Times New Roman" w:cs="Times New Roman"/>
          <w:sz w:val="28"/>
          <w:szCs w:val="28"/>
        </w:rPr>
        <w:t>их</w:t>
      </w:r>
      <w:r w:rsidRPr="00D34FE7">
        <w:rPr>
          <w:rFonts w:ascii="Times New Roman" w:hAnsi="Times New Roman" w:cs="Times New Roman"/>
          <w:sz w:val="28"/>
          <w:szCs w:val="28"/>
        </w:rPr>
        <w:t xml:space="preserve"> ресурс</w:t>
      </w:r>
      <w:r w:rsidR="001064A8" w:rsidRPr="00D34FE7">
        <w:rPr>
          <w:rFonts w:ascii="Times New Roman" w:hAnsi="Times New Roman" w:cs="Times New Roman"/>
          <w:sz w:val="28"/>
          <w:szCs w:val="28"/>
        </w:rPr>
        <w:t>ів</w:t>
      </w:r>
      <w:r w:rsidRPr="00D34FE7">
        <w:rPr>
          <w:rFonts w:ascii="Times New Roman" w:hAnsi="Times New Roman" w:cs="Times New Roman"/>
          <w:sz w:val="28"/>
          <w:szCs w:val="28"/>
        </w:rPr>
        <w:t xml:space="preserve">, що </w:t>
      </w:r>
      <w:r w:rsidR="001064A8" w:rsidRPr="00D34FE7">
        <w:rPr>
          <w:rFonts w:ascii="Times New Roman" w:hAnsi="Times New Roman" w:cs="Times New Roman"/>
          <w:sz w:val="28"/>
          <w:szCs w:val="28"/>
        </w:rPr>
        <w:t xml:space="preserve">підприємство </w:t>
      </w:r>
      <w:r w:rsidRPr="00D34FE7">
        <w:rPr>
          <w:rFonts w:ascii="Times New Roman" w:hAnsi="Times New Roman" w:cs="Times New Roman"/>
          <w:sz w:val="28"/>
          <w:szCs w:val="28"/>
        </w:rPr>
        <w:t xml:space="preserve">вкладає та додатково нагромаджує для організації та фінансування </w:t>
      </w:r>
      <w:r w:rsidR="001064A8" w:rsidRPr="00D34FE7">
        <w:rPr>
          <w:rFonts w:ascii="Times New Roman" w:hAnsi="Times New Roman" w:cs="Times New Roman"/>
          <w:sz w:val="28"/>
          <w:szCs w:val="28"/>
        </w:rPr>
        <w:t xml:space="preserve">своєї </w:t>
      </w:r>
      <w:r w:rsidR="00BB71BB" w:rsidRPr="00D34FE7">
        <w:rPr>
          <w:rFonts w:ascii="Times New Roman" w:hAnsi="Times New Roman" w:cs="Times New Roman"/>
          <w:sz w:val="28"/>
          <w:szCs w:val="28"/>
        </w:rPr>
        <w:t xml:space="preserve">основної </w:t>
      </w:r>
      <w:r w:rsidRPr="00D34FE7">
        <w:rPr>
          <w:rFonts w:ascii="Times New Roman" w:hAnsi="Times New Roman" w:cs="Times New Roman"/>
          <w:sz w:val="28"/>
          <w:szCs w:val="28"/>
        </w:rPr>
        <w:t xml:space="preserve">діяльності. </w:t>
      </w:r>
    </w:p>
    <w:p w14:paraId="170FE96C" w14:textId="6ECE3DB1" w:rsidR="00B2735A" w:rsidRDefault="00A86096" w:rsidP="00B2735A">
      <w:pPr>
        <w:spacing w:after="0" w:line="360" w:lineRule="auto"/>
        <w:ind w:firstLine="709"/>
        <w:jc w:val="both"/>
        <w:rPr>
          <w:rFonts w:ascii="Times New Roman" w:hAnsi="Times New Roman" w:cs="Times New Roman"/>
          <w:sz w:val="28"/>
          <w:szCs w:val="28"/>
          <w:lang w:val="ru-RU"/>
        </w:rPr>
      </w:pPr>
      <w:r w:rsidRPr="00D34FE7">
        <w:rPr>
          <w:rFonts w:ascii="Times New Roman" w:hAnsi="Times New Roman" w:cs="Times New Roman"/>
          <w:sz w:val="28"/>
          <w:szCs w:val="28"/>
        </w:rPr>
        <w:t>Крім того, в</w:t>
      </w:r>
      <w:r w:rsidR="00B2735A" w:rsidRPr="00D34FE7">
        <w:rPr>
          <w:rFonts w:ascii="Times New Roman" w:hAnsi="Times New Roman" w:cs="Times New Roman"/>
          <w:sz w:val="28"/>
          <w:szCs w:val="28"/>
        </w:rPr>
        <w:t>ласний капітал підприємства може формуватися як за рахунок, зовнішніх, так і за рахунок внутрішніх джерел</w:t>
      </w:r>
      <w:r w:rsidR="002B1325" w:rsidRPr="00D34FE7">
        <w:rPr>
          <w:rFonts w:ascii="Times New Roman" w:hAnsi="Times New Roman" w:cs="Times New Roman"/>
          <w:sz w:val="28"/>
          <w:szCs w:val="28"/>
        </w:rPr>
        <w:t xml:space="preserve"> (рис.</w:t>
      </w:r>
      <w:r w:rsidR="00D14C02">
        <w:rPr>
          <w:rFonts w:ascii="Times New Roman" w:hAnsi="Times New Roman" w:cs="Times New Roman"/>
          <w:sz w:val="28"/>
          <w:szCs w:val="28"/>
        </w:rPr>
        <w:t xml:space="preserve"> </w:t>
      </w:r>
      <w:r w:rsidR="002B1325" w:rsidRPr="00D34FE7">
        <w:rPr>
          <w:rFonts w:ascii="Times New Roman" w:hAnsi="Times New Roman" w:cs="Times New Roman"/>
          <w:sz w:val="28"/>
          <w:szCs w:val="28"/>
        </w:rPr>
        <w:t>1.1)</w:t>
      </w:r>
      <w:r w:rsidR="00B2735A" w:rsidRPr="00D34FE7">
        <w:rPr>
          <w:rFonts w:ascii="Times New Roman" w:hAnsi="Times New Roman" w:cs="Times New Roman"/>
          <w:sz w:val="28"/>
          <w:szCs w:val="28"/>
        </w:rPr>
        <w:t>.</w:t>
      </w:r>
      <w:r w:rsidR="00B2735A" w:rsidRPr="00D34FE7">
        <w:rPr>
          <w:rFonts w:ascii="Times New Roman" w:hAnsi="Times New Roman" w:cs="Times New Roman"/>
          <w:sz w:val="28"/>
          <w:szCs w:val="28"/>
          <w:lang w:val="ru-RU"/>
        </w:rPr>
        <w:t xml:space="preserve"> </w:t>
      </w:r>
    </w:p>
    <w:p w14:paraId="7921A29D" w14:textId="77777777" w:rsidR="00D14C02" w:rsidRPr="00D34FE7" w:rsidRDefault="00D14C02" w:rsidP="00B2735A">
      <w:pPr>
        <w:spacing w:after="0" w:line="360" w:lineRule="auto"/>
        <w:ind w:firstLine="709"/>
        <w:jc w:val="both"/>
        <w:rPr>
          <w:rFonts w:ascii="Times New Roman" w:hAnsi="Times New Roman" w:cs="Times New Roman"/>
          <w:sz w:val="28"/>
          <w:szCs w:val="28"/>
          <w:lang w:val="ru-RU"/>
        </w:rPr>
      </w:pPr>
    </w:p>
    <w:p w14:paraId="0028E677" w14:textId="77777777" w:rsidR="002B1325" w:rsidRPr="00D34FE7" w:rsidRDefault="002B1325" w:rsidP="00BB71BB">
      <w:pPr>
        <w:pStyle w:val="a3"/>
        <w:spacing w:after="0" w:line="360" w:lineRule="auto"/>
        <w:ind w:left="0"/>
        <w:rPr>
          <w:rFonts w:ascii="Times New Roman" w:hAnsi="Times New Roman" w:cs="Times New Roman"/>
          <w:b/>
          <w:bCs/>
          <w:sz w:val="28"/>
          <w:szCs w:val="28"/>
        </w:rPr>
      </w:pPr>
      <w:r w:rsidRPr="00D34FE7">
        <w:rPr>
          <w:rFonts w:ascii="Times New Roman" w:hAnsi="Times New Roman" w:cs="Times New Roman"/>
          <w:noProof/>
          <w:sz w:val="28"/>
          <w:szCs w:val="28"/>
        </w:rPr>
        <w:drawing>
          <wp:inline distT="0" distB="0" distL="0" distR="0" wp14:anchorId="4BBE6C45" wp14:editId="387154C8">
            <wp:extent cx="6092825" cy="2512595"/>
            <wp:effectExtent l="57150" t="3810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C1E205F" w14:textId="11BDC669" w:rsidR="002B1325" w:rsidRPr="00D34FE7" w:rsidRDefault="002B1325" w:rsidP="002B1325">
      <w:pPr>
        <w:spacing w:after="0" w:line="360" w:lineRule="auto"/>
        <w:jc w:val="center"/>
        <w:rPr>
          <w:rFonts w:ascii="Times New Roman" w:hAnsi="Times New Roman" w:cs="Times New Roman"/>
          <w:b/>
          <w:bCs/>
          <w:sz w:val="28"/>
          <w:szCs w:val="28"/>
        </w:rPr>
      </w:pPr>
      <w:r w:rsidRPr="00D34FE7">
        <w:rPr>
          <w:rFonts w:ascii="Times New Roman" w:hAnsi="Times New Roman" w:cs="Times New Roman"/>
          <w:sz w:val="28"/>
          <w:szCs w:val="28"/>
        </w:rPr>
        <w:t>Рис.</w:t>
      </w:r>
      <w:r w:rsidR="00D14C02">
        <w:rPr>
          <w:rFonts w:ascii="Times New Roman" w:hAnsi="Times New Roman" w:cs="Times New Roman"/>
          <w:sz w:val="28"/>
          <w:szCs w:val="28"/>
        </w:rPr>
        <w:t xml:space="preserve"> </w:t>
      </w:r>
      <w:r w:rsidRPr="00D34FE7">
        <w:rPr>
          <w:rFonts w:ascii="Times New Roman" w:hAnsi="Times New Roman" w:cs="Times New Roman"/>
          <w:sz w:val="28"/>
          <w:szCs w:val="28"/>
        </w:rPr>
        <w:t xml:space="preserve">1.1. Джерела формування власних фінансових ресурсів підприємства (складено на основі даних джерел </w:t>
      </w:r>
      <w:r w:rsidR="003C37ED" w:rsidRPr="00D34FE7">
        <w:rPr>
          <w:rFonts w:ascii="Times New Roman" w:hAnsi="Times New Roman" w:cs="Times New Roman"/>
          <w:sz w:val="28"/>
          <w:szCs w:val="28"/>
        </w:rPr>
        <w:t>5, 10</w:t>
      </w:r>
      <w:r w:rsidRPr="00D34FE7">
        <w:rPr>
          <w:rFonts w:ascii="Times New Roman" w:hAnsi="Times New Roman" w:cs="Times New Roman"/>
          <w:sz w:val="28"/>
          <w:szCs w:val="28"/>
        </w:rPr>
        <w:t>)</w:t>
      </w:r>
    </w:p>
    <w:p w14:paraId="6F55C100" w14:textId="77777777" w:rsidR="00F05FEA" w:rsidRPr="00D34FE7" w:rsidRDefault="00A86096" w:rsidP="00AC6D3F">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 xml:space="preserve">Співвідношення </w:t>
      </w:r>
      <w:r w:rsidR="00AC6D3F" w:rsidRPr="00D34FE7">
        <w:rPr>
          <w:rFonts w:ascii="Times New Roman" w:hAnsi="Times New Roman" w:cs="Times New Roman"/>
          <w:sz w:val="28"/>
          <w:szCs w:val="28"/>
        </w:rPr>
        <w:t xml:space="preserve">внутрішніх і зовнішніх джерел у складі власного капіталу визначають ключові показники його аналізу. </w:t>
      </w:r>
    </w:p>
    <w:p w14:paraId="1B0FFCE6" w14:textId="0088CFE6" w:rsidR="00AC6D3F" w:rsidRPr="00D34FE7" w:rsidRDefault="00AC6D3F" w:rsidP="00AC6D3F">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Аналіз власного капіталу являє собою безперервний процес накопичення, систематизації та використання інформації бухгалтерського обліку та звітності з метою оцінки фінансового стану підприємства, визначення темпів розвитку виробництва, виявлення доступних джерел коштів та раціональності їх використання, а також складання прогнозу розвитку підприємства на ринку капіталів [</w:t>
      </w:r>
      <w:r w:rsidR="003C37ED" w:rsidRPr="00D34FE7">
        <w:rPr>
          <w:rFonts w:ascii="Times New Roman" w:hAnsi="Times New Roman" w:cs="Times New Roman"/>
          <w:sz w:val="28"/>
          <w:szCs w:val="28"/>
        </w:rPr>
        <w:t>6</w:t>
      </w:r>
      <w:r w:rsidRPr="00D34FE7">
        <w:rPr>
          <w:rFonts w:ascii="Times New Roman" w:hAnsi="Times New Roman" w:cs="Times New Roman"/>
          <w:sz w:val="28"/>
          <w:szCs w:val="28"/>
        </w:rPr>
        <w:t>].</w:t>
      </w:r>
    </w:p>
    <w:p w14:paraId="735FFD09" w14:textId="23F29041" w:rsidR="00A86096" w:rsidRPr="00D34FE7" w:rsidRDefault="00F05FEA" w:rsidP="004C6CE4">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Таким чином, стає очевидним той факт, що г</w:t>
      </w:r>
      <w:r w:rsidR="00AC6D3F" w:rsidRPr="00D34FE7">
        <w:rPr>
          <w:rFonts w:ascii="Times New Roman" w:hAnsi="Times New Roman" w:cs="Times New Roman"/>
          <w:sz w:val="28"/>
          <w:szCs w:val="28"/>
        </w:rPr>
        <w:t xml:space="preserve">оловним завданням управлінської ланки суб’єкта господарювання по відношенню до власного капіталу є оптимізація його складу і структури, </w:t>
      </w:r>
      <w:r w:rsidRPr="00D34FE7">
        <w:rPr>
          <w:rFonts w:ascii="Times New Roman" w:hAnsi="Times New Roman" w:cs="Times New Roman"/>
          <w:sz w:val="28"/>
          <w:szCs w:val="28"/>
        </w:rPr>
        <w:t>зважаючи на результати фінансового аналізу.</w:t>
      </w:r>
      <w:r w:rsidR="00AC6D3F" w:rsidRPr="00D34FE7">
        <w:rPr>
          <w:rFonts w:ascii="Times New Roman" w:hAnsi="Times New Roman" w:cs="Times New Roman"/>
          <w:sz w:val="28"/>
          <w:szCs w:val="28"/>
        </w:rPr>
        <w:t xml:space="preserve"> </w:t>
      </w:r>
    </w:p>
    <w:p w14:paraId="26A0C11A" w14:textId="77777777" w:rsidR="00F05FEA" w:rsidRPr="00D34FE7" w:rsidRDefault="00F05FEA" w:rsidP="00F05FE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Оптимізація структури капіталу включає в себе:</w:t>
      </w:r>
    </w:p>
    <w:p w14:paraId="001CCF07" w14:textId="77777777" w:rsidR="00F05FEA" w:rsidRPr="00D34FE7" w:rsidRDefault="00F05FEA" w:rsidP="00F05FEA">
      <w:pPr>
        <w:pStyle w:val="a3"/>
        <w:numPr>
          <w:ilvl w:val="0"/>
          <w:numId w:val="3"/>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визначення значень економічних показників, при яких досягається найкращий стан системи;</w:t>
      </w:r>
    </w:p>
    <w:p w14:paraId="6C3EE514" w14:textId="0BD932DE" w:rsidR="00F05FEA" w:rsidRPr="00D34FE7" w:rsidRDefault="00F05FEA" w:rsidP="00F05FEA">
      <w:pPr>
        <w:pStyle w:val="a3"/>
        <w:numPr>
          <w:ilvl w:val="0"/>
          <w:numId w:val="3"/>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приведення системи в найкращий стан завдяки принципам максимізації рівня прогнозної фінансової рентабельності, мінімізації середньозваженої вартості капіталу, мінімізації фінансових ризиків та їх рівня, які будуть розглянуті в наступному підрозділі роботи.</w:t>
      </w:r>
    </w:p>
    <w:p w14:paraId="2B94D6F8" w14:textId="738E069D" w:rsidR="00F05FEA" w:rsidRPr="00D34FE7" w:rsidRDefault="00F05FEA" w:rsidP="004C6CE4">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 умовах турбулентного ринкового середовища, чим більшим є розмір власного капіталу у суб’єкта господарювання, тим вищою буде надійність і конкурентоспроможність його фінансового стану. Власний капітал виступає гарантією захищеності прав власників підприємства.</w:t>
      </w:r>
    </w:p>
    <w:p w14:paraId="0604498D" w14:textId="46BB5F11" w:rsidR="00F05FEA" w:rsidRPr="00D34FE7" w:rsidRDefault="00F05FEA" w:rsidP="004C6CE4">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Варто зауважити, що напрямки використання власного капіталу підприємства багато в чому обумовлюються саме функціями, які виконує власний капітал:</w:t>
      </w:r>
    </w:p>
    <w:p w14:paraId="1D3AEEF0" w14:textId="541E885C" w:rsidR="00F05FEA" w:rsidRPr="00D34FE7" w:rsidRDefault="00F05FEA" w:rsidP="00132005">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захисна функція – передбачає використання власного капіталу для компенсації поточних втрат і захисту від банкрутства;</w:t>
      </w:r>
    </w:p>
    <w:p w14:paraId="32620B69" w14:textId="046DA6BE" w:rsidR="00F05FEA" w:rsidRPr="00D34FE7" w:rsidRDefault="008908D1" w:rsidP="00132005">
      <w:pPr>
        <w:pStyle w:val="a3"/>
        <w:numPr>
          <w:ilvl w:val="0"/>
          <w:numId w:val="17"/>
        </w:numPr>
        <w:spacing w:after="0" w:line="360" w:lineRule="auto"/>
        <w:ind w:left="0" w:firstLine="709"/>
        <w:jc w:val="both"/>
        <w:rPr>
          <w:rFonts w:ascii="Times New Roman" w:hAnsi="Times New Roman" w:cs="Times New Roman"/>
          <w:sz w:val="28"/>
          <w:szCs w:val="28"/>
        </w:rPr>
      </w:pPr>
      <w:proofErr w:type="spellStart"/>
      <w:r w:rsidRPr="00D34FE7">
        <w:rPr>
          <w:rFonts w:ascii="Times New Roman" w:hAnsi="Times New Roman" w:cs="Times New Roman"/>
          <w:sz w:val="28"/>
          <w:szCs w:val="28"/>
        </w:rPr>
        <w:lastRenderedPageBreak/>
        <w:t>забезпечуюча</w:t>
      </w:r>
      <w:proofErr w:type="spellEnd"/>
      <w:r w:rsidRPr="00D34FE7">
        <w:rPr>
          <w:rFonts w:ascii="Times New Roman" w:hAnsi="Times New Roman" w:cs="Times New Roman"/>
          <w:sz w:val="28"/>
          <w:szCs w:val="28"/>
        </w:rPr>
        <w:t xml:space="preserve"> функція – власний капітал виступає джерелом коштів, необхідних для створення, організації і функціонування підприємства до отримання ним нерозподіленого прибутку;</w:t>
      </w:r>
    </w:p>
    <w:p w14:paraId="7DA274F3" w14:textId="7E0F64F1" w:rsidR="008908D1" w:rsidRPr="00D34FE7" w:rsidRDefault="008908D1" w:rsidP="00132005">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страхова функція – передбачає, що власний капітал виступає своєрідним гарантом кредитоспроможності суб’єкта навіть без залучення додаткових коштів, або ж навпаки – в контексті надання гарантій під позичковий капітал;</w:t>
      </w:r>
    </w:p>
    <w:p w14:paraId="13EBB1AE" w14:textId="5CFDC77B" w:rsidR="008908D1" w:rsidRPr="00D34FE7" w:rsidRDefault="008908D1" w:rsidP="00132005">
      <w:pPr>
        <w:pStyle w:val="a3"/>
        <w:numPr>
          <w:ilvl w:val="0"/>
          <w:numId w:val="17"/>
        </w:numPr>
        <w:spacing w:after="0" w:line="360" w:lineRule="auto"/>
        <w:ind w:left="0" w:firstLine="709"/>
        <w:jc w:val="both"/>
        <w:rPr>
          <w:rFonts w:ascii="Times New Roman" w:hAnsi="Times New Roman" w:cs="Times New Roman"/>
          <w:sz w:val="28"/>
          <w:szCs w:val="28"/>
        </w:rPr>
      </w:pPr>
      <w:r w:rsidRPr="00D34FE7">
        <w:rPr>
          <w:rFonts w:ascii="Times New Roman" w:hAnsi="Times New Roman" w:cs="Times New Roman"/>
          <w:sz w:val="28"/>
          <w:szCs w:val="28"/>
        </w:rPr>
        <w:t>регулятивна функція – визначає спрямування ресурсів власного капіталу на розширення, зростання, диверсифікацію діяльності, оновлення техніко-технологічної бази тощо.</w:t>
      </w:r>
    </w:p>
    <w:p w14:paraId="2BA7EB02" w14:textId="28EC4894" w:rsidR="00F05FEA" w:rsidRPr="00D34FE7" w:rsidRDefault="008908D1" w:rsidP="001D5422">
      <w:pPr>
        <w:spacing w:after="0" w:line="360" w:lineRule="auto"/>
        <w:ind w:firstLine="708"/>
        <w:jc w:val="both"/>
        <w:rPr>
          <w:rFonts w:ascii="Times New Roman" w:hAnsi="Times New Roman" w:cs="Times New Roman"/>
          <w:sz w:val="28"/>
          <w:szCs w:val="28"/>
        </w:rPr>
      </w:pPr>
      <w:r w:rsidRPr="00D34FE7">
        <w:rPr>
          <w:rFonts w:ascii="Times New Roman" w:hAnsi="Times New Roman" w:cs="Times New Roman"/>
          <w:sz w:val="28"/>
          <w:szCs w:val="28"/>
        </w:rPr>
        <w:t>З огляду на матеріал, викладений вище, варто зауважити, що аналіз власного капіталу є складним та багатоетапним процесом, що передбачає визначення низки показників та коефіцієнтів.</w:t>
      </w:r>
    </w:p>
    <w:p w14:paraId="561E8BC3" w14:textId="1A684FDB" w:rsidR="004C6CE4" w:rsidRDefault="004C6CE4" w:rsidP="00AF73C8">
      <w:pPr>
        <w:spacing w:after="0" w:line="360" w:lineRule="auto"/>
        <w:ind w:firstLine="709"/>
        <w:jc w:val="both"/>
        <w:rPr>
          <w:rFonts w:ascii="Times New Roman" w:hAnsi="Times New Roman" w:cs="Times New Roman"/>
          <w:sz w:val="28"/>
          <w:szCs w:val="28"/>
        </w:rPr>
      </w:pPr>
    </w:p>
    <w:p w14:paraId="2ECC50E9" w14:textId="77777777" w:rsidR="00D14C02" w:rsidRPr="00D34FE7" w:rsidRDefault="00D14C02" w:rsidP="00AF73C8">
      <w:pPr>
        <w:spacing w:after="0" w:line="360" w:lineRule="auto"/>
        <w:ind w:firstLine="709"/>
        <w:jc w:val="both"/>
        <w:rPr>
          <w:rFonts w:ascii="Times New Roman" w:hAnsi="Times New Roman" w:cs="Times New Roman"/>
          <w:sz w:val="28"/>
          <w:szCs w:val="28"/>
        </w:rPr>
      </w:pPr>
    </w:p>
    <w:p w14:paraId="78014828" w14:textId="233C04BE" w:rsidR="00113664" w:rsidRPr="00D14C02" w:rsidRDefault="00113664" w:rsidP="00D14C02">
      <w:pPr>
        <w:pStyle w:val="a3"/>
        <w:numPr>
          <w:ilvl w:val="1"/>
          <w:numId w:val="18"/>
        </w:numPr>
        <w:spacing w:after="0" w:line="360" w:lineRule="auto"/>
        <w:ind w:left="0" w:firstLine="720"/>
        <w:jc w:val="both"/>
        <w:rPr>
          <w:rFonts w:ascii="Times New Roman" w:hAnsi="Times New Roman" w:cs="Times New Roman"/>
          <w:sz w:val="28"/>
          <w:szCs w:val="28"/>
        </w:rPr>
      </w:pPr>
      <w:r w:rsidRPr="00D14C02">
        <w:rPr>
          <w:rFonts w:ascii="Times New Roman" w:hAnsi="Times New Roman" w:cs="Times New Roman"/>
          <w:sz w:val="28"/>
          <w:szCs w:val="28"/>
        </w:rPr>
        <w:t xml:space="preserve">Показники ефективності </w:t>
      </w:r>
      <w:r w:rsidR="001D5422" w:rsidRPr="00D14C02">
        <w:rPr>
          <w:rFonts w:ascii="Times New Roman" w:hAnsi="Times New Roman" w:cs="Times New Roman"/>
          <w:sz w:val="28"/>
          <w:szCs w:val="28"/>
        </w:rPr>
        <w:t xml:space="preserve">використання </w:t>
      </w:r>
      <w:r w:rsidRPr="00D14C02">
        <w:rPr>
          <w:rFonts w:ascii="Times New Roman" w:hAnsi="Times New Roman" w:cs="Times New Roman"/>
          <w:sz w:val="28"/>
          <w:szCs w:val="28"/>
        </w:rPr>
        <w:t>власного капіталу</w:t>
      </w:r>
    </w:p>
    <w:p w14:paraId="1939627C" w14:textId="77777777" w:rsidR="00BB71BB" w:rsidRPr="00D34FE7" w:rsidRDefault="00BB71BB" w:rsidP="00BB71BB">
      <w:pPr>
        <w:pStyle w:val="a3"/>
        <w:spacing w:after="0" w:line="360" w:lineRule="auto"/>
        <w:rPr>
          <w:rFonts w:ascii="Times New Roman" w:hAnsi="Times New Roman" w:cs="Times New Roman"/>
          <w:b/>
          <w:bCs/>
          <w:sz w:val="28"/>
          <w:szCs w:val="28"/>
        </w:rPr>
      </w:pPr>
    </w:p>
    <w:p w14:paraId="148495A7" w14:textId="296B8431" w:rsidR="001D5422" w:rsidRPr="00D34FE7" w:rsidRDefault="001D5422" w:rsidP="00E878E9">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Ефективне функціонування підприємства, нормалізація його фінансового стану та забезпечення стабільності й прибутковості діяльності визначається усвідомленістю використання власного капіталу</w:t>
      </w:r>
      <w:r w:rsidR="000F5314" w:rsidRPr="00D34FE7">
        <w:rPr>
          <w:rFonts w:ascii="Times New Roman" w:hAnsi="Times New Roman" w:cs="Times New Roman"/>
          <w:sz w:val="28"/>
          <w:szCs w:val="28"/>
        </w:rPr>
        <w:t xml:space="preserve">, зокрема </w:t>
      </w:r>
      <w:r w:rsidRPr="00D34FE7">
        <w:rPr>
          <w:rFonts w:ascii="Times New Roman" w:hAnsi="Times New Roman" w:cs="Times New Roman"/>
          <w:sz w:val="28"/>
          <w:szCs w:val="28"/>
        </w:rPr>
        <w:t>задля забезпечення безперебійного та рентабельного господарювання</w:t>
      </w:r>
      <w:r w:rsidR="000F5314" w:rsidRPr="00D34FE7">
        <w:rPr>
          <w:rFonts w:ascii="Times New Roman" w:hAnsi="Times New Roman" w:cs="Times New Roman"/>
          <w:sz w:val="28"/>
          <w:szCs w:val="28"/>
        </w:rPr>
        <w:t xml:space="preserve"> фірми</w:t>
      </w:r>
      <w:r w:rsidRPr="00D34FE7">
        <w:rPr>
          <w:rFonts w:ascii="Times New Roman" w:hAnsi="Times New Roman" w:cs="Times New Roman"/>
          <w:sz w:val="28"/>
          <w:szCs w:val="28"/>
        </w:rPr>
        <w:t>.</w:t>
      </w:r>
    </w:p>
    <w:p w14:paraId="0AC69D45" w14:textId="2DD24358" w:rsidR="000F5314" w:rsidRPr="00D34FE7" w:rsidRDefault="005A3996" w:rsidP="00E878E9">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Показники ефективності власного капіталу - це фінансові показники, </w:t>
      </w:r>
      <w:r w:rsidR="001D5422" w:rsidRPr="00D34FE7">
        <w:rPr>
          <w:rFonts w:ascii="Times New Roman" w:hAnsi="Times New Roman" w:cs="Times New Roman"/>
          <w:sz w:val="28"/>
          <w:szCs w:val="28"/>
        </w:rPr>
        <w:t xml:space="preserve">які дають змогу </w:t>
      </w:r>
      <w:r w:rsidRPr="00D34FE7">
        <w:rPr>
          <w:rFonts w:ascii="Times New Roman" w:hAnsi="Times New Roman" w:cs="Times New Roman"/>
          <w:sz w:val="28"/>
          <w:szCs w:val="28"/>
        </w:rPr>
        <w:t>оцін</w:t>
      </w:r>
      <w:r w:rsidR="001D5422" w:rsidRPr="00D34FE7">
        <w:rPr>
          <w:rFonts w:ascii="Times New Roman" w:hAnsi="Times New Roman" w:cs="Times New Roman"/>
          <w:sz w:val="28"/>
          <w:szCs w:val="28"/>
        </w:rPr>
        <w:t>ити</w:t>
      </w:r>
      <w:r w:rsidRPr="00D34FE7">
        <w:rPr>
          <w:rFonts w:ascii="Times New Roman" w:hAnsi="Times New Roman" w:cs="Times New Roman"/>
          <w:sz w:val="28"/>
          <w:szCs w:val="28"/>
        </w:rPr>
        <w:t xml:space="preserve">, наскільки ефективно </w:t>
      </w:r>
      <w:r w:rsidR="00132005" w:rsidRPr="00D34FE7">
        <w:rPr>
          <w:rFonts w:ascii="Times New Roman" w:hAnsi="Times New Roman" w:cs="Times New Roman"/>
          <w:sz w:val="28"/>
          <w:szCs w:val="28"/>
        </w:rPr>
        <w:t>фірма</w:t>
      </w:r>
      <w:r w:rsidRPr="00D34FE7">
        <w:rPr>
          <w:rFonts w:ascii="Times New Roman" w:hAnsi="Times New Roman" w:cs="Times New Roman"/>
          <w:sz w:val="28"/>
          <w:szCs w:val="28"/>
        </w:rPr>
        <w:t xml:space="preserve"> використовує  власний капітал для генерації прибутку та збільшення </w:t>
      </w:r>
      <w:r w:rsidR="00BB71BB" w:rsidRPr="00D34FE7">
        <w:rPr>
          <w:rFonts w:ascii="Times New Roman" w:hAnsi="Times New Roman" w:cs="Times New Roman"/>
          <w:sz w:val="28"/>
          <w:szCs w:val="28"/>
        </w:rPr>
        <w:t xml:space="preserve">ринкової </w:t>
      </w:r>
      <w:r w:rsidRPr="00D34FE7">
        <w:rPr>
          <w:rFonts w:ascii="Times New Roman" w:hAnsi="Times New Roman" w:cs="Times New Roman"/>
          <w:sz w:val="28"/>
          <w:szCs w:val="28"/>
        </w:rPr>
        <w:t xml:space="preserve">вартості </w:t>
      </w:r>
      <w:r w:rsidR="00BB71BB" w:rsidRPr="00D34FE7">
        <w:rPr>
          <w:rFonts w:ascii="Times New Roman" w:hAnsi="Times New Roman" w:cs="Times New Roman"/>
          <w:sz w:val="28"/>
          <w:szCs w:val="28"/>
        </w:rPr>
        <w:t>бізнесу</w:t>
      </w:r>
      <w:r w:rsidR="00132005" w:rsidRPr="00D34FE7">
        <w:rPr>
          <w:rFonts w:ascii="Times New Roman" w:hAnsi="Times New Roman" w:cs="Times New Roman"/>
          <w:sz w:val="28"/>
          <w:szCs w:val="28"/>
        </w:rPr>
        <w:t xml:space="preserve"> чи </w:t>
      </w:r>
      <w:r w:rsidRPr="00D34FE7">
        <w:rPr>
          <w:rFonts w:ascii="Times New Roman" w:hAnsi="Times New Roman" w:cs="Times New Roman"/>
          <w:sz w:val="28"/>
          <w:szCs w:val="28"/>
        </w:rPr>
        <w:t>акцій</w:t>
      </w:r>
      <w:r w:rsidR="000F5314" w:rsidRPr="00D34FE7">
        <w:rPr>
          <w:rFonts w:ascii="Times New Roman" w:hAnsi="Times New Roman" w:cs="Times New Roman"/>
          <w:sz w:val="28"/>
          <w:szCs w:val="28"/>
        </w:rPr>
        <w:t xml:space="preserve"> [</w:t>
      </w:r>
      <w:r w:rsidR="003C37ED" w:rsidRPr="00D34FE7">
        <w:rPr>
          <w:rFonts w:ascii="Times New Roman" w:hAnsi="Times New Roman" w:cs="Times New Roman"/>
          <w:sz w:val="28"/>
          <w:szCs w:val="28"/>
        </w:rPr>
        <w:t>2</w:t>
      </w:r>
      <w:r w:rsidR="000F5314" w:rsidRPr="00D34FE7">
        <w:rPr>
          <w:rFonts w:ascii="Times New Roman" w:hAnsi="Times New Roman" w:cs="Times New Roman"/>
          <w:sz w:val="28"/>
          <w:szCs w:val="28"/>
        </w:rPr>
        <w:t>]</w:t>
      </w:r>
      <w:r w:rsidRPr="00D34FE7">
        <w:rPr>
          <w:rFonts w:ascii="Times New Roman" w:hAnsi="Times New Roman" w:cs="Times New Roman"/>
          <w:sz w:val="28"/>
          <w:szCs w:val="28"/>
        </w:rPr>
        <w:t>.</w:t>
      </w:r>
    </w:p>
    <w:p w14:paraId="012C2BEF" w14:textId="7C4B7459" w:rsidR="005A3996" w:rsidRPr="00D34FE7" w:rsidRDefault="005A3996" w:rsidP="00E878E9">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Основними показниками, які характеризують здатність підприємства самостійно фінансувати свою діяльність та не залежати від зовнішніх джерел фінансування, є: коефіцієнт фінансової незалежності, коефіцієнт фінансової </w:t>
      </w:r>
      <w:r w:rsidR="00132005" w:rsidRPr="00D34FE7">
        <w:rPr>
          <w:rFonts w:ascii="Times New Roman" w:hAnsi="Times New Roman" w:cs="Times New Roman"/>
          <w:sz w:val="28"/>
          <w:szCs w:val="28"/>
        </w:rPr>
        <w:lastRenderedPageBreak/>
        <w:t>стійкост</w:t>
      </w:r>
      <w:r w:rsidRPr="00D34FE7">
        <w:rPr>
          <w:rFonts w:ascii="Times New Roman" w:hAnsi="Times New Roman" w:cs="Times New Roman"/>
          <w:sz w:val="28"/>
          <w:szCs w:val="28"/>
        </w:rPr>
        <w:t xml:space="preserve">і, коефіцієнт </w:t>
      </w:r>
      <w:r w:rsidR="00132005" w:rsidRPr="00D34FE7">
        <w:rPr>
          <w:rFonts w:ascii="Times New Roman" w:hAnsi="Times New Roman" w:cs="Times New Roman"/>
          <w:sz w:val="28"/>
          <w:szCs w:val="28"/>
        </w:rPr>
        <w:t xml:space="preserve">маневрування власного </w:t>
      </w:r>
      <w:r w:rsidRPr="00D34FE7">
        <w:rPr>
          <w:rFonts w:ascii="Times New Roman" w:hAnsi="Times New Roman" w:cs="Times New Roman"/>
          <w:sz w:val="28"/>
          <w:szCs w:val="28"/>
        </w:rPr>
        <w:t>капіталу, коефіцієнт фінансового ризику</w:t>
      </w:r>
      <w:r w:rsidR="00132005" w:rsidRPr="00D34FE7">
        <w:rPr>
          <w:rFonts w:ascii="Times New Roman" w:hAnsi="Times New Roman" w:cs="Times New Roman"/>
          <w:sz w:val="28"/>
          <w:szCs w:val="28"/>
        </w:rPr>
        <w:t>, коефіцієнт рентабельності власного капіталу</w:t>
      </w:r>
      <w:r w:rsidRPr="00D34FE7">
        <w:rPr>
          <w:rFonts w:ascii="Times New Roman" w:hAnsi="Times New Roman" w:cs="Times New Roman"/>
          <w:sz w:val="28"/>
          <w:szCs w:val="28"/>
        </w:rPr>
        <w:t xml:space="preserve">. </w:t>
      </w:r>
    </w:p>
    <w:p w14:paraId="4BCB7200" w14:textId="5B95A02A" w:rsidR="005A3996" w:rsidRPr="00D34FE7" w:rsidRDefault="005A3996" w:rsidP="00E878E9">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Коефіцієнт фінансової незалежності (коефіцієнт фінансової автономії</w:t>
      </w:r>
      <w:r w:rsidR="001D5422" w:rsidRPr="00D34FE7">
        <w:rPr>
          <w:rFonts w:ascii="Times New Roman" w:hAnsi="Times New Roman" w:cs="Times New Roman"/>
          <w:sz w:val="28"/>
          <w:szCs w:val="28"/>
        </w:rPr>
        <w:t xml:space="preserve">, </w:t>
      </w:r>
      <w:r w:rsidRPr="00D34FE7">
        <w:rPr>
          <w:rFonts w:ascii="Times New Roman" w:hAnsi="Times New Roman" w:cs="Times New Roman"/>
          <w:sz w:val="28"/>
          <w:szCs w:val="28"/>
        </w:rPr>
        <w:t xml:space="preserve">концентрації власного капіталу) – показує, яка частка власного капіталу у загальній сумі капіталу підприємства. Для показника позитивною є тенденція зростання, яка свідчитиме про збільшення частки власних коштів у загальній вартості капіталу підприємства. Загалом підприємство вважається незалежним від зовнішніх джерел фінансування за умови, що частка власного капіталу в його загальній вартості перевищує 50%. Водночас таке перевищення залежить від галузевої спрямованості, а також політики формування активів, яку використовує підприємство. </w:t>
      </w:r>
    </w:p>
    <w:p w14:paraId="68236000" w14:textId="30473004" w:rsidR="005A3996" w:rsidRPr="00D14C02" w:rsidRDefault="005A3996" w:rsidP="00E878E9">
      <w:pPr>
        <w:spacing w:after="0" w:line="360" w:lineRule="auto"/>
        <w:ind w:firstLine="709"/>
        <w:jc w:val="both"/>
        <w:rPr>
          <w:rFonts w:ascii="Times New Roman" w:hAnsi="Times New Roman" w:cs="Times New Roman"/>
          <w:spacing w:val="-4"/>
          <w:sz w:val="28"/>
          <w:szCs w:val="28"/>
        </w:rPr>
      </w:pPr>
      <w:r w:rsidRPr="00D14C02">
        <w:rPr>
          <w:rFonts w:ascii="Times New Roman" w:hAnsi="Times New Roman" w:cs="Times New Roman"/>
          <w:spacing w:val="-4"/>
          <w:sz w:val="28"/>
          <w:szCs w:val="28"/>
        </w:rPr>
        <w:t xml:space="preserve">Коефіцієнт фінансового ризику </w:t>
      </w:r>
      <w:r w:rsidR="00563628" w:rsidRPr="00D14C02">
        <w:rPr>
          <w:rFonts w:ascii="Times New Roman" w:hAnsi="Times New Roman" w:cs="Times New Roman"/>
          <w:spacing w:val="-4"/>
          <w:sz w:val="28"/>
          <w:szCs w:val="28"/>
        </w:rPr>
        <w:t>відображає</w:t>
      </w:r>
      <w:r w:rsidRPr="00D14C02">
        <w:rPr>
          <w:rFonts w:ascii="Times New Roman" w:hAnsi="Times New Roman" w:cs="Times New Roman"/>
          <w:spacing w:val="-4"/>
          <w:sz w:val="28"/>
          <w:szCs w:val="28"/>
        </w:rPr>
        <w:t xml:space="preserve"> співвідношення залученого та власного капіталу та показує, у скільки разів залучений капітал перевищує власний. Оберненим показником до коефіцієнта фінансового ризику є коефіцієнт самофінансування (фінансування стійкості), який відображає можливість покриття власним капіталом позикових коштів. Рекомендоване значення більше одиниці. </w:t>
      </w:r>
    </w:p>
    <w:p w14:paraId="5EFD734D" w14:textId="0A7386DC" w:rsidR="001D5422" w:rsidRPr="00D14C02" w:rsidRDefault="005A3996" w:rsidP="00E878E9">
      <w:pPr>
        <w:spacing w:after="0" w:line="360" w:lineRule="auto"/>
        <w:ind w:firstLine="709"/>
        <w:jc w:val="both"/>
        <w:rPr>
          <w:rFonts w:ascii="Times New Roman" w:hAnsi="Times New Roman" w:cs="Times New Roman"/>
          <w:spacing w:val="-4"/>
          <w:sz w:val="28"/>
          <w:szCs w:val="28"/>
        </w:rPr>
      </w:pPr>
      <w:r w:rsidRPr="00D14C02">
        <w:rPr>
          <w:rFonts w:ascii="Times New Roman" w:hAnsi="Times New Roman" w:cs="Times New Roman"/>
          <w:spacing w:val="-4"/>
          <w:sz w:val="28"/>
          <w:szCs w:val="28"/>
        </w:rPr>
        <w:t>Коефіцієнт маневрування власного капіталу визначає частку останнього, яка вкладена в оборотні активи. Значення цього показника може змінюватися залежно від структури капіталу і галузевої належності підприємства (норматив</w:t>
      </w:r>
      <w:r w:rsidR="00D14C02" w:rsidRPr="00D14C02">
        <w:rPr>
          <w:rFonts w:ascii="Times New Roman" w:hAnsi="Times New Roman" w:cs="Times New Roman"/>
          <w:spacing w:val="-4"/>
          <w:sz w:val="28"/>
          <w:szCs w:val="28"/>
        </w:rPr>
        <w:t> </w:t>
      </w:r>
      <w:r w:rsidRPr="00D14C02">
        <w:rPr>
          <w:rFonts w:ascii="Times New Roman" w:hAnsi="Times New Roman" w:cs="Times New Roman"/>
          <w:spacing w:val="-4"/>
          <w:sz w:val="28"/>
          <w:szCs w:val="28"/>
        </w:rPr>
        <w:t xml:space="preserve">– 0,4 – 0,6). </w:t>
      </w:r>
    </w:p>
    <w:p w14:paraId="12133A10" w14:textId="77777777" w:rsidR="001D5422" w:rsidRPr="00D34FE7" w:rsidRDefault="005A3996" w:rsidP="00E878E9">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Досить важливим напрямком аналізу власного капіталу підприємства є оцінка ефективності його використання за показниками ділової активності та рентабельності. Ці показники характеризують частку прибутку та чистого доходу, яку отримує підприємство, за умов використання одиниці власного капіталу. </w:t>
      </w:r>
    </w:p>
    <w:p w14:paraId="215957CF" w14:textId="658A2806" w:rsidR="00A86096" w:rsidRPr="00D34FE7" w:rsidRDefault="001D5422" w:rsidP="00563628">
      <w:pPr>
        <w:spacing w:after="0" w:line="360" w:lineRule="auto"/>
        <w:ind w:firstLine="709"/>
        <w:jc w:val="both"/>
        <w:rPr>
          <w:rFonts w:ascii="Times New Roman" w:eastAsia="Microsoft Sans Serif" w:hAnsi="Times New Roman" w:cs="Times New Roman"/>
          <w:bCs/>
          <w:color w:val="000000"/>
          <w:sz w:val="28"/>
          <w:szCs w:val="28"/>
          <w:lang w:eastAsia="uk-UA"/>
        </w:rPr>
      </w:pPr>
      <w:r w:rsidRPr="00D34FE7">
        <w:rPr>
          <w:rFonts w:ascii="Times New Roman" w:hAnsi="Times New Roman" w:cs="Times New Roman"/>
          <w:sz w:val="28"/>
          <w:szCs w:val="28"/>
        </w:rPr>
        <w:t xml:space="preserve">Крім того, </w:t>
      </w:r>
      <w:r w:rsidR="00563628" w:rsidRPr="00D34FE7">
        <w:rPr>
          <w:rFonts w:ascii="Times New Roman" w:hAnsi="Times New Roman" w:cs="Times New Roman"/>
          <w:sz w:val="28"/>
          <w:szCs w:val="28"/>
        </w:rPr>
        <w:t xml:space="preserve">для забезпечення комплексного аналізу власного капіталу </w:t>
      </w:r>
      <w:r w:rsidR="005A3996" w:rsidRPr="00D34FE7">
        <w:rPr>
          <w:rFonts w:ascii="Times New Roman" w:hAnsi="Times New Roman" w:cs="Times New Roman"/>
          <w:sz w:val="28"/>
          <w:szCs w:val="28"/>
        </w:rPr>
        <w:t xml:space="preserve">найкраще використовувати аналіз коефіцієнтів ефективності використання власного капіталу </w:t>
      </w:r>
      <w:r w:rsidR="00563628" w:rsidRPr="00D34FE7">
        <w:rPr>
          <w:rFonts w:ascii="Times New Roman" w:hAnsi="Times New Roman" w:cs="Times New Roman"/>
          <w:sz w:val="28"/>
          <w:szCs w:val="28"/>
        </w:rPr>
        <w:t>в поєднанні з</w:t>
      </w:r>
      <w:r w:rsidR="005A3996" w:rsidRPr="00D34FE7">
        <w:rPr>
          <w:rFonts w:ascii="Times New Roman" w:hAnsi="Times New Roman" w:cs="Times New Roman"/>
          <w:sz w:val="28"/>
          <w:szCs w:val="28"/>
        </w:rPr>
        <w:t xml:space="preserve"> порівняльни</w:t>
      </w:r>
      <w:r w:rsidR="00563628" w:rsidRPr="00D34FE7">
        <w:rPr>
          <w:rFonts w:ascii="Times New Roman" w:hAnsi="Times New Roman" w:cs="Times New Roman"/>
          <w:sz w:val="28"/>
          <w:szCs w:val="28"/>
        </w:rPr>
        <w:t>м</w:t>
      </w:r>
      <w:r w:rsidR="005A3996" w:rsidRPr="00D34FE7">
        <w:rPr>
          <w:rFonts w:ascii="Times New Roman" w:hAnsi="Times New Roman" w:cs="Times New Roman"/>
          <w:sz w:val="28"/>
          <w:szCs w:val="28"/>
        </w:rPr>
        <w:t xml:space="preserve"> аналіз</w:t>
      </w:r>
      <w:r w:rsidR="00563628" w:rsidRPr="00D34FE7">
        <w:rPr>
          <w:rFonts w:ascii="Times New Roman" w:hAnsi="Times New Roman" w:cs="Times New Roman"/>
          <w:sz w:val="28"/>
          <w:szCs w:val="28"/>
        </w:rPr>
        <w:t xml:space="preserve">ом, що дозволить </w:t>
      </w:r>
      <w:r w:rsidR="005A3996" w:rsidRPr="00D34FE7">
        <w:rPr>
          <w:rFonts w:ascii="Times New Roman" w:hAnsi="Times New Roman" w:cs="Times New Roman"/>
          <w:sz w:val="28"/>
          <w:szCs w:val="28"/>
        </w:rPr>
        <w:t>точніше оцінити</w:t>
      </w:r>
      <w:r w:rsidR="00563628" w:rsidRPr="00D34FE7">
        <w:rPr>
          <w:rFonts w:ascii="Times New Roman" w:hAnsi="Times New Roman" w:cs="Times New Roman"/>
          <w:sz w:val="28"/>
          <w:szCs w:val="28"/>
        </w:rPr>
        <w:t xml:space="preserve"> тенденції управління капіталом в бізнесі, спрогнозувати перспективи.</w:t>
      </w:r>
      <w:r w:rsidR="00A86096" w:rsidRPr="00D34FE7">
        <w:rPr>
          <w:rFonts w:ascii="Times New Roman" w:eastAsia="Microsoft Sans Serif" w:hAnsi="Times New Roman" w:cs="Times New Roman"/>
          <w:bCs/>
          <w:color w:val="000000"/>
          <w:sz w:val="28"/>
          <w:szCs w:val="28"/>
          <w:lang w:eastAsia="uk-UA"/>
        </w:rPr>
        <w:br w:type="page"/>
      </w:r>
    </w:p>
    <w:p w14:paraId="51A0B887" w14:textId="593A4DC4" w:rsidR="000F5314" w:rsidRPr="00C722A8" w:rsidRDefault="00E878E9" w:rsidP="00E878E9">
      <w:pPr>
        <w:spacing w:after="0" w:line="360" w:lineRule="auto"/>
        <w:jc w:val="center"/>
        <w:rPr>
          <w:rFonts w:ascii="Times New Roman" w:hAnsi="Times New Roman" w:cs="Times New Roman"/>
          <w:bCs/>
          <w:sz w:val="28"/>
          <w:szCs w:val="28"/>
        </w:rPr>
      </w:pPr>
      <w:r w:rsidRPr="00C722A8">
        <w:rPr>
          <w:rFonts w:ascii="Times New Roman" w:hAnsi="Times New Roman" w:cs="Times New Roman"/>
          <w:bCs/>
          <w:sz w:val="28"/>
          <w:szCs w:val="28"/>
        </w:rPr>
        <w:lastRenderedPageBreak/>
        <w:t xml:space="preserve">РОЗДІЛ 2. </w:t>
      </w:r>
      <w:r w:rsidR="000F5314" w:rsidRPr="00C722A8">
        <w:rPr>
          <w:rFonts w:ascii="Times New Roman" w:hAnsi="Times New Roman" w:cs="Times New Roman"/>
          <w:bCs/>
          <w:sz w:val="28"/>
          <w:szCs w:val="28"/>
        </w:rPr>
        <w:t>АНАЛІЗ ЕФЕКТИВНОСТІ ВИКОРИСТАННЯ ВЛАСНОГО КАПІТАЛУ ПрАТ</w:t>
      </w:r>
      <w:r w:rsidR="000F5314" w:rsidRPr="00C722A8">
        <w:rPr>
          <w:rFonts w:ascii="Times New Roman" w:hAnsi="Times New Roman" w:cs="Times New Roman"/>
          <w:bCs/>
          <w:sz w:val="28"/>
          <w:szCs w:val="28"/>
          <w:lang w:val="ru-RU"/>
        </w:rPr>
        <w:t xml:space="preserve"> </w:t>
      </w:r>
      <w:r w:rsidR="000F5314" w:rsidRPr="00C722A8">
        <w:rPr>
          <w:rFonts w:ascii="Times New Roman" w:hAnsi="Times New Roman" w:cs="Times New Roman"/>
          <w:bCs/>
          <w:sz w:val="28"/>
          <w:szCs w:val="28"/>
        </w:rPr>
        <w:t>«КИЇВСТАР»</w:t>
      </w:r>
    </w:p>
    <w:p w14:paraId="6FB2500E" w14:textId="77777777" w:rsidR="00C722A8" w:rsidRPr="00D34FE7" w:rsidRDefault="00C722A8" w:rsidP="00E878E9">
      <w:pPr>
        <w:spacing w:after="0" w:line="360" w:lineRule="auto"/>
        <w:jc w:val="center"/>
        <w:rPr>
          <w:rFonts w:ascii="Times New Roman" w:hAnsi="Times New Roman" w:cs="Times New Roman"/>
          <w:b/>
          <w:sz w:val="28"/>
          <w:szCs w:val="28"/>
        </w:rPr>
      </w:pPr>
    </w:p>
    <w:p w14:paraId="6C6FCC26" w14:textId="04D8C42B" w:rsidR="000F5314" w:rsidRPr="00C722A8" w:rsidRDefault="00E878E9" w:rsidP="00C722A8">
      <w:pPr>
        <w:spacing w:after="0" w:line="360" w:lineRule="auto"/>
        <w:jc w:val="center"/>
        <w:rPr>
          <w:rFonts w:ascii="Times New Roman" w:hAnsi="Times New Roman" w:cs="Times New Roman"/>
          <w:sz w:val="28"/>
          <w:szCs w:val="28"/>
        </w:rPr>
      </w:pPr>
      <w:r w:rsidRPr="00C722A8">
        <w:rPr>
          <w:rFonts w:ascii="Times New Roman" w:hAnsi="Times New Roman" w:cs="Times New Roman"/>
          <w:sz w:val="28"/>
          <w:szCs w:val="28"/>
        </w:rPr>
        <w:t>2.1. Характеристика фінансово-господарської діяльності П</w:t>
      </w:r>
      <w:r w:rsidR="000F5314" w:rsidRPr="00C722A8">
        <w:rPr>
          <w:rFonts w:ascii="Times New Roman" w:hAnsi="Times New Roman" w:cs="Times New Roman"/>
          <w:sz w:val="28"/>
          <w:szCs w:val="28"/>
        </w:rPr>
        <w:t>р</w:t>
      </w:r>
      <w:r w:rsidRPr="00C722A8">
        <w:rPr>
          <w:rFonts w:ascii="Times New Roman" w:hAnsi="Times New Roman" w:cs="Times New Roman"/>
          <w:sz w:val="28"/>
          <w:szCs w:val="28"/>
        </w:rPr>
        <w:t>АТ «Київстар»</w:t>
      </w:r>
    </w:p>
    <w:p w14:paraId="0AEA671D" w14:textId="77777777" w:rsidR="00C722A8" w:rsidRPr="00D34FE7" w:rsidRDefault="00C722A8" w:rsidP="00C722A8">
      <w:pPr>
        <w:spacing w:after="0" w:line="360" w:lineRule="auto"/>
        <w:jc w:val="center"/>
        <w:rPr>
          <w:rFonts w:ascii="Times New Roman" w:hAnsi="Times New Roman" w:cs="Times New Roman"/>
          <w:b/>
          <w:bCs/>
          <w:sz w:val="28"/>
          <w:szCs w:val="28"/>
        </w:rPr>
      </w:pPr>
    </w:p>
    <w:p w14:paraId="0DF00822" w14:textId="2A8F3602" w:rsidR="00397136"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Об’єктом дослідження в роботі є </w:t>
      </w:r>
      <w:r w:rsidR="000F5314" w:rsidRPr="00D34FE7">
        <w:rPr>
          <w:rFonts w:ascii="Times New Roman" w:hAnsi="Times New Roman" w:cs="Times New Roman"/>
          <w:sz w:val="28"/>
          <w:szCs w:val="28"/>
        </w:rPr>
        <w:t>ПрАТ «</w:t>
      </w:r>
      <w:r w:rsidR="00DF030A" w:rsidRPr="00D34FE7">
        <w:rPr>
          <w:rFonts w:ascii="Times New Roman" w:hAnsi="Times New Roman" w:cs="Times New Roman"/>
          <w:sz w:val="28"/>
          <w:szCs w:val="28"/>
        </w:rPr>
        <w:t>Київстар</w:t>
      </w:r>
      <w:r w:rsidR="000F5314"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w:t>
      </w:r>
      <w:r w:rsidR="00C722A8">
        <w:rPr>
          <w:rFonts w:ascii="Times New Roman" w:hAnsi="Times New Roman" w:cs="Times New Roman"/>
          <w:sz w:val="28"/>
          <w:szCs w:val="28"/>
        </w:rPr>
        <w:t xml:space="preserve">– </w:t>
      </w:r>
      <w:r w:rsidR="00DF030A" w:rsidRPr="00D34FE7">
        <w:rPr>
          <w:rFonts w:ascii="Times New Roman" w:hAnsi="Times New Roman" w:cs="Times New Roman"/>
          <w:sz w:val="28"/>
          <w:szCs w:val="28"/>
        </w:rPr>
        <w:t>український мобільний оператор №1 та один із най</w:t>
      </w:r>
      <w:r w:rsidR="000F5314" w:rsidRPr="00D34FE7">
        <w:rPr>
          <w:rFonts w:ascii="Times New Roman" w:hAnsi="Times New Roman" w:cs="Times New Roman"/>
          <w:sz w:val="28"/>
          <w:szCs w:val="28"/>
        </w:rPr>
        <w:t xml:space="preserve">успішніших </w:t>
      </w:r>
      <w:r w:rsidR="00DF030A" w:rsidRPr="00D34FE7">
        <w:rPr>
          <w:rFonts w:ascii="Times New Roman" w:hAnsi="Times New Roman" w:cs="Times New Roman"/>
          <w:sz w:val="28"/>
          <w:szCs w:val="28"/>
        </w:rPr>
        <w:t xml:space="preserve">брендів </w:t>
      </w:r>
      <w:r w:rsidRPr="00D34FE7">
        <w:rPr>
          <w:rFonts w:ascii="Times New Roman" w:hAnsi="Times New Roman" w:cs="Times New Roman"/>
          <w:sz w:val="28"/>
          <w:szCs w:val="28"/>
        </w:rPr>
        <w:t>держави, що знаходиться на вітчизняному ринку зв’язку майже 25 років.</w:t>
      </w:r>
      <w:r w:rsidR="00DF030A" w:rsidRPr="00D34FE7">
        <w:rPr>
          <w:rFonts w:ascii="Times New Roman" w:hAnsi="Times New Roman" w:cs="Times New Roman"/>
          <w:sz w:val="28"/>
          <w:szCs w:val="28"/>
        </w:rPr>
        <w:t xml:space="preserve"> Свою історію в Україні компанія почала ще 1994 року, а вже 9 грудня 1997-го в мережі </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Київстар</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пролунав перший дзвінок. </w:t>
      </w:r>
    </w:p>
    <w:p w14:paraId="5B155D2B" w14:textId="5317A1CC" w:rsidR="000F5314"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Станом на 01.02.2022 року к</w:t>
      </w:r>
      <w:r w:rsidR="00DF030A" w:rsidRPr="00D34FE7">
        <w:rPr>
          <w:rFonts w:ascii="Times New Roman" w:hAnsi="Times New Roman" w:cs="Times New Roman"/>
          <w:sz w:val="28"/>
          <w:szCs w:val="28"/>
        </w:rPr>
        <w:t xml:space="preserve">омпанія </w:t>
      </w:r>
      <w:r w:rsidRPr="00D34FE7">
        <w:rPr>
          <w:rFonts w:ascii="Times New Roman" w:hAnsi="Times New Roman" w:cs="Times New Roman"/>
          <w:sz w:val="28"/>
          <w:szCs w:val="28"/>
        </w:rPr>
        <w:t xml:space="preserve">надавала послуги мобільного зв'язку та передачі даних для понад 24,4 млн клієнтів і фіксованого інтернету </w:t>
      </w:r>
      <w:r w:rsidR="00C722A8">
        <w:rPr>
          <w:rFonts w:ascii="Times New Roman" w:hAnsi="Times New Roman" w:cs="Times New Roman"/>
          <w:sz w:val="28"/>
          <w:szCs w:val="28"/>
        </w:rPr>
        <w:t xml:space="preserve">– </w:t>
      </w:r>
      <w:r w:rsidRPr="00D34FE7">
        <w:rPr>
          <w:rFonts w:ascii="Times New Roman" w:hAnsi="Times New Roman" w:cs="Times New Roman"/>
          <w:sz w:val="28"/>
          <w:szCs w:val="28"/>
        </w:rPr>
        <w:t>більше ніж 1,1 млн абонентам, що дає підстави вважати ПрАТ «Київстар» най</w:t>
      </w:r>
      <w:r w:rsidR="00DF030A" w:rsidRPr="00D34FE7">
        <w:rPr>
          <w:rFonts w:ascii="Times New Roman" w:hAnsi="Times New Roman" w:cs="Times New Roman"/>
          <w:sz w:val="28"/>
          <w:szCs w:val="28"/>
        </w:rPr>
        <w:t>більшим оператором телекомунікацій України</w:t>
      </w:r>
      <w:r w:rsidRPr="00D34FE7">
        <w:rPr>
          <w:rFonts w:ascii="Times New Roman" w:hAnsi="Times New Roman" w:cs="Times New Roman"/>
          <w:sz w:val="28"/>
          <w:szCs w:val="28"/>
        </w:rPr>
        <w:t>.</w:t>
      </w:r>
    </w:p>
    <w:p w14:paraId="7ABC04B9" w14:textId="5C66FC59" w:rsidR="00397136" w:rsidRPr="00D34FE7" w:rsidRDefault="00DF030A"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Разом з основними телеком</w:t>
      </w:r>
      <w:r w:rsidR="00397136" w:rsidRPr="00D34FE7">
        <w:rPr>
          <w:rFonts w:ascii="Times New Roman" w:hAnsi="Times New Roman" w:cs="Times New Roman"/>
          <w:sz w:val="28"/>
          <w:szCs w:val="28"/>
        </w:rPr>
        <w:t xml:space="preserve">унікаційними </w:t>
      </w:r>
      <w:r w:rsidRPr="00D34FE7">
        <w:rPr>
          <w:rFonts w:ascii="Times New Roman" w:hAnsi="Times New Roman" w:cs="Times New Roman"/>
          <w:sz w:val="28"/>
          <w:szCs w:val="28"/>
        </w:rPr>
        <w:t>послугами компанія надає послуги FMC (конвергенція мобільного та фіксованого зв'язку), цифрові рішення</w:t>
      </w:r>
      <w:r w:rsidR="00C722A8">
        <w:rPr>
          <w:rFonts w:ascii="Times New Roman" w:hAnsi="Times New Roman" w:cs="Times New Roman"/>
          <w:sz w:val="28"/>
          <w:szCs w:val="28"/>
        </w:rPr>
        <w:t xml:space="preserve"> – </w:t>
      </w:r>
      <w:proofErr w:type="spellStart"/>
      <w:r w:rsidRPr="00D34FE7">
        <w:rPr>
          <w:rFonts w:ascii="Times New Roman" w:hAnsi="Times New Roman" w:cs="Times New Roman"/>
          <w:sz w:val="28"/>
          <w:szCs w:val="28"/>
        </w:rPr>
        <w:t>Big</w:t>
      </w:r>
      <w:proofErr w:type="spellEnd"/>
      <w:r w:rsidRPr="00D34FE7">
        <w:rPr>
          <w:rFonts w:ascii="Times New Roman" w:hAnsi="Times New Roman" w:cs="Times New Roman"/>
          <w:sz w:val="28"/>
          <w:szCs w:val="28"/>
        </w:rPr>
        <w:t xml:space="preserve"> </w:t>
      </w:r>
      <w:proofErr w:type="spellStart"/>
      <w:r w:rsidRPr="00D34FE7">
        <w:rPr>
          <w:rFonts w:ascii="Times New Roman" w:hAnsi="Times New Roman" w:cs="Times New Roman"/>
          <w:sz w:val="28"/>
          <w:szCs w:val="28"/>
        </w:rPr>
        <w:t>Data</w:t>
      </w:r>
      <w:proofErr w:type="spellEnd"/>
      <w:r w:rsidRPr="00D34FE7">
        <w:rPr>
          <w:rFonts w:ascii="Times New Roman" w:hAnsi="Times New Roman" w:cs="Times New Roman"/>
          <w:sz w:val="28"/>
          <w:szCs w:val="28"/>
        </w:rPr>
        <w:t xml:space="preserve">, індустріальний </w:t>
      </w:r>
      <w:proofErr w:type="spellStart"/>
      <w:r w:rsidRPr="00D34FE7">
        <w:rPr>
          <w:rFonts w:ascii="Times New Roman" w:hAnsi="Times New Roman" w:cs="Times New Roman"/>
          <w:sz w:val="28"/>
          <w:szCs w:val="28"/>
        </w:rPr>
        <w:t>IoT</w:t>
      </w:r>
      <w:proofErr w:type="spellEnd"/>
      <w:r w:rsidRPr="00D34FE7">
        <w:rPr>
          <w:rFonts w:ascii="Times New Roman" w:hAnsi="Times New Roman" w:cs="Times New Roman"/>
          <w:sz w:val="28"/>
          <w:szCs w:val="28"/>
        </w:rPr>
        <w:t xml:space="preserve">, </w:t>
      </w:r>
      <w:proofErr w:type="spellStart"/>
      <w:r w:rsidRPr="00D34FE7">
        <w:rPr>
          <w:rFonts w:ascii="Times New Roman" w:hAnsi="Times New Roman" w:cs="Times New Roman"/>
          <w:sz w:val="28"/>
          <w:szCs w:val="28"/>
        </w:rPr>
        <w:t>Clouds</w:t>
      </w:r>
      <w:proofErr w:type="spellEnd"/>
      <w:r w:rsidRPr="00D34FE7">
        <w:rPr>
          <w:rFonts w:ascii="Times New Roman" w:hAnsi="Times New Roman" w:cs="Times New Roman"/>
          <w:sz w:val="28"/>
          <w:szCs w:val="28"/>
        </w:rPr>
        <w:t xml:space="preserve">, мобільні фінансові сервіси, </w:t>
      </w:r>
      <w:proofErr w:type="spellStart"/>
      <w:r w:rsidRPr="00D34FE7">
        <w:rPr>
          <w:rFonts w:ascii="Times New Roman" w:hAnsi="Times New Roman" w:cs="Times New Roman"/>
          <w:sz w:val="28"/>
          <w:szCs w:val="28"/>
        </w:rPr>
        <w:t>Open</w:t>
      </w:r>
      <w:proofErr w:type="spellEnd"/>
      <w:r w:rsidRPr="00D34FE7">
        <w:rPr>
          <w:rFonts w:ascii="Times New Roman" w:hAnsi="Times New Roman" w:cs="Times New Roman"/>
          <w:sz w:val="28"/>
          <w:szCs w:val="28"/>
        </w:rPr>
        <w:t xml:space="preserve"> API «Київстар відкритий </w:t>
      </w:r>
      <w:proofErr w:type="spellStart"/>
      <w:r w:rsidRPr="00D34FE7">
        <w:rPr>
          <w:rFonts w:ascii="Times New Roman" w:hAnsi="Times New Roman" w:cs="Times New Roman"/>
          <w:sz w:val="28"/>
          <w:szCs w:val="28"/>
        </w:rPr>
        <w:t>телеком</w:t>
      </w:r>
      <w:proofErr w:type="spellEnd"/>
      <w:r w:rsidRPr="00D34FE7">
        <w:rPr>
          <w:rFonts w:ascii="Times New Roman" w:hAnsi="Times New Roman" w:cs="Times New Roman"/>
          <w:sz w:val="28"/>
          <w:szCs w:val="28"/>
        </w:rPr>
        <w:t xml:space="preserve">» та інші. Ці продукти компанія впроваджує як самостійно, так і в партнерстві. </w:t>
      </w:r>
    </w:p>
    <w:p w14:paraId="6A03728E" w14:textId="5430E746" w:rsidR="000F5314"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Компанія </w:t>
      </w:r>
      <w:r w:rsidR="00DF030A" w:rsidRPr="00D34FE7">
        <w:rPr>
          <w:rFonts w:ascii="Times New Roman" w:hAnsi="Times New Roman" w:cs="Times New Roman"/>
          <w:sz w:val="28"/>
          <w:szCs w:val="28"/>
        </w:rPr>
        <w:t>є також одним із лідерів у сегменті OTT TV, надаючи доступ до понад 300 телевізійних каналів, та має відео</w:t>
      </w:r>
      <w:r w:rsidR="000F5314" w:rsidRPr="00D34FE7">
        <w:rPr>
          <w:rFonts w:ascii="Times New Roman" w:hAnsi="Times New Roman" w:cs="Times New Roman"/>
          <w:sz w:val="28"/>
          <w:szCs w:val="28"/>
        </w:rPr>
        <w:t>-</w:t>
      </w:r>
      <w:r w:rsidR="00DF030A" w:rsidRPr="00D34FE7">
        <w:rPr>
          <w:rFonts w:ascii="Times New Roman" w:hAnsi="Times New Roman" w:cs="Times New Roman"/>
          <w:sz w:val="28"/>
          <w:szCs w:val="28"/>
        </w:rPr>
        <w:t>бібліотеку з понад 20 000 фільмів та серіалів</w:t>
      </w:r>
      <w:r w:rsidR="003C37ED" w:rsidRPr="00D34FE7">
        <w:rPr>
          <w:rFonts w:ascii="Times New Roman" w:hAnsi="Times New Roman" w:cs="Times New Roman"/>
          <w:sz w:val="28"/>
          <w:szCs w:val="28"/>
        </w:rPr>
        <w:t xml:space="preserve"> [9]</w:t>
      </w:r>
      <w:r w:rsidR="00DF030A" w:rsidRPr="00D34FE7">
        <w:rPr>
          <w:rFonts w:ascii="Times New Roman" w:hAnsi="Times New Roman" w:cs="Times New Roman"/>
          <w:sz w:val="28"/>
          <w:szCs w:val="28"/>
        </w:rPr>
        <w:t xml:space="preserve">. </w:t>
      </w:r>
    </w:p>
    <w:p w14:paraId="35A48EBA" w14:textId="75A85FCB" w:rsidR="00397136"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ПрАТ «</w:t>
      </w:r>
      <w:r w:rsidR="00DF030A" w:rsidRPr="00D34FE7">
        <w:rPr>
          <w:rFonts w:ascii="Times New Roman" w:hAnsi="Times New Roman" w:cs="Times New Roman"/>
          <w:sz w:val="28"/>
          <w:szCs w:val="28"/>
        </w:rPr>
        <w:t>Київстар</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побудува</w:t>
      </w:r>
      <w:r w:rsidR="00B94B45" w:rsidRPr="00D34FE7">
        <w:rPr>
          <w:rFonts w:ascii="Times New Roman" w:hAnsi="Times New Roman" w:cs="Times New Roman"/>
          <w:sz w:val="28"/>
          <w:szCs w:val="28"/>
        </w:rPr>
        <w:t>ло</w:t>
      </w:r>
      <w:r w:rsidR="00DF030A" w:rsidRPr="00D34FE7">
        <w:rPr>
          <w:rFonts w:ascii="Times New Roman" w:hAnsi="Times New Roman" w:cs="Times New Roman"/>
          <w:sz w:val="28"/>
          <w:szCs w:val="28"/>
        </w:rPr>
        <w:t xml:space="preserve"> найбільшу </w:t>
      </w:r>
      <w:r w:rsidR="000F5314" w:rsidRPr="00D34FE7">
        <w:rPr>
          <w:rFonts w:ascii="Times New Roman" w:hAnsi="Times New Roman" w:cs="Times New Roman"/>
          <w:sz w:val="28"/>
          <w:szCs w:val="28"/>
        </w:rPr>
        <w:t xml:space="preserve">техніко-технологічну </w:t>
      </w:r>
      <w:r w:rsidR="00DF030A" w:rsidRPr="00D34FE7">
        <w:rPr>
          <w:rFonts w:ascii="Times New Roman" w:hAnsi="Times New Roman" w:cs="Times New Roman"/>
          <w:sz w:val="28"/>
          <w:szCs w:val="28"/>
        </w:rPr>
        <w:t xml:space="preserve">інфраструктуру зв'язку в Україні </w:t>
      </w:r>
      <w:r w:rsidR="00C722A8">
        <w:rPr>
          <w:rFonts w:ascii="Times New Roman" w:hAnsi="Times New Roman" w:cs="Times New Roman"/>
          <w:sz w:val="28"/>
          <w:szCs w:val="28"/>
        </w:rPr>
        <w:t xml:space="preserve">– </w:t>
      </w:r>
      <w:r w:rsidR="00DF030A" w:rsidRPr="00D34FE7">
        <w:rPr>
          <w:rFonts w:ascii="Times New Roman" w:hAnsi="Times New Roman" w:cs="Times New Roman"/>
          <w:sz w:val="28"/>
          <w:szCs w:val="28"/>
        </w:rPr>
        <w:t>понад 48 тисяч базових станцій</w:t>
      </w:r>
      <w:r w:rsidRPr="00D34FE7">
        <w:rPr>
          <w:rFonts w:ascii="Times New Roman" w:hAnsi="Times New Roman" w:cs="Times New Roman"/>
          <w:sz w:val="28"/>
          <w:szCs w:val="28"/>
        </w:rPr>
        <w:t xml:space="preserve">, використовуючи </w:t>
      </w:r>
      <w:r w:rsidR="00DF030A" w:rsidRPr="00D34FE7">
        <w:rPr>
          <w:rFonts w:ascii="Times New Roman" w:hAnsi="Times New Roman" w:cs="Times New Roman"/>
          <w:sz w:val="28"/>
          <w:szCs w:val="28"/>
        </w:rPr>
        <w:t xml:space="preserve">власну </w:t>
      </w:r>
      <w:proofErr w:type="spellStart"/>
      <w:r w:rsidR="00DF030A" w:rsidRPr="00D34FE7">
        <w:rPr>
          <w:rFonts w:ascii="Times New Roman" w:hAnsi="Times New Roman" w:cs="Times New Roman"/>
          <w:sz w:val="28"/>
          <w:szCs w:val="28"/>
        </w:rPr>
        <w:t>волоконно</w:t>
      </w:r>
      <w:proofErr w:type="spellEnd"/>
      <w:r w:rsidR="00DF030A" w:rsidRPr="00D34FE7">
        <w:rPr>
          <w:rFonts w:ascii="Times New Roman" w:hAnsi="Times New Roman" w:cs="Times New Roman"/>
          <w:sz w:val="28"/>
          <w:szCs w:val="28"/>
        </w:rPr>
        <w:t>-оптичну мережу загальною протяжністю 44</w:t>
      </w:r>
      <w:r w:rsidR="00C722A8">
        <w:rPr>
          <w:rFonts w:ascii="Times New Roman" w:hAnsi="Times New Roman" w:cs="Times New Roman"/>
          <w:sz w:val="28"/>
          <w:szCs w:val="28"/>
        </w:rPr>
        <w:t> </w:t>
      </w:r>
      <w:r w:rsidR="00DF030A" w:rsidRPr="00D34FE7">
        <w:rPr>
          <w:rFonts w:ascii="Times New Roman" w:hAnsi="Times New Roman" w:cs="Times New Roman"/>
          <w:sz w:val="28"/>
          <w:szCs w:val="28"/>
        </w:rPr>
        <w:t>тис</w:t>
      </w:r>
      <w:r w:rsidRPr="00D34FE7">
        <w:rPr>
          <w:rFonts w:ascii="Times New Roman" w:hAnsi="Times New Roman" w:cs="Times New Roman"/>
          <w:sz w:val="28"/>
          <w:szCs w:val="28"/>
        </w:rPr>
        <w:t>.</w:t>
      </w:r>
      <w:r w:rsidR="00C722A8">
        <w:rPr>
          <w:rFonts w:ascii="Times New Roman" w:hAnsi="Times New Roman" w:cs="Times New Roman"/>
          <w:sz w:val="28"/>
          <w:szCs w:val="28"/>
        </w:rPr>
        <w:t xml:space="preserve"> </w:t>
      </w:r>
      <w:r w:rsidR="00DF030A" w:rsidRPr="00D34FE7">
        <w:rPr>
          <w:rFonts w:ascii="Times New Roman" w:hAnsi="Times New Roman" w:cs="Times New Roman"/>
          <w:sz w:val="28"/>
          <w:szCs w:val="28"/>
        </w:rPr>
        <w:t xml:space="preserve">км і пропускною спроможністю понад 2400 </w:t>
      </w:r>
      <w:proofErr w:type="spellStart"/>
      <w:r w:rsidR="00DF030A" w:rsidRPr="00D34FE7">
        <w:rPr>
          <w:rFonts w:ascii="Times New Roman" w:hAnsi="Times New Roman" w:cs="Times New Roman"/>
          <w:sz w:val="28"/>
          <w:szCs w:val="28"/>
        </w:rPr>
        <w:t>Гбіт</w:t>
      </w:r>
      <w:proofErr w:type="spellEnd"/>
      <w:r w:rsidR="00DF030A" w:rsidRPr="00D34FE7">
        <w:rPr>
          <w:rFonts w:ascii="Times New Roman" w:hAnsi="Times New Roman" w:cs="Times New Roman"/>
          <w:sz w:val="28"/>
          <w:szCs w:val="28"/>
        </w:rPr>
        <w:t xml:space="preserve">/с. </w:t>
      </w:r>
    </w:p>
    <w:p w14:paraId="07D6B333" w14:textId="576FED13" w:rsidR="00DF030A"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Підприємство </w:t>
      </w:r>
      <w:r w:rsidR="00DF030A" w:rsidRPr="00D34FE7">
        <w:rPr>
          <w:rFonts w:ascii="Times New Roman" w:hAnsi="Times New Roman" w:cs="Times New Roman"/>
          <w:sz w:val="28"/>
          <w:szCs w:val="28"/>
        </w:rPr>
        <w:t xml:space="preserve">входить до складу міжнародної </w:t>
      </w:r>
      <w:proofErr w:type="spellStart"/>
      <w:r w:rsidR="00DF030A" w:rsidRPr="00D34FE7">
        <w:rPr>
          <w:rFonts w:ascii="Times New Roman" w:hAnsi="Times New Roman" w:cs="Times New Roman"/>
          <w:sz w:val="28"/>
          <w:szCs w:val="28"/>
        </w:rPr>
        <w:t>телеком</w:t>
      </w:r>
      <w:proofErr w:type="spellEnd"/>
      <w:r w:rsidR="00DF030A" w:rsidRPr="00D34FE7">
        <w:rPr>
          <w:rFonts w:ascii="Times New Roman" w:hAnsi="Times New Roman" w:cs="Times New Roman"/>
          <w:sz w:val="28"/>
          <w:szCs w:val="28"/>
        </w:rPr>
        <w:t>-групи VEON</w:t>
      </w:r>
      <w:r w:rsidRPr="00D34FE7">
        <w:rPr>
          <w:rFonts w:ascii="Times New Roman" w:hAnsi="Times New Roman" w:cs="Times New Roman"/>
          <w:sz w:val="28"/>
          <w:szCs w:val="28"/>
        </w:rPr>
        <w:t xml:space="preserve">, знаходиться </w:t>
      </w:r>
      <w:r w:rsidR="00DF030A" w:rsidRPr="00D34FE7">
        <w:rPr>
          <w:rFonts w:ascii="Times New Roman" w:hAnsi="Times New Roman" w:cs="Times New Roman"/>
          <w:sz w:val="28"/>
          <w:szCs w:val="28"/>
        </w:rPr>
        <w:t xml:space="preserve">в лістингу на фондових біржах NASDAQ і EURONEXT. Інвестори </w:t>
      </w:r>
      <w:r w:rsidR="00DF030A" w:rsidRPr="00D34FE7">
        <w:rPr>
          <w:rFonts w:ascii="Times New Roman" w:hAnsi="Times New Roman" w:cs="Times New Roman"/>
          <w:sz w:val="28"/>
          <w:szCs w:val="28"/>
        </w:rPr>
        <w:lastRenderedPageBreak/>
        <w:t xml:space="preserve">VEON </w:t>
      </w:r>
      <w:r w:rsidR="00C722A8">
        <w:rPr>
          <w:rFonts w:ascii="Times New Roman" w:hAnsi="Times New Roman" w:cs="Times New Roman"/>
          <w:sz w:val="28"/>
          <w:szCs w:val="28"/>
        </w:rPr>
        <w:t xml:space="preserve">– </w:t>
      </w:r>
      <w:r w:rsidR="00DF030A" w:rsidRPr="00D34FE7">
        <w:rPr>
          <w:rFonts w:ascii="Times New Roman" w:hAnsi="Times New Roman" w:cs="Times New Roman"/>
          <w:sz w:val="28"/>
          <w:szCs w:val="28"/>
        </w:rPr>
        <w:t>це тисячі приватних власників акцій у країнах США, Європи та в усьому світі. VEON не має та ніколи не мав контролюючого або мажоритарного акціонера.</w:t>
      </w:r>
    </w:p>
    <w:p w14:paraId="694A3962" w14:textId="6192F924" w:rsidR="00397136" w:rsidRPr="00D34FE7" w:rsidRDefault="00397136"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 свою чергу, ПрАТ «</w:t>
      </w:r>
      <w:r w:rsidR="00DF030A" w:rsidRPr="00D34FE7">
        <w:rPr>
          <w:rFonts w:ascii="Times New Roman" w:hAnsi="Times New Roman" w:cs="Times New Roman"/>
          <w:sz w:val="28"/>
          <w:szCs w:val="28"/>
        </w:rPr>
        <w:t>Київстар</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входить у двадцятку найбільших платників податків в Україні </w:t>
      </w:r>
      <w:r w:rsidR="00B94B45" w:rsidRPr="00D34FE7">
        <w:rPr>
          <w:rFonts w:ascii="Times New Roman" w:hAnsi="Times New Roman" w:cs="Times New Roman"/>
          <w:sz w:val="28"/>
          <w:szCs w:val="28"/>
        </w:rPr>
        <w:t xml:space="preserve">та є лідером серед суб’єктів-платників </w:t>
      </w:r>
      <w:r w:rsidRPr="00D34FE7">
        <w:rPr>
          <w:rFonts w:ascii="Times New Roman" w:hAnsi="Times New Roman" w:cs="Times New Roman"/>
          <w:sz w:val="28"/>
          <w:szCs w:val="28"/>
        </w:rPr>
        <w:t xml:space="preserve">вітчизняному </w:t>
      </w:r>
      <w:r w:rsidR="00DF030A" w:rsidRPr="00D34FE7">
        <w:rPr>
          <w:rFonts w:ascii="Times New Roman" w:hAnsi="Times New Roman" w:cs="Times New Roman"/>
          <w:sz w:val="28"/>
          <w:szCs w:val="28"/>
        </w:rPr>
        <w:t xml:space="preserve">ринку </w:t>
      </w:r>
      <w:r w:rsidRPr="00D34FE7">
        <w:rPr>
          <w:rFonts w:ascii="Times New Roman" w:hAnsi="Times New Roman" w:cs="Times New Roman"/>
          <w:sz w:val="28"/>
          <w:szCs w:val="28"/>
        </w:rPr>
        <w:t>телекомунікацій</w:t>
      </w:r>
      <w:r w:rsidR="00DF030A" w:rsidRPr="00D34FE7">
        <w:rPr>
          <w:rFonts w:ascii="Times New Roman" w:hAnsi="Times New Roman" w:cs="Times New Roman"/>
          <w:sz w:val="28"/>
          <w:szCs w:val="28"/>
        </w:rPr>
        <w:t xml:space="preserve">, забезпечивши </w:t>
      </w:r>
      <w:r w:rsidR="00B94B45" w:rsidRPr="00D34FE7">
        <w:rPr>
          <w:rFonts w:ascii="Times New Roman" w:hAnsi="Times New Roman" w:cs="Times New Roman"/>
          <w:sz w:val="28"/>
          <w:szCs w:val="28"/>
        </w:rPr>
        <w:t xml:space="preserve">за роки функціонування </w:t>
      </w:r>
      <w:r w:rsidR="00DF030A" w:rsidRPr="00D34FE7">
        <w:rPr>
          <w:rFonts w:ascii="Times New Roman" w:hAnsi="Times New Roman" w:cs="Times New Roman"/>
          <w:sz w:val="28"/>
          <w:szCs w:val="28"/>
        </w:rPr>
        <w:t>понад 90 м</w:t>
      </w:r>
      <w:r w:rsidR="00B94B45" w:rsidRPr="00D34FE7">
        <w:rPr>
          <w:rFonts w:ascii="Times New Roman" w:hAnsi="Times New Roman" w:cs="Times New Roman"/>
          <w:sz w:val="28"/>
          <w:szCs w:val="28"/>
        </w:rPr>
        <w:t>лрд.</w:t>
      </w:r>
      <w:r w:rsidR="00C722A8">
        <w:rPr>
          <w:rFonts w:ascii="Times New Roman" w:hAnsi="Times New Roman" w:cs="Times New Roman"/>
          <w:sz w:val="28"/>
          <w:szCs w:val="28"/>
        </w:rPr>
        <w:t xml:space="preserve"> </w:t>
      </w:r>
      <w:r w:rsidR="00B94B45" w:rsidRPr="00D34FE7">
        <w:rPr>
          <w:rFonts w:ascii="Times New Roman" w:hAnsi="Times New Roman" w:cs="Times New Roman"/>
          <w:sz w:val="28"/>
          <w:szCs w:val="28"/>
        </w:rPr>
        <w:t>грн.</w:t>
      </w:r>
      <w:r w:rsidR="00DF030A" w:rsidRPr="00D34FE7">
        <w:rPr>
          <w:rFonts w:ascii="Times New Roman" w:hAnsi="Times New Roman" w:cs="Times New Roman"/>
          <w:sz w:val="28"/>
          <w:szCs w:val="28"/>
        </w:rPr>
        <w:t xml:space="preserve"> надходжень до держбюджету у вигляді податків та обов'язкових платежів і майже 6 м</w:t>
      </w:r>
      <w:r w:rsidR="00B94B45" w:rsidRPr="00D34FE7">
        <w:rPr>
          <w:rFonts w:ascii="Times New Roman" w:hAnsi="Times New Roman" w:cs="Times New Roman"/>
          <w:sz w:val="28"/>
          <w:szCs w:val="28"/>
        </w:rPr>
        <w:t>лрд.</w:t>
      </w:r>
      <w:r w:rsidR="00C722A8">
        <w:rPr>
          <w:rFonts w:ascii="Times New Roman" w:hAnsi="Times New Roman" w:cs="Times New Roman"/>
          <w:sz w:val="28"/>
          <w:szCs w:val="28"/>
        </w:rPr>
        <w:t xml:space="preserve"> </w:t>
      </w:r>
      <w:proofErr w:type="spellStart"/>
      <w:r w:rsidR="00B94B45" w:rsidRPr="00D34FE7">
        <w:rPr>
          <w:rFonts w:ascii="Times New Roman" w:hAnsi="Times New Roman" w:cs="Times New Roman"/>
          <w:sz w:val="28"/>
          <w:szCs w:val="28"/>
        </w:rPr>
        <w:t>дол</w:t>
      </w:r>
      <w:proofErr w:type="spellEnd"/>
      <w:r w:rsidR="00B94B45" w:rsidRPr="00D34FE7">
        <w:rPr>
          <w:rFonts w:ascii="Times New Roman" w:hAnsi="Times New Roman" w:cs="Times New Roman"/>
          <w:sz w:val="28"/>
          <w:szCs w:val="28"/>
        </w:rPr>
        <w:t>. США і</w:t>
      </w:r>
      <w:r w:rsidR="00DF030A" w:rsidRPr="00D34FE7">
        <w:rPr>
          <w:rFonts w:ascii="Times New Roman" w:hAnsi="Times New Roman" w:cs="Times New Roman"/>
          <w:sz w:val="28"/>
          <w:szCs w:val="28"/>
        </w:rPr>
        <w:t>нвестицій в розвиток телеком</w:t>
      </w:r>
      <w:r w:rsidRPr="00D34FE7">
        <w:rPr>
          <w:rFonts w:ascii="Times New Roman" w:hAnsi="Times New Roman" w:cs="Times New Roman"/>
          <w:sz w:val="28"/>
          <w:szCs w:val="28"/>
        </w:rPr>
        <w:t>унікаційної</w:t>
      </w:r>
      <w:r w:rsidR="00DF030A" w:rsidRPr="00D34FE7">
        <w:rPr>
          <w:rFonts w:ascii="Times New Roman" w:hAnsi="Times New Roman" w:cs="Times New Roman"/>
          <w:sz w:val="28"/>
          <w:szCs w:val="28"/>
        </w:rPr>
        <w:t xml:space="preserve"> інфраструктури України.</w:t>
      </w:r>
    </w:p>
    <w:p w14:paraId="30F42375" w14:textId="5E6CBD35" w:rsidR="007606FE" w:rsidRPr="00D34FE7" w:rsidRDefault="00B94B45"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Особливий вектор у фінансово-господарській діяльності ПрАТ «Київстар» посідає інноваційна складова функціонування. Так, керуючись місією «Змінюємо Україну та відкриваємо нові можливості для людей», к</w:t>
      </w:r>
      <w:r w:rsidR="00DF030A" w:rsidRPr="00D34FE7">
        <w:rPr>
          <w:rFonts w:ascii="Times New Roman" w:hAnsi="Times New Roman" w:cs="Times New Roman"/>
          <w:sz w:val="28"/>
          <w:szCs w:val="28"/>
        </w:rPr>
        <w:t xml:space="preserve">омпанія </w:t>
      </w:r>
      <w:r w:rsidRPr="00D34FE7">
        <w:rPr>
          <w:rFonts w:ascii="Times New Roman" w:hAnsi="Times New Roman" w:cs="Times New Roman"/>
          <w:sz w:val="28"/>
          <w:szCs w:val="28"/>
        </w:rPr>
        <w:t xml:space="preserve">інвестує частину власного капіталу в </w:t>
      </w:r>
      <w:r w:rsidR="00DF030A" w:rsidRPr="00D34FE7">
        <w:rPr>
          <w:rFonts w:ascii="Times New Roman" w:hAnsi="Times New Roman" w:cs="Times New Roman"/>
          <w:sz w:val="28"/>
          <w:szCs w:val="28"/>
        </w:rPr>
        <w:t>розви</w:t>
      </w:r>
      <w:r w:rsidRPr="00D34FE7">
        <w:rPr>
          <w:rFonts w:ascii="Times New Roman" w:hAnsi="Times New Roman" w:cs="Times New Roman"/>
          <w:sz w:val="28"/>
          <w:szCs w:val="28"/>
        </w:rPr>
        <w:t>ток</w:t>
      </w:r>
      <w:r w:rsidR="00DF030A" w:rsidRPr="00D34FE7">
        <w:rPr>
          <w:rFonts w:ascii="Times New Roman" w:hAnsi="Times New Roman" w:cs="Times New Roman"/>
          <w:sz w:val="28"/>
          <w:szCs w:val="28"/>
        </w:rPr>
        <w:t xml:space="preserve"> інноваційн</w:t>
      </w:r>
      <w:r w:rsidRPr="00D34FE7">
        <w:rPr>
          <w:rFonts w:ascii="Times New Roman" w:hAnsi="Times New Roman" w:cs="Times New Roman"/>
          <w:sz w:val="28"/>
          <w:szCs w:val="28"/>
        </w:rPr>
        <w:t>их</w:t>
      </w:r>
      <w:r w:rsidR="00DF030A" w:rsidRPr="00D34FE7">
        <w:rPr>
          <w:rFonts w:ascii="Times New Roman" w:hAnsi="Times New Roman" w:cs="Times New Roman"/>
          <w:sz w:val="28"/>
          <w:szCs w:val="28"/>
        </w:rPr>
        <w:t xml:space="preserve"> послуг, сприя</w:t>
      </w:r>
      <w:r w:rsidRPr="00D34FE7">
        <w:rPr>
          <w:rFonts w:ascii="Times New Roman" w:hAnsi="Times New Roman" w:cs="Times New Roman"/>
          <w:sz w:val="28"/>
          <w:szCs w:val="28"/>
        </w:rPr>
        <w:t>ючи</w:t>
      </w:r>
      <w:r w:rsidR="00DF030A" w:rsidRPr="00D34FE7">
        <w:rPr>
          <w:rFonts w:ascii="Times New Roman" w:hAnsi="Times New Roman" w:cs="Times New Roman"/>
          <w:sz w:val="28"/>
          <w:szCs w:val="28"/>
        </w:rPr>
        <w:t xml:space="preserve"> розвитк</w:t>
      </w:r>
      <w:r w:rsidRPr="00D34FE7">
        <w:rPr>
          <w:rFonts w:ascii="Times New Roman" w:hAnsi="Times New Roman" w:cs="Times New Roman"/>
          <w:sz w:val="28"/>
          <w:szCs w:val="28"/>
        </w:rPr>
        <w:t>у</w:t>
      </w:r>
      <w:r w:rsidR="00DF030A" w:rsidRPr="00D34FE7">
        <w:rPr>
          <w:rFonts w:ascii="Times New Roman" w:hAnsi="Times New Roman" w:cs="Times New Roman"/>
          <w:sz w:val="28"/>
          <w:szCs w:val="28"/>
        </w:rPr>
        <w:t xml:space="preserve"> телеком</w:t>
      </w:r>
      <w:r w:rsidRPr="00D34FE7">
        <w:rPr>
          <w:rFonts w:ascii="Times New Roman" w:hAnsi="Times New Roman" w:cs="Times New Roman"/>
          <w:sz w:val="28"/>
          <w:szCs w:val="28"/>
        </w:rPr>
        <w:t>унікаційного</w:t>
      </w:r>
      <w:r w:rsidR="00DF030A" w:rsidRPr="00D34FE7">
        <w:rPr>
          <w:rFonts w:ascii="Times New Roman" w:hAnsi="Times New Roman" w:cs="Times New Roman"/>
          <w:sz w:val="28"/>
          <w:szCs w:val="28"/>
        </w:rPr>
        <w:t xml:space="preserve"> ринку України</w:t>
      </w:r>
      <w:r w:rsidRPr="00D34FE7">
        <w:rPr>
          <w:rFonts w:ascii="Times New Roman" w:hAnsi="Times New Roman" w:cs="Times New Roman"/>
          <w:sz w:val="28"/>
          <w:szCs w:val="28"/>
        </w:rPr>
        <w:t xml:space="preserve"> в цілому. Зокрема</w:t>
      </w:r>
      <w:r w:rsidR="00DF030A" w:rsidRPr="00D34FE7">
        <w:rPr>
          <w:rFonts w:ascii="Times New Roman" w:hAnsi="Times New Roman" w:cs="Times New Roman"/>
          <w:sz w:val="28"/>
          <w:szCs w:val="28"/>
        </w:rPr>
        <w:t xml:space="preserve">, 1998 року </w:t>
      </w:r>
      <w:r w:rsidRPr="00D34FE7">
        <w:rPr>
          <w:rFonts w:ascii="Times New Roman" w:hAnsi="Times New Roman" w:cs="Times New Roman"/>
          <w:sz w:val="28"/>
          <w:szCs w:val="28"/>
        </w:rPr>
        <w:t xml:space="preserve">досліджувана </w:t>
      </w:r>
      <w:r w:rsidR="00DF030A" w:rsidRPr="00D34FE7">
        <w:rPr>
          <w:rFonts w:ascii="Times New Roman" w:hAnsi="Times New Roman" w:cs="Times New Roman"/>
          <w:sz w:val="28"/>
          <w:szCs w:val="28"/>
        </w:rPr>
        <w:t xml:space="preserve">компанія першою запропонувала абонентам послугу SMS, а 2000-го </w:t>
      </w:r>
      <w:r w:rsidR="00C722A8">
        <w:rPr>
          <w:rFonts w:ascii="Times New Roman" w:hAnsi="Times New Roman" w:cs="Times New Roman"/>
          <w:sz w:val="28"/>
          <w:szCs w:val="28"/>
        </w:rPr>
        <w:t xml:space="preserve">– </w:t>
      </w:r>
      <w:r w:rsidR="00DF030A" w:rsidRPr="00D34FE7">
        <w:rPr>
          <w:rFonts w:ascii="Times New Roman" w:hAnsi="Times New Roman" w:cs="Times New Roman"/>
          <w:sz w:val="28"/>
          <w:szCs w:val="28"/>
        </w:rPr>
        <w:t xml:space="preserve">першою почала надавати доступ до мережі інтернет за технологією WAP. </w:t>
      </w:r>
      <w:r w:rsidR="007606FE" w:rsidRPr="00D34FE7">
        <w:rPr>
          <w:rFonts w:ascii="Times New Roman" w:hAnsi="Times New Roman" w:cs="Times New Roman"/>
          <w:sz w:val="28"/>
          <w:szCs w:val="28"/>
        </w:rPr>
        <w:t>До числа інновацій ПрАТ «К</w:t>
      </w:r>
      <w:r w:rsidR="00DF030A" w:rsidRPr="00D34FE7">
        <w:rPr>
          <w:rFonts w:ascii="Times New Roman" w:hAnsi="Times New Roman" w:cs="Times New Roman"/>
          <w:sz w:val="28"/>
          <w:szCs w:val="28"/>
        </w:rPr>
        <w:t>иївстар</w:t>
      </w:r>
      <w:r w:rsidR="007606FE" w:rsidRPr="00D34FE7">
        <w:rPr>
          <w:rFonts w:ascii="Times New Roman" w:hAnsi="Times New Roman" w:cs="Times New Roman"/>
          <w:sz w:val="28"/>
          <w:szCs w:val="28"/>
        </w:rPr>
        <w:t xml:space="preserve">» належать також: </w:t>
      </w:r>
      <w:r w:rsidR="00DF030A" w:rsidRPr="00D34FE7">
        <w:rPr>
          <w:rFonts w:ascii="Times New Roman" w:hAnsi="Times New Roman" w:cs="Times New Roman"/>
          <w:sz w:val="28"/>
          <w:szCs w:val="28"/>
        </w:rPr>
        <w:t>перш</w:t>
      </w:r>
      <w:r w:rsidR="007606FE" w:rsidRPr="00D34FE7">
        <w:rPr>
          <w:rFonts w:ascii="Times New Roman" w:hAnsi="Times New Roman" w:cs="Times New Roman"/>
          <w:sz w:val="28"/>
          <w:szCs w:val="28"/>
        </w:rPr>
        <w:t>і</w:t>
      </w:r>
      <w:r w:rsidR="00DF030A" w:rsidRPr="00D34FE7">
        <w:rPr>
          <w:rFonts w:ascii="Times New Roman" w:hAnsi="Times New Roman" w:cs="Times New Roman"/>
          <w:sz w:val="28"/>
          <w:szCs w:val="28"/>
        </w:rPr>
        <w:t xml:space="preserve"> «пакетні» тарифні плани без плати за хвилини</w:t>
      </w:r>
      <w:r w:rsidR="007606FE" w:rsidRPr="00D34FE7">
        <w:rPr>
          <w:rFonts w:ascii="Times New Roman" w:hAnsi="Times New Roman" w:cs="Times New Roman"/>
          <w:sz w:val="28"/>
          <w:szCs w:val="28"/>
        </w:rPr>
        <w:t xml:space="preserve">, скасування тарифікації на користування Інтернетом у прив’язці до мегабайтів трафіку, вдосконалення комутаційної мережі </w:t>
      </w:r>
      <w:r w:rsidR="00DF030A" w:rsidRPr="00D34FE7">
        <w:rPr>
          <w:rFonts w:ascii="Times New Roman" w:hAnsi="Times New Roman" w:cs="Times New Roman"/>
          <w:sz w:val="28"/>
          <w:szCs w:val="28"/>
        </w:rPr>
        <w:t xml:space="preserve">для впровадження технологій швидкісної мобільної передачі даних. </w:t>
      </w:r>
    </w:p>
    <w:p w14:paraId="47ADFACF" w14:textId="777299D3" w:rsidR="007606FE" w:rsidRPr="00D34FE7" w:rsidRDefault="007606FE"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Крім того, </w:t>
      </w:r>
      <w:r w:rsidR="00DF030A" w:rsidRPr="00D34FE7">
        <w:rPr>
          <w:rFonts w:ascii="Times New Roman" w:hAnsi="Times New Roman" w:cs="Times New Roman"/>
          <w:sz w:val="28"/>
          <w:szCs w:val="28"/>
        </w:rPr>
        <w:t xml:space="preserve">щоб усі мобільні оператори </w:t>
      </w:r>
      <w:r w:rsidRPr="00D34FE7">
        <w:rPr>
          <w:rFonts w:ascii="Times New Roman" w:hAnsi="Times New Roman" w:cs="Times New Roman"/>
          <w:sz w:val="28"/>
          <w:szCs w:val="28"/>
        </w:rPr>
        <w:t xml:space="preserve">вітчизняного ринку </w:t>
      </w:r>
      <w:r w:rsidR="00DF030A" w:rsidRPr="00D34FE7">
        <w:rPr>
          <w:rFonts w:ascii="Times New Roman" w:hAnsi="Times New Roman" w:cs="Times New Roman"/>
          <w:sz w:val="28"/>
          <w:szCs w:val="28"/>
        </w:rPr>
        <w:t xml:space="preserve">могли сформувати суцільні смуги радіочастот для запуску технології 4G, </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Київстар</w:t>
      </w:r>
      <w:r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добровільно віддав державі частину радіоспектру в діапазонах 1800 МГц і 900</w:t>
      </w:r>
      <w:r w:rsidR="00C722A8">
        <w:rPr>
          <w:rFonts w:ascii="Times New Roman" w:hAnsi="Times New Roman" w:cs="Times New Roman"/>
          <w:sz w:val="28"/>
          <w:szCs w:val="28"/>
        </w:rPr>
        <w:t> </w:t>
      </w:r>
      <w:r w:rsidR="00DF030A" w:rsidRPr="00D34FE7">
        <w:rPr>
          <w:rFonts w:ascii="Times New Roman" w:hAnsi="Times New Roman" w:cs="Times New Roman"/>
          <w:sz w:val="28"/>
          <w:szCs w:val="28"/>
        </w:rPr>
        <w:t>МГц.</w:t>
      </w:r>
      <w:r w:rsidRPr="00D34FE7">
        <w:rPr>
          <w:rFonts w:ascii="Times New Roman" w:hAnsi="Times New Roman" w:cs="Times New Roman"/>
          <w:sz w:val="28"/>
          <w:szCs w:val="28"/>
        </w:rPr>
        <w:t xml:space="preserve">, що, в свою чергу, </w:t>
      </w:r>
      <w:r w:rsidR="00DF030A" w:rsidRPr="00D34FE7">
        <w:rPr>
          <w:rFonts w:ascii="Times New Roman" w:hAnsi="Times New Roman" w:cs="Times New Roman"/>
          <w:sz w:val="28"/>
          <w:szCs w:val="28"/>
        </w:rPr>
        <w:t>дало поштовх до швидкого розвитку 4G технології зв’язку в Україні</w:t>
      </w:r>
      <w:r w:rsidR="00F22412" w:rsidRPr="00D34FE7">
        <w:rPr>
          <w:rFonts w:ascii="Times New Roman" w:hAnsi="Times New Roman" w:cs="Times New Roman"/>
          <w:sz w:val="28"/>
          <w:szCs w:val="28"/>
        </w:rPr>
        <w:t xml:space="preserve"> [</w:t>
      </w:r>
      <w:r w:rsidR="003C37ED" w:rsidRPr="00D34FE7">
        <w:rPr>
          <w:rFonts w:ascii="Times New Roman" w:hAnsi="Times New Roman" w:cs="Times New Roman"/>
          <w:sz w:val="28"/>
          <w:szCs w:val="28"/>
        </w:rPr>
        <w:t>9</w:t>
      </w:r>
      <w:r w:rsidR="00F22412"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w:t>
      </w:r>
    </w:p>
    <w:p w14:paraId="7A8070FC" w14:textId="2B113939" w:rsidR="00DF030A" w:rsidRPr="00D34FE7" w:rsidRDefault="00DF030A"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У мережі </w:t>
      </w:r>
      <w:r w:rsidR="007606FE" w:rsidRPr="00D34FE7">
        <w:rPr>
          <w:rFonts w:ascii="Times New Roman" w:hAnsi="Times New Roman" w:cs="Times New Roman"/>
          <w:sz w:val="28"/>
          <w:szCs w:val="28"/>
        </w:rPr>
        <w:t>«</w:t>
      </w:r>
      <w:r w:rsidRPr="00D34FE7">
        <w:rPr>
          <w:rFonts w:ascii="Times New Roman" w:hAnsi="Times New Roman" w:cs="Times New Roman"/>
          <w:sz w:val="28"/>
          <w:szCs w:val="28"/>
        </w:rPr>
        <w:t>Київстар</w:t>
      </w:r>
      <w:r w:rsidR="007606FE" w:rsidRPr="00D34FE7">
        <w:rPr>
          <w:rFonts w:ascii="Times New Roman" w:hAnsi="Times New Roman" w:cs="Times New Roman"/>
          <w:sz w:val="28"/>
          <w:szCs w:val="28"/>
        </w:rPr>
        <w:t>»</w:t>
      </w:r>
      <w:r w:rsidRPr="00D34FE7">
        <w:rPr>
          <w:rFonts w:ascii="Times New Roman" w:hAnsi="Times New Roman" w:cs="Times New Roman"/>
          <w:sz w:val="28"/>
          <w:szCs w:val="28"/>
        </w:rPr>
        <w:t xml:space="preserve"> встановлено новітнє обладнання, що підтримує стандарти зв'язку 3G, 4G (LTE) та </w:t>
      </w:r>
      <w:proofErr w:type="spellStart"/>
      <w:r w:rsidRPr="00D34FE7">
        <w:rPr>
          <w:rFonts w:ascii="Times New Roman" w:hAnsi="Times New Roman" w:cs="Times New Roman"/>
          <w:sz w:val="28"/>
          <w:szCs w:val="28"/>
        </w:rPr>
        <w:t>VoLTE</w:t>
      </w:r>
      <w:proofErr w:type="spellEnd"/>
      <w:r w:rsidR="007606FE" w:rsidRPr="00D34FE7">
        <w:rPr>
          <w:rFonts w:ascii="Times New Roman" w:hAnsi="Times New Roman" w:cs="Times New Roman"/>
          <w:sz w:val="28"/>
          <w:szCs w:val="28"/>
        </w:rPr>
        <w:t>, що стало можливим завдяки виваженій політиці використання власного капіталу акціонерного товариства.</w:t>
      </w:r>
    </w:p>
    <w:p w14:paraId="70F89AFB" w14:textId="11C3B45B" w:rsidR="00DF030A" w:rsidRPr="00D34FE7" w:rsidRDefault="007606FE" w:rsidP="00DF030A">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З часів повномасштабного російського вторгнення на території Україну у лютому 2022 року, ПрАТ «Київстар»</w:t>
      </w:r>
      <w:r w:rsidR="00E146B4" w:rsidRPr="00D34FE7">
        <w:rPr>
          <w:rFonts w:ascii="Times New Roman" w:hAnsi="Times New Roman" w:cs="Times New Roman"/>
          <w:sz w:val="28"/>
          <w:szCs w:val="28"/>
        </w:rPr>
        <w:t xml:space="preserve"> спрямувала свої зусилля на здійснення надважливих соціальних </w:t>
      </w:r>
      <w:proofErr w:type="spellStart"/>
      <w:r w:rsidR="00E146B4" w:rsidRPr="00D34FE7">
        <w:rPr>
          <w:rFonts w:ascii="Times New Roman" w:hAnsi="Times New Roman" w:cs="Times New Roman"/>
          <w:sz w:val="28"/>
          <w:szCs w:val="28"/>
        </w:rPr>
        <w:t>проєктів</w:t>
      </w:r>
      <w:proofErr w:type="spellEnd"/>
      <w:r w:rsidR="00E146B4" w:rsidRPr="00D34FE7">
        <w:rPr>
          <w:rFonts w:ascii="Times New Roman" w:hAnsi="Times New Roman" w:cs="Times New Roman"/>
          <w:sz w:val="28"/>
          <w:szCs w:val="28"/>
        </w:rPr>
        <w:t xml:space="preserve">, серед яких: </w:t>
      </w:r>
      <w:r w:rsidR="00DF030A" w:rsidRPr="00D34FE7">
        <w:rPr>
          <w:rFonts w:ascii="Times New Roman" w:hAnsi="Times New Roman" w:cs="Times New Roman"/>
          <w:sz w:val="28"/>
          <w:szCs w:val="28"/>
        </w:rPr>
        <w:t>забезпеч</w:t>
      </w:r>
      <w:r w:rsidR="00E146B4" w:rsidRPr="00D34FE7">
        <w:rPr>
          <w:rFonts w:ascii="Times New Roman" w:hAnsi="Times New Roman" w:cs="Times New Roman"/>
          <w:sz w:val="28"/>
          <w:szCs w:val="28"/>
        </w:rPr>
        <w:t xml:space="preserve">ення </w:t>
      </w:r>
      <w:r w:rsidR="00DF030A" w:rsidRPr="00D34FE7">
        <w:rPr>
          <w:rFonts w:ascii="Times New Roman" w:hAnsi="Times New Roman" w:cs="Times New Roman"/>
          <w:sz w:val="28"/>
          <w:szCs w:val="28"/>
        </w:rPr>
        <w:t>безоплатними послугами зв’язку клієнтів мобільного та фіксованого зв’язку в Україні та за кордоном</w:t>
      </w:r>
      <w:r w:rsidR="00E146B4" w:rsidRPr="00D34FE7">
        <w:rPr>
          <w:rFonts w:ascii="Times New Roman" w:hAnsi="Times New Roman" w:cs="Times New Roman"/>
          <w:sz w:val="28"/>
          <w:szCs w:val="28"/>
        </w:rPr>
        <w:t>;</w:t>
      </w:r>
      <w:r w:rsidR="00DF030A" w:rsidRPr="00D34FE7">
        <w:rPr>
          <w:rFonts w:ascii="Times New Roman" w:hAnsi="Times New Roman" w:cs="Times New Roman"/>
          <w:sz w:val="28"/>
          <w:szCs w:val="28"/>
        </w:rPr>
        <w:t xml:space="preserve"> доступ до новинних та освітніх ресурсів на платформі Київстар ТБ</w:t>
      </w:r>
      <w:r w:rsidR="00E146B4" w:rsidRPr="00D34FE7">
        <w:rPr>
          <w:rFonts w:ascii="Times New Roman" w:hAnsi="Times New Roman" w:cs="Times New Roman"/>
          <w:sz w:val="28"/>
          <w:szCs w:val="28"/>
        </w:rPr>
        <w:t>; забезпечення</w:t>
      </w:r>
      <w:r w:rsidR="00DF030A" w:rsidRPr="00D34FE7">
        <w:rPr>
          <w:rFonts w:ascii="Times New Roman" w:hAnsi="Times New Roman" w:cs="Times New Roman"/>
          <w:sz w:val="28"/>
          <w:szCs w:val="28"/>
        </w:rPr>
        <w:t xml:space="preserve"> бонусами на мобільний зв’язок лікарів у гарячих точках </w:t>
      </w:r>
      <w:r w:rsidR="00E146B4" w:rsidRPr="00D34FE7">
        <w:rPr>
          <w:rFonts w:ascii="Times New Roman" w:hAnsi="Times New Roman" w:cs="Times New Roman"/>
          <w:sz w:val="28"/>
          <w:szCs w:val="28"/>
        </w:rPr>
        <w:t xml:space="preserve">ведення бойових </w:t>
      </w:r>
      <w:r w:rsidR="00DF030A" w:rsidRPr="00D34FE7">
        <w:rPr>
          <w:rFonts w:ascii="Times New Roman" w:hAnsi="Times New Roman" w:cs="Times New Roman"/>
          <w:sz w:val="28"/>
          <w:szCs w:val="28"/>
        </w:rPr>
        <w:t>дій</w:t>
      </w:r>
      <w:r w:rsidR="00E146B4" w:rsidRPr="00D34FE7">
        <w:rPr>
          <w:rFonts w:ascii="Times New Roman" w:hAnsi="Times New Roman" w:cs="Times New Roman"/>
          <w:sz w:val="28"/>
          <w:szCs w:val="28"/>
        </w:rPr>
        <w:t>; спрямування благодійного внеску у розмірі 130 млн.</w:t>
      </w:r>
      <w:r w:rsidR="00C722A8">
        <w:rPr>
          <w:rFonts w:ascii="Times New Roman" w:hAnsi="Times New Roman" w:cs="Times New Roman"/>
          <w:sz w:val="28"/>
          <w:szCs w:val="28"/>
        </w:rPr>
        <w:t xml:space="preserve"> </w:t>
      </w:r>
      <w:r w:rsidR="00E146B4" w:rsidRPr="00D34FE7">
        <w:rPr>
          <w:rFonts w:ascii="Times New Roman" w:hAnsi="Times New Roman" w:cs="Times New Roman"/>
          <w:sz w:val="28"/>
          <w:szCs w:val="28"/>
        </w:rPr>
        <w:t>грн. на гуманітарну допомогу постраждалим від війни українцям; виділення 300</w:t>
      </w:r>
      <w:r w:rsidR="00C722A8">
        <w:rPr>
          <w:rFonts w:ascii="Times New Roman" w:hAnsi="Times New Roman" w:cs="Times New Roman"/>
          <w:sz w:val="28"/>
          <w:szCs w:val="28"/>
        </w:rPr>
        <w:t> </w:t>
      </w:r>
      <w:r w:rsidR="00E146B4" w:rsidRPr="00D34FE7">
        <w:rPr>
          <w:rFonts w:ascii="Times New Roman" w:hAnsi="Times New Roman" w:cs="Times New Roman"/>
          <w:sz w:val="28"/>
          <w:szCs w:val="28"/>
        </w:rPr>
        <w:t>млн.</w:t>
      </w:r>
      <w:r w:rsidR="00C722A8">
        <w:rPr>
          <w:rFonts w:ascii="Times New Roman" w:hAnsi="Times New Roman" w:cs="Times New Roman"/>
          <w:sz w:val="28"/>
          <w:szCs w:val="28"/>
        </w:rPr>
        <w:t xml:space="preserve"> </w:t>
      </w:r>
      <w:r w:rsidR="00E146B4" w:rsidRPr="00D34FE7">
        <w:rPr>
          <w:rFonts w:ascii="Times New Roman" w:hAnsi="Times New Roman" w:cs="Times New Roman"/>
          <w:sz w:val="28"/>
          <w:szCs w:val="28"/>
        </w:rPr>
        <w:t xml:space="preserve">грн. на відновлення цифрової інфраструктури в рамках </w:t>
      </w:r>
      <w:proofErr w:type="spellStart"/>
      <w:r w:rsidR="00E146B4" w:rsidRPr="00D34FE7">
        <w:rPr>
          <w:rFonts w:ascii="Times New Roman" w:hAnsi="Times New Roman" w:cs="Times New Roman"/>
          <w:sz w:val="28"/>
          <w:szCs w:val="28"/>
        </w:rPr>
        <w:t>фандрайзингової</w:t>
      </w:r>
      <w:proofErr w:type="spellEnd"/>
      <w:r w:rsidR="00E146B4" w:rsidRPr="00D34FE7">
        <w:rPr>
          <w:rFonts w:ascii="Times New Roman" w:hAnsi="Times New Roman" w:cs="Times New Roman"/>
          <w:sz w:val="28"/>
          <w:szCs w:val="28"/>
        </w:rPr>
        <w:t xml:space="preserve"> платформи  «United24»</w:t>
      </w:r>
      <w:r w:rsidR="00DF030A" w:rsidRPr="00D34FE7">
        <w:rPr>
          <w:rFonts w:ascii="Times New Roman" w:hAnsi="Times New Roman" w:cs="Times New Roman"/>
          <w:sz w:val="28"/>
          <w:szCs w:val="28"/>
        </w:rPr>
        <w:t xml:space="preserve">. </w:t>
      </w:r>
    </w:p>
    <w:p w14:paraId="0D2E746B" w14:textId="1BEAAF73" w:rsidR="00397136" w:rsidRDefault="00397136" w:rsidP="00DF030A">
      <w:pPr>
        <w:spacing w:after="0" w:line="360" w:lineRule="auto"/>
        <w:ind w:firstLine="709"/>
        <w:jc w:val="both"/>
        <w:rPr>
          <w:rFonts w:ascii="Times New Roman" w:hAnsi="Times New Roman" w:cs="Times New Roman"/>
          <w:sz w:val="28"/>
          <w:szCs w:val="28"/>
        </w:rPr>
      </w:pPr>
    </w:p>
    <w:p w14:paraId="15597E96" w14:textId="77777777" w:rsidR="00C722A8" w:rsidRPr="00D34FE7" w:rsidRDefault="00C722A8" w:rsidP="00DF030A">
      <w:pPr>
        <w:spacing w:after="0" w:line="360" w:lineRule="auto"/>
        <w:ind w:firstLine="709"/>
        <w:jc w:val="both"/>
        <w:rPr>
          <w:rFonts w:ascii="Times New Roman" w:hAnsi="Times New Roman" w:cs="Times New Roman"/>
          <w:sz w:val="28"/>
          <w:szCs w:val="28"/>
        </w:rPr>
      </w:pPr>
    </w:p>
    <w:p w14:paraId="6AD0584F" w14:textId="7D752836" w:rsidR="003B699F" w:rsidRPr="00C722A8" w:rsidRDefault="003B699F" w:rsidP="00C722A8">
      <w:pPr>
        <w:spacing w:after="0" w:line="360" w:lineRule="auto"/>
        <w:ind w:firstLine="709"/>
        <w:jc w:val="both"/>
        <w:rPr>
          <w:rFonts w:ascii="Times New Roman" w:hAnsi="Times New Roman" w:cs="Times New Roman"/>
          <w:sz w:val="28"/>
          <w:szCs w:val="28"/>
        </w:rPr>
      </w:pPr>
      <w:r w:rsidRPr="00C722A8">
        <w:rPr>
          <w:rFonts w:ascii="Times New Roman" w:hAnsi="Times New Roman" w:cs="Times New Roman"/>
          <w:sz w:val="28"/>
          <w:szCs w:val="28"/>
        </w:rPr>
        <w:t>2.2. Загальний аналіз власного капіталу П</w:t>
      </w:r>
      <w:r w:rsidR="00F22412" w:rsidRPr="00C722A8">
        <w:rPr>
          <w:rFonts w:ascii="Times New Roman" w:hAnsi="Times New Roman" w:cs="Times New Roman"/>
          <w:sz w:val="28"/>
          <w:szCs w:val="28"/>
        </w:rPr>
        <w:t>р</w:t>
      </w:r>
      <w:r w:rsidRPr="00C722A8">
        <w:rPr>
          <w:rFonts w:ascii="Times New Roman" w:hAnsi="Times New Roman" w:cs="Times New Roman"/>
          <w:sz w:val="28"/>
          <w:szCs w:val="28"/>
        </w:rPr>
        <w:t>АТ «Київстар»</w:t>
      </w:r>
    </w:p>
    <w:p w14:paraId="6AB79AAE" w14:textId="77777777" w:rsidR="00397136" w:rsidRPr="00D34FE7" w:rsidRDefault="00397136" w:rsidP="003B699F">
      <w:pPr>
        <w:spacing w:after="0" w:line="360" w:lineRule="auto"/>
        <w:jc w:val="center"/>
        <w:rPr>
          <w:rFonts w:ascii="Times New Roman" w:hAnsi="Times New Roman" w:cs="Times New Roman"/>
          <w:b/>
          <w:bCs/>
          <w:sz w:val="28"/>
          <w:szCs w:val="28"/>
        </w:rPr>
      </w:pPr>
    </w:p>
    <w:p w14:paraId="3F56657A" w14:textId="0B2F4FED" w:rsidR="00CD58C1" w:rsidRPr="00D34FE7" w:rsidRDefault="00CD58C1" w:rsidP="00CD58C1">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Метою фінансового аналізу є визначення напрямів і кількісне обчислення резервів збільшення ринкової вартості підприємства на підставі дослідження стану і динаміки показників, що характеризують фінансово-господарську діяльність підприємства, та факторів, які зумовлюють зміну цих показників.</w:t>
      </w:r>
      <w:r w:rsidR="00397136" w:rsidRPr="00D34FE7">
        <w:rPr>
          <w:rFonts w:ascii="Times New Roman" w:hAnsi="Times New Roman" w:cs="Times New Roman"/>
          <w:sz w:val="28"/>
          <w:szCs w:val="28"/>
        </w:rPr>
        <w:t xml:space="preserve"> В свою чергу, саме аналіз власного капіталу є однією з ключових позицій комплексного аналізу фінансового стану суб’єкта господарювання</w:t>
      </w:r>
      <w:r w:rsidR="00D23152" w:rsidRPr="00D34FE7">
        <w:rPr>
          <w:rFonts w:ascii="Times New Roman" w:hAnsi="Times New Roman" w:cs="Times New Roman"/>
          <w:sz w:val="28"/>
          <w:szCs w:val="28"/>
        </w:rPr>
        <w:t xml:space="preserve"> та виступає способом визначення ефективності використання ним власних ресурсів забезпечення виробничо-господарської діяльності.</w:t>
      </w:r>
    </w:p>
    <w:p w14:paraId="25BCD038" w14:textId="32E411DC" w:rsidR="00DC3274" w:rsidRPr="00D34FE7" w:rsidRDefault="00DC3274" w:rsidP="00CD58C1">
      <w:pPr>
        <w:spacing w:after="0" w:line="360" w:lineRule="auto"/>
        <w:ind w:firstLine="709"/>
        <w:jc w:val="both"/>
        <w:rPr>
          <w:rStyle w:val="fontstyle01"/>
        </w:rPr>
      </w:pPr>
      <w:r w:rsidRPr="00D34FE7">
        <w:rPr>
          <w:rStyle w:val="fontstyle01"/>
        </w:rPr>
        <w:t>Аналіз власного капіталу являє собою безперервний процес накопичення, систематизації та використання інформації бухгалтерського обліку та звітності з метою оцінки фінансового стану підприємства, визначення темпів розвитку виробництва, виявлення доступних джерел коштів та раціональності їх використання, а також складання прогнозу розвитку підприємства на ринку капіталів [</w:t>
      </w:r>
      <w:r w:rsidR="003C37ED" w:rsidRPr="00D34FE7">
        <w:rPr>
          <w:rStyle w:val="fontstyle01"/>
        </w:rPr>
        <w:t>4, с.</w:t>
      </w:r>
      <w:r w:rsidR="00C722A8">
        <w:rPr>
          <w:rStyle w:val="fontstyle01"/>
        </w:rPr>
        <w:t xml:space="preserve"> </w:t>
      </w:r>
      <w:r w:rsidR="003C37ED" w:rsidRPr="00D34FE7">
        <w:rPr>
          <w:rStyle w:val="fontstyle01"/>
        </w:rPr>
        <w:t>78-79</w:t>
      </w:r>
      <w:r w:rsidRPr="00D34FE7">
        <w:rPr>
          <w:rStyle w:val="fontstyle01"/>
        </w:rPr>
        <w:t>].</w:t>
      </w:r>
    </w:p>
    <w:p w14:paraId="4882FA4F" w14:textId="0EC05ACD" w:rsidR="00D23152" w:rsidRPr="00D34FE7" w:rsidRDefault="00D23152" w:rsidP="00CD58C1">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 xml:space="preserve">Оскільки власний капітал в обліку та звітності </w:t>
      </w:r>
      <w:r w:rsidR="005D6C79" w:rsidRPr="00D34FE7">
        <w:rPr>
          <w:rFonts w:ascii="Times New Roman" w:hAnsi="Times New Roman" w:cs="Times New Roman"/>
          <w:sz w:val="28"/>
          <w:szCs w:val="28"/>
        </w:rPr>
        <w:t>розглядають в якості пасиву, стає абсолютно доцільним в рамках проведення фінансового аналізу використати методику горизонтального аналізу пасивів ПрАТ «Київстар» за декілька років, результати якого подані в табл.2.1.</w:t>
      </w:r>
    </w:p>
    <w:p w14:paraId="0A86DFC4" w14:textId="6365DA5C" w:rsidR="00702EA5" w:rsidRPr="00D34FE7" w:rsidRDefault="00702EA5" w:rsidP="00702EA5">
      <w:pPr>
        <w:spacing w:after="0" w:line="360" w:lineRule="auto"/>
        <w:jc w:val="right"/>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Таблиця 2.</w:t>
      </w:r>
      <w:r w:rsidR="005D6C79" w:rsidRPr="00D34FE7">
        <w:rPr>
          <w:rFonts w:ascii="Times New Roman" w:eastAsia="Times New Roman" w:hAnsi="Times New Roman" w:cs="Times New Roman"/>
          <w:sz w:val="28"/>
          <w:szCs w:val="28"/>
          <w:lang w:eastAsia="ru-RU"/>
        </w:rPr>
        <w:t>1</w:t>
      </w:r>
    </w:p>
    <w:p w14:paraId="73430B90" w14:textId="5DEC5981" w:rsidR="00702EA5" w:rsidRPr="00D34FE7" w:rsidRDefault="00702EA5" w:rsidP="00702EA5">
      <w:pPr>
        <w:spacing w:after="0" w:line="360" w:lineRule="auto"/>
        <w:jc w:val="center"/>
        <w:rPr>
          <w:rFonts w:ascii="Times New Roman" w:hAnsi="Times New Roman" w:cs="Times New Roman"/>
          <w:b/>
          <w:bCs/>
          <w:sz w:val="28"/>
          <w:szCs w:val="28"/>
        </w:rPr>
      </w:pPr>
      <w:r w:rsidRPr="00D34FE7">
        <w:rPr>
          <w:rFonts w:ascii="Times New Roman" w:eastAsia="Times New Roman" w:hAnsi="Times New Roman" w:cs="Times New Roman"/>
          <w:b/>
          <w:bCs/>
          <w:sz w:val="28"/>
          <w:szCs w:val="28"/>
          <w:lang w:eastAsia="ru-RU"/>
        </w:rPr>
        <w:t>Горизонтальний аналіз пасивів</w:t>
      </w:r>
      <w:r w:rsidRPr="00D34FE7">
        <w:rPr>
          <w:rFonts w:ascii="Times New Roman" w:hAnsi="Times New Roman" w:cs="Times New Roman"/>
        </w:rPr>
        <w:t xml:space="preserve"> </w:t>
      </w:r>
      <w:r w:rsidRPr="00D34FE7">
        <w:rPr>
          <w:rFonts w:ascii="Times New Roman" w:hAnsi="Times New Roman" w:cs="Times New Roman"/>
          <w:b/>
          <w:bCs/>
          <w:sz w:val="28"/>
          <w:szCs w:val="28"/>
        </w:rPr>
        <w:t>П</w:t>
      </w:r>
      <w:r w:rsidR="005D6C79" w:rsidRPr="00D34FE7">
        <w:rPr>
          <w:rFonts w:ascii="Times New Roman" w:hAnsi="Times New Roman" w:cs="Times New Roman"/>
          <w:b/>
          <w:bCs/>
          <w:sz w:val="28"/>
          <w:szCs w:val="28"/>
        </w:rPr>
        <w:t>р</w:t>
      </w:r>
      <w:r w:rsidRPr="00D34FE7">
        <w:rPr>
          <w:rFonts w:ascii="Times New Roman" w:hAnsi="Times New Roman" w:cs="Times New Roman"/>
          <w:b/>
          <w:bCs/>
          <w:sz w:val="28"/>
          <w:szCs w:val="28"/>
        </w:rPr>
        <w:t>АТ «Київстар»</w:t>
      </w:r>
    </w:p>
    <w:tbl>
      <w:tblPr>
        <w:tblW w:w="99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02"/>
        <w:gridCol w:w="1134"/>
        <w:gridCol w:w="1134"/>
        <w:gridCol w:w="1134"/>
        <w:gridCol w:w="992"/>
        <w:gridCol w:w="992"/>
        <w:gridCol w:w="992"/>
        <w:gridCol w:w="993"/>
      </w:tblGrid>
      <w:tr w:rsidR="00702EA5" w:rsidRPr="00D34FE7" w14:paraId="67B7D878" w14:textId="77777777" w:rsidTr="00DC3274">
        <w:trPr>
          <w:trHeight w:val="491"/>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0F7A8F9C" w14:textId="77777777" w:rsidR="00702EA5" w:rsidRPr="00D34FE7" w:rsidRDefault="00702EA5" w:rsidP="00DC3274">
            <w:pPr>
              <w:spacing w:after="0" w:line="0" w:lineRule="atLeast"/>
              <w:ind w:left="-108" w:right="-30"/>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 з/п</w:t>
            </w:r>
          </w:p>
        </w:tc>
        <w:tc>
          <w:tcPr>
            <w:tcW w:w="2202" w:type="dxa"/>
            <w:vMerge w:val="restart"/>
            <w:tcBorders>
              <w:top w:val="single" w:sz="4" w:space="0" w:color="auto"/>
              <w:left w:val="single" w:sz="4" w:space="0" w:color="auto"/>
              <w:bottom w:val="single" w:sz="4" w:space="0" w:color="auto"/>
              <w:right w:val="single" w:sz="4" w:space="0" w:color="auto"/>
            </w:tcBorders>
            <w:vAlign w:val="center"/>
          </w:tcPr>
          <w:p w14:paraId="6BE4183B"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Показник</w:t>
            </w:r>
          </w:p>
        </w:tc>
        <w:tc>
          <w:tcPr>
            <w:tcW w:w="1134" w:type="dxa"/>
            <w:vMerge w:val="restart"/>
            <w:tcBorders>
              <w:top w:val="single" w:sz="4" w:space="0" w:color="auto"/>
              <w:left w:val="single" w:sz="4" w:space="0" w:color="auto"/>
              <w:right w:val="single" w:sz="4" w:space="0" w:color="auto"/>
            </w:tcBorders>
            <w:vAlign w:val="center"/>
          </w:tcPr>
          <w:p w14:paraId="288270FE"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2019 рік</w:t>
            </w:r>
          </w:p>
          <w:p w14:paraId="2F3586EF"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1134" w:type="dxa"/>
            <w:vMerge w:val="restart"/>
            <w:tcBorders>
              <w:top w:val="single" w:sz="4" w:space="0" w:color="auto"/>
              <w:left w:val="single" w:sz="4" w:space="0" w:color="auto"/>
              <w:right w:val="single" w:sz="4" w:space="0" w:color="auto"/>
            </w:tcBorders>
            <w:vAlign w:val="center"/>
          </w:tcPr>
          <w:p w14:paraId="33863D51"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рік</w:t>
            </w:r>
          </w:p>
          <w:p w14:paraId="3FEB12A2"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1134" w:type="dxa"/>
            <w:vMerge w:val="restart"/>
            <w:tcBorders>
              <w:top w:val="single" w:sz="4" w:space="0" w:color="auto"/>
              <w:left w:val="single" w:sz="4" w:space="0" w:color="auto"/>
              <w:right w:val="single" w:sz="4" w:space="0" w:color="auto"/>
            </w:tcBorders>
            <w:vAlign w:val="center"/>
          </w:tcPr>
          <w:p w14:paraId="3836B242"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2021 рік</w:t>
            </w:r>
          </w:p>
          <w:p w14:paraId="25616CEA"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9C05CE" w14:textId="5D9952D5" w:rsidR="00702EA5" w:rsidRPr="00D34FE7" w:rsidRDefault="00702EA5" w:rsidP="001070C8">
            <w:pPr>
              <w:spacing w:after="0" w:line="0" w:lineRule="atLeast"/>
              <w:ind w:left="-174" w:right="-108"/>
              <w:jc w:val="center"/>
              <w:rPr>
                <w:rFonts w:ascii="Times New Roman" w:eastAsia="Times New Roman" w:hAnsi="Times New Roman" w:cs="Times New Roman"/>
                <w:lang w:val="ru-RU" w:eastAsia="ru-RU"/>
              </w:rPr>
            </w:pPr>
            <w:r w:rsidRPr="00D34FE7">
              <w:rPr>
                <w:rFonts w:ascii="Times New Roman" w:eastAsia="Times New Roman" w:hAnsi="Times New Roman" w:cs="Times New Roman"/>
                <w:lang w:eastAsia="ru-RU"/>
              </w:rPr>
              <w:t>Абсолютний приріст</w:t>
            </w:r>
            <w:r w:rsidRPr="00D34FE7">
              <w:rPr>
                <w:rFonts w:ascii="Times New Roman" w:eastAsia="Times New Roman" w:hAnsi="Times New Roman" w:cs="Times New Roman"/>
                <w:lang w:val="ru-RU" w:eastAsia="ru-RU"/>
              </w:rPr>
              <w:t xml:space="preserve">у </w:t>
            </w:r>
            <w:r w:rsidRPr="00D34FE7">
              <w:rPr>
                <w:rFonts w:ascii="Times New Roman" w:eastAsia="Times New Roman" w:hAnsi="Times New Roman" w:cs="Times New Roman"/>
                <w:lang w:eastAsia="ru-RU"/>
              </w:rPr>
              <w:t>пасивів</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D977D89" w14:textId="448C828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Темп зростання</w:t>
            </w:r>
            <w:r w:rsidRPr="00D34FE7">
              <w:rPr>
                <w:rFonts w:ascii="Times New Roman" w:eastAsia="Times New Roman" w:hAnsi="Times New Roman" w:cs="Times New Roman"/>
                <w:lang w:val="ru-RU" w:eastAsia="ru-RU"/>
              </w:rPr>
              <w:t xml:space="preserve"> </w:t>
            </w:r>
            <w:proofErr w:type="spellStart"/>
            <w:r w:rsidRPr="00D34FE7">
              <w:rPr>
                <w:rFonts w:ascii="Times New Roman" w:eastAsia="Times New Roman" w:hAnsi="Times New Roman" w:cs="Times New Roman"/>
                <w:lang w:val="ru-RU" w:eastAsia="ru-RU"/>
              </w:rPr>
              <w:t>пасивів</w:t>
            </w:r>
            <w:proofErr w:type="spellEnd"/>
          </w:p>
        </w:tc>
      </w:tr>
      <w:tr w:rsidR="00702EA5" w:rsidRPr="00D34FE7" w14:paraId="50588567" w14:textId="77777777" w:rsidTr="00DC3274">
        <w:trPr>
          <w:trHeight w:val="932"/>
        </w:trPr>
        <w:tc>
          <w:tcPr>
            <w:tcW w:w="426" w:type="dxa"/>
            <w:vMerge/>
            <w:tcBorders>
              <w:top w:val="single" w:sz="4" w:space="0" w:color="auto"/>
              <w:left w:val="single" w:sz="4" w:space="0" w:color="auto"/>
              <w:bottom w:val="single" w:sz="4" w:space="0" w:color="auto"/>
              <w:right w:val="single" w:sz="4" w:space="0" w:color="auto"/>
            </w:tcBorders>
            <w:vAlign w:val="center"/>
          </w:tcPr>
          <w:p w14:paraId="12F85C6C" w14:textId="77777777" w:rsidR="00702EA5" w:rsidRPr="00D34FE7" w:rsidRDefault="00702EA5" w:rsidP="00DC3274">
            <w:pPr>
              <w:spacing w:after="0" w:line="0" w:lineRule="atLeast"/>
              <w:ind w:left="-108" w:right="-30"/>
              <w:jc w:val="center"/>
              <w:rPr>
                <w:rFonts w:ascii="Times New Roman" w:eastAsia="Times New Roman" w:hAnsi="Times New Roman" w:cs="Times New Roman"/>
                <w:sz w:val="24"/>
                <w:szCs w:val="24"/>
                <w:lang w:eastAsia="ru-RU"/>
              </w:rPr>
            </w:pPr>
          </w:p>
        </w:tc>
        <w:tc>
          <w:tcPr>
            <w:tcW w:w="2202" w:type="dxa"/>
            <w:vMerge/>
            <w:tcBorders>
              <w:top w:val="single" w:sz="4" w:space="0" w:color="auto"/>
              <w:left w:val="single" w:sz="4" w:space="0" w:color="auto"/>
              <w:bottom w:val="single" w:sz="4" w:space="0" w:color="auto"/>
              <w:right w:val="single" w:sz="4" w:space="0" w:color="auto"/>
            </w:tcBorders>
            <w:vAlign w:val="center"/>
          </w:tcPr>
          <w:p w14:paraId="5CFE5321"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vAlign w:val="center"/>
          </w:tcPr>
          <w:p w14:paraId="23C80629"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vAlign w:val="center"/>
          </w:tcPr>
          <w:p w14:paraId="4BA11F52"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vAlign w:val="center"/>
          </w:tcPr>
          <w:p w14:paraId="7F3B711D"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p>
        </w:tc>
        <w:tc>
          <w:tcPr>
            <w:tcW w:w="992" w:type="dxa"/>
            <w:tcBorders>
              <w:top w:val="single" w:sz="4" w:space="0" w:color="auto"/>
              <w:left w:val="single" w:sz="4" w:space="0" w:color="auto"/>
              <w:right w:val="single" w:sz="4" w:space="0" w:color="auto"/>
            </w:tcBorders>
            <w:vAlign w:val="center"/>
          </w:tcPr>
          <w:p w14:paraId="266F6E0E" w14:textId="77777777" w:rsidR="00702EA5" w:rsidRPr="00D34FE7" w:rsidRDefault="00702EA5" w:rsidP="001070C8">
            <w:pPr>
              <w:spacing w:after="0" w:line="0" w:lineRule="atLeast"/>
              <w:ind w:left="-174" w:right="-108"/>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w:t>
            </w:r>
          </w:p>
          <w:p w14:paraId="1BDDE721" w14:textId="5860FF71" w:rsidR="00702EA5" w:rsidRPr="00D34FE7" w:rsidRDefault="00A12FBA" w:rsidP="001070C8">
            <w:pPr>
              <w:spacing w:after="0" w:line="0" w:lineRule="atLeast"/>
              <w:ind w:left="-174" w:right="-108"/>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в</w:t>
            </w:r>
            <w:r w:rsidR="00702EA5" w:rsidRPr="00D34FE7">
              <w:rPr>
                <w:rFonts w:ascii="Times New Roman" w:eastAsia="Times New Roman" w:hAnsi="Times New Roman" w:cs="Times New Roman"/>
                <w:lang w:eastAsia="ru-RU"/>
              </w:rPr>
              <w:t>ід</w:t>
            </w:r>
          </w:p>
          <w:p w14:paraId="2AF8A0E0" w14:textId="77777777" w:rsidR="00702EA5" w:rsidRPr="00D34FE7" w:rsidRDefault="00702EA5" w:rsidP="001070C8">
            <w:pPr>
              <w:spacing w:after="0" w:line="0" w:lineRule="atLeast"/>
              <w:ind w:left="-174" w:right="-108"/>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2019 р.</w:t>
            </w:r>
          </w:p>
        </w:tc>
        <w:tc>
          <w:tcPr>
            <w:tcW w:w="992" w:type="dxa"/>
            <w:tcBorders>
              <w:top w:val="single" w:sz="4" w:space="0" w:color="auto"/>
              <w:left w:val="single" w:sz="4" w:space="0" w:color="auto"/>
              <w:right w:val="single" w:sz="4" w:space="0" w:color="auto"/>
            </w:tcBorders>
            <w:vAlign w:val="center"/>
          </w:tcPr>
          <w:p w14:paraId="1F407A95"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2021 р.</w:t>
            </w:r>
          </w:p>
          <w:p w14:paraId="07AB6B5E" w14:textId="2170D329" w:rsidR="00702EA5" w:rsidRPr="00D34FE7" w:rsidRDefault="00A12FBA"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в</w:t>
            </w:r>
            <w:r w:rsidR="00702EA5" w:rsidRPr="00D34FE7">
              <w:rPr>
                <w:rFonts w:ascii="Times New Roman" w:eastAsia="Times New Roman" w:hAnsi="Times New Roman" w:cs="Times New Roman"/>
                <w:lang w:eastAsia="ru-RU"/>
              </w:rPr>
              <w:t>ід</w:t>
            </w:r>
          </w:p>
          <w:p w14:paraId="5642A254"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w:t>
            </w:r>
          </w:p>
        </w:tc>
        <w:tc>
          <w:tcPr>
            <w:tcW w:w="992" w:type="dxa"/>
            <w:tcBorders>
              <w:top w:val="single" w:sz="4" w:space="0" w:color="auto"/>
              <w:left w:val="single" w:sz="4" w:space="0" w:color="auto"/>
              <w:right w:val="single" w:sz="4" w:space="0" w:color="auto"/>
            </w:tcBorders>
            <w:vAlign w:val="center"/>
          </w:tcPr>
          <w:p w14:paraId="555A5EA9" w14:textId="77777777" w:rsidR="00702EA5" w:rsidRPr="00D34FE7" w:rsidRDefault="00702EA5" w:rsidP="001070C8">
            <w:pPr>
              <w:spacing w:after="0" w:line="0" w:lineRule="atLeast"/>
              <w:ind w:left="-174" w:right="-108"/>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w:t>
            </w:r>
          </w:p>
          <w:p w14:paraId="06EE53B0" w14:textId="39099E0B" w:rsidR="00702EA5" w:rsidRPr="00D34FE7" w:rsidRDefault="00A12FBA" w:rsidP="001070C8">
            <w:pPr>
              <w:spacing w:after="0" w:line="0" w:lineRule="atLeast"/>
              <w:ind w:left="-174" w:right="-108"/>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в</w:t>
            </w:r>
            <w:r w:rsidR="00702EA5" w:rsidRPr="00D34FE7">
              <w:rPr>
                <w:rFonts w:ascii="Times New Roman" w:eastAsia="Times New Roman" w:hAnsi="Times New Roman" w:cs="Times New Roman"/>
                <w:lang w:eastAsia="ru-RU"/>
              </w:rPr>
              <w:t>ід</w:t>
            </w:r>
          </w:p>
          <w:p w14:paraId="000D35B2"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2019 р.</w:t>
            </w:r>
          </w:p>
        </w:tc>
        <w:tc>
          <w:tcPr>
            <w:tcW w:w="993" w:type="dxa"/>
            <w:tcBorders>
              <w:top w:val="single" w:sz="4" w:space="0" w:color="auto"/>
              <w:left w:val="single" w:sz="4" w:space="0" w:color="auto"/>
              <w:right w:val="single" w:sz="4" w:space="0" w:color="auto"/>
            </w:tcBorders>
            <w:vAlign w:val="center"/>
          </w:tcPr>
          <w:p w14:paraId="15D1AE55"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2021 р.</w:t>
            </w:r>
          </w:p>
          <w:p w14:paraId="28199CFE" w14:textId="5B025CDA" w:rsidR="00702EA5" w:rsidRPr="00D34FE7" w:rsidRDefault="00A12FBA"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в</w:t>
            </w:r>
            <w:r w:rsidR="00702EA5" w:rsidRPr="00D34FE7">
              <w:rPr>
                <w:rFonts w:ascii="Times New Roman" w:eastAsia="Times New Roman" w:hAnsi="Times New Roman" w:cs="Times New Roman"/>
                <w:lang w:eastAsia="ru-RU"/>
              </w:rPr>
              <w:t>ід</w:t>
            </w:r>
          </w:p>
          <w:p w14:paraId="79A8808C" w14:textId="77777777" w:rsidR="00702EA5" w:rsidRPr="00D34FE7" w:rsidRDefault="00702EA5" w:rsidP="001070C8">
            <w:pPr>
              <w:spacing w:after="0"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w:t>
            </w:r>
          </w:p>
        </w:tc>
      </w:tr>
      <w:tr w:rsidR="00702EA5" w:rsidRPr="00D34FE7" w14:paraId="49D796A8" w14:textId="77777777" w:rsidTr="00DC3274">
        <w:trPr>
          <w:trHeight w:val="353"/>
        </w:trPr>
        <w:tc>
          <w:tcPr>
            <w:tcW w:w="426" w:type="dxa"/>
            <w:tcBorders>
              <w:top w:val="single" w:sz="4" w:space="0" w:color="auto"/>
              <w:left w:val="single" w:sz="4" w:space="0" w:color="auto"/>
              <w:bottom w:val="single" w:sz="4" w:space="0" w:color="auto"/>
              <w:right w:val="single" w:sz="4" w:space="0" w:color="auto"/>
            </w:tcBorders>
            <w:vAlign w:val="center"/>
          </w:tcPr>
          <w:p w14:paraId="6F0294B6" w14:textId="77777777" w:rsidR="00702EA5" w:rsidRPr="00D34FE7" w:rsidRDefault="00702EA5" w:rsidP="00DC3274">
            <w:pPr>
              <w:spacing w:after="0" w:line="0" w:lineRule="atLeast"/>
              <w:ind w:left="-108" w:right="-30"/>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1</w:t>
            </w:r>
          </w:p>
        </w:tc>
        <w:tc>
          <w:tcPr>
            <w:tcW w:w="2202" w:type="dxa"/>
            <w:tcBorders>
              <w:top w:val="single" w:sz="4" w:space="0" w:color="auto"/>
              <w:left w:val="single" w:sz="4" w:space="0" w:color="auto"/>
              <w:bottom w:val="single" w:sz="4" w:space="0" w:color="auto"/>
              <w:right w:val="single" w:sz="4" w:space="0" w:color="auto"/>
            </w:tcBorders>
            <w:vAlign w:val="center"/>
          </w:tcPr>
          <w:p w14:paraId="510FF138"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A5C8C8"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52149FE2"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7C468B6C"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5</w:t>
            </w:r>
          </w:p>
        </w:tc>
        <w:tc>
          <w:tcPr>
            <w:tcW w:w="1984" w:type="dxa"/>
            <w:gridSpan w:val="2"/>
            <w:tcBorders>
              <w:left w:val="single" w:sz="4" w:space="0" w:color="auto"/>
              <w:bottom w:val="single" w:sz="4" w:space="0" w:color="auto"/>
              <w:right w:val="single" w:sz="4" w:space="0" w:color="auto"/>
            </w:tcBorders>
            <w:vAlign w:val="center"/>
          </w:tcPr>
          <w:p w14:paraId="395FA4C6"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6</w:t>
            </w:r>
          </w:p>
        </w:tc>
        <w:tc>
          <w:tcPr>
            <w:tcW w:w="1985" w:type="dxa"/>
            <w:gridSpan w:val="2"/>
            <w:tcBorders>
              <w:left w:val="single" w:sz="4" w:space="0" w:color="auto"/>
              <w:bottom w:val="single" w:sz="4" w:space="0" w:color="auto"/>
              <w:right w:val="single" w:sz="4" w:space="0" w:color="auto"/>
            </w:tcBorders>
            <w:vAlign w:val="center"/>
          </w:tcPr>
          <w:p w14:paraId="25410132" w14:textId="77777777" w:rsidR="00702EA5" w:rsidRPr="00D34FE7" w:rsidRDefault="00702EA5" w:rsidP="001070C8">
            <w:pPr>
              <w:spacing w:after="0" w:line="0" w:lineRule="atLeast"/>
              <w:jc w:val="center"/>
              <w:rPr>
                <w:rFonts w:ascii="Times New Roman" w:eastAsia="Times New Roman" w:hAnsi="Times New Roman" w:cs="Times New Roman"/>
                <w:sz w:val="24"/>
                <w:szCs w:val="24"/>
                <w:lang w:eastAsia="ru-RU"/>
              </w:rPr>
            </w:pPr>
            <w:r w:rsidRPr="00D34FE7">
              <w:rPr>
                <w:rFonts w:ascii="Times New Roman" w:eastAsia="Times New Roman" w:hAnsi="Times New Roman" w:cs="Times New Roman"/>
                <w:sz w:val="24"/>
                <w:szCs w:val="24"/>
                <w:lang w:eastAsia="ru-RU"/>
              </w:rPr>
              <w:t>7</w:t>
            </w:r>
          </w:p>
        </w:tc>
      </w:tr>
      <w:tr w:rsidR="00581ADE" w:rsidRPr="00D34FE7" w14:paraId="18E98322" w14:textId="77777777" w:rsidTr="00DC3274">
        <w:trPr>
          <w:trHeight w:val="579"/>
        </w:trPr>
        <w:tc>
          <w:tcPr>
            <w:tcW w:w="426" w:type="dxa"/>
            <w:tcBorders>
              <w:top w:val="single" w:sz="4" w:space="0" w:color="auto"/>
              <w:left w:val="single" w:sz="4" w:space="0" w:color="auto"/>
              <w:bottom w:val="single" w:sz="4" w:space="0" w:color="auto"/>
              <w:right w:val="single" w:sz="4" w:space="0" w:color="auto"/>
            </w:tcBorders>
            <w:vAlign w:val="center"/>
          </w:tcPr>
          <w:p w14:paraId="6EBB8D69"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w:t>
            </w:r>
          </w:p>
        </w:tc>
        <w:tc>
          <w:tcPr>
            <w:tcW w:w="2202" w:type="dxa"/>
            <w:tcBorders>
              <w:top w:val="single" w:sz="4" w:space="0" w:color="auto"/>
              <w:left w:val="single" w:sz="4" w:space="0" w:color="auto"/>
              <w:bottom w:val="single" w:sz="4" w:space="0" w:color="auto"/>
              <w:right w:val="single" w:sz="4" w:space="0" w:color="auto"/>
            </w:tcBorders>
            <w:vAlign w:val="center"/>
          </w:tcPr>
          <w:p w14:paraId="2C2CE1F1" w14:textId="7AA7FAC7"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Зареєстрований (пайовий)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50E4AA80" w14:textId="44B045E0"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887119</w:t>
            </w:r>
          </w:p>
        </w:tc>
        <w:tc>
          <w:tcPr>
            <w:tcW w:w="1134" w:type="dxa"/>
            <w:tcBorders>
              <w:top w:val="single" w:sz="4" w:space="0" w:color="auto"/>
              <w:left w:val="single" w:sz="4" w:space="0" w:color="auto"/>
              <w:bottom w:val="single" w:sz="4" w:space="0" w:color="auto"/>
              <w:right w:val="single" w:sz="4" w:space="0" w:color="auto"/>
            </w:tcBorders>
            <w:vAlign w:val="center"/>
          </w:tcPr>
          <w:p w14:paraId="6F6DC312" w14:textId="6E04AEBC"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654763</w:t>
            </w:r>
          </w:p>
        </w:tc>
        <w:tc>
          <w:tcPr>
            <w:tcW w:w="1134" w:type="dxa"/>
            <w:tcBorders>
              <w:top w:val="single" w:sz="4" w:space="0" w:color="auto"/>
              <w:left w:val="single" w:sz="4" w:space="0" w:color="auto"/>
              <w:bottom w:val="single" w:sz="4" w:space="0" w:color="auto"/>
              <w:right w:val="single" w:sz="4" w:space="0" w:color="auto"/>
            </w:tcBorders>
            <w:vAlign w:val="center"/>
          </w:tcPr>
          <w:p w14:paraId="60E169D2" w14:textId="0A655F46"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654763</w:t>
            </w:r>
          </w:p>
        </w:tc>
        <w:tc>
          <w:tcPr>
            <w:tcW w:w="992" w:type="dxa"/>
            <w:tcBorders>
              <w:top w:val="single" w:sz="4" w:space="0" w:color="auto"/>
              <w:left w:val="single" w:sz="4" w:space="0" w:color="auto"/>
              <w:bottom w:val="single" w:sz="4" w:space="0" w:color="auto"/>
              <w:right w:val="single" w:sz="4" w:space="0" w:color="auto"/>
            </w:tcBorders>
            <w:vAlign w:val="center"/>
          </w:tcPr>
          <w:p w14:paraId="42A586DD" w14:textId="1554F6AA"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-232356</w:t>
            </w:r>
          </w:p>
        </w:tc>
        <w:tc>
          <w:tcPr>
            <w:tcW w:w="992" w:type="dxa"/>
            <w:tcBorders>
              <w:top w:val="single" w:sz="4" w:space="0" w:color="auto"/>
              <w:left w:val="single" w:sz="4" w:space="0" w:color="auto"/>
              <w:bottom w:val="single" w:sz="4" w:space="0" w:color="auto"/>
              <w:right w:val="single" w:sz="4" w:space="0" w:color="auto"/>
            </w:tcBorders>
            <w:vAlign w:val="center"/>
          </w:tcPr>
          <w:p w14:paraId="6333A380" w14:textId="68EEE7CA"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F144FD3" w14:textId="68CF48BD"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rPr>
              <w:t>73,81</w:t>
            </w:r>
          </w:p>
        </w:tc>
        <w:tc>
          <w:tcPr>
            <w:tcW w:w="993" w:type="dxa"/>
            <w:tcBorders>
              <w:top w:val="single" w:sz="4" w:space="0" w:color="auto"/>
              <w:left w:val="single" w:sz="4" w:space="0" w:color="auto"/>
              <w:bottom w:val="single" w:sz="4" w:space="0" w:color="auto"/>
              <w:right w:val="single" w:sz="4" w:space="0" w:color="auto"/>
            </w:tcBorders>
            <w:vAlign w:val="center"/>
          </w:tcPr>
          <w:p w14:paraId="594721D3" w14:textId="4E7059B7"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r>
      <w:tr w:rsidR="00581ADE" w:rsidRPr="00D34FE7" w14:paraId="623C5CA2" w14:textId="77777777" w:rsidTr="00DC3274">
        <w:trPr>
          <w:trHeight w:val="591"/>
        </w:trPr>
        <w:tc>
          <w:tcPr>
            <w:tcW w:w="426" w:type="dxa"/>
            <w:tcBorders>
              <w:top w:val="single" w:sz="4" w:space="0" w:color="auto"/>
              <w:left w:val="single" w:sz="4" w:space="0" w:color="auto"/>
              <w:bottom w:val="single" w:sz="4" w:space="0" w:color="auto"/>
              <w:right w:val="single" w:sz="4" w:space="0" w:color="auto"/>
            </w:tcBorders>
            <w:vAlign w:val="center"/>
          </w:tcPr>
          <w:p w14:paraId="51585CE8"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3</w:t>
            </w:r>
          </w:p>
        </w:tc>
        <w:tc>
          <w:tcPr>
            <w:tcW w:w="2202" w:type="dxa"/>
            <w:tcBorders>
              <w:top w:val="single" w:sz="4" w:space="0" w:color="auto"/>
              <w:left w:val="single" w:sz="4" w:space="0" w:color="auto"/>
              <w:bottom w:val="single" w:sz="4" w:space="0" w:color="auto"/>
              <w:right w:val="single" w:sz="4" w:space="0" w:color="auto"/>
            </w:tcBorders>
            <w:vAlign w:val="center"/>
          </w:tcPr>
          <w:p w14:paraId="45F11AE7" w14:textId="1D6457D2"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Додатковий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4DA1FBF7" w14:textId="39758BA6"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1134" w:type="dxa"/>
            <w:tcBorders>
              <w:top w:val="single" w:sz="4" w:space="0" w:color="auto"/>
              <w:left w:val="single" w:sz="4" w:space="0" w:color="auto"/>
              <w:bottom w:val="single" w:sz="4" w:space="0" w:color="auto"/>
              <w:right w:val="single" w:sz="4" w:space="0" w:color="auto"/>
            </w:tcBorders>
            <w:vAlign w:val="center"/>
          </w:tcPr>
          <w:p w14:paraId="5A4C09B9" w14:textId="045FA7B8"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1134" w:type="dxa"/>
            <w:tcBorders>
              <w:top w:val="single" w:sz="4" w:space="0" w:color="auto"/>
              <w:left w:val="single" w:sz="4" w:space="0" w:color="auto"/>
              <w:bottom w:val="single" w:sz="4" w:space="0" w:color="auto"/>
              <w:right w:val="single" w:sz="4" w:space="0" w:color="auto"/>
            </w:tcBorders>
            <w:vAlign w:val="center"/>
          </w:tcPr>
          <w:p w14:paraId="321DD3A0" w14:textId="69234D9D"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992" w:type="dxa"/>
            <w:tcBorders>
              <w:top w:val="single" w:sz="4" w:space="0" w:color="auto"/>
              <w:left w:val="single" w:sz="4" w:space="0" w:color="auto"/>
              <w:bottom w:val="single" w:sz="4" w:space="0" w:color="auto"/>
              <w:right w:val="single" w:sz="4" w:space="0" w:color="auto"/>
            </w:tcBorders>
            <w:vAlign w:val="center"/>
          </w:tcPr>
          <w:p w14:paraId="3D4C7DA9" w14:textId="6B372522"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A7DA2BF" w14:textId="7E58344A"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0D957E0" w14:textId="73266C8C"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993" w:type="dxa"/>
            <w:tcBorders>
              <w:top w:val="single" w:sz="4" w:space="0" w:color="auto"/>
              <w:left w:val="single" w:sz="4" w:space="0" w:color="auto"/>
              <w:bottom w:val="single" w:sz="4" w:space="0" w:color="auto"/>
              <w:right w:val="single" w:sz="4" w:space="0" w:color="auto"/>
            </w:tcBorders>
            <w:vAlign w:val="center"/>
          </w:tcPr>
          <w:p w14:paraId="2D0CE1BA" w14:textId="472EB34C"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r>
      <w:tr w:rsidR="00581ADE" w:rsidRPr="00D34FE7" w14:paraId="704A94DD" w14:textId="77777777" w:rsidTr="00DC3274">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0BAA3CE"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4</w:t>
            </w:r>
          </w:p>
        </w:tc>
        <w:tc>
          <w:tcPr>
            <w:tcW w:w="2202" w:type="dxa"/>
            <w:tcBorders>
              <w:top w:val="single" w:sz="4" w:space="0" w:color="auto"/>
              <w:left w:val="single" w:sz="4" w:space="0" w:color="auto"/>
              <w:bottom w:val="single" w:sz="4" w:space="0" w:color="auto"/>
              <w:right w:val="single" w:sz="4" w:space="0" w:color="auto"/>
            </w:tcBorders>
            <w:vAlign w:val="center"/>
          </w:tcPr>
          <w:p w14:paraId="532AFC0A" w14:textId="41901154"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Емісійний дохід</w:t>
            </w:r>
          </w:p>
        </w:tc>
        <w:tc>
          <w:tcPr>
            <w:tcW w:w="1134" w:type="dxa"/>
            <w:tcBorders>
              <w:top w:val="single" w:sz="4" w:space="0" w:color="auto"/>
              <w:left w:val="single" w:sz="4" w:space="0" w:color="auto"/>
              <w:bottom w:val="single" w:sz="4" w:space="0" w:color="auto"/>
              <w:right w:val="single" w:sz="4" w:space="0" w:color="auto"/>
            </w:tcBorders>
            <w:vAlign w:val="center"/>
          </w:tcPr>
          <w:p w14:paraId="3313DC2F" w14:textId="6D7B4102"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1134" w:type="dxa"/>
            <w:tcBorders>
              <w:top w:val="single" w:sz="4" w:space="0" w:color="auto"/>
              <w:left w:val="single" w:sz="4" w:space="0" w:color="auto"/>
              <w:bottom w:val="single" w:sz="4" w:space="0" w:color="auto"/>
              <w:right w:val="single" w:sz="4" w:space="0" w:color="auto"/>
            </w:tcBorders>
            <w:vAlign w:val="center"/>
          </w:tcPr>
          <w:p w14:paraId="1BF2B4AB" w14:textId="5B4BC209"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1134" w:type="dxa"/>
            <w:tcBorders>
              <w:top w:val="single" w:sz="4" w:space="0" w:color="auto"/>
              <w:left w:val="single" w:sz="4" w:space="0" w:color="auto"/>
              <w:bottom w:val="single" w:sz="4" w:space="0" w:color="auto"/>
              <w:right w:val="single" w:sz="4" w:space="0" w:color="auto"/>
            </w:tcBorders>
            <w:vAlign w:val="center"/>
          </w:tcPr>
          <w:p w14:paraId="4909C36F" w14:textId="3BE6EE8C"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992" w:type="dxa"/>
            <w:tcBorders>
              <w:top w:val="single" w:sz="4" w:space="0" w:color="auto"/>
              <w:left w:val="single" w:sz="4" w:space="0" w:color="auto"/>
              <w:bottom w:val="single" w:sz="4" w:space="0" w:color="auto"/>
              <w:right w:val="single" w:sz="4" w:space="0" w:color="auto"/>
            </w:tcBorders>
            <w:vAlign w:val="center"/>
          </w:tcPr>
          <w:p w14:paraId="169B65D3" w14:textId="5F3837BE"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29E03BA" w14:textId="21A0669B"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01D9A0" w14:textId="241F3AA9"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993" w:type="dxa"/>
            <w:tcBorders>
              <w:top w:val="single" w:sz="4" w:space="0" w:color="auto"/>
              <w:left w:val="single" w:sz="4" w:space="0" w:color="auto"/>
              <w:bottom w:val="single" w:sz="4" w:space="0" w:color="auto"/>
              <w:right w:val="single" w:sz="4" w:space="0" w:color="auto"/>
            </w:tcBorders>
            <w:vAlign w:val="center"/>
          </w:tcPr>
          <w:p w14:paraId="5906ADE8" w14:textId="65A14113"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r>
      <w:tr w:rsidR="00581ADE" w:rsidRPr="00D34FE7" w14:paraId="6F3130C5" w14:textId="77777777" w:rsidTr="00DC3274">
        <w:trPr>
          <w:trHeight w:val="565"/>
        </w:trPr>
        <w:tc>
          <w:tcPr>
            <w:tcW w:w="426" w:type="dxa"/>
            <w:tcBorders>
              <w:top w:val="single" w:sz="4" w:space="0" w:color="auto"/>
              <w:left w:val="single" w:sz="4" w:space="0" w:color="auto"/>
              <w:bottom w:val="single" w:sz="4" w:space="0" w:color="auto"/>
              <w:right w:val="single" w:sz="4" w:space="0" w:color="auto"/>
            </w:tcBorders>
            <w:vAlign w:val="center"/>
          </w:tcPr>
          <w:p w14:paraId="783DDE97"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5</w:t>
            </w:r>
          </w:p>
        </w:tc>
        <w:tc>
          <w:tcPr>
            <w:tcW w:w="2202" w:type="dxa"/>
            <w:tcBorders>
              <w:top w:val="single" w:sz="4" w:space="0" w:color="auto"/>
              <w:left w:val="single" w:sz="4" w:space="0" w:color="auto"/>
              <w:bottom w:val="single" w:sz="4" w:space="0" w:color="auto"/>
              <w:right w:val="single" w:sz="4" w:space="0" w:color="auto"/>
            </w:tcBorders>
            <w:vAlign w:val="center"/>
          </w:tcPr>
          <w:p w14:paraId="78912DE1" w14:textId="5C237E41"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Резервний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749A07A6" w14:textId="2C79E489"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1134" w:type="dxa"/>
            <w:tcBorders>
              <w:top w:val="single" w:sz="4" w:space="0" w:color="auto"/>
              <w:left w:val="single" w:sz="4" w:space="0" w:color="auto"/>
              <w:bottom w:val="single" w:sz="4" w:space="0" w:color="auto"/>
              <w:right w:val="single" w:sz="4" w:space="0" w:color="auto"/>
            </w:tcBorders>
            <w:vAlign w:val="center"/>
          </w:tcPr>
          <w:p w14:paraId="54244F55" w14:textId="29A93465"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1134" w:type="dxa"/>
            <w:tcBorders>
              <w:top w:val="single" w:sz="4" w:space="0" w:color="auto"/>
              <w:left w:val="single" w:sz="4" w:space="0" w:color="auto"/>
              <w:bottom w:val="single" w:sz="4" w:space="0" w:color="auto"/>
              <w:right w:val="single" w:sz="4" w:space="0" w:color="auto"/>
            </w:tcBorders>
            <w:vAlign w:val="center"/>
          </w:tcPr>
          <w:p w14:paraId="10045C9A" w14:textId="17D75BBC"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992" w:type="dxa"/>
            <w:tcBorders>
              <w:top w:val="single" w:sz="4" w:space="0" w:color="auto"/>
              <w:left w:val="single" w:sz="4" w:space="0" w:color="auto"/>
              <w:bottom w:val="single" w:sz="4" w:space="0" w:color="auto"/>
              <w:right w:val="single" w:sz="4" w:space="0" w:color="auto"/>
            </w:tcBorders>
            <w:vAlign w:val="center"/>
          </w:tcPr>
          <w:p w14:paraId="126148EE" w14:textId="662B2273"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93782CA" w14:textId="3C67145E" w:rsidR="00581ADE" w:rsidRPr="00D34FE7" w:rsidRDefault="00581ADE" w:rsidP="001070C8">
            <w:pPr>
              <w:spacing w:after="0"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1A15F4B" w14:textId="5D1A2C5A"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993" w:type="dxa"/>
            <w:tcBorders>
              <w:top w:val="single" w:sz="4" w:space="0" w:color="auto"/>
              <w:left w:val="single" w:sz="4" w:space="0" w:color="auto"/>
              <w:bottom w:val="single" w:sz="4" w:space="0" w:color="auto"/>
              <w:right w:val="single" w:sz="4" w:space="0" w:color="auto"/>
            </w:tcBorders>
            <w:vAlign w:val="center"/>
          </w:tcPr>
          <w:p w14:paraId="46D186E7" w14:textId="764A6744"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r>
      <w:tr w:rsidR="00581ADE" w:rsidRPr="00D34FE7" w14:paraId="52AECEFA" w14:textId="77777777" w:rsidTr="00DC3274">
        <w:trPr>
          <w:trHeight w:val="559"/>
        </w:trPr>
        <w:tc>
          <w:tcPr>
            <w:tcW w:w="426" w:type="dxa"/>
            <w:tcBorders>
              <w:top w:val="single" w:sz="4" w:space="0" w:color="auto"/>
              <w:left w:val="single" w:sz="4" w:space="0" w:color="auto"/>
              <w:bottom w:val="single" w:sz="4" w:space="0" w:color="auto"/>
              <w:right w:val="single" w:sz="4" w:space="0" w:color="auto"/>
            </w:tcBorders>
            <w:vAlign w:val="center"/>
          </w:tcPr>
          <w:p w14:paraId="4D28E223"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6</w:t>
            </w:r>
          </w:p>
        </w:tc>
        <w:tc>
          <w:tcPr>
            <w:tcW w:w="2202" w:type="dxa"/>
            <w:tcBorders>
              <w:top w:val="single" w:sz="4" w:space="0" w:color="auto"/>
              <w:left w:val="single" w:sz="4" w:space="0" w:color="auto"/>
              <w:bottom w:val="single" w:sz="4" w:space="0" w:color="auto"/>
              <w:right w:val="single" w:sz="4" w:space="0" w:color="auto"/>
            </w:tcBorders>
            <w:vAlign w:val="center"/>
          </w:tcPr>
          <w:p w14:paraId="34783A33" w14:textId="54177D6B"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Нерозподілений прибуток</w:t>
            </w:r>
          </w:p>
        </w:tc>
        <w:tc>
          <w:tcPr>
            <w:tcW w:w="1134" w:type="dxa"/>
            <w:tcBorders>
              <w:top w:val="single" w:sz="4" w:space="0" w:color="auto"/>
              <w:left w:val="single" w:sz="4" w:space="0" w:color="auto"/>
              <w:bottom w:val="single" w:sz="4" w:space="0" w:color="auto"/>
              <w:right w:val="single" w:sz="4" w:space="0" w:color="auto"/>
            </w:tcBorders>
            <w:vAlign w:val="center"/>
          </w:tcPr>
          <w:p w14:paraId="035D7612" w14:textId="6E09067B"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12752409</w:t>
            </w:r>
          </w:p>
        </w:tc>
        <w:tc>
          <w:tcPr>
            <w:tcW w:w="1134" w:type="dxa"/>
            <w:tcBorders>
              <w:top w:val="single" w:sz="4" w:space="0" w:color="auto"/>
              <w:left w:val="single" w:sz="4" w:space="0" w:color="auto"/>
              <w:bottom w:val="single" w:sz="4" w:space="0" w:color="auto"/>
              <w:right w:val="single" w:sz="4" w:space="0" w:color="auto"/>
            </w:tcBorders>
            <w:vAlign w:val="center"/>
          </w:tcPr>
          <w:p w14:paraId="33874537" w14:textId="27CAC9B7"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10383967</w:t>
            </w:r>
          </w:p>
        </w:tc>
        <w:tc>
          <w:tcPr>
            <w:tcW w:w="1134" w:type="dxa"/>
            <w:tcBorders>
              <w:top w:val="single" w:sz="4" w:space="0" w:color="auto"/>
              <w:left w:val="single" w:sz="4" w:space="0" w:color="auto"/>
              <w:bottom w:val="single" w:sz="4" w:space="0" w:color="auto"/>
              <w:right w:val="single" w:sz="4" w:space="0" w:color="auto"/>
            </w:tcBorders>
            <w:vAlign w:val="center"/>
          </w:tcPr>
          <w:p w14:paraId="67771D0E" w14:textId="255A53FE"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11419172</w:t>
            </w:r>
          </w:p>
        </w:tc>
        <w:tc>
          <w:tcPr>
            <w:tcW w:w="992" w:type="dxa"/>
            <w:tcBorders>
              <w:top w:val="single" w:sz="4" w:space="0" w:color="auto"/>
              <w:left w:val="single" w:sz="4" w:space="0" w:color="auto"/>
              <w:bottom w:val="single" w:sz="4" w:space="0" w:color="auto"/>
              <w:right w:val="single" w:sz="4" w:space="0" w:color="auto"/>
            </w:tcBorders>
            <w:vAlign w:val="center"/>
          </w:tcPr>
          <w:p w14:paraId="5FA28643" w14:textId="21731E57" w:rsidR="00581ADE" w:rsidRPr="00D34FE7" w:rsidRDefault="00581ADE" w:rsidP="008B2D7F">
            <w:pPr>
              <w:spacing w:after="0" w:line="0" w:lineRule="atLeast"/>
              <w:ind w:left="-184" w:right="-33"/>
              <w:jc w:val="center"/>
              <w:rPr>
                <w:rFonts w:ascii="Times New Roman" w:eastAsia="Times New Roman" w:hAnsi="Times New Roman" w:cs="Times New Roman"/>
                <w:lang w:eastAsia="ru-RU"/>
              </w:rPr>
            </w:pPr>
            <w:r w:rsidRPr="00D34FE7">
              <w:rPr>
                <w:rFonts w:ascii="Times New Roman" w:hAnsi="Times New Roman" w:cs="Times New Roman"/>
                <w:color w:val="000000"/>
              </w:rPr>
              <w:t>-2368442</w:t>
            </w:r>
          </w:p>
        </w:tc>
        <w:tc>
          <w:tcPr>
            <w:tcW w:w="992" w:type="dxa"/>
            <w:tcBorders>
              <w:top w:val="single" w:sz="4" w:space="0" w:color="auto"/>
              <w:left w:val="single" w:sz="4" w:space="0" w:color="auto"/>
              <w:bottom w:val="single" w:sz="4" w:space="0" w:color="auto"/>
              <w:right w:val="single" w:sz="4" w:space="0" w:color="auto"/>
            </w:tcBorders>
            <w:vAlign w:val="center"/>
          </w:tcPr>
          <w:p w14:paraId="7905B2EB" w14:textId="6D1C1374"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1035205</w:t>
            </w:r>
          </w:p>
        </w:tc>
        <w:tc>
          <w:tcPr>
            <w:tcW w:w="992" w:type="dxa"/>
            <w:tcBorders>
              <w:top w:val="single" w:sz="4" w:space="0" w:color="auto"/>
              <w:left w:val="single" w:sz="4" w:space="0" w:color="auto"/>
              <w:bottom w:val="single" w:sz="4" w:space="0" w:color="auto"/>
              <w:right w:val="single" w:sz="4" w:space="0" w:color="auto"/>
            </w:tcBorders>
            <w:vAlign w:val="center"/>
          </w:tcPr>
          <w:p w14:paraId="6AADE7DD" w14:textId="5024530F"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81,43</w:t>
            </w:r>
          </w:p>
        </w:tc>
        <w:tc>
          <w:tcPr>
            <w:tcW w:w="993" w:type="dxa"/>
            <w:tcBorders>
              <w:top w:val="single" w:sz="4" w:space="0" w:color="auto"/>
              <w:left w:val="single" w:sz="4" w:space="0" w:color="auto"/>
              <w:bottom w:val="single" w:sz="4" w:space="0" w:color="auto"/>
              <w:right w:val="single" w:sz="4" w:space="0" w:color="auto"/>
            </w:tcBorders>
            <w:vAlign w:val="center"/>
          </w:tcPr>
          <w:p w14:paraId="2CA50B4A" w14:textId="1F689517" w:rsidR="00581ADE" w:rsidRPr="00D34FE7" w:rsidRDefault="00581ADE" w:rsidP="001070C8">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109,97</w:t>
            </w:r>
          </w:p>
        </w:tc>
      </w:tr>
      <w:tr w:rsidR="00581ADE" w:rsidRPr="00D34FE7" w14:paraId="7E2708C5" w14:textId="77777777" w:rsidTr="00DC3274">
        <w:trPr>
          <w:trHeight w:val="539"/>
        </w:trPr>
        <w:tc>
          <w:tcPr>
            <w:tcW w:w="426" w:type="dxa"/>
            <w:tcBorders>
              <w:top w:val="single" w:sz="4" w:space="0" w:color="auto"/>
              <w:left w:val="single" w:sz="4" w:space="0" w:color="auto"/>
              <w:bottom w:val="single" w:sz="4" w:space="0" w:color="auto"/>
              <w:right w:val="single" w:sz="4" w:space="0" w:color="auto"/>
            </w:tcBorders>
            <w:vAlign w:val="center"/>
          </w:tcPr>
          <w:p w14:paraId="17473666" w14:textId="77777777" w:rsidR="00581ADE" w:rsidRPr="00D34FE7" w:rsidRDefault="00581ADE" w:rsidP="00DC3274">
            <w:pPr>
              <w:spacing w:after="0" w:line="0" w:lineRule="atLeast"/>
              <w:ind w:left="-108" w:right="-3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7</w:t>
            </w:r>
          </w:p>
        </w:tc>
        <w:tc>
          <w:tcPr>
            <w:tcW w:w="2202" w:type="dxa"/>
            <w:tcBorders>
              <w:top w:val="single" w:sz="4" w:space="0" w:color="auto"/>
              <w:left w:val="single" w:sz="4" w:space="0" w:color="auto"/>
              <w:bottom w:val="single" w:sz="4" w:space="0" w:color="auto"/>
              <w:right w:val="single" w:sz="4" w:space="0" w:color="auto"/>
            </w:tcBorders>
            <w:vAlign w:val="center"/>
          </w:tcPr>
          <w:p w14:paraId="21FE97E9" w14:textId="5FA87CDF"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Пенсійні зобов'язання</w:t>
            </w:r>
          </w:p>
        </w:tc>
        <w:tc>
          <w:tcPr>
            <w:tcW w:w="1134" w:type="dxa"/>
            <w:tcBorders>
              <w:top w:val="single" w:sz="4" w:space="0" w:color="auto"/>
              <w:left w:val="single" w:sz="4" w:space="0" w:color="auto"/>
              <w:bottom w:val="single" w:sz="4" w:space="0" w:color="auto"/>
              <w:right w:val="single" w:sz="4" w:space="0" w:color="auto"/>
            </w:tcBorders>
            <w:vAlign w:val="center"/>
          </w:tcPr>
          <w:p w14:paraId="3F16899B" w14:textId="1F4B7070"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23312</w:t>
            </w:r>
          </w:p>
        </w:tc>
        <w:tc>
          <w:tcPr>
            <w:tcW w:w="1134" w:type="dxa"/>
            <w:tcBorders>
              <w:top w:val="single" w:sz="4" w:space="0" w:color="auto"/>
              <w:left w:val="single" w:sz="4" w:space="0" w:color="auto"/>
              <w:bottom w:val="single" w:sz="4" w:space="0" w:color="auto"/>
              <w:right w:val="single" w:sz="4" w:space="0" w:color="auto"/>
            </w:tcBorders>
            <w:vAlign w:val="center"/>
          </w:tcPr>
          <w:p w14:paraId="5EA9CF7B" w14:textId="2C2539F4"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26994</w:t>
            </w:r>
          </w:p>
        </w:tc>
        <w:tc>
          <w:tcPr>
            <w:tcW w:w="1134" w:type="dxa"/>
            <w:tcBorders>
              <w:top w:val="single" w:sz="4" w:space="0" w:color="auto"/>
              <w:left w:val="single" w:sz="4" w:space="0" w:color="auto"/>
              <w:bottom w:val="single" w:sz="4" w:space="0" w:color="auto"/>
              <w:right w:val="single" w:sz="4" w:space="0" w:color="auto"/>
            </w:tcBorders>
            <w:vAlign w:val="center"/>
          </w:tcPr>
          <w:p w14:paraId="33898929" w14:textId="2FCD2734"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rPr>
              <w:t>24277</w:t>
            </w:r>
          </w:p>
        </w:tc>
        <w:tc>
          <w:tcPr>
            <w:tcW w:w="992" w:type="dxa"/>
            <w:tcBorders>
              <w:top w:val="single" w:sz="4" w:space="0" w:color="auto"/>
              <w:left w:val="single" w:sz="4" w:space="0" w:color="auto"/>
              <w:bottom w:val="single" w:sz="4" w:space="0" w:color="auto"/>
              <w:right w:val="single" w:sz="4" w:space="0" w:color="auto"/>
            </w:tcBorders>
            <w:vAlign w:val="center"/>
          </w:tcPr>
          <w:p w14:paraId="3E5FBDD1" w14:textId="6C65D532"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3682</w:t>
            </w:r>
          </w:p>
        </w:tc>
        <w:tc>
          <w:tcPr>
            <w:tcW w:w="992" w:type="dxa"/>
            <w:tcBorders>
              <w:top w:val="single" w:sz="4" w:space="0" w:color="auto"/>
              <w:left w:val="single" w:sz="4" w:space="0" w:color="auto"/>
              <w:bottom w:val="single" w:sz="4" w:space="0" w:color="auto"/>
              <w:right w:val="single" w:sz="4" w:space="0" w:color="auto"/>
            </w:tcBorders>
            <w:vAlign w:val="center"/>
          </w:tcPr>
          <w:p w14:paraId="7A01BF2F" w14:textId="01237705"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-2 717</w:t>
            </w:r>
          </w:p>
        </w:tc>
        <w:tc>
          <w:tcPr>
            <w:tcW w:w="992" w:type="dxa"/>
            <w:tcBorders>
              <w:top w:val="single" w:sz="4" w:space="0" w:color="auto"/>
              <w:left w:val="single" w:sz="4" w:space="0" w:color="auto"/>
              <w:bottom w:val="single" w:sz="4" w:space="0" w:color="auto"/>
              <w:right w:val="single" w:sz="4" w:space="0" w:color="auto"/>
            </w:tcBorders>
            <w:vAlign w:val="center"/>
          </w:tcPr>
          <w:p w14:paraId="30105A1F" w14:textId="1C93428A"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115,79</w:t>
            </w:r>
          </w:p>
        </w:tc>
        <w:tc>
          <w:tcPr>
            <w:tcW w:w="993" w:type="dxa"/>
            <w:tcBorders>
              <w:top w:val="single" w:sz="4" w:space="0" w:color="auto"/>
              <w:left w:val="single" w:sz="4" w:space="0" w:color="auto"/>
              <w:bottom w:val="single" w:sz="4" w:space="0" w:color="auto"/>
              <w:right w:val="single" w:sz="4" w:space="0" w:color="auto"/>
            </w:tcBorders>
            <w:vAlign w:val="center"/>
          </w:tcPr>
          <w:p w14:paraId="7E5E2E66" w14:textId="0A2C50BA" w:rsidR="00581ADE" w:rsidRPr="00D34FE7" w:rsidRDefault="00581ADE" w:rsidP="00374EA3">
            <w:pPr>
              <w:spacing w:after="0"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89,93</w:t>
            </w:r>
          </w:p>
        </w:tc>
      </w:tr>
      <w:tr w:rsidR="00581ADE" w:rsidRPr="00D34FE7" w14:paraId="2EAB4970" w14:textId="77777777" w:rsidTr="00DC3274">
        <w:trPr>
          <w:trHeight w:val="545"/>
        </w:trPr>
        <w:tc>
          <w:tcPr>
            <w:tcW w:w="426" w:type="dxa"/>
            <w:tcBorders>
              <w:top w:val="single" w:sz="4" w:space="0" w:color="auto"/>
              <w:left w:val="single" w:sz="4" w:space="0" w:color="auto"/>
              <w:bottom w:val="single" w:sz="4" w:space="0" w:color="auto"/>
              <w:right w:val="single" w:sz="4" w:space="0" w:color="auto"/>
            </w:tcBorders>
            <w:vAlign w:val="center"/>
          </w:tcPr>
          <w:p w14:paraId="3A886860" w14:textId="77777777" w:rsidR="00581ADE" w:rsidRPr="00D34FE7" w:rsidRDefault="00581ADE"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8</w:t>
            </w:r>
          </w:p>
        </w:tc>
        <w:tc>
          <w:tcPr>
            <w:tcW w:w="2202" w:type="dxa"/>
            <w:tcBorders>
              <w:top w:val="single" w:sz="4" w:space="0" w:color="auto"/>
              <w:left w:val="single" w:sz="4" w:space="0" w:color="auto"/>
              <w:bottom w:val="single" w:sz="4" w:space="0" w:color="auto"/>
              <w:right w:val="single" w:sz="4" w:space="0" w:color="auto"/>
            </w:tcBorders>
            <w:vAlign w:val="center"/>
          </w:tcPr>
          <w:p w14:paraId="1E18F9A1" w14:textId="24705424"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Довгострокові 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3F2D454B" w14:textId="5FD0596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6C823BD" w14:textId="789157BB"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3870638</w:t>
            </w:r>
          </w:p>
        </w:tc>
        <w:tc>
          <w:tcPr>
            <w:tcW w:w="1134" w:type="dxa"/>
            <w:tcBorders>
              <w:top w:val="single" w:sz="4" w:space="0" w:color="auto"/>
              <w:left w:val="single" w:sz="4" w:space="0" w:color="auto"/>
              <w:bottom w:val="single" w:sz="4" w:space="0" w:color="auto"/>
              <w:right w:val="single" w:sz="4" w:space="0" w:color="auto"/>
            </w:tcBorders>
            <w:vAlign w:val="center"/>
          </w:tcPr>
          <w:p w14:paraId="070FED2B" w14:textId="04619CE8"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6934336</w:t>
            </w:r>
          </w:p>
        </w:tc>
        <w:tc>
          <w:tcPr>
            <w:tcW w:w="992" w:type="dxa"/>
            <w:tcBorders>
              <w:top w:val="single" w:sz="4" w:space="0" w:color="auto"/>
              <w:left w:val="single" w:sz="4" w:space="0" w:color="auto"/>
              <w:bottom w:val="single" w:sz="4" w:space="0" w:color="auto"/>
              <w:right w:val="single" w:sz="4" w:space="0" w:color="auto"/>
            </w:tcBorders>
            <w:vAlign w:val="center"/>
          </w:tcPr>
          <w:p w14:paraId="090A467E" w14:textId="31BAE7CB"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3870638</w:t>
            </w:r>
          </w:p>
        </w:tc>
        <w:tc>
          <w:tcPr>
            <w:tcW w:w="992" w:type="dxa"/>
            <w:tcBorders>
              <w:top w:val="single" w:sz="4" w:space="0" w:color="auto"/>
              <w:left w:val="single" w:sz="4" w:space="0" w:color="auto"/>
              <w:bottom w:val="single" w:sz="4" w:space="0" w:color="auto"/>
              <w:right w:val="single" w:sz="4" w:space="0" w:color="auto"/>
            </w:tcBorders>
            <w:vAlign w:val="center"/>
          </w:tcPr>
          <w:p w14:paraId="6A3F0844" w14:textId="27E38EC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3063698</w:t>
            </w:r>
          </w:p>
        </w:tc>
        <w:tc>
          <w:tcPr>
            <w:tcW w:w="992" w:type="dxa"/>
            <w:tcBorders>
              <w:top w:val="single" w:sz="4" w:space="0" w:color="auto"/>
              <w:left w:val="single" w:sz="4" w:space="0" w:color="auto"/>
              <w:bottom w:val="single" w:sz="4" w:space="0" w:color="auto"/>
              <w:right w:val="single" w:sz="4" w:space="0" w:color="auto"/>
            </w:tcBorders>
            <w:vAlign w:val="center"/>
          </w:tcPr>
          <w:p w14:paraId="0F2D1743" w14:textId="586C64AC"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FE210CC" w14:textId="612199FA"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179,15</w:t>
            </w:r>
          </w:p>
        </w:tc>
      </w:tr>
      <w:tr w:rsidR="00581ADE" w:rsidRPr="00D34FE7" w14:paraId="3338CC9C" w14:textId="77777777" w:rsidTr="00DC3274">
        <w:trPr>
          <w:trHeight w:val="517"/>
        </w:trPr>
        <w:tc>
          <w:tcPr>
            <w:tcW w:w="426" w:type="dxa"/>
            <w:tcBorders>
              <w:top w:val="single" w:sz="4" w:space="0" w:color="auto"/>
              <w:left w:val="single" w:sz="4" w:space="0" w:color="auto"/>
              <w:bottom w:val="single" w:sz="4" w:space="0" w:color="auto"/>
              <w:right w:val="single" w:sz="4" w:space="0" w:color="auto"/>
            </w:tcBorders>
            <w:vAlign w:val="center"/>
          </w:tcPr>
          <w:p w14:paraId="7C2D13AB" w14:textId="77777777" w:rsidR="00581ADE" w:rsidRPr="00D34FE7" w:rsidRDefault="00581ADE"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9</w:t>
            </w:r>
          </w:p>
        </w:tc>
        <w:tc>
          <w:tcPr>
            <w:tcW w:w="2202" w:type="dxa"/>
            <w:tcBorders>
              <w:top w:val="single" w:sz="4" w:space="0" w:color="auto"/>
              <w:left w:val="single" w:sz="4" w:space="0" w:color="auto"/>
              <w:bottom w:val="single" w:sz="4" w:space="0" w:color="auto"/>
              <w:right w:val="single" w:sz="4" w:space="0" w:color="auto"/>
            </w:tcBorders>
            <w:vAlign w:val="center"/>
          </w:tcPr>
          <w:p w14:paraId="685879FC" w14:textId="2ECBE177"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Інші довгострокові зобов’язання</w:t>
            </w:r>
          </w:p>
        </w:tc>
        <w:tc>
          <w:tcPr>
            <w:tcW w:w="1134" w:type="dxa"/>
            <w:tcBorders>
              <w:top w:val="single" w:sz="4" w:space="0" w:color="auto"/>
              <w:left w:val="single" w:sz="4" w:space="0" w:color="auto"/>
              <w:bottom w:val="single" w:sz="4" w:space="0" w:color="auto"/>
              <w:right w:val="single" w:sz="4" w:space="0" w:color="auto"/>
            </w:tcBorders>
            <w:vAlign w:val="center"/>
          </w:tcPr>
          <w:p w14:paraId="254CA3EC" w14:textId="7A8018FC"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2273689</w:t>
            </w:r>
          </w:p>
        </w:tc>
        <w:tc>
          <w:tcPr>
            <w:tcW w:w="1134" w:type="dxa"/>
            <w:tcBorders>
              <w:top w:val="single" w:sz="4" w:space="0" w:color="auto"/>
              <w:left w:val="single" w:sz="4" w:space="0" w:color="auto"/>
              <w:bottom w:val="single" w:sz="4" w:space="0" w:color="auto"/>
              <w:right w:val="single" w:sz="4" w:space="0" w:color="auto"/>
            </w:tcBorders>
            <w:vAlign w:val="center"/>
          </w:tcPr>
          <w:p w14:paraId="08395361" w14:textId="6D4D0EE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2934101</w:t>
            </w:r>
          </w:p>
        </w:tc>
        <w:tc>
          <w:tcPr>
            <w:tcW w:w="1134" w:type="dxa"/>
            <w:tcBorders>
              <w:top w:val="single" w:sz="4" w:space="0" w:color="auto"/>
              <w:left w:val="single" w:sz="4" w:space="0" w:color="auto"/>
              <w:bottom w:val="single" w:sz="4" w:space="0" w:color="auto"/>
              <w:right w:val="single" w:sz="4" w:space="0" w:color="auto"/>
            </w:tcBorders>
            <w:vAlign w:val="center"/>
          </w:tcPr>
          <w:p w14:paraId="1A405E06" w14:textId="43531924"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3681646</w:t>
            </w:r>
          </w:p>
        </w:tc>
        <w:tc>
          <w:tcPr>
            <w:tcW w:w="992" w:type="dxa"/>
            <w:tcBorders>
              <w:top w:val="single" w:sz="4" w:space="0" w:color="auto"/>
              <w:left w:val="single" w:sz="4" w:space="0" w:color="auto"/>
              <w:bottom w:val="single" w:sz="4" w:space="0" w:color="auto"/>
              <w:right w:val="single" w:sz="4" w:space="0" w:color="auto"/>
            </w:tcBorders>
            <w:vAlign w:val="center"/>
          </w:tcPr>
          <w:p w14:paraId="3263BEFB" w14:textId="6A5B20EC"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660412</w:t>
            </w:r>
          </w:p>
        </w:tc>
        <w:tc>
          <w:tcPr>
            <w:tcW w:w="992" w:type="dxa"/>
            <w:tcBorders>
              <w:top w:val="single" w:sz="4" w:space="0" w:color="auto"/>
              <w:left w:val="single" w:sz="4" w:space="0" w:color="auto"/>
              <w:bottom w:val="single" w:sz="4" w:space="0" w:color="auto"/>
              <w:right w:val="single" w:sz="4" w:space="0" w:color="auto"/>
            </w:tcBorders>
            <w:vAlign w:val="center"/>
          </w:tcPr>
          <w:p w14:paraId="37A282DE" w14:textId="2EF507AB"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747545</w:t>
            </w:r>
          </w:p>
        </w:tc>
        <w:tc>
          <w:tcPr>
            <w:tcW w:w="992" w:type="dxa"/>
            <w:tcBorders>
              <w:top w:val="single" w:sz="4" w:space="0" w:color="auto"/>
              <w:left w:val="single" w:sz="4" w:space="0" w:color="auto"/>
              <w:bottom w:val="single" w:sz="4" w:space="0" w:color="auto"/>
              <w:right w:val="single" w:sz="4" w:space="0" w:color="auto"/>
            </w:tcBorders>
            <w:vAlign w:val="center"/>
          </w:tcPr>
          <w:p w14:paraId="708356C3" w14:textId="515F11B2"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129,05</w:t>
            </w:r>
          </w:p>
        </w:tc>
        <w:tc>
          <w:tcPr>
            <w:tcW w:w="993" w:type="dxa"/>
            <w:tcBorders>
              <w:top w:val="single" w:sz="4" w:space="0" w:color="auto"/>
              <w:left w:val="single" w:sz="4" w:space="0" w:color="auto"/>
              <w:bottom w:val="single" w:sz="4" w:space="0" w:color="auto"/>
              <w:right w:val="single" w:sz="4" w:space="0" w:color="auto"/>
            </w:tcBorders>
            <w:vAlign w:val="center"/>
          </w:tcPr>
          <w:p w14:paraId="79A4680E" w14:textId="611D04AE"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125,48</w:t>
            </w:r>
          </w:p>
        </w:tc>
      </w:tr>
      <w:tr w:rsidR="00581ADE" w:rsidRPr="00D34FE7" w14:paraId="14F71F32" w14:textId="77777777" w:rsidTr="00DC3274">
        <w:trPr>
          <w:trHeight w:val="565"/>
        </w:trPr>
        <w:tc>
          <w:tcPr>
            <w:tcW w:w="426" w:type="dxa"/>
            <w:tcBorders>
              <w:top w:val="single" w:sz="4" w:space="0" w:color="auto"/>
              <w:left w:val="single" w:sz="4" w:space="0" w:color="auto"/>
              <w:bottom w:val="single" w:sz="4" w:space="0" w:color="auto"/>
              <w:right w:val="single" w:sz="4" w:space="0" w:color="auto"/>
            </w:tcBorders>
            <w:vAlign w:val="center"/>
          </w:tcPr>
          <w:p w14:paraId="25B1FBBA" w14:textId="7B4F365D" w:rsidR="00581ADE" w:rsidRPr="00D34FE7" w:rsidRDefault="00581ADE"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10</w:t>
            </w:r>
          </w:p>
        </w:tc>
        <w:tc>
          <w:tcPr>
            <w:tcW w:w="2202" w:type="dxa"/>
            <w:tcBorders>
              <w:top w:val="single" w:sz="4" w:space="0" w:color="auto"/>
              <w:left w:val="single" w:sz="4" w:space="0" w:color="auto"/>
              <w:bottom w:val="single" w:sz="4" w:space="0" w:color="auto"/>
              <w:right w:val="single" w:sz="4" w:space="0" w:color="auto"/>
            </w:tcBorders>
            <w:vAlign w:val="center"/>
          </w:tcPr>
          <w:p w14:paraId="3812D89A" w14:textId="5E5398A2"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Довгострокові забезпечення</w:t>
            </w:r>
          </w:p>
        </w:tc>
        <w:tc>
          <w:tcPr>
            <w:tcW w:w="1134" w:type="dxa"/>
            <w:tcBorders>
              <w:top w:val="single" w:sz="4" w:space="0" w:color="auto"/>
              <w:left w:val="single" w:sz="4" w:space="0" w:color="auto"/>
              <w:bottom w:val="single" w:sz="4" w:space="0" w:color="auto"/>
              <w:right w:val="single" w:sz="4" w:space="0" w:color="auto"/>
            </w:tcBorders>
            <w:vAlign w:val="center"/>
          </w:tcPr>
          <w:p w14:paraId="460C511B" w14:textId="21C02B8E"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213552</w:t>
            </w:r>
          </w:p>
        </w:tc>
        <w:tc>
          <w:tcPr>
            <w:tcW w:w="1134" w:type="dxa"/>
            <w:tcBorders>
              <w:top w:val="single" w:sz="4" w:space="0" w:color="auto"/>
              <w:left w:val="single" w:sz="4" w:space="0" w:color="auto"/>
              <w:bottom w:val="single" w:sz="4" w:space="0" w:color="auto"/>
              <w:right w:val="single" w:sz="4" w:space="0" w:color="auto"/>
            </w:tcBorders>
            <w:vAlign w:val="center"/>
          </w:tcPr>
          <w:p w14:paraId="61904562" w14:textId="4040C6B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180173</w:t>
            </w:r>
          </w:p>
        </w:tc>
        <w:tc>
          <w:tcPr>
            <w:tcW w:w="1134" w:type="dxa"/>
            <w:tcBorders>
              <w:top w:val="single" w:sz="4" w:space="0" w:color="auto"/>
              <w:left w:val="single" w:sz="4" w:space="0" w:color="auto"/>
              <w:bottom w:val="single" w:sz="4" w:space="0" w:color="auto"/>
              <w:right w:val="single" w:sz="4" w:space="0" w:color="auto"/>
            </w:tcBorders>
            <w:vAlign w:val="center"/>
          </w:tcPr>
          <w:p w14:paraId="76C2B2DD" w14:textId="62DB6B15"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315052</w:t>
            </w:r>
          </w:p>
        </w:tc>
        <w:tc>
          <w:tcPr>
            <w:tcW w:w="992" w:type="dxa"/>
            <w:tcBorders>
              <w:top w:val="single" w:sz="4" w:space="0" w:color="auto"/>
              <w:left w:val="single" w:sz="4" w:space="0" w:color="auto"/>
              <w:bottom w:val="single" w:sz="4" w:space="0" w:color="auto"/>
              <w:right w:val="single" w:sz="4" w:space="0" w:color="auto"/>
            </w:tcBorders>
            <w:vAlign w:val="center"/>
          </w:tcPr>
          <w:p w14:paraId="2654C890" w14:textId="450AF73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-33379</w:t>
            </w:r>
          </w:p>
        </w:tc>
        <w:tc>
          <w:tcPr>
            <w:tcW w:w="992" w:type="dxa"/>
            <w:tcBorders>
              <w:top w:val="single" w:sz="4" w:space="0" w:color="auto"/>
              <w:left w:val="single" w:sz="4" w:space="0" w:color="auto"/>
              <w:bottom w:val="single" w:sz="4" w:space="0" w:color="auto"/>
              <w:right w:val="single" w:sz="4" w:space="0" w:color="auto"/>
            </w:tcBorders>
            <w:vAlign w:val="center"/>
          </w:tcPr>
          <w:p w14:paraId="1D9F14F5" w14:textId="0B935A1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134879</w:t>
            </w:r>
          </w:p>
        </w:tc>
        <w:tc>
          <w:tcPr>
            <w:tcW w:w="992" w:type="dxa"/>
            <w:tcBorders>
              <w:top w:val="single" w:sz="4" w:space="0" w:color="auto"/>
              <w:left w:val="single" w:sz="4" w:space="0" w:color="auto"/>
              <w:bottom w:val="single" w:sz="4" w:space="0" w:color="auto"/>
              <w:right w:val="single" w:sz="4" w:space="0" w:color="auto"/>
            </w:tcBorders>
            <w:vAlign w:val="center"/>
          </w:tcPr>
          <w:p w14:paraId="7AF3A9E8" w14:textId="4736B32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84,37</w:t>
            </w:r>
          </w:p>
        </w:tc>
        <w:tc>
          <w:tcPr>
            <w:tcW w:w="993" w:type="dxa"/>
            <w:tcBorders>
              <w:top w:val="single" w:sz="4" w:space="0" w:color="auto"/>
              <w:left w:val="single" w:sz="4" w:space="0" w:color="auto"/>
              <w:bottom w:val="single" w:sz="4" w:space="0" w:color="auto"/>
              <w:right w:val="single" w:sz="4" w:space="0" w:color="auto"/>
            </w:tcBorders>
            <w:vAlign w:val="center"/>
          </w:tcPr>
          <w:p w14:paraId="70CA1E3E" w14:textId="31496087"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174,86</w:t>
            </w:r>
          </w:p>
        </w:tc>
      </w:tr>
      <w:tr w:rsidR="00581ADE" w:rsidRPr="00D34FE7" w14:paraId="708ACC44" w14:textId="77777777" w:rsidTr="00DC3274">
        <w:trPr>
          <w:trHeight w:val="471"/>
        </w:trPr>
        <w:tc>
          <w:tcPr>
            <w:tcW w:w="426" w:type="dxa"/>
            <w:tcBorders>
              <w:top w:val="single" w:sz="4" w:space="0" w:color="auto"/>
              <w:left w:val="single" w:sz="4" w:space="0" w:color="auto"/>
              <w:bottom w:val="single" w:sz="4" w:space="0" w:color="auto"/>
              <w:right w:val="single" w:sz="4" w:space="0" w:color="auto"/>
            </w:tcBorders>
            <w:vAlign w:val="center"/>
          </w:tcPr>
          <w:p w14:paraId="57A75E90" w14:textId="0B45607C" w:rsidR="00581ADE" w:rsidRPr="00D34FE7" w:rsidRDefault="00581ADE"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11</w:t>
            </w:r>
          </w:p>
        </w:tc>
        <w:tc>
          <w:tcPr>
            <w:tcW w:w="2202" w:type="dxa"/>
            <w:tcBorders>
              <w:top w:val="single" w:sz="4" w:space="0" w:color="auto"/>
              <w:left w:val="single" w:sz="4" w:space="0" w:color="auto"/>
              <w:bottom w:val="single" w:sz="4" w:space="0" w:color="auto"/>
              <w:right w:val="single" w:sz="4" w:space="0" w:color="auto"/>
            </w:tcBorders>
            <w:vAlign w:val="center"/>
          </w:tcPr>
          <w:p w14:paraId="4AE399C5" w14:textId="008E60FD"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Короткострокові 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188F0425" w14:textId="059F88C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19EB04B" w14:textId="101574B7"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140416</w:t>
            </w:r>
          </w:p>
        </w:tc>
        <w:tc>
          <w:tcPr>
            <w:tcW w:w="1134" w:type="dxa"/>
            <w:tcBorders>
              <w:top w:val="single" w:sz="4" w:space="0" w:color="auto"/>
              <w:left w:val="single" w:sz="4" w:space="0" w:color="auto"/>
              <w:bottom w:val="single" w:sz="4" w:space="0" w:color="auto"/>
              <w:right w:val="single" w:sz="4" w:space="0" w:color="auto"/>
            </w:tcBorders>
            <w:vAlign w:val="center"/>
          </w:tcPr>
          <w:p w14:paraId="7FDE1791" w14:textId="058538A9"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59781</w:t>
            </w:r>
          </w:p>
        </w:tc>
        <w:tc>
          <w:tcPr>
            <w:tcW w:w="992" w:type="dxa"/>
            <w:tcBorders>
              <w:top w:val="single" w:sz="4" w:space="0" w:color="auto"/>
              <w:left w:val="single" w:sz="4" w:space="0" w:color="auto"/>
              <w:bottom w:val="single" w:sz="4" w:space="0" w:color="auto"/>
              <w:right w:val="single" w:sz="4" w:space="0" w:color="auto"/>
            </w:tcBorders>
            <w:vAlign w:val="center"/>
          </w:tcPr>
          <w:p w14:paraId="063B0C37" w14:textId="50B9FD7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140416</w:t>
            </w:r>
          </w:p>
        </w:tc>
        <w:tc>
          <w:tcPr>
            <w:tcW w:w="992" w:type="dxa"/>
            <w:tcBorders>
              <w:top w:val="single" w:sz="4" w:space="0" w:color="auto"/>
              <w:left w:val="single" w:sz="4" w:space="0" w:color="auto"/>
              <w:bottom w:val="single" w:sz="4" w:space="0" w:color="auto"/>
              <w:right w:val="single" w:sz="4" w:space="0" w:color="auto"/>
            </w:tcBorders>
            <w:vAlign w:val="center"/>
          </w:tcPr>
          <w:p w14:paraId="22505B3F" w14:textId="68010E6D"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-80635</w:t>
            </w:r>
          </w:p>
        </w:tc>
        <w:tc>
          <w:tcPr>
            <w:tcW w:w="992" w:type="dxa"/>
            <w:tcBorders>
              <w:top w:val="single" w:sz="4" w:space="0" w:color="auto"/>
              <w:left w:val="single" w:sz="4" w:space="0" w:color="auto"/>
              <w:bottom w:val="single" w:sz="4" w:space="0" w:color="auto"/>
              <w:right w:val="single" w:sz="4" w:space="0" w:color="auto"/>
            </w:tcBorders>
            <w:vAlign w:val="center"/>
          </w:tcPr>
          <w:p w14:paraId="7FC93B60" w14:textId="1882CE2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5F7DA9E" w14:textId="6708E24C"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42,57</w:t>
            </w:r>
          </w:p>
        </w:tc>
      </w:tr>
      <w:tr w:rsidR="00581ADE" w:rsidRPr="00D34FE7" w14:paraId="3EB83A9C" w14:textId="77777777" w:rsidTr="00DC3274">
        <w:trPr>
          <w:trHeight w:val="775"/>
        </w:trPr>
        <w:tc>
          <w:tcPr>
            <w:tcW w:w="426" w:type="dxa"/>
            <w:tcBorders>
              <w:top w:val="single" w:sz="4" w:space="0" w:color="auto"/>
              <w:left w:val="single" w:sz="4" w:space="0" w:color="auto"/>
              <w:bottom w:val="single" w:sz="4" w:space="0" w:color="auto"/>
              <w:right w:val="single" w:sz="4" w:space="0" w:color="auto"/>
            </w:tcBorders>
            <w:vAlign w:val="center"/>
          </w:tcPr>
          <w:p w14:paraId="24189517" w14:textId="4CFA9145" w:rsidR="00581ADE" w:rsidRPr="00D34FE7" w:rsidRDefault="00581ADE"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12</w:t>
            </w:r>
          </w:p>
        </w:tc>
        <w:tc>
          <w:tcPr>
            <w:tcW w:w="2202" w:type="dxa"/>
            <w:tcBorders>
              <w:top w:val="single" w:sz="4" w:space="0" w:color="auto"/>
              <w:left w:val="single" w:sz="4" w:space="0" w:color="auto"/>
              <w:bottom w:val="single" w:sz="4" w:space="0" w:color="auto"/>
              <w:right w:val="single" w:sz="4" w:space="0" w:color="auto"/>
            </w:tcBorders>
            <w:vAlign w:val="center"/>
          </w:tcPr>
          <w:p w14:paraId="5E1C6BEB" w14:textId="75121246"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Поточна кредит. заборгованість (довгострокові)</w:t>
            </w:r>
          </w:p>
        </w:tc>
        <w:tc>
          <w:tcPr>
            <w:tcW w:w="1134" w:type="dxa"/>
            <w:tcBorders>
              <w:top w:val="single" w:sz="4" w:space="0" w:color="auto"/>
              <w:left w:val="single" w:sz="4" w:space="0" w:color="auto"/>
              <w:bottom w:val="single" w:sz="4" w:space="0" w:color="auto"/>
              <w:right w:val="single" w:sz="4" w:space="0" w:color="auto"/>
            </w:tcBorders>
            <w:vAlign w:val="center"/>
          </w:tcPr>
          <w:p w14:paraId="03650B0A" w14:textId="0568D501"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6888982</w:t>
            </w:r>
          </w:p>
        </w:tc>
        <w:tc>
          <w:tcPr>
            <w:tcW w:w="1134" w:type="dxa"/>
            <w:tcBorders>
              <w:top w:val="single" w:sz="4" w:space="0" w:color="auto"/>
              <w:left w:val="single" w:sz="4" w:space="0" w:color="auto"/>
              <w:bottom w:val="single" w:sz="4" w:space="0" w:color="auto"/>
              <w:right w:val="single" w:sz="4" w:space="0" w:color="auto"/>
            </w:tcBorders>
            <w:vAlign w:val="center"/>
          </w:tcPr>
          <w:p w14:paraId="56652AFD" w14:textId="73A0DFBB"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6979072</w:t>
            </w:r>
          </w:p>
        </w:tc>
        <w:tc>
          <w:tcPr>
            <w:tcW w:w="1134" w:type="dxa"/>
            <w:tcBorders>
              <w:top w:val="single" w:sz="4" w:space="0" w:color="auto"/>
              <w:left w:val="single" w:sz="4" w:space="0" w:color="auto"/>
              <w:bottom w:val="single" w:sz="4" w:space="0" w:color="auto"/>
              <w:right w:val="single" w:sz="4" w:space="0" w:color="auto"/>
            </w:tcBorders>
            <w:vAlign w:val="center"/>
          </w:tcPr>
          <w:p w14:paraId="022F1A22" w14:textId="444E28EF"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rPr>
              <w:t>4594450</w:t>
            </w:r>
          </w:p>
        </w:tc>
        <w:tc>
          <w:tcPr>
            <w:tcW w:w="992" w:type="dxa"/>
            <w:tcBorders>
              <w:top w:val="single" w:sz="4" w:space="0" w:color="auto"/>
              <w:left w:val="single" w:sz="4" w:space="0" w:color="auto"/>
              <w:bottom w:val="single" w:sz="4" w:space="0" w:color="auto"/>
              <w:right w:val="single" w:sz="4" w:space="0" w:color="auto"/>
            </w:tcBorders>
            <w:vAlign w:val="center"/>
          </w:tcPr>
          <w:p w14:paraId="640A453E" w14:textId="0A3EE428"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90090</w:t>
            </w:r>
          </w:p>
        </w:tc>
        <w:tc>
          <w:tcPr>
            <w:tcW w:w="992" w:type="dxa"/>
            <w:tcBorders>
              <w:top w:val="single" w:sz="4" w:space="0" w:color="auto"/>
              <w:left w:val="single" w:sz="4" w:space="0" w:color="auto"/>
              <w:bottom w:val="single" w:sz="4" w:space="0" w:color="auto"/>
              <w:right w:val="single" w:sz="4" w:space="0" w:color="auto"/>
            </w:tcBorders>
            <w:vAlign w:val="center"/>
          </w:tcPr>
          <w:p w14:paraId="790F52E2" w14:textId="4AEE9C5D" w:rsidR="00581ADE" w:rsidRPr="00D34FE7" w:rsidRDefault="005D6C79" w:rsidP="008B2D7F">
            <w:pPr>
              <w:spacing w:after="0" w:line="0" w:lineRule="atLeast"/>
              <w:ind w:left="-178" w:right="-182"/>
              <w:jc w:val="center"/>
              <w:rPr>
                <w:rFonts w:ascii="Times New Roman" w:hAnsi="Times New Roman" w:cs="Times New Roman"/>
              </w:rPr>
            </w:pPr>
            <w:r w:rsidRPr="00D34FE7">
              <w:rPr>
                <w:rFonts w:ascii="Times New Roman" w:hAnsi="Times New Roman" w:cs="Times New Roman"/>
                <w:color w:val="000000"/>
              </w:rPr>
              <w:t>-</w:t>
            </w:r>
            <w:r w:rsidR="00581ADE" w:rsidRPr="00D34FE7">
              <w:rPr>
                <w:rFonts w:ascii="Times New Roman" w:hAnsi="Times New Roman" w:cs="Times New Roman"/>
                <w:color w:val="000000"/>
              </w:rPr>
              <w:t>2384622</w:t>
            </w:r>
          </w:p>
        </w:tc>
        <w:tc>
          <w:tcPr>
            <w:tcW w:w="992" w:type="dxa"/>
            <w:tcBorders>
              <w:top w:val="single" w:sz="4" w:space="0" w:color="auto"/>
              <w:left w:val="single" w:sz="4" w:space="0" w:color="auto"/>
              <w:bottom w:val="single" w:sz="4" w:space="0" w:color="auto"/>
              <w:right w:val="single" w:sz="4" w:space="0" w:color="auto"/>
            </w:tcBorders>
            <w:vAlign w:val="center"/>
          </w:tcPr>
          <w:p w14:paraId="5BEBA681" w14:textId="6D2CA8B4"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101,31</w:t>
            </w:r>
          </w:p>
        </w:tc>
        <w:tc>
          <w:tcPr>
            <w:tcW w:w="993" w:type="dxa"/>
            <w:tcBorders>
              <w:top w:val="single" w:sz="4" w:space="0" w:color="auto"/>
              <w:left w:val="single" w:sz="4" w:space="0" w:color="auto"/>
              <w:bottom w:val="single" w:sz="4" w:space="0" w:color="auto"/>
              <w:right w:val="single" w:sz="4" w:space="0" w:color="auto"/>
            </w:tcBorders>
            <w:vAlign w:val="center"/>
          </w:tcPr>
          <w:p w14:paraId="7A5F8D2F" w14:textId="5ADE73D8" w:rsidR="00581ADE" w:rsidRPr="00D34FE7" w:rsidRDefault="00581ADE" w:rsidP="00374EA3">
            <w:pPr>
              <w:spacing w:after="0" w:line="0" w:lineRule="atLeast"/>
              <w:jc w:val="center"/>
              <w:rPr>
                <w:rFonts w:ascii="Times New Roman" w:hAnsi="Times New Roman" w:cs="Times New Roman"/>
              </w:rPr>
            </w:pPr>
            <w:r w:rsidRPr="00D34FE7">
              <w:rPr>
                <w:rFonts w:ascii="Times New Roman" w:hAnsi="Times New Roman" w:cs="Times New Roman"/>
                <w:color w:val="000000"/>
              </w:rPr>
              <w:t>65,83</w:t>
            </w:r>
          </w:p>
        </w:tc>
      </w:tr>
      <w:tr w:rsidR="005E4B67" w:rsidRPr="00D34FE7" w14:paraId="2C12596D" w14:textId="77777777" w:rsidTr="00DC3274">
        <w:trPr>
          <w:trHeight w:val="589"/>
        </w:trPr>
        <w:tc>
          <w:tcPr>
            <w:tcW w:w="426" w:type="dxa"/>
            <w:tcBorders>
              <w:top w:val="single" w:sz="4" w:space="0" w:color="auto"/>
              <w:left w:val="single" w:sz="4" w:space="0" w:color="auto"/>
              <w:bottom w:val="single" w:sz="4" w:space="0" w:color="auto"/>
              <w:right w:val="single" w:sz="4" w:space="0" w:color="auto"/>
            </w:tcBorders>
          </w:tcPr>
          <w:p w14:paraId="2026B535" w14:textId="2ADA8F9E" w:rsidR="005E4B67" w:rsidRPr="00D34FE7" w:rsidRDefault="005E4B67"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13</w:t>
            </w:r>
          </w:p>
        </w:tc>
        <w:tc>
          <w:tcPr>
            <w:tcW w:w="2202" w:type="dxa"/>
            <w:tcBorders>
              <w:top w:val="single" w:sz="4" w:space="0" w:color="auto"/>
              <w:left w:val="single" w:sz="4" w:space="0" w:color="auto"/>
              <w:bottom w:val="single" w:sz="4" w:space="0" w:color="auto"/>
              <w:right w:val="single" w:sz="4" w:space="0" w:color="auto"/>
            </w:tcBorders>
          </w:tcPr>
          <w:p w14:paraId="08028880" w14:textId="1DC4742C"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Поточні забезпечення</w:t>
            </w:r>
          </w:p>
        </w:tc>
        <w:tc>
          <w:tcPr>
            <w:tcW w:w="1134" w:type="dxa"/>
            <w:tcBorders>
              <w:top w:val="single" w:sz="4" w:space="0" w:color="auto"/>
              <w:left w:val="single" w:sz="4" w:space="0" w:color="auto"/>
              <w:bottom w:val="single" w:sz="4" w:space="0" w:color="auto"/>
              <w:right w:val="single" w:sz="4" w:space="0" w:color="auto"/>
            </w:tcBorders>
          </w:tcPr>
          <w:p w14:paraId="643B4C99" w14:textId="0A042813"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103867</w:t>
            </w:r>
          </w:p>
        </w:tc>
        <w:tc>
          <w:tcPr>
            <w:tcW w:w="1134" w:type="dxa"/>
            <w:tcBorders>
              <w:top w:val="single" w:sz="4" w:space="0" w:color="auto"/>
              <w:left w:val="single" w:sz="4" w:space="0" w:color="auto"/>
              <w:bottom w:val="single" w:sz="4" w:space="0" w:color="auto"/>
              <w:right w:val="single" w:sz="4" w:space="0" w:color="auto"/>
            </w:tcBorders>
          </w:tcPr>
          <w:p w14:paraId="51F668F7" w14:textId="7DB3F43A"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96396</w:t>
            </w:r>
          </w:p>
        </w:tc>
        <w:tc>
          <w:tcPr>
            <w:tcW w:w="1134" w:type="dxa"/>
            <w:tcBorders>
              <w:top w:val="single" w:sz="4" w:space="0" w:color="auto"/>
              <w:left w:val="single" w:sz="4" w:space="0" w:color="auto"/>
              <w:bottom w:val="single" w:sz="4" w:space="0" w:color="auto"/>
              <w:right w:val="single" w:sz="4" w:space="0" w:color="auto"/>
            </w:tcBorders>
          </w:tcPr>
          <w:p w14:paraId="7525AE55" w14:textId="7BA4E65D"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183 376</w:t>
            </w:r>
          </w:p>
        </w:tc>
        <w:tc>
          <w:tcPr>
            <w:tcW w:w="992" w:type="dxa"/>
            <w:tcBorders>
              <w:top w:val="single" w:sz="4" w:space="0" w:color="auto"/>
              <w:left w:val="single" w:sz="4" w:space="0" w:color="auto"/>
              <w:bottom w:val="single" w:sz="4" w:space="0" w:color="auto"/>
              <w:right w:val="single" w:sz="4" w:space="0" w:color="auto"/>
            </w:tcBorders>
          </w:tcPr>
          <w:p w14:paraId="419DF494" w14:textId="29C37F0A"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-7471</w:t>
            </w:r>
          </w:p>
        </w:tc>
        <w:tc>
          <w:tcPr>
            <w:tcW w:w="992" w:type="dxa"/>
            <w:tcBorders>
              <w:top w:val="single" w:sz="4" w:space="0" w:color="auto"/>
              <w:left w:val="single" w:sz="4" w:space="0" w:color="auto"/>
              <w:bottom w:val="single" w:sz="4" w:space="0" w:color="auto"/>
              <w:right w:val="single" w:sz="4" w:space="0" w:color="auto"/>
            </w:tcBorders>
          </w:tcPr>
          <w:p w14:paraId="63BCBBCA" w14:textId="7031C69C"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86980</w:t>
            </w:r>
          </w:p>
        </w:tc>
        <w:tc>
          <w:tcPr>
            <w:tcW w:w="992" w:type="dxa"/>
            <w:tcBorders>
              <w:top w:val="single" w:sz="4" w:space="0" w:color="auto"/>
              <w:left w:val="single" w:sz="4" w:space="0" w:color="auto"/>
              <w:bottom w:val="single" w:sz="4" w:space="0" w:color="auto"/>
              <w:right w:val="single" w:sz="4" w:space="0" w:color="auto"/>
            </w:tcBorders>
          </w:tcPr>
          <w:p w14:paraId="5A7D0F0B" w14:textId="637A7B6F"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92,81</w:t>
            </w:r>
          </w:p>
        </w:tc>
        <w:tc>
          <w:tcPr>
            <w:tcW w:w="993" w:type="dxa"/>
            <w:tcBorders>
              <w:top w:val="single" w:sz="4" w:space="0" w:color="auto"/>
              <w:left w:val="single" w:sz="4" w:space="0" w:color="auto"/>
              <w:bottom w:val="single" w:sz="4" w:space="0" w:color="auto"/>
              <w:right w:val="single" w:sz="4" w:space="0" w:color="auto"/>
            </w:tcBorders>
          </w:tcPr>
          <w:p w14:paraId="0AB710F6" w14:textId="6CDE32CE"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190,23</w:t>
            </w:r>
          </w:p>
        </w:tc>
      </w:tr>
      <w:tr w:rsidR="005E4B67" w:rsidRPr="00D34FE7" w14:paraId="101B2C98" w14:textId="77777777" w:rsidTr="00DC3274">
        <w:trPr>
          <w:trHeight w:val="569"/>
        </w:trPr>
        <w:tc>
          <w:tcPr>
            <w:tcW w:w="426" w:type="dxa"/>
            <w:tcBorders>
              <w:top w:val="single" w:sz="4" w:space="0" w:color="auto"/>
              <w:left w:val="single" w:sz="4" w:space="0" w:color="auto"/>
              <w:bottom w:val="single" w:sz="4" w:space="0" w:color="auto"/>
              <w:right w:val="single" w:sz="4" w:space="0" w:color="auto"/>
            </w:tcBorders>
          </w:tcPr>
          <w:p w14:paraId="5E030718" w14:textId="234FEEBE" w:rsidR="005E4B67" w:rsidRPr="00D34FE7" w:rsidRDefault="005E4B67"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14</w:t>
            </w:r>
          </w:p>
        </w:tc>
        <w:tc>
          <w:tcPr>
            <w:tcW w:w="2202" w:type="dxa"/>
            <w:tcBorders>
              <w:top w:val="single" w:sz="4" w:space="0" w:color="auto"/>
              <w:left w:val="single" w:sz="4" w:space="0" w:color="auto"/>
              <w:bottom w:val="single" w:sz="4" w:space="0" w:color="auto"/>
              <w:right w:val="single" w:sz="4" w:space="0" w:color="auto"/>
            </w:tcBorders>
          </w:tcPr>
          <w:p w14:paraId="3534111D" w14:textId="4C86A3B3"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Доходи майбутніх періодів</w:t>
            </w:r>
          </w:p>
        </w:tc>
        <w:tc>
          <w:tcPr>
            <w:tcW w:w="1134" w:type="dxa"/>
            <w:tcBorders>
              <w:top w:val="single" w:sz="4" w:space="0" w:color="auto"/>
              <w:left w:val="single" w:sz="4" w:space="0" w:color="auto"/>
              <w:bottom w:val="single" w:sz="4" w:space="0" w:color="auto"/>
              <w:right w:val="single" w:sz="4" w:space="0" w:color="auto"/>
            </w:tcBorders>
          </w:tcPr>
          <w:p w14:paraId="298166DE" w14:textId="0312F9C2"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650784</w:t>
            </w:r>
          </w:p>
        </w:tc>
        <w:tc>
          <w:tcPr>
            <w:tcW w:w="1134" w:type="dxa"/>
            <w:tcBorders>
              <w:top w:val="single" w:sz="4" w:space="0" w:color="auto"/>
              <w:left w:val="single" w:sz="4" w:space="0" w:color="auto"/>
              <w:bottom w:val="single" w:sz="4" w:space="0" w:color="auto"/>
              <w:right w:val="single" w:sz="4" w:space="0" w:color="auto"/>
            </w:tcBorders>
          </w:tcPr>
          <w:p w14:paraId="64542A9D" w14:textId="1DA5F775"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727845</w:t>
            </w:r>
          </w:p>
        </w:tc>
        <w:tc>
          <w:tcPr>
            <w:tcW w:w="1134" w:type="dxa"/>
            <w:tcBorders>
              <w:top w:val="single" w:sz="4" w:space="0" w:color="auto"/>
              <w:left w:val="single" w:sz="4" w:space="0" w:color="auto"/>
              <w:bottom w:val="single" w:sz="4" w:space="0" w:color="auto"/>
              <w:right w:val="single" w:sz="4" w:space="0" w:color="auto"/>
            </w:tcBorders>
          </w:tcPr>
          <w:p w14:paraId="0BF3AC52" w14:textId="2702488C"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788435</w:t>
            </w:r>
          </w:p>
        </w:tc>
        <w:tc>
          <w:tcPr>
            <w:tcW w:w="992" w:type="dxa"/>
            <w:tcBorders>
              <w:top w:val="single" w:sz="4" w:space="0" w:color="auto"/>
              <w:left w:val="single" w:sz="4" w:space="0" w:color="auto"/>
              <w:bottom w:val="single" w:sz="4" w:space="0" w:color="auto"/>
              <w:right w:val="single" w:sz="4" w:space="0" w:color="auto"/>
            </w:tcBorders>
          </w:tcPr>
          <w:p w14:paraId="1E266CC1" w14:textId="29EDE8A2"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77061</w:t>
            </w:r>
          </w:p>
        </w:tc>
        <w:tc>
          <w:tcPr>
            <w:tcW w:w="992" w:type="dxa"/>
            <w:tcBorders>
              <w:top w:val="single" w:sz="4" w:space="0" w:color="auto"/>
              <w:left w:val="single" w:sz="4" w:space="0" w:color="auto"/>
              <w:bottom w:val="single" w:sz="4" w:space="0" w:color="auto"/>
              <w:right w:val="single" w:sz="4" w:space="0" w:color="auto"/>
            </w:tcBorders>
          </w:tcPr>
          <w:p w14:paraId="4326ECF9" w14:textId="4BED786D"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60590</w:t>
            </w:r>
          </w:p>
        </w:tc>
        <w:tc>
          <w:tcPr>
            <w:tcW w:w="992" w:type="dxa"/>
            <w:tcBorders>
              <w:top w:val="single" w:sz="4" w:space="0" w:color="auto"/>
              <w:left w:val="single" w:sz="4" w:space="0" w:color="auto"/>
              <w:bottom w:val="single" w:sz="4" w:space="0" w:color="auto"/>
              <w:right w:val="single" w:sz="4" w:space="0" w:color="auto"/>
            </w:tcBorders>
          </w:tcPr>
          <w:p w14:paraId="475DE386" w14:textId="26CCE938"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111,84</w:t>
            </w:r>
          </w:p>
        </w:tc>
        <w:tc>
          <w:tcPr>
            <w:tcW w:w="993" w:type="dxa"/>
            <w:tcBorders>
              <w:top w:val="single" w:sz="4" w:space="0" w:color="auto"/>
              <w:left w:val="single" w:sz="4" w:space="0" w:color="auto"/>
              <w:bottom w:val="single" w:sz="4" w:space="0" w:color="auto"/>
              <w:right w:val="single" w:sz="4" w:space="0" w:color="auto"/>
            </w:tcBorders>
          </w:tcPr>
          <w:p w14:paraId="77EE6810" w14:textId="1E1BD0AE"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108,32</w:t>
            </w:r>
          </w:p>
        </w:tc>
      </w:tr>
      <w:tr w:rsidR="005E4B67" w:rsidRPr="00D34FE7" w14:paraId="1755ED90" w14:textId="77777777" w:rsidTr="00DC3274">
        <w:trPr>
          <w:trHeight w:val="553"/>
        </w:trPr>
        <w:tc>
          <w:tcPr>
            <w:tcW w:w="426" w:type="dxa"/>
            <w:tcBorders>
              <w:top w:val="single" w:sz="4" w:space="0" w:color="auto"/>
              <w:left w:val="single" w:sz="4" w:space="0" w:color="auto"/>
              <w:bottom w:val="single" w:sz="4" w:space="0" w:color="auto"/>
              <w:right w:val="single" w:sz="4" w:space="0" w:color="auto"/>
            </w:tcBorders>
          </w:tcPr>
          <w:p w14:paraId="48D17A2C" w14:textId="2C2153B1" w:rsidR="005E4B67" w:rsidRPr="00D34FE7" w:rsidRDefault="005E4B67"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15</w:t>
            </w:r>
          </w:p>
        </w:tc>
        <w:tc>
          <w:tcPr>
            <w:tcW w:w="2202" w:type="dxa"/>
            <w:tcBorders>
              <w:top w:val="single" w:sz="4" w:space="0" w:color="auto"/>
              <w:left w:val="single" w:sz="4" w:space="0" w:color="auto"/>
              <w:bottom w:val="single" w:sz="4" w:space="0" w:color="auto"/>
              <w:right w:val="single" w:sz="4" w:space="0" w:color="auto"/>
            </w:tcBorders>
          </w:tcPr>
          <w:p w14:paraId="2748C746" w14:textId="159474C9"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Інші поточні зобов’язання</w:t>
            </w:r>
          </w:p>
        </w:tc>
        <w:tc>
          <w:tcPr>
            <w:tcW w:w="1134" w:type="dxa"/>
            <w:tcBorders>
              <w:top w:val="single" w:sz="4" w:space="0" w:color="auto"/>
              <w:left w:val="single" w:sz="4" w:space="0" w:color="auto"/>
              <w:bottom w:val="single" w:sz="4" w:space="0" w:color="auto"/>
              <w:right w:val="single" w:sz="4" w:space="0" w:color="auto"/>
            </w:tcBorders>
          </w:tcPr>
          <w:p w14:paraId="2E118160" w14:textId="129159A6"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1195847</w:t>
            </w:r>
          </w:p>
        </w:tc>
        <w:tc>
          <w:tcPr>
            <w:tcW w:w="1134" w:type="dxa"/>
            <w:tcBorders>
              <w:top w:val="single" w:sz="4" w:space="0" w:color="auto"/>
              <w:left w:val="single" w:sz="4" w:space="0" w:color="auto"/>
              <w:bottom w:val="single" w:sz="4" w:space="0" w:color="auto"/>
              <w:right w:val="single" w:sz="4" w:space="0" w:color="auto"/>
            </w:tcBorders>
          </w:tcPr>
          <w:p w14:paraId="709D1B82" w14:textId="54BF1A9B"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1281398</w:t>
            </w:r>
          </w:p>
        </w:tc>
        <w:tc>
          <w:tcPr>
            <w:tcW w:w="1134" w:type="dxa"/>
            <w:tcBorders>
              <w:top w:val="single" w:sz="4" w:space="0" w:color="auto"/>
              <w:left w:val="single" w:sz="4" w:space="0" w:color="auto"/>
              <w:bottom w:val="single" w:sz="4" w:space="0" w:color="auto"/>
              <w:right w:val="single" w:sz="4" w:space="0" w:color="auto"/>
            </w:tcBorders>
          </w:tcPr>
          <w:p w14:paraId="5635500C" w14:textId="579FBA45"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1425816</w:t>
            </w:r>
          </w:p>
        </w:tc>
        <w:tc>
          <w:tcPr>
            <w:tcW w:w="992" w:type="dxa"/>
            <w:tcBorders>
              <w:top w:val="single" w:sz="4" w:space="0" w:color="auto"/>
              <w:left w:val="single" w:sz="4" w:space="0" w:color="auto"/>
              <w:bottom w:val="single" w:sz="4" w:space="0" w:color="auto"/>
              <w:right w:val="single" w:sz="4" w:space="0" w:color="auto"/>
            </w:tcBorders>
          </w:tcPr>
          <w:p w14:paraId="564CC615" w14:textId="25B9CE26"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85551</w:t>
            </w:r>
          </w:p>
        </w:tc>
        <w:tc>
          <w:tcPr>
            <w:tcW w:w="992" w:type="dxa"/>
            <w:tcBorders>
              <w:top w:val="single" w:sz="4" w:space="0" w:color="auto"/>
              <w:left w:val="single" w:sz="4" w:space="0" w:color="auto"/>
              <w:bottom w:val="single" w:sz="4" w:space="0" w:color="auto"/>
              <w:right w:val="single" w:sz="4" w:space="0" w:color="auto"/>
            </w:tcBorders>
          </w:tcPr>
          <w:p w14:paraId="5A57F8C8" w14:textId="64263C8D"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144418</w:t>
            </w:r>
          </w:p>
        </w:tc>
        <w:tc>
          <w:tcPr>
            <w:tcW w:w="992" w:type="dxa"/>
            <w:tcBorders>
              <w:top w:val="single" w:sz="4" w:space="0" w:color="auto"/>
              <w:left w:val="single" w:sz="4" w:space="0" w:color="auto"/>
              <w:bottom w:val="single" w:sz="4" w:space="0" w:color="auto"/>
              <w:right w:val="single" w:sz="4" w:space="0" w:color="auto"/>
            </w:tcBorders>
          </w:tcPr>
          <w:p w14:paraId="7BEFF2BC" w14:textId="7E3FFEF5"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107,15</w:t>
            </w:r>
          </w:p>
        </w:tc>
        <w:tc>
          <w:tcPr>
            <w:tcW w:w="993" w:type="dxa"/>
            <w:tcBorders>
              <w:top w:val="single" w:sz="4" w:space="0" w:color="auto"/>
              <w:left w:val="single" w:sz="4" w:space="0" w:color="auto"/>
              <w:bottom w:val="single" w:sz="4" w:space="0" w:color="auto"/>
              <w:right w:val="single" w:sz="4" w:space="0" w:color="auto"/>
            </w:tcBorders>
          </w:tcPr>
          <w:p w14:paraId="3F400D95" w14:textId="7824F124"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111,27</w:t>
            </w:r>
          </w:p>
        </w:tc>
      </w:tr>
      <w:tr w:rsidR="005E4B67" w:rsidRPr="00D34FE7" w14:paraId="14CD9075" w14:textId="77777777" w:rsidTr="00DC3274">
        <w:trPr>
          <w:trHeight w:val="499"/>
        </w:trPr>
        <w:tc>
          <w:tcPr>
            <w:tcW w:w="426" w:type="dxa"/>
            <w:tcBorders>
              <w:top w:val="single" w:sz="4" w:space="0" w:color="auto"/>
              <w:left w:val="single" w:sz="4" w:space="0" w:color="auto"/>
              <w:bottom w:val="single" w:sz="4" w:space="0" w:color="auto"/>
              <w:right w:val="single" w:sz="4" w:space="0" w:color="auto"/>
            </w:tcBorders>
          </w:tcPr>
          <w:p w14:paraId="2CEA4891" w14:textId="3C43E0E6" w:rsidR="005E4B67" w:rsidRPr="00D34FE7" w:rsidRDefault="005E4B67" w:rsidP="00DC3274">
            <w:pPr>
              <w:spacing w:after="0" w:line="0" w:lineRule="atLeast"/>
              <w:ind w:left="-108" w:right="-30"/>
              <w:jc w:val="center"/>
              <w:rPr>
                <w:rFonts w:ascii="Times New Roman" w:hAnsi="Times New Roman" w:cs="Times New Roman"/>
              </w:rPr>
            </w:pPr>
            <w:r w:rsidRPr="00D34FE7">
              <w:rPr>
                <w:rFonts w:ascii="Times New Roman" w:hAnsi="Times New Roman" w:cs="Times New Roman"/>
              </w:rPr>
              <w:t>16</w:t>
            </w:r>
          </w:p>
        </w:tc>
        <w:tc>
          <w:tcPr>
            <w:tcW w:w="2202" w:type="dxa"/>
            <w:tcBorders>
              <w:top w:val="single" w:sz="4" w:space="0" w:color="auto"/>
              <w:left w:val="single" w:sz="4" w:space="0" w:color="auto"/>
              <w:bottom w:val="single" w:sz="4" w:space="0" w:color="auto"/>
              <w:right w:val="single" w:sz="4" w:space="0" w:color="auto"/>
            </w:tcBorders>
          </w:tcPr>
          <w:p w14:paraId="32EEA763" w14:textId="1317A3E9"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Усього пасивів</w:t>
            </w:r>
          </w:p>
        </w:tc>
        <w:tc>
          <w:tcPr>
            <w:tcW w:w="1134" w:type="dxa"/>
            <w:tcBorders>
              <w:top w:val="single" w:sz="4" w:space="0" w:color="auto"/>
              <w:left w:val="single" w:sz="4" w:space="0" w:color="auto"/>
              <w:bottom w:val="single" w:sz="4" w:space="0" w:color="auto"/>
              <w:right w:val="single" w:sz="4" w:space="0" w:color="auto"/>
            </w:tcBorders>
          </w:tcPr>
          <w:p w14:paraId="08984A19" w14:textId="0D30540E"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24393604</w:t>
            </w:r>
          </w:p>
        </w:tc>
        <w:tc>
          <w:tcPr>
            <w:tcW w:w="1134" w:type="dxa"/>
            <w:tcBorders>
              <w:top w:val="single" w:sz="4" w:space="0" w:color="auto"/>
              <w:left w:val="single" w:sz="4" w:space="0" w:color="auto"/>
              <w:bottom w:val="single" w:sz="4" w:space="0" w:color="auto"/>
              <w:right w:val="single" w:sz="4" w:space="0" w:color="auto"/>
            </w:tcBorders>
          </w:tcPr>
          <w:p w14:paraId="555F5F59" w14:textId="56E8B42C"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27013368</w:t>
            </w:r>
          </w:p>
        </w:tc>
        <w:tc>
          <w:tcPr>
            <w:tcW w:w="1134" w:type="dxa"/>
            <w:tcBorders>
              <w:top w:val="single" w:sz="4" w:space="0" w:color="auto"/>
              <w:left w:val="single" w:sz="4" w:space="0" w:color="auto"/>
              <w:bottom w:val="single" w:sz="4" w:space="0" w:color="auto"/>
              <w:right w:val="single" w:sz="4" w:space="0" w:color="auto"/>
            </w:tcBorders>
          </w:tcPr>
          <w:p w14:paraId="46D9B0FF" w14:textId="2C64B141" w:rsidR="005E4B67" w:rsidRPr="00D34FE7" w:rsidRDefault="005E4B67" w:rsidP="00374EA3">
            <w:pPr>
              <w:spacing w:after="0" w:line="0" w:lineRule="atLeast"/>
              <w:jc w:val="center"/>
              <w:rPr>
                <w:rFonts w:ascii="Times New Roman" w:hAnsi="Times New Roman" w:cs="Times New Roman"/>
              </w:rPr>
            </w:pPr>
            <w:r w:rsidRPr="00D34FE7">
              <w:rPr>
                <w:rFonts w:ascii="Times New Roman" w:hAnsi="Times New Roman" w:cs="Times New Roman"/>
              </w:rPr>
              <w:t>29812247</w:t>
            </w:r>
          </w:p>
        </w:tc>
        <w:tc>
          <w:tcPr>
            <w:tcW w:w="992" w:type="dxa"/>
            <w:tcBorders>
              <w:top w:val="single" w:sz="4" w:space="0" w:color="auto"/>
              <w:left w:val="single" w:sz="4" w:space="0" w:color="auto"/>
              <w:bottom w:val="single" w:sz="4" w:space="0" w:color="auto"/>
              <w:right w:val="single" w:sz="4" w:space="0" w:color="auto"/>
            </w:tcBorders>
          </w:tcPr>
          <w:p w14:paraId="28681469" w14:textId="09B8F303"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2619764</w:t>
            </w:r>
          </w:p>
        </w:tc>
        <w:tc>
          <w:tcPr>
            <w:tcW w:w="992" w:type="dxa"/>
            <w:tcBorders>
              <w:top w:val="single" w:sz="4" w:space="0" w:color="auto"/>
              <w:left w:val="single" w:sz="4" w:space="0" w:color="auto"/>
              <w:bottom w:val="single" w:sz="4" w:space="0" w:color="auto"/>
              <w:right w:val="single" w:sz="4" w:space="0" w:color="auto"/>
            </w:tcBorders>
          </w:tcPr>
          <w:p w14:paraId="3BE3B798" w14:textId="5C67AE24"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2798879</w:t>
            </w:r>
          </w:p>
        </w:tc>
        <w:tc>
          <w:tcPr>
            <w:tcW w:w="992" w:type="dxa"/>
            <w:tcBorders>
              <w:top w:val="single" w:sz="4" w:space="0" w:color="auto"/>
              <w:left w:val="single" w:sz="4" w:space="0" w:color="auto"/>
              <w:bottom w:val="single" w:sz="4" w:space="0" w:color="auto"/>
              <w:right w:val="single" w:sz="4" w:space="0" w:color="auto"/>
            </w:tcBorders>
          </w:tcPr>
          <w:p w14:paraId="2A070595" w14:textId="64274F74"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110,74</w:t>
            </w:r>
          </w:p>
        </w:tc>
        <w:tc>
          <w:tcPr>
            <w:tcW w:w="993" w:type="dxa"/>
            <w:tcBorders>
              <w:top w:val="single" w:sz="4" w:space="0" w:color="auto"/>
              <w:left w:val="single" w:sz="4" w:space="0" w:color="auto"/>
              <w:bottom w:val="single" w:sz="4" w:space="0" w:color="auto"/>
              <w:right w:val="single" w:sz="4" w:space="0" w:color="auto"/>
            </w:tcBorders>
          </w:tcPr>
          <w:p w14:paraId="6A6DE3EB" w14:textId="53200F46" w:rsidR="005E4B67" w:rsidRPr="00D34FE7" w:rsidRDefault="005E4B67" w:rsidP="00374EA3">
            <w:pPr>
              <w:spacing w:after="0" w:line="0" w:lineRule="atLeast"/>
              <w:jc w:val="center"/>
              <w:rPr>
                <w:rFonts w:ascii="Times New Roman" w:hAnsi="Times New Roman" w:cs="Times New Roman"/>
                <w:color w:val="000000"/>
              </w:rPr>
            </w:pPr>
            <w:r w:rsidRPr="00D34FE7">
              <w:rPr>
                <w:rFonts w:ascii="Times New Roman" w:hAnsi="Times New Roman" w:cs="Times New Roman"/>
              </w:rPr>
              <w:t>110,36</w:t>
            </w:r>
          </w:p>
        </w:tc>
      </w:tr>
    </w:tbl>
    <w:p w14:paraId="11E38B1A" w14:textId="3CBB6051" w:rsidR="00F92425" w:rsidRPr="00D34FE7" w:rsidRDefault="001A7818" w:rsidP="00F92425">
      <w:pPr>
        <w:spacing w:before="120"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Отже, можемо констатувати, що в</w:t>
      </w:r>
      <w:r w:rsidR="00F92425" w:rsidRPr="00D34FE7">
        <w:rPr>
          <w:rFonts w:ascii="Times New Roman" w:hAnsi="Times New Roman" w:cs="Times New Roman"/>
          <w:sz w:val="28"/>
          <w:szCs w:val="28"/>
        </w:rPr>
        <w:t xml:space="preserve"> 2020 році зареєстрований капітал </w:t>
      </w:r>
      <w:r w:rsidRPr="00D34FE7">
        <w:rPr>
          <w:rFonts w:ascii="Times New Roman" w:hAnsi="Times New Roman" w:cs="Times New Roman"/>
          <w:sz w:val="28"/>
          <w:szCs w:val="28"/>
        </w:rPr>
        <w:t xml:space="preserve">ПрАТ «Київстар» </w:t>
      </w:r>
      <w:r w:rsidR="00F92425" w:rsidRPr="00D34FE7">
        <w:rPr>
          <w:rFonts w:ascii="Times New Roman" w:hAnsi="Times New Roman" w:cs="Times New Roman"/>
          <w:sz w:val="28"/>
          <w:szCs w:val="28"/>
        </w:rPr>
        <w:t xml:space="preserve">скоротився на 26,2% порівняно з 2019 роком, але залишився сталим у 2021 році. Це може означати, що компанія не здійснювала значних інвестицій у 2020 та 2021 роках. Нерозподілений прибуток також зменшився на 18,6% у 2020 році, але збільшився на </w:t>
      </w:r>
      <w:r w:rsidR="005D6C79" w:rsidRPr="00D34FE7">
        <w:rPr>
          <w:rFonts w:ascii="Times New Roman" w:hAnsi="Times New Roman" w:cs="Times New Roman"/>
          <w:sz w:val="28"/>
          <w:szCs w:val="28"/>
        </w:rPr>
        <w:t>9,97</w:t>
      </w:r>
      <w:r w:rsidR="00F92425" w:rsidRPr="00D34FE7">
        <w:rPr>
          <w:rFonts w:ascii="Times New Roman" w:hAnsi="Times New Roman" w:cs="Times New Roman"/>
          <w:sz w:val="28"/>
          <w:szCs w:val="28"/>
        </w:rPr>
        <w:t xml:space="preserve">% у 2021 році порівняно з 2019 роком. </w:t>
      </w:r>
      <w:r w:rsidRPr="00D34FE7">
        <w:rPr>
          <w:rFonts w:ascii="Times New Roman" w:hAnsi="Times New Roman" w:cs="Times New Roman"/>
          <w:sz w:val="28"/>
          <w:szCs w:val="28"/>
        </w:rPr>
        <w:t xml:space="preserve">Це </w:t>
      </w:r>
      <w:r w:rsidR="00F92425" w:rsidRPr="00D34FE7">
        <w:rPr>
          <w:rFonts w:ascii="Times New Roman" w:hAnsi="Times New Roman" w:cs="Times New Roman"/>
          <w:sz w:val="28"/>
          <w:szCs w:val="28"/>
        </w:rPr>
        <w:t>свідчит</w:t>
      </w:r>
      <w:r w:rsidRPr="00D34FE7">
        <w:rPr>
          <w:rFonts w:ascii="Times New Roman" w:hAnsi="Times New Roman" w:cs="Times New Roman"/>
          <w:sz w:val="28"/>
          <w:szCs w:val="28"/>
        </w:rPr>
        <w:t>ь</w:t>
      </w:r>
      <w:r w:rsidR="00F92425" w:rsidRPr="00D34FE7">
        <w:rPr>
          <w:rFonts w:ascii="Times New Roman" w:hAnsi="Times New Roman" w:cs="Times New Roman"/>
          <w:sz w:val="28"/>
          <w:szCs w:val="28"/>
        </w:rPr>
        <w:t xml:space="preserve"> про те, що компанія отримала менше прибутку у 2020 році, але змогла збільшити його в наступному році. Усього </w:t>
      </w:r>
      <w:r w:rsidR="005D6C79" w:rsidRPr="00D34FE7">
        <w:rPr>
          <w:rFonts w:ascii="Times New Roman" w:hAnsi="Times New Roman" w:cs="Times New Roman"/>
          <w:sz w:val="28"/>
          <w:szCs w:val="28"/>
        </w:rPr>
        <w:t xml:space="preserve">сума </w:t>
      </w:r>
      <w:r w:rsidR="00F92425" w:rsidRPr="00D34FE7">
        <w:rPr>
          <w:rFonts w:ascii="Times New Roman" w:hAnsi="Times New Roman" w:cs="Times New Roman"/>
          <w:sz w:val="28"/>
          <w:szCs w:val="28"/>
        </w:rPr>
        <w:t>пасивів збільшил</w:t>
      </w:r>
      <w:r w:rsidR="005D6C79" w:rsidRPr="00D34FE7">
        <w:rPr>
          <w:rFonts w:ascii="Times New Roman" w:hAnsi="Times New Roman" w:cs="Times New Roman"/>
          <w:sz w:val="28"/>
          <w:szCs w:val="28"/>
        </w:rPr>
        <w:t>а</w:t>
      </w:r>
      <w:r w:rsidR="00F92425" w:rsidRPr="00D34FE7">
        <w:rPr>
          <w:rFonts w:ascii="Times New Roman" w:hAnsi="Times New Roman" w:cs="Times New Roman"/>
          <w:sz w:val="28"/>
          <w:szCs w:val="28"/>
        </w:rPr>
        <w:t xml:space="preserve">ся на 10,7% у 2020 році та на 10,4% у 2021 році порівняно з 2019 роком. </w:t>
      </w:r>
      <w:r w:rsidRPr="00D34FE7">
        <w:rPr>
          <w:rFonts w:ascii="Times New Roman" w:hAnsi="Times New Roman" w:cs="Times New Roman"/>
          <w:sz w:val="28"/>
          <w:szCs w:val="28"/>
        </w:rPr>
        <w:t xml:space="preserve">Таким чином, стає очевидним, що </w:t>
      </w:r>
      <w:r w:rsidR="00F92425" w:rsidRPr="00D34FE7">
        <w:rPr>
          <w:rFonts w:ascii="Times New Roman" w:hAnsi="Times New Roman" w:cs="Times New Roman"/>
          <w:sz w:val="28"/>
          <w:szCs w:val="28"/>
        </w:rPr>
        <w:t xml:space="preserve">компанія змогла збільшити свої активи та залучити додатковий капітал у ці періоди. Крім того, відносно відсотків можна відзначити, що зареєстрований капітал </w:t>
      </w:r>
      <w:r w:rsidR="005D6C79" w:rsidRPr="00D34FE7">
        <w:rPr>
          <w:rFonts w:ascii="Times New Roman" w:hAnsi="Times New Roman" w:cs="Times New Roman"/>
          <w:sz w:val="28"/>
          <w:szCs w:val="28"/>
        </w:rPr>
        <w:t xml:space="preserve">ПрАТ «Київстар» </w:t>
      </w:r>
      <w:r w:rsidR="00F92425" w:rsidRPr="00D34FE7">
        <w:rPr>
          <w:rFonts w:ascii="Times New Roman" w:hAnsi="Times New Roman" w:cs="Times New Roman"/>
          <w:sz w:val="28"/>
          <w:szCs w:val="28"/>
        </w:rPr>
        <w:t xml:space="preserve">становив більше 50% усіх пасивів у всіх трьох </w:t>
      </w:r>
      <w:r w:rsidR="005D6C79" w:rsidRPr="00D34FE7">
        <w:rPr>
          <w:rFonts w:ascii="Times New Roman" w:hAnsi="Times New Roman" w:cs="Times New Roman"/>
          <w:sz w:val="28"/>
          <w:szCs w:val="28"/>
        </w:rPr>
        <w:t xml:space="preserve">досліджуваних </w:t>
      </w:r>
      <w:r w:rsidR="00F92425" w:rsidRPr="00D34FE7">
        <w:rPr>
          <w:rFonts w:ascii="Times New Roman" w:hAnsi="Times New Roman" w:cs="Times New Roman"/>
          <w:sz w:val="28"/>
          <w:szCs w:val="28"/>
        </w:rPr>
        <w:t xml:space="preserve">роках, тоді як нерозподілений прибуток становив більше половини усіх пасивів тільки в 2019 та 2021 роках. </w:t>
      </w:r>
    </w:p>
    <w:p w14:paraId="34DEA7F5" w14:textId="728DE702" w:rsidR="00A70D9D" w:rsidRPr="00D34FE7" w:rsidRDefault="008B2D7F" w:rsidP="00A70D9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 свою чергу, для проведення структурно-вартісного аналізу доцільним є проведення й в</w:t>
      </w:r>
      <w:r w:rsidR="00A70D9D" w:rsidRPr="00D34FE7">
        <w:rPr>
          <w:rFonts w:ascii="Times New Roman" w:hAnsi="Times New Roman" w:cs="Times New Roman"/>
          <w:sz w:val="28"/>
          <w:szCs w:val="28"/>
        </w:rPr>
        <w:t>ертикальн</w:t>
      </w:r>
      <w:r w:rsidRPr="00D34FE7">
        <w:rPr>
          <w:rFonts w:ascii="Times New Roman" w:hAnsi="Times New Roman" w:cs="Times New Roman"/>
          <w:sz w:val="28"/>
          <w:szCs w:val="28"/>
        </w:rPr>
        <w:t>ого</w:t>
      </w:r>
      <w:r w:rsidR="00A70D9D" w:rsidRPr="00D34FE7">
        <w:rPr>
          <w:rFonts w:ascii="Times New Roman" w:hAnsi="Times New Roman" w:cs="Times New Roman"/>
          <w:sz w:val="28"/>
          <w:szCs w:val="28"/>
        </w:rPr>
        <w:t xml:space="preserve"> аналіз</w:t>
      </w:r>
      <w:r w:rsidRPr="00D34FE7">
        <w:rPr>
          <w:rFonts w:ascii="Times New Roman" w:hAnsi="Times New Roman" w:cs="Times New Roman"/>
          <w:sz w:val="28"/>
          <w:szCs w:val="28"/>
        </w:rPr>
        <w:t>у</w:t>
      </w:r>
      <w:r w:rsidR="00A70D9D" w:rsidRPr="00D34FE7">
        <w:rPr>
          <w:rFonts w:ascii="Times New Roman" w:hAnsi="Times New Roman" w:cs="Times New Roman"/>
          <w:sz w:val="28"/>
          <w:szCs w:val="28"/>
        </w:rPr>
        <w:t xml:space="preserve"> </w:t>
      </w:r>
      <w:r w:rsidR="005D6C79" w:rsidRPr="00D34FE7">
        <w:rPr>
          <w:rFonts w:ascii="Times New Roman" w:hAnsi="Times New Roman" w:cs="Times New Roman"/>
          <w:sz w:val="28"/>
          <w:szCs w:val="28"/>
        </w:rPr>
        <w:t>пасиві</w:t>
      </w:r>
      <w:r w:rsidR="00A70D9D" w:rsidRPr="00D34FE7">
        <w:rPr>
          <w:rFonts w:ascii="Times New Roman" w:hAnsi="Times New Roman" w:cs="Times New Roman"/>
          <w:sz w:val="28"/>
          <w:szCs w:val="28"/>
        </w:rPr>
        <w:t>в</w:t>
      </w:r>
      <w:r w:rsidRPr="00D34FE7">
        <w:rPr>
          <w:rFonts w:ascii="Times New Roman" w:hAnsi="Times New Roman" w:cs="Times New Roman"/>
          <w:sz w:val="28"/>
          <w:szCs w:val="28"/>
        </w:rPr>
        <w:t>, результати якого відображені в табл.</w:t>
      </w:r>
      <w:r w:rsidR="00C722A8">
        <w:rPr>
          <w:rFonts w:ascii="Times New Roman" w:hAnsi="Times New Roman" w:cs="Times New Roman"/>
          <w:sz w:val="28"/>
          <w:szCs w:val="28"/>
        </w:rPr>
        <w:t xml:space="preserve"> </w:t>
      </w:r>
      <w:r w:rsidRPr="00D34FE7">
        <w:rPr>
          <w:rFonts w:ascii="Times New Roman" w:hAnsi="Times New Roman" w:cs="Times New Roman"/>
          <w:sz w:val="28"/>
          <w:szCs w:val="28"/>
        </w:rPr>
        <w:t>2.2.</w:t>
      </w:r>
    </w:p>
    <w:p w14:paraId="245713B1" w14:textId="0CC31ADC" w:rsidR="001A7818" w:rsidRPr="00D34FE7" w:rsidRDefault="008B2D7F" w:rsidP="008B2D7F">
      <w:pPr>
        <w:spacing w:after="0" w:line="360" w:lineRule="auto"/>
        <w:ind w:firstLine="709"/>
        <w:jc w:val="right"/>
        <w:rPr>
          <w:rFonts w:ascii="Times New Roman" w:hAnsi="Times New Roman" w:cs="Times New Roman"/>
          <w:sz w:val="28"/>
          <w:szCs w:val="28"/>
        </w:rPr>
      </w:pPr>
      <w:r w:rsidRPr="00D34FE7">
        <w:rPr>
          <w:rFonts w:ascii="Times New Roman" w:hAnsi="Times New Roman" w:cs="Times New Roman"/>
          <w:sz w:val="28"/>
          <w:szCs w:val="28"/>
        </w:rPr>
        <w:t>Таблиця 2.2</w:t>
      </w:r>
    </w:p>
    <w:p w14:paraId="33EA2B1C" w14:textId="373A102F" w:rsidR="008B2D7F" w:rsidRPr="00C722A8" w:rsidRDefault="008B2D7F" w:rsidP="008B2D7F">
      <w:pPr>
        <w:spacing w:after="0" w:line="360" w:lineRule="auto"/>
        <w:ind w:firstLine="709"/>
        <w:jc w:val="center"/>
        <w:rPr>
          <w:rFonts w:ascii="Times New Roman" w:hAnsi="Times New Roman" w:cs="Times New Roman"/>
          <w:sz w:val="28"/>
          <w:szCs w:val="28"/>
        </w:rPr>
      </w:pPr>
      <w:r w:rsidRPr="00C722A8">
        <w:rPr>
          <w:rFonts w:ascii="Times New Roman" w:hAnsi="Times New Roman" w:cs="Times New Roman"/>
          <w:sz w:val="28"/>
          <w:szCs w:val="28"/>
        </w:rPr>
        <w:t>Вертикальний аналіз пасивів ПрАТ «Київстар»</w:t>
      </w:r>
    </w:p>
    <w:tbl>
      <w:tblPr>
        <w:tblStyle w:val="21"/>
        <w:tblW w:w="10454" w:type="dxa"/>
        <w:jc w:val="center"/>
        <w:tblLayout w:type="fixed"/>
        <w:tblCellMar>
          <w:left w:w="0" w:type="dxa"/>
          <w:right w:w="142" w:type="dxa"/>
        </w:tblCellMar>
        <w:tblLook w:val="04A0" w:firstRow="1" w:lastRow="0" w:firstColumn="1" w:lastColumn="0" w:noHBand="0" w:noVBand="1"/>
      </w:tblPr>
      <w:tblGrid>
        <w:gridCol w:w="566"/>
        <w:gridCol w:w="1697"/>
        <w:gridCol w:w="998"/>
        <w:gridCol w:w="850"/>
        <w:gridCol w:w="1134"/>
        <w:gridCol w:w="992"/>
        <w:gridCol w:w="1276"/>
        <w:gridCol w:w="992"/>
        <w:gridCol w:w="993"/>
        <w:gridCol w:w="956"/>
      </w:tblGrid>
      <w:tr w:rsidR="001A7818" w:rsidRPr="00D34FE7" w14:paraId="217FB13A" w14:textId="77777777" w:rsidTr="008B2D7F">
        <w:trPr>
          <w:trHeight w:val="1103"/>
          <w:jc w:val="center"/>
        </w:trPr>
        <w:tc>
          <w:tcPr>
            <w:tcW w:w="566" w:type="dxa"/>
            <w:vMerge w:val="restart"/>
            <w:vAlign w:val="center"/>
          </w:tcPr>
          <w:p w14:paraId="03C06E6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 з/п</w:t>
            </w:r>
          </w:p>
        </w:tc>
        <w:tc>
          <w:tcPr>
            <w:tcW w:w="1697" w:type="dxa"/>
            <w:vMerge w:val="restart"/>
            <w:vAlign w:val="center"/>
          </w:tcPr>
          <w:p w14:paraId="0856FD3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Показник</w:t>
            </w:r>
          </w:p>
        </w:tc>
        <w:tc>
          <w:tcPr>
            <w:tcW w:w="1848" w:type="dxa"/>
            <w:gridSpan w:val="2"/>
            <w:vAlign w:val="center"/>
          </w:tcPr>
          <w:p w14:paraId="0C3D047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2019 рік</w:t>
            </w:r>
          </w:p>
        </w:tc>
        <w:tc>
          <w:tcPr>
            <w:tcW w:w="2126" w:type="dxa"/>
            <w:gridSpan w:val="2"/>
            <w:vAlign w:val="center"/>
          </w:tcPr>
          <w:p w14:paraId="1BE223A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рік</w:t>
            </w:r>
          </w:p>
        </w:tc>
        <w:tc>
          <w:tcPr>
            <w:tcW w:w="2268" w:type="dxa"/>
            <w:gridSpan w:val="2"/>
            <w:vAlign w:val="center"/>
          </w:tcPr>
          <w:p w14:paraId="4D7D806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2021 рік</w:t>
            </w:r>
          </w:p>
        </w:tc>
        <w:tc>
          <w:tcPr>
            <w:tcW w:w="1949" w:type="dxa"/>
            <w:gridSpan w:val="2"/>
            <w:vAlign w:val="center"/>
          </w:tcPr>
          <w:p w14:paraId="62B3A9A3" w14:textId="77777777" w:rsidR="001A7818" w:rsidRPr="00D34FE7" w:rsidRDefault="001A7818" w:rsidP="008B2D7F">
            <w:pPr>
              <w:spacing w:after="200"/>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Зміни (+,-)</w:t>
            </w:r>
          </w:p>
        </w:tc>
      </w:tr>
      <w:tr w:rsidR="001A7818" w:rsidRPr="00D34FE7" w14:paraId="158B0BE8" w14:textId="77777777" w:rsidTr="008B2D7F">
        <w:trPr>
          <w:trHeight w:val="720"/>
          <w:jc w:val="center"/>
        </w:trPr>
        <w:tc>
          <w:tcPr>
            <w:tcW w:w="566" w:type="dxa"/>
            <w:vMerge/>
            <w:vAlign w:val="center"/>
          </w:tcPr>
          <w:p w14:paraId="3ABEBDD6" w14:textId="77777777" w:rsidR="001A7818" w:rsidRPr="00D34FE7" w:rsidRDefault="001A7818" w:rsidP="008B2D7F">
            <w:pPr>
              <w:spacing w:line="0" w:lineRule="atLeast"/>
              <w:ind w:firstLine="709"/>
              <w:jc w:val="center"/>
              <w:rPr>
                <w:rFonts w:ascii="Times New Roman" w:eastAsia="Times New Roman" w:hAnsi="Times New Roman" w:cs="Times New Roman"/>
                <w:lang w:eastAsia="ru-RU"/>
              </w:rPr>
            </w:pPr>
          </w:p>
        </w:tc>
        <w:tc>
          <w:tcPr>
            <w:tcW w:w="1697" w:type="dxa"/>
            <w:vMerge/>
            <w:vAlign w:val="center"/>
          </w:tcPr>
          <w:p w14:paraId="42858452" w14:textId="77777777" w:rsidR="001A7818" w:rsidRPr="00D34FE7" w:rsidRDefault="001A7818" w:rsidP="008B2D7F">
            <w:pPr>
              <w:spacing w:line="0" w:lineRule="atLeast"/>
              <w:ind w:firstLine="709"/>
              <w:jc w:val="center"/>
              <w:rPr>
                <w:rFonts w:ascii="Times New Roman" w:eastAsia="Times New Roman" w:hAnsi="Times New Roman" w:cs="Times New Roman"/>
                <w:lang w:eastAsia="ru-RU"/>
              </w:rPr>
            </w:pPr>
          </w:p>
        </w:tc>
        <w:tc>
          <w:tcPr>
            <w:tcW w:w="998" w:type="dxa"/>
          </w:tcPr>
          <w:p w14:paraId="173225D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сума,</w:t>
            </w:r>
          </w:p>
          <w:p w14:paraId="79E3749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850" w:type="dxa"/>
          </w:tcPr>
          <w:p w14:paraId="25FC8E8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у % до</w:t>
            </w:r>
          </w:p>
          <w:p w14:paraId="64F4005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усього</w:t>
            </w:r>
          </w:p>
          <w:p w14:paraId="7FBE181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активів</w:t>
            </w:r>
          </w:p>
        </w:tc>
        <w:tc>
          <w:tcPr>
            <w:tcW w:w="1134" w:type="dxa"/>
            <w:vAlign w:val="center"/>
          </w:tcPr>
          <w:p w14:paraId="3AB0232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сума,</w:t>
            </w:r>
          </w:p>
          <w:p w14:paraId="1242149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992" w:type="dxa"/>
            <w:vAlign w:val="center"/>
          </w:tcPr>
          <w:p w14:paraId="0C1CDB3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у % до</w:t>
            </w:r>
          </w:p>
          <w:p w14:paraId="4A13B31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усього</w:t>
            </w:r>
          </w:p>
          <w:p w14:paraId="70C948F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активів</w:t>
            </w:r>
          </w:p>
        </w:tc>
        <w:tc>
          <w:tcPr>
            <w:tcW w:w="1276" w:type="dxa"/>
            <w:vAlign w:val="center"/>
          </w:tcPr>
          <w:p w14:paraId="7501625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сума,</w:t>
            </w:r>
          </w:p>
          <w:p w14:paraId="512623A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тис. грн.</w:t>
            </w:r>
          </w:p>
        </w:tc>
        <w:tc>
          <w:tcPr>
            <w:tcW w:w="992" w:type="dxa"/>
            <w:vAlign w:val="center"/>
          </w:tcPr>
          <w:p w14:paraId="3F33AB1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у % до усього активів</w:t>
            </w:r>
          </w:p>
        </w:tc>
        <w:tc>
          <w:tcPr>
            <w:tcW w:w="993" w:type="dxa"/>
            <w:vAlign w:val="center"/>
          </w:tcPr>
          <w:p w14:paraId="3C378C3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 від</w:t>
            </w:r>
          </w:p>
          <w:p w14:paraId="3A0BD5C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2019 р.</w:t>
            </w:r>
          </w:p>
        </w:tc>
        <w:tc>
          <w:tcPr>
            <w:tcW w:w="956" w:type="dxa"/>
            <w:vAlign w:val="center"/>
          </w:tcPr>
          <w:p w14:paraId="73160AE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2021 р.</w:t>
            </w:r>
          </w:p>
          <w:p w14:paraId="2FAD8CF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від</w:t>
            </w:r>
          </w:p>
          <w:p w14:paraId="3006F25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2020 р.</w:t>
            </w:r>
          </w:p>
        </w:tc>
      </w:tr>
      <w:tr w:rsidR="001A7818" w:rsidRPr="00D34FE7" w14:paraId="05C6A054" w14:textId="77777777" w:rsidTr="008B2D7F">
        <w:trPr>
          <w:trHeight w:val="71"/>
          <w:jc w:val="center"/>
        </w:trPr>
        <w:tc>
          <w:tcPr>
            <w:tcW w:w="566" w:type="dxa"/>
            <w:vAlign w:val="center"/>
          </w:tcPr>
          <w:p w14:paraId="12548E2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w:t>
            </w:r>
          </w:p>
        </w:tc>
        <w:tc>
          <w:tcPr>
            <w:tcW w:w="1697" w:type="dxa"/>
            <w:vAlign w:val="center"/>
          </w:tcPr>
          <w:p w14:paraId="50DD99C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w:t>
            </w:r>
          </w:p>
        </w:tc>
        <w:tc>
          <w:tcPr>
            <w:tcW w:w="998" w:type="dxa"/>
          </w:tcPr>
          <w:p w14:paraId="6062131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3</w:t>
            </w:r>
          </w:p>
        </w:tc>
        <w:tc>
          <w:tcPr>
            <w:tcW w:w="850" w:type="dxa"/>
            <w:vAlign w:val="center"/>
          </w:tcPr>
          <w:p w14:paraId="2D82DCA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4</w:t>
            </w:r>
          </w:p>
        </w:tc>
        <w:tc>
          <w:tcPr>
            <w:tcW w:w="1134" w:type="dxa"/>
            <w:vAlign w:val="center"/>
          </w:tcPr>
          <w:p w14:paraId="1057CC3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5</w:t>
            </w:r>
          </w:p>
        </w:tc>
        <w:tc>
          <w:tcPr>
            <w:tcW w:w="992" w:type="dxa"/>
            <w:vAlign w:val="center"/>
          </w:tcPr>
          <w:p w14:paraId="1341E96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6</w:t>
            </w:r>
          </w:p>
        </w:tc>
        <w:tc>
          <w:tcPr>
            <w:tcW w:w="1276" w:type="dxa"/>
            <w:vAlign w:val="center"/>
          </w:tcPr>
          <w:p w14:paraId="62A4716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7</w:t>
            </w:r>
          </w:p>
        </w:tc>
        <w:tc>
          <w:tcPr>
            <w:tcW w:w="992" w:type="dxa"/>
            <w:vAlign w:val="center"/>
          </w:tcPr>
          <w:p w14:paraId="599E895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8</w:t>
            </w:r>
          </w:p>
        </w:tc>
        <w:tc>
          <w:tcPr>
            <w:tcW w:w="993" w:type="dxa"/>
            <w:vAlign w:val="center"/>
          </w:tcPr>
          <w:p w14:paraId="3207355B" w14:textId="77777777" w:rsidR="001A7818" w:rsidRPr="00D34FE7" w:rsidRDefault="001A7818" w:rsidP="008B2D7F">
            <w:pPr>
              <w:spacing w:line="0" w:lineRule="atLeast"/>
              <w:jc w:val="center"/>
              <w:rPr>
                <w:rFonts w:ascii="Times New Roman" w:eastAsia="Times New Roman" w:hAnsi="Times New Roman" w:cs="Times New Roman"/>
                <w:lang w:val="en-US" w:eastAsia="ru-RU"/>
              </w:rPr>
            </w:pPr>
            <w:r w:rsidRPr="00D34FE7">
              <w:rPr>
                <w:rFonts w:ascii="Times New Roman" w:eastAsia="Times New Roman" w:hAnsi="Times New Roman" w:cs="Times New Roman"/>
                <w:lang w:val="en-US" w:eastAsia="ru-RU"/>
              </w:rPr>
              <w:t>9</w:t>
            </w:r>
          </w:p>
        </w:tc>
        <w:tc>
          <w:tcPr>
            <w:tcW w:w="956" w:type="dxa"/>
            <w:vAlign w:val="center"/>
          </w:tcPr>
          <w:p w14:paraId="5996B5BB" w14:textId="77777777" w:rsidR="001A7818" w:rsidRPr="00D34FE7" w:rsidRDefault="001A7818" w:rsidP="008B2D7F">
            <w:pPr>
              <w:spacing w:line="0" w:lineRule="atLeast"/>
              <w:jc w:val="center"/>
              <w:rPr>
                <w:rFonts w:ascii="Times New Roman" w:eastAsia="Times New Roman" w:hAnsi="Times New Roman" w:cs="Times New Roman"/>
                <w:lang w:val="en-US" w:eastAsia="ru-RU"/>
              </w:rPr>
            </w:pPr>
            <w:r w:rsidRPr="00D34FE7">
              <w:rPr>
                <w:rFonts w:ascii="Times New Roman" w:eastAsia="Times New Roman" w:hAnsi="Times New Roman" w:cs="Times New Roman"/>
                <w:lang w:val="en-US" w:eastAsia="ru-RU"/>
              </w:rPr>
              <w:t>10</w:t>
            </w:r>
          </w:p>
        </w:tc>
      </w:tr>
      <w:tr w:rsidR="001A7818" w:rsidRPr="00D34FE7" w14:paraId="0CBD8517" w14:textId="77777777" w:rsidTr="008B2D7F">
        <w:trPr>
          <w:trHeight w:val="301"/>
          <w:jc w:val="center"/>
        </w:trPr>
        <w:tc>
          <w:tcPr>
            <w:tcW w:w="566" w:type="dxa"/>
            <w:tcBorders>
              <w:top w:val="single" w:sz="4" w:space="0" w:color="auto"/>
              <w:left w:val="single" w:sz="4" w:space="0" w:color="auto"/>
              <w:bottom w:val="single" w:sz="4" w:space="0" w:color="auto"/>
              <w:right w:val="single" w:sz="4" w:space="0" w:color="auto"/>
            </w:tcBorders>
            <w:vAlign w:val="center"/>
          </w:tcPr>
          <w:p w14:paraId="30015E6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2</w:t>
            </w:r>
          </w:p>
        </w:tc>
        <w:tc>
          <w:tcPr>
            <w:tcW w:w="1697" w:type="dxa"/>
            <w:tcBorders>
              <w:top w:val="single" w:sz="4" w:space="0" w:color="auto"/>
              <w:left w:val="single" w:sz="4" w:space="0" w:color="auto"/>
              <w:bottom w:val="single" w:sz="4" w:space="0" w:color="auto"/>
              <w:right w:val="single" w:sz="4" w:space="0" w:color="auto"/>
            </w:tcBorders>
            <w:vAlign w:val="center"/>
          </w:tcPr>
          <w:p w14:paraId="3F8E7AF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Зареєстрований (пайовий) капітал</w:t>
            </w:r>
          </w:p>
        </w:tc>
        <w:tc>
          <w:tcPr>
            <w:tcW w:w="998" w:type="dxa"/>
            <w:tcBorders>
              <w:top w:val="single" w:sz="4" w:space="0" w:color="auto"/>
              <w:left w:val="single" w:sz="4" w:space="0" w:color="auto"/>
              <w:bottom w:val="single" w:sz="4" w:space="0" w:color="auto"/>
              <w:right w:val="single" w:sz="4" w:space="0" w:color="auto"/>
            </w:tcBorders>
            <w:vAlign w:val="center"/>
          </w:tcPr>
          <w:p w14:paraId="58112E4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887119</w:t>
            </w:r>
          </w:p>
        </w:tc>
        <w:tc>
          <w:tcPr>
            <w:tcW w:w="850" w:type="dxa"/>
            <w:tcBorders>
              <w:top w:val="single" w:sz="4" w:space="0" w:color="auto"/>
              <w:left w:val="single" w:sz="4" w:space="0" w:color="auto"/>
              <w:bottom w:val="single" w:sz="4" w:space="0" w:color="auto"/>
              <w:right w:val="single" w:sz="4" w:space="0" w:color="auto"/>
            </w:tcBorders>
            <w:vAlign w:val="center"/>
          </w:tcPr>
          <w:p w14:paraId="26282E22" w14:textId="77777777" w:rsidR="001A7818" w:rsidRPr="00D34FE7" w:rsidRDefault="001A7818" w:rsidP="008B2D7F">
            <w:pPr>
              <w:spacing w:line="0" w:lineRule="atLeast"/>
              <w:jc w:val="center"/>
              <w:rPr>
                <w:rFonts w:ascii="Times New Roman" w:eastAsia="Times New Roman" w:hAnsi="Times New Roman" w:cs="Times New Roman"/>
                <w:lang w:val="en-US" w:eastAsia="ru-RU"/>
              </w:rPr>
            </w:pPr>
            <w:r w:rsidRPr="00D34FE7">
              <w:rPr>
                <w:rFonts w:ascii="Times New Roman" w:hAnsi="Times New Roman" w:cs="Times New Roman"/>
                <w:color w:val="000000"/>
              </w:rPr>
              <w:t>3,64</w:t>
            </w:r>
          </w:p>
        </w:tc>
        <w:tc>
          <w:tcPr>
            <w:tcW w:w="1134" w:type="dxa"/>
            <w:tcBorders>
              <w:top w:val="single" w:sz="4" w:space="0" w:color="auto"/>
              <w:left w:val="single" w:sz="4" w:space="0" w:color="auto"/>
              <w:bottom w:val="single" w:sz="4" w:space="0" w:color="auto"/>
              <w:right w:val="single" w:sz="4" w:space="0" w:color="auto"/>
            </w:tcBorders>
            <w:vAlign w:val="center"/>
          </w:tcPr>
          <w:p w14:paraId="6E7EA2D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654763</w:t>
            </w:r>
          </w:p>
        </w:tc>
        <w:tc>
          <w:tcPr>
            <w:tcW w:w="992" w:type="dxa"/>
            <w:vAlign w:val="center"/>
          </w:tcPr>
          <w:p w14:paraId="0B3B1AA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2,42</w:t>
            </w:r>
          </w:p>
        </w:tc>
        <w:tc>
          <w:tcPr>
            <w:tcW w:w="1276" w:type="dxa"/>
            <w:tcBorders>
              <w:top w:val="single" w:sz="4" w:space="0" w:color="auto"/>
              <w:left w:val="single" w:sz="4" w:space="0" w:color="auto"/>
              <w:bottom w:val="single" w:sz="4" w:space="0" w:color="auto"/>
              <w:right w:val="single" w:sz="4" w:space="0" w:color="auto"/>
            </w:tcBorders>
            <w:vAlign w:val="center"/>
          </w:tcPr>
          <w:p w14:paraId="757A6A2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654763</w:t>
            </w:r>
          </w:p>
        </w:tc>
        <w:tc>
          <w:tcPr>
            <w:tcW w:w="992" w:type="dxa"/>
            <w:vAlign w:val="center"/>
          </w:tcPr>
          <w:p w14:paraId="74486E0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2,20</w:t>
            </w:r>
          </w:p>
        </w:tc>
        <w:tc>
          <w:tcPr>
            <w:tcW w:w="993" w:type="dxa"/>
            <w:vAlign w:val="center"/>
          </w:tcPr>
          <w:p w14:paraId="19B2048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-1,21</w:t>
            </w:r>
          </w:p>
        </w:tc>
        <w:tc>
          <w:tcPr>
            <w:tcW w:w="956" w:type="dxa"/>
            <w:vAlign w:val="center"/>
          </w:tcPr>
          <w:p w14:paraId="5D65280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-0,23</w:t>
            </w:r>
          </w:p>
        </w:tc>
      </w:tr>
      <w:tr w:rsidR="001A7818" w:rsidRPr="00D34FE7" w14:paraId="109999A6"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5DA7701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3</w:t>
            </w:r>
          </w:p>
        </w:tc>
        <w:tc>
          <w:tcPr>
            <w:tcW w:w="1697" w:type="dxa"/>
            <w:tcBorders>
              <w:top w:val="single" w:sz="4" w:space="0" w:color="auto"/>
              <w:left w:val="single" w:sz="4" w:space="0" w:color="auto"/>
              <w:bottom w:val="single" w:sz="4" w:space="0" w:color="auto"/>
              <w:right w:val="single" w:sz="4" w:space="0" w:color="auto"/>
            </w:tcBorders>
            <w:vAlign w:val="center"/>
          </w:tcPr>
          <w:p w14:paraId="7B83E6B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Додатковий капітал</w:t>
            </w:r>
          </w:p>
        </w:tc>
        <w:tc>
          <w:tcPr>
            <w:tcW w:w="998" w:type="dxa"/>
            <w:tcBorders>
              <w:top w:val="single" w:sz="4" w:space="0" w:color="auto"/>
              <w:left w:val="single" w:sz="4" w:space="0" w:color="auto"/>
              <w:bottom w:val="single" w:sz="4" w:space="0" w:color="auto"/>
              <w:right w:val="single" w:sz="4" w:space="0" w:color="auto"/>
            </w:tcBorders>
            <w:vAlign w:val="center"/>
          </w:tcPr>
          <w:p w14:paraId="0E35E0F5"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850" w:type="dxa"/>
            <w:tcBorders>
              <w:top w:val="single" w:sz="4" w:space="0" w:color="auto"/>
              <w:left w:val="single" w:sz="4" w:space="0" w:color="auto"/>
              <w:bottom w:val="single" w:sz="4" w:space="0" w:color="auto"/>
              <w:right w:val="single" w:sz="4" w:space="0" w:color="auto"/>
            </w:tcBorders>
            <w:vAlign w:val="center"/>
          </w:tcPr>
          <w:p w14:paraId="4403C39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5F732E4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992" w:type="dxa"/>
            <w:vAlign w:val="center"/>
          </w:tcPr>
          <w:p w14:paraId="60C2488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0,96</w:t>
            </w:r>
          </w:p>
        </w:tc>
        <w:tc>
          <w:tcPr>
            <w:tcW w:w="1276" w:type="dxa"/>
            <w:tcBorders>
              <w:top w:val="single" w:sz="4" w:space="0" w:color="auto"/>
              <w:left w:val="single" w:sz="4" w:space="0" w:color="auto"/>
              <w:bottom w:val="single" w:sz="4" w:space="0" w:color="auto"/>
              <w:right w:val="single" w:sz="4" w:space="0" w:color="auto"/>
            </w:tcBorders>
            <w:vAlign w:val="center"/>
          </w:tcPr>
          <w:p w14:paraId="1864755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258294</w:t>
            </w:r>
          </w:p>
        </w:tc>
        <w:tc>
          <w:tcPr>
            <w:tcW w:w="992" w:type="dxa"/>
            <w:vAlign w:val="center"/>
          </w:tcPr>
          <w:p w14:paraId="60F6B42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0,87</w:t>
            </w:r>
          </w:p>
        </w:tc>
        <w:tc>
          <w:tcPr>
            <w:tcW w:w="993" w:type="dxa"/>
            <w:vAlign w:val="center"/>
          </w:tcPr>
          <w:p w14:paraId="736AB17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-0,10</w:t>
            </w:r>
          </w:p>
        </w:tc>
        <w:tc>
          <w:tcPr>
            <w:tcW w:w="956" w:type="dxa"/>
            <w:vAlign w:val="center"/>
          </w:tcPr>
          <w:p w14:paraId="5F27B00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-0,09</w:t>
            </w:r>
          </w:p>
        </w:tc>
      </w:tr>
      <w:tr w:rsidR="001A7818" w:rsidRPr="00D34FE7" w14:paraId="2B78CB81"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6FA82E3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4</w:t>
            </w:r>
          </w:p>
        </w:tc>
        <w:tc>
          <w:tcPr>
            <w:tcW w:w="1697" w:type="dxa"/>
            <w:tcBorders>
              <w:top w:val="single" w:sz="4" w:space="0" w:color="auto"/>
              <w:left w:val="single" w:sz="4" w:space="0" w:color="auto"/>
              <w:bottom w:val="single" w:sz="4" w:space="0" w:color="auto"/>
              <w:right w:val="single" w:sz="4" w:space="0" w:color="auto"/>
            </w:tcBorders>
            <w:vAlign w:val="center"/>
          </w:tcPr>
          <w:p w14:paraId="220328E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Емісійний дохід</w:t>
            </w:r>
          </w:p>
        </w:tc>
        <w:tc>
          <w:tcPr>
            <w:tcW w:w="998" w:type="dxa"/>
            <w:tcBorders>
              <w:top w:val="single" w:sz="4" w:space="0" w:color="auto"/>
              <w:left w:val="single" w:sz="4" w:space="0" w:color="auto"/>
              <w:bottom w:val="single" w:sz="4" w:space="0" w:color="auto"/>
              <w:right w:val="single" w:sz="4" w:space="0" w:color="auto"/>
            </w:tcBorders>
            <w:vAlign w:val="center"/>
          </w:tcPr>
          <w:p w14:paraId="6E446BF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850" w:type="dxa"/>
            <w:tcBorders>
              <w:top w:val="single" w:sz="4" w:space="0" w:color="auto"/>
              <w:left w:val="single" w:sz="4" w:space="0" w:color="auto"/>
              <w:bottom w:val="single" w:sz="4" w:space="0" w:color="auto"/>
              <w:right w:val="single" w:sz="4" w:space="0" w:color="auto"/>
            </w:tcBorders>
            <w:vAlign w:val="center"/>
          </w:tcPr>
          <w:p w14:paraId="51F0062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0,42</w:t>
            </w:r>
          </w:p>
        </w:tc>
        <w:tc>
          <w:tcPr>
            <w:tcW w:w="1134" w:type="dxa"/>
            <w:tcBorders>
              <w:top w:val="single" w:sz="4" w:space="0" w:color="auto"/>
              <w:left w:val="single" w:sz="4" w:space="0" w:color="auto"/>
              <w:bottom w:val="single" w:sz="4" w:space="0" w:color="auto"/>
              <w:right w:val="single" w:sz="4" w:space="0" w:color="auto"/>
            </w:tcBorders>
            <w:vAlign w:val="center"/>
          </w:tcPr>
          <w:p w14:paraId="0029E5F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992" w:type="dxa"/>
            <w:vAlign w:val="center"/>
          </w:tcPr>
          <w:p w14:paraId="6267BA4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0,38</w:t>
            </w:r>
          </w:p>
        </w:tc>
        <w:tc>
          <w:tcPr>
            <w:tcW w:w="1276" w:type="dxa"/>
            <w:tcBorders>
              <w:top w:val="single" w:sz="4" w:space="0" w:color="auto"/>
              <w:left w:val="single" w:sz="4" w:space="0" w:color="auto"/>
              <w:bottom w:val="single" w:sz="4" w:space="0" w:color="auto"/>
              <w:right w:val="single" w:sz="4" w:space="0" w:color="auto"/>
            </w:tcBorders>
            <w:vAlign w:val="center"/>
          </w:tcPr>
          <w:p w14:paraId="4061FA3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102338</w:t>
            </w:r>
          </w:p>
        </w:tc>
        <w:tc>
          <w:tcPr>
            <w:tcW w:w="992" w:type="dxa"/>
            <w:vAlign w:val="center"/>
          </w:tcPr>
          <w:p w14:paraId="09C87EE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0,34</w:t>
            </w:r>
          </w:p>
        </w:tc>
        <w:tc>
          <w:tcPr>
            <w:tcW w:w="993" w:type="dxa"/>
            <w:vAlign w:val="center"/>
          </w:tcPr>
          <w:p w14:paraId="6BB9078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-0,04</w:t>
            </w:r>
          </w:p>
        </w:tc>
        <w:tc>
          <w:tcPr>
            <w:tcW w:w="956" w:type="dxa"/>
            <w:vAlign w:val="center"/>
          </w:tcPr>
          <w:p w14:paraId="3461EAC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-0,04</w:t>
            </w:r>
          </w:p>
        </w:tc>
      </w:tr>
      <w:tr w:rsidR="001A7818" w:rsidRPr="00D34FE7" w14:paraId="15B4482A"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5423ED5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5</w:t>
            </w:r>
          </w:p>
        </w:tc>
        <w:tc>
          <w:tcPr>
            <w:tcW w:w="1697" w:type="dxa"/>
            <w:tcBorders>
              <w:top w:val="single" w:sz="4" w:space="0" w:color="auto"/>
              <w:left w:val="single" w:sz="4" w:space="0" w:color="auto"/>
              <w:bottom w:val="single" w:sz="4" w:space="0" w:color="auto"/>
              <w:right w:val="single" w:sz="4" w:space="0" w:color="auto"/>
            </w:tcBorders>
            <w:vAlign w:val="center"/>
          </w:tcPr>
          <w:p w14:paraId="015484B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Резервний капітал</w:t>
            </w:r>
          </w:p>
        </w:tc>
        <w:tc>
          <w:tcPr>
            <w:tcW w:w="998" w:type="dxa"/>
            <w:tcBorders>
              <w:top w:val="single" w:sz="4" w:space="0" w:color="auto"/>
              <w:left w:val="single" w:sz="4" w:space="0" w:color="auto"/>
              <w:bottom w:val="single" w:sz="4" w:space="0" w:color="auto"/>
              <w:right w:val="single" w:sz="4" w:space="0" w:color="auto"/>
            </w:tcBorders>
            <w:vAlign w:val="center"/>
          </w:tcPr>
          <w:p w14:paraId="227401C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850" w:type="dxa"/>
            <w:tcBorders>
              <w:top w:val="single" w:sz="4" w:space="0" w:color="auto"/>
              <w:left w:val="single" w:sz="4" w:space="0" w:color="auto"/>
              <w:bottom w:val="single" w:sz="4" w:space="0" w:color="auto"/>
              <w:right w:val="single" w:sz="4" w:space="0" w:color="auto"/>
            </w:tcBorders>
            <w:vAlign w:val="center"/>
          </w:tcPr>
          <w:p w14:paraId="5773EF1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0,54</w:t>
            </w:r>
          </w:p>
        </w:tc>
        <w:tc>
          <w:tcPr>
            <w:tcW w:w="1134" w:type="dxa"/>
            <w:tcBorders>
              <w:top w:val="single" w:sz="4" w:space="0" w:color="auto"/>
              <w:left w:val="single" w:sz="4" w:space="0" w:color="auto"/>
              <w:bottom w:val="single" w:sz="4" w:space="0" w:color="auto"/>
              <w:right w:val="single" w:sz="4" w:space="0" w:color="auto"/>
            </w:tcBorders>
            <w:vAlign w:val="center"/>
          </w:tcPr>
          <w:p w14:paraId="15A8A14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992" w:type="dxa"/>
            <w:vAlign w:val="center"/>
          </w:tcPr>
          <w:p w14:paraId="0141223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0,49</w:t>
            </w:r>
          </w:p>
        </w:tc>
        <w:tc>
          <w:tcPr>
            <w:tcW w:w="1276" w:type="dxa"/>
            <w:tcBorders>
              <w:top w:val="single" w:sz="4" w:space="0" w:color="auto"/>
              <w:left w:val="single" w:sz="4" w:space="0" w:color="auto"/>
              <w:bottom w:val="single" w:sz="4" w:space="0" w:color="auto"/>
              <w:right w:val="single" w:sz="4" w:space="0" w:color="auto"/>
            </w:tcBorders>
            <w:vAlign w:val="center"/>
          </w:tcPr>
          <w:p w14:paraId="3ACACC55"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132933</w:t>
            </w:r>
          </w:p>
        </w:tc>
        <w:tc>
          <w:tcPr>
            <w:tcW w:w="992" w:type="dxa"/>
            <w:vAlign w:val="center"/>
          </w:tcPr>
          <w:p w14:paraId="110DBAB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0,45</w:t>
            </w:r>
          </w:p>
        </w:tc>
        <w:tc>
          <w:tcPr>
            <w:tcW w:w="993" w:type="dxa"/>
            <w:vAlign w:val="center"/>
          </w:tcPr>
          <w:p w14:paraId="56C1AC2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-0,05</w:t>
            </w:r>
          </w:p>
        </w:tc>
        <w:tc>
          <w:tcPr>
            <w:tcW w:w="956" w:type="dxa"/>
            <w:vAlign w:val="center"/>
          </w:tcPr>
          <w:p w14:paraId="5EF5C5D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-0,05</w:t>
            </w:r>
          </w:p>
        </w:tc>
      </w:tr>
      <w:tr w:rsidR="001A7818" w:rsidRPr="00D34FE7" w14:paraId="560DBEC6"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4041326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6</w:t>
            </w:r>
          </w:p>
        </w:tc>
        <w:tc>
          <w:tcPr>
            <w:tcW w:w="1697" w:type="dxa"/>
            <w:tcBorders>
              <w:top w:val="single" w:sz="4" w:space="0" w:color="auto"/>
              <w:left w:val="single" w:sz="4" w:space="0" w:color="auto"/>
              <w:bottom w:val="single" w:sz="4" w:space="0" w:color="auto"/>
              <w:right w:val="single" w:sz="4" w:space="0" w:color="auto"/>
            </w:tcBorders>
            <w:vAlign w:val="center"/>
          </w:tcPr>
          <w:p w14:paraId="203837C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Нерозподілений прибуток</w:t>
            </w:r>
          </w:p>
        </w:tc>
        <w:tc>
          <w:tcPr>
            <w:tcW w:w="998" w:type="dxa"/>
            <w:tcBorders>
              <w:top w:val="single" w:sz="4" w:space="0" w:color="auto"/>
              <w:left w:val="single" w:sz="4" w:space="0" w:color="auto"/>
              <w:bottom w:val="single" w:sz="4" w:space="0" w:color="auto"/>
              <w:right w:val="single" w:sz="4" w:space="0" w:color="auto"/>
            </w:tcBorders>
            <w:vAlign w:val="center"/>
          </w:tcPr>
          <w:p w14:paraId="27C1496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12752 409</w:t>
            </w:r>
          </w:p>
        </w:tc>
        <w:tc>
          <w:tcPr>
            <w:tcW w:w="850" w:type="dxa"/>
            <w:tcBorders>
              <w:top w:val="single" w:sz="4" w:space="0" w:color="auto"/>
              <w:left w:val="single" w:sz="4" w:space="0" w:color="auto"/>
              <w:bottom w:val="single" w:sz="4" w:space="0" w:color="auto"/>
              <w:right w:val="single" w:sz="4" w:space="0" w:color="auto"/>
            </w:tcBorders>
            <w:vAlign w:val="center"/>
          </w:tcPr>
          <w:p w14:paraId="3D2ABCE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52,28</w:t>
            </w:r>
          </w:p>
        </w:tc>
        <w:tc>
          <w:tcPr>
            <w:tcW w:w="1134" w:type="dxa"/>
            <w:tcBorders>
              <w:top w:val="single" w:sz="4" w:space="0" w:color="auto"/>
              <w:left w:val="single" w:sz="4" w:space="0" w:color="auto"/>
              <w:bottom w:val="single" w:sz="4" w:space="0" w:color="auto"/>
              <w:right w:val="single" w:sz="4" w:space="0" w:color="auto"/>
            </w:tcBorders>
            <w:vAlign w:val="center"/>
          </w:tcPr>
          <w:p w14:paraId="2B9DCFB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10383967</w:t>
            </w:r>
          </w:p>
        </w:tc>
        <w:tc>
          <w:tcPr>
            <w:tcW w:w="992" w:type="dxa"/>
            <w:vAlign w:val="center"/>
          </w:tcPr>
          <w:p w14:paraId="6037A67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38,44</w:t>
            </w:r>
          </w:p>
        </w:tc>
        <w:tc>
          <w:tcPr>
            <w:tcW w:w="1276" w:type="dxa"/>
            <w:tcBorders>
              <w:top w:val="single" w:sz="4" w:space="0" w:color="auto"/>
              <w:left w:val="single" w:sz="4" w:space="0" w:color="auto"/>
              <w:bottom w:val="single" w:sz="4" w:space="0" w:color="auto"/>
              <w:right w:val="single" w:sz="4" w:space="0" w:color="auto"/>
            </w:tcBorders>
            <w:vAlign w:val="center"/>
          </w:tcPr>
          <w:p w14:paraId="51F9A8B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11419172</w:t>
            </w:r>
          </w:p>
        </w:tc>
        <w:tc>
          <w:tcPr>
            <w:tcW w:w="992" w:type="dxa"/>
            <w:vAlign w:val="center"/>
          </w:tcPr>
          <w:p w14:paraId="71C9BED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38,30</w:t>
            </w:r>
          </w:p>
        </w:tc>
        <w:tc>
          <w:tcPr>
            <w:tcW w:w="993" w:type="dxa"/>
            <w:vAlign w:val="center"/>
          </w:tcPr>
          <w:p w14:paraId="63AAC91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-13,84</w:t>
            </w:r>
          </w:p>
        </w:tc>
        <w:tc>
          <w:tcPr>
            <w:tcW w:w="956" w:type="dxa"/>
            <w:vAlign w:val="center"/>
          </w:tcPr>
          <w:p w14:paraId="29F278B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-0,14</w:t>
            </w:r>
          </w:p>
        </w:tc>
      </w:tr>
    </w:tbl>
    <w:p w14:paraId="4593BAC7" w14:textId="48E41982" w:rsidR="008B2D7F" w:rsidRPr="00D34FE7" w:rsidRDefault="008B2D7F" w:rsidP="008B2D7F">
      <w:pPr>
        <w:jc w:val="right"/>
        <w:rPr>
          <w:rFonts w:ascii="Times New Roman" w:hAnsi="Times New Roman" w:cs="Times New Roman"/>
          <w:sz w:val="28"/>
          <w:szCs w:val="28"/>
        </w:rPr>
      </w:pPr>
      <w:r w:rsidRPr="00D34FE7">
        <w:rPr>
          <w:rFonts w:ascii="Times New Roman" w:hAnsi="Times New Roman" w:cs="Times New Roman"/>
        </w:rPr>
        <w:br w:type="page"/>
      </w:r>
      <w:r w:rsidRPr="00D34FE7">
        <w:rPr>
          <w:rFonts w:ascii="Times New Roman" w:hAnsi="Times New Roman" w:cs="Times New Roman"/>
          <w:sz w:val="28"/>
          <w:szCs w:val="28"/>
        </w:rPr>
        <w:lastRenderedPageBreak/>
        <w:t>Продовження табл.2.2</w:t>
      </w:r>
    </w:p>
    <w:tbl>
      <w:tblPr>
        <w:tblStyle w:val="21"/>
        <w:tblW w:w="10454" w:type="dxa"/>
        <w:jc w:val="center"/>
        <w:tblLayout w:type="fixed"/>
        <w:tblCellMar>
          <w:left w:w="0" w:type="dxa"/>
          <w:right w:w="142" w:type="dxa"/>
        </w:tblCellMar>
        <w:tblLook w:val="04A0" w:firstRow="1" w:lastRow="0" w:firstColumn="1" w:lastColumn="0" w:noHBand="0" w:noVBand="1"/>
      </w:tblPr>
      <w:tblGrid>
        <w:gridCol w:w="566"/>
        <w:gridCol w:w="1697"/>
        <w:gridCol w:w="998"/>
        <w:gridCol w:w="850"/>
        <w:gridCol w:w="1134"/>
        <w:gridCol w:w="992"/>
        <w:gridCol w:w="1276"/>
        <w:gridCol w:w="992"/>
        <w:gridCol w:w="993"/>
        <w:gridCol w:w="956"/>
      </w:tblGrid>
      <w:tr w:rsidR="003A467B" w:rsidRPr="00D34FE7" w14:paraId="424BDAE2"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18B23525" w14:textId="7318EF42" w:rsidR="003A467B" w:rsidRPr="00D34FE7" w:rsidRDefault="003A467B"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w:t>
            </w:r>
          </w:p>
        </w:tc>
        <w:tc>
          <w:tcPr>
            <w:tcW w:w="1697" w:type="dxa"/>
            <w:tcBorders>
              <w:top w:val="single" w:sz="4" w:space="0" w:color="auto"/>
              <w:left w:val="single" w:sz="4" w:space="0" w:color="auto"/>
              <w:bottom w:val="single" w:sz="4" w:space="0" w:color="auto"/>
              <w:right w:val="single" w:sz="4" w:space="0" w:color="auto"/>
            </w:tcBorders>
            <w:vAlign w:val="center"/>
          </w:tcPr>
          <w:p w14:paraId="07AD8FBB" w14:textId="1E9FAB0B" w:rsidR="003A467B" w:rsidRPr="00D34FE7" w:rsidRDefault="003A467B" w:rsidP="008B2D7F">
            <w:pPr>
              <w:spacing w:line="0" w:lineRule="atLeast"/>
              <w:jc w:val="center"/>
              <w:rPr>
                <w:rFonts w:ascii="Times New Roman" w:hAnsi="Times New Roman" w:cs="Times New Roman"/>
              </w:rPr>
            </w:pPr>
            <w:r w:rsidRPr="00D34FE7">
              <w:rPr>
                <w:rFonts w:ascii="Times New Roman" w:hAnsi="Times New Roman" w:cs="Times New Roman"/>
              </w:rPr>
              <w:t>2</w:t>
            </w:r>
          </w:p>
        </w:tc>
        <w:tc>
          <w:tcPr>
            <w:tcW w:w="998" w:type="dxa"/>
            <w:tcBorders>
              <w:top w:val="single" w:sz="4" w:space="0" w:color="auto"/>
              <w:left w:val="single" w:sz="4" w:space="0" w:color="auto"/>
              <w:bottom w:val="single" w:sz="4" w:space="0" w:color="auto"/>
              <w:right w:val="single" w:sz="4" w:space="0" w:color="auto"/>
            </w:tcBorders>
            <w:vAlign w:val="center"/>
          </w:tcPr>
          <w:p w14:paraId="286FB0C2" w14:textId="6E718668" w:rsidR="003A467B" w:rsidRPr="00D34FE7" w:rsidRDefault="003A467B" w:rsidP="008B2D7F">
            <w:pPr>
              <w:spacing w:line="0" w:lineRule="atLeast"/>
              <w:jc w:val="center"/>
              <w:rPr>
                <w:rFonts w:ascii="Times New Roman" w:hAnsi="Times New Roman" w:cs="Times New Roman"/>
              </w:rPr>
            </w:pPr>
            <w:r w:rsidRPr="00D34FE7">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14:paraId="5FDCC250" w14:textId="143E3394" w:rsidR="003A467B" w:rsidRPr="00D34FE7" w:rsidRDefault="003A467B" w:rsidP="008B2D7F">
            <w:pPr>
              <w:spacing w:line="0" w:lineRule="atLeast"/>
              <w:jc w:val="center"/>
              <w:rPr>
                <w:rFonts w:ascii="Times New Roman" w:hAnsi="Times New Roman" w:cs="Times New Roman"/>
                <w:color w:val="000000"/>
              </w:rPr>
            </w:pPr>
            <w:r w:rsidRPr="00D34FE7">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3176DFA" w14:textId="314D688B" w:rsidR="003A467B" w:rsidRPr="00D34FE7" w:rsidRDefault="003A467B" w:rsidP="008B2D7F">
            <w:pPr>
              <w:spacing w:line="0" w:lineRule="atLeast"/>
              <w:jc w:val="center"/>
              <w:rPr>
                <w:rFonts w:ascii="Times New Roman" w:hAnsi="Times New Roman" w:cs="Times New Roman"/>
              </w:rPr>
            </w:pPr>
            <w:r w:rsidRPr="00D34FE7">
              <w:rPr>
                <w:rFonts w:ascii="Times New Roman" w:hAnsi="Times New Roman" w:cs="Times New Roman"/>
              </w:rPr>
              <w:t>5</w:t>
            </w:r>
          </w:p>
        </w:tc>
        <w:tc>
          <w:tcPr>
            <w:tcW w:w="992" w:type="dxa"/>
            <w:vAlign w:val="center"/>
          </w:tcPr>
          <w:p w14:paraId="24E2CD6A" w14:textId="01B063AF" w:rsidR="003A467B" w:rsidRPr="00D34FE7" w:rsidRDefault="003A467B" w:rsidP="008B2D7F">
            <w:pPr>
              <w:spacing w:line="0" w:lineRule="atLeast"/>
              <w:jc w:val="center"/>
              <w:rPr>
                <w:rFonts w:ascii="Times New Roman" w:hAnsi="Times New Roman" w:cs="Times New Roman"/>
                <w:color w:val="000000"/>
              </w:rPr>
            </w:pPr>
            <w:r w:rsidRPr="00D34FE7">
              <w:rPr>
                <w:rFonts w:ascii="Times New Roman" w:hAnsi="Times New Roman" w:cs="Times New Roman"/>
                <w:color w:val="000000"/>
              </w:rPr>
              <w:t>6</w:t>
            </w:r>
          </w:p>
        </w:tc>
        <w:tc>
          <w:tcPr>
            <w:tcW w:w="1276" w:type="dxa"/>
            <w:tcBorders>
              <w:top w:val="single" w:sz="4" w:space="0" w:color="auto"/>
              <w:left w:val="single" w:sz="4" w:space="0" w:color="auto"/>
              <w:bottom w:val="single" w:sz="4" w:space="0" w:color="auto"/>
              <w:right w:val="single" w:sz="4" w:space="0" w:color="auto"/>
            </w:tcBorders>
            <w:vAlign w:val="center"/>
          </w:tcPr>
          <w:p w14:paraId="2BEF1AD3" w14:textId="66ECD31D" w:rsidR="003A467B" w:rsidRPr="00D34FE7" w:rsidRDefault="003A467B" w:rsidP="008B2D7F">
            <w:pPr>
              <w:spacing w:line="0" w:lineRule="atLeast"/>
              <w:jc w:val="center"/>
              <w:rPr>
                <w:rFonts w:ascii="Times New Roman" w:hAnsi="Times New Roman" w:cs="Times New Roman"/>
              </w:rPr>
            </w:pPr>
            <w:r w:rsidRPr="00D34FE7">
              <w:rPr>
                <w:rFonts w:ascii="Times New Roman" w:hAnsi="Times New Roman" w:cs="Times New Roman"/>
              </w:rPr>
              <w:t>7</w:t>
            </w:r>
          </w:p>
        </w:tc>
        <w:tc>
          <w:tcPr>
            <w:tcW w:w="992" w:type="dxa"/>
            <w:vAlign w:val="center"/>
          </w:tcPr>
          <w:p w14:paraId="0EE4D6CA" w14:textId="266BF5A0" w:rsidR="003A467B" w:rsidRPr="00D34FE7" w:rsidRDefault="003A467B" w:rsidP="008B2D7F">
            <w:pPr>
              <w:spacing w:line="0" w:lineRule="atLeast"/>
              <w:jc w:val="center"/>
              <w:rPr>
                <w:rFonts w:ascii="Times New Roman" w:hAnsi="Times New Roman" w:cs="Times New Roman"/>
                <w:color w:val="000000"/>
              </w:rPr>
            </w:pPr>
            <w:r w:rsidRPr="00D34FE7">
              <w:rPr>
                <w:rFonts w:ascii="Times New Roman" w:hAnsi="Times New Roman" w:cs="Times New Roman"/>
                <w:color w:val="000000"/>
              </w:rPr>
              <w:t>8</w:t>
            </w:r>
          </w:p>
        </w:tc>
        <w:tc>
          <w:tcPr>
            <w:tcW w:w="993" w:type="dxa"/>
            <w:vAlign w:val="center"/>
          </w:tcPr>
          <w:p w14:paraId="7C10B774" w14:textId="16BACFCC" w:rsidR="003A467B" w:rsidRPr="00D34FE7" w:rsidRDefault="003A467B" w:rsidP="008B2D7F">
            <w:pPr>
              <w:spacing w:line="0" w:lineRule="atLeast"/>
              <w:jc w:val="center"/>
              <w:rPr>
                <w:rFonts w:ascii="Times New Roman" w:hAnsi="Times New Roman" w:cs="Times New Roman"/>
                <w:color w:val="000000"/>
              </w:rPr>
            </w:pPr>
            <w:r w:rsidRPr="00D34FE7">
              <w:rPr>
                <w:rFonts w:ascii="Times New Roman" w:hAnsi="Times New Roman" w:cs="Times New Roman"/>
                <w:color w:val="000000"/>
              </w:rPr>
              <w:t>9</w:t>
            </w:r>
          </w:p>
        </w:tc>
        <w:tc>
          <w:tcPr>
            <w:tcW w:w="956" w:type="dxa"/>
            <w:vAlign w:val="center"/>
          </w:tcPr>
          <w:p w14:paraId="285AE690" w14:textId="1C0E935B" w:rsidR="003A467B" w:rsidRPr="00D34FE7" w:rsidRDefault="003A467B" w:rsidP="008B2D7F">
            <w:pPr>
              <w:spacing w:line="0" w:lineRule="atLeast"/>
              <w:jc w:val="center"/>
              <w:rPr>
                <w:rFonts w:ascii="Times New Roman" w:hAnsi="Times New Roman" w:cs="Times New Roman"/>
                <w:color w:val="000000"/>
              </w:rPr>
            </w:pPr>
            <w:r w:rsidRPr="00D34FE7">
              <w:rPr>
                <w:rFonts w:ascii="Times New Roman" w:hAnsi="Times New Roman" w:cs="Times New Roman"/>
                <w:color w:val="000000"/>
              </w:rPr>
              <w:t>10</w:t>
            </w:r>
          </w:p>
        </w:tc>
      </w:tr>
      <w:tr w:rsidR="001A7818" w:rsidRPr="00D34FE7" w14:paraId="745D2CFB"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685C97E8" w14:textId="3F6CA21B"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7</w:t>
            </w:r>
          </w:p>
        </w:tc>
        <w:tc>
          <w:tcPr>
            <w:tcW w:w="1697" w:type="dxa"/>
            <w:tcBorders>
              <w:top w:val="single" w:sz="4" w:space="0" w:color="auto"/>
              <w:left w:val="single" w:sz="4" w:space="0" w:color="auto"/>
              <w:bottom w:val="single" w:sz="4" w:space="0" w:color="auto"/>
              <w:right w:val="single" w:sz="4" w:space="0" w:color="auto"/>
            </w:tcBorders>
            <w:vAlign w:val="center"/>
          </w:tcPr>
          <w:p w14:paraId="433C814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Пенсійні зобов'язання</w:t>
            </w:r>
          </w:p>
        </w:tc>
        <w:tc>
          <w:tcPr>
            <w:tcW w:w="998" w:type="dxa"/>
            <w:tcBorders>
              <w:top w:val="single" w:sz="4" w:space="0" w:color="auto"/>
              <w:left w:val="single" w:sz="4" w:space="0" w:color="auto"/>
              <w:bottom w:val="single" w:sz="4" w:space="0" w:color="auto"/>
              <w:right w:val="single" w:sz="4" w:space="0" w:color="auto"/>
            </w:tcBorders>
            <w:vAlign w:val="center"/>
          </w:tcPr>
          <w:p w14:paraId="0338BDD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23312</w:t>
            </w:r>
          </w:p>
        </w:tc>
        <w:tc>
          <w:tcPr>
            <w:tcW w:w="850" w:type="dxa"/>
            <w:tcBorders>
              <w:top w:val="single" w:sz="4" w:space="0" w:color="auto"/>
              <w:left w:val="single" w:sz="4" w:space="0" w:color="auto"/>
              <w:bottom w:val="single" w:sz="4" w:space="0" w:color="auto"/>
              <w:right w:val="single" w:sz="4" w:space="0" w:color="auto"/>
            </w:tcBorders>
            <w:vAlign w:val="center"/>
          </w:tcPr>
          <w:p w14:paraId="32D79F4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0,10</w:t>
            </w:r>
          </w:p>
        </w:tc>
        <w:tc>
          <w:tcPr>
            <w:tcW w:w="1134" w:type="dxa"/>
            <w:tcBorders>
              <w:top w:val="single" w:sz="4" w:space="0" w:color="auto"/>
              <w:left w:val="single" w:sz="4" w:space="0" w:color="auto"/>
              <w:bottom w:val="single" w:sz="4" w:space="0" w:color="auto"/>
              <w:right w:val="single" w:sz="4" w:space="0" w:color="auto"/>
            </w:tcBorders>
            <w:vAlign w:val="center"/>
          </w:tcPr>
          <w:p w14:paraId="1506F75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26994</w:t>
            </w:r>
          </w:p>
        </w:tc>
        <w:tc>
          <w:tcPr>
            <w:tcW w:w="992" w:type="dxa"/>
            <w:vAlign w:val="center"/>
          </w:tcPr>
          <w:p w14:paraId="474A743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0,10</w:t>
            </w:r>
          </w:p>
        </w:tc>
        <w:tc>
          <w:tcPr>
            <w:tcW w:w="1276" w:type="dxa"/>
            <w:tcBorders>
              <w:top w:val="single" w:sz="4" w:space="0" w:color="auto"/>
              <w:left w:val="single" w:sz="4" w:space="0" w:color="auto"/>
              <w:bottom w:val="single" w:sz="4" w:space="0" w:color="auto"/>
              <w:right w:val="single" w:sz="4" w:space="0" w:color="auto"/>
            </w:tcBorders>
            <w:vAlign w:val="center"/>
          </w:tcPr>
          <w:p w14:paraId="0E59CFC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24277</w:t>
            </w:r>
          </w:p>
        </w:tc>
        <w:tc>
          <w:tcPr>
            <w:tcW w:w="992" w:type="dxa"/>
            <w:vAlign w:val="center"/>
          </w:tcPr>
          <w:p w14:paraId="2685D98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0,08</w:t>
            </w:r>
          </w:p>
        </w:tc>
        <w:tc>
          <w:tcPr>
            <w:tcW w:w="993" w:type="dxa"/>
            <w:vAlign w:val="center"/>
          </w:tcPr>
          <w:p w14:paraId="77F77CD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0,00</w:t>
            </w:r>
          </w:p>
        </w:tc>
        <w:tc>
          <w:tcPr>
            <w:tcW w:w="956" w:type="dxa"/>
            <w:vAlign w:val="center"/>
          </w:tcPr>
          <w:p w14:paraId="6C7C372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-0,02</w:t>
            </w:r>
          </w:p>
        </w:tc>
      </w:tr>
      <w:tr w:rsidR="001A7818" w:rsidRPr="00D34FE7" w14:paraId="75BEE3DC"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35939A9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8</w:t>
            </w:r>
          </w:p>
        </w:tc>
        <w:tc>
          <w:tcPr>
            <w:tcW w:w="1697" w:type="dxa"/>
            <w:tcBorders>
              <w:top w:val="single" w:sz="4" w:space="0" w:color="auto"/>
              <w:left w:val="single" w:sz="4" w:space="0" w:color="auto"/>
              <w:bottom w:val="single" w:sz="4" w:space="0" w:color="auto"/>
              <w:right w:val="single" w:sz="4" w:space="0" w:color="auto"/>
            </w:tcBorders>
            <w:vAlign w:val="center"/>
          </w:tcPr>
          <w:p w14:paraId="7A9E3AA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Довгострокові кредити банків</w:t>
            </w:r>
          </w:p>
        </w:tc>
        <w:tc>
          <w:tcPr>
            <w:tcW w:w="998" w:type="dxa"/>
            <w:tcBorders>
              <w:top w:val="single" w:sz="4" w:space="0" w:color="auto"/>
              <w:left w:val="single" w:sz="4" w:space="0" w:color="auto"/>
              <w:bottom w:val="single" w:sz="4" w:space="0" w:color="auto"/>
              <w:right w:val="single" w:sz="4" w:space="0" w:color="auto"/>
            </w:tcBorders>
            <w:vAlign w:val="center"/>
          </w:tcPr>
          <w:p w14:paraId="233C90B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6588FFD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3CAE35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3870638</w:t>
            </w:r>
          </w:p>
        </w:tc>
        <w:tc>
          <w:tcPr>
            <w:tcW w:w="992" w:type="dxa"/>
            <w:vAlign w:val="center"/>
          </w:tcPr>
          <w:p w14:paraId="2981835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14,33</w:t>
            </w:r>
          </w:p>
        </w:tc>
        <w:tc>
          <w:tcPr>
            <w:tcW w:w="1276" w:type="dxa"/>
            <w:tcBorders>
              <w:top w:val="single" w:sz="4" w:space="0" w:color="auto"/>
              <w:left w:val="single" w:sz="4" w:space="0" w:color="auto"/>
              <w:bottom w:val="single" w:sz="4" w:space="0" w:color="auto"/>
              <w:right w:val="single" w:sz="4" w:space="0" w:color="auto"/>
            </w:tcBorders>
            <w:vAlign w:val="center"/>
          </w:tcPr>
          <w:p w14:paraId="689758B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6934336</w:t>
            </w:r>
          </w:p>
        </w:tc>
        <w:tc>
          <w:tcPr>
            <w:tcW w:w="992" w:type="dxa"/>
            <w:vAlign w:val="center"/>
          </w:tcPr>
          <w:p w14:paraId="11328D3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23,26</w:t>
            </w:r>
          </w:p>
        </w:tc>
        <w:tc>
          <w:tcPr>
            <w:tcW w:w="993" w:type="dxa"/>
            <w:vAlign w:val="center"/>
          </w:tcPr>
          <w:p w14:paraId="5B5F533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14,33</w:t>
            </w:r>
          </w:p>
        </w:tc>
        <w:tc>
          <w:tcPr>
            <w:tcW w:w="956" w:type="dxa"/>
            <w:vAlign w:val="center"/>
          </w:tcPr>
          <w:p w14:paraId="73072FB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8,93</w:t>
            </w:r>
          </w:p>
        </w:tc>
      </w:tr>
      <w:tr w:rsidR="001A7818" w:rsidRPr="00D34FE7" w14:paraId="547E7C32"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3738615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9</w:t>
            </w:r>
          </w:p>
        </w:tc>
        <w:tc>
          <w:tcPr>
            <w:tcW w:w="1697" w:type="dxa"/>
            <w:tcBorders>
              <w:top w:val="single" w:sz="4" w:space="0" w:color="auto"/>
              <w:left w:val="single" w:sz="4" w:space="0" w:color="auto"/>
              <w:bottom w:val="single" w:sz="4" w:space="0" w:color="auto"/>
              <w:right w:val="single" w:sz="4" w:space="0" w:color="auto"/>
            </w:tcBorders>
            <w:vAlign w:val="center"/>
          </w:tcPr>
          <w:p w14:paraId="08FB082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Інші довгострокові зобов’язання</w:t>
            </w:r>
          </w:p>
        </w:tc>
        <w:tc>
          <w:tcPr>
            <w:tcW w:w="998" w:type="dxa"/>
            <w:tcBorders>
              <w:top w:val="single" w:sz="4" w:space="0" w:color="auto"/>
              <w:left w:val="single" w:sz="4" w:space="0" w:color="auto"/>
              <w:bottom w:val="single" w:sz="4" w:space="0" w:color="auto"/>
              <w:right w:val="single" w:sz="4" w:space="0" w:color="auto"/>
            </w:tcBorders>
            <w:vAlign w:val="center"/>
          </w:tcPr>
          <w:p w14:paraId="217530F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2273689</w:t>
            </w:r>
          </w:p>
        </w:tc>
        <w:tc>
          <w:tcPr>
            <w:tcW w:w="850" w:type="dxa"/>
            <w:tcBorders>
              <w:top w:val="single" w:sz="4" w:space="0" w:color="auto"/>
              <w:left w:val="single" w:sz="4" w:space="0" w:color="auto"/>
              <w:bottom w:val="single" w:sz="4" w:space="0" w:color="auto"/>
              <w:right w:val="single" w:sz="4" w:space="0" w:color="auto"/>
            </w:tcBorders>
            <w:vAlign w:val="center"/>
          </w:tcPr>
          <w:p w14:paraId="27E52BC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9,32</w:t>
            </w:r>
          </w:p>
        </w:tc>
        <w:tc>
          <w:tcPr>
            <w:tcW w:w="1134" w:type="dxa"/>
            <w:tcBorders>
              <w:top w:val="single" w:sz="4" w:space="0" w:color="auto"/>
              <w:left w:val="single" w:sz="4" w:space="0" w:color="auto"/>
              <w:bottom w:val="single" w:sz="4" w:space="0" w:color="auto"/>
              <w:right w:val="single" w:sz="4" w:space="0" w:color="auto"/>
            </w:tcBorders>
            <w:vAlign w:val="center"/>
          </w:tcPr>
          <w:p w14:paraId="1DCE6C2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2934101</w:t>
            </w:r>
          </w:p>
        </w:tc>
        <w:tc>
          <w:tcPr>
            <w:tcW w:w="992" w:type="dxa"/>
            <w:vAlign w:val="center"/>
          </w:tcPr>
          <w:p w14:paraId="1317163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10,86</w:t>
            </w:r>
          </w:p>
        </w:tc>
        <w:tc>
          <w:tcPr>
            <w:tcW w:w="1276" w:type="dxa"/>
            <w:tcBorders>
              <w:top w:val="single" w:sz="4" w:space="0" w:color="auto"/>
              <w:left w:val="single" w:sz="4" w:space="0" w:color="auto"/>
              <w:bottom w:val="single" w:sz="4" w:space="0" w:color="auto"/>
              <w:right w:val="single" w:sz="4" w:space="0" w:color="auto"/>
            </w:tcBorders>
            <w:vAlign w:val="center"/>
          </w:tcPr>
          <w:p w14:paraId="77BC08D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3681646</w:t>
            </w:r>
          </w:p>
        </w:tc>
        <w:tc>
          <w:tcPr>
            <w:tcW w:w="992" w:type="dxa"/>
            <w:vAlign w:val="center"/>
          </w:tcPr>
          <w:p w14:paraId="03ACA15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12,35</w:t>
            </w:r>
          </w:p>
        </w:tc>
        <w:tc>
          <w:tcPr>
            <w:tcW w:w="993" w:type="dxa"/>
            <w:vAlign w:val="center"/>
          </w:tcPr>
          <w:p w14:paraId="10B629C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1,54</w:t>
            </w:r>
          </w:p>
        </w:tc>
        <w:tc>
          <w:tcPr>
            <w:tcW w:w="956" w:type="dxa"/>
            <w:vAlign w:val="center"/>
          </w:tcPr>
          <w:p w14:paraId="376C657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1,49</w:t>
            </w:r>
          </w:p>
        </w:tc>
      </w:tr>
      <w:tr w:rsidR="001A7818" w:rsidRPr="00D34FE7" w14:paraId="4FA3CC37"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136F79C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10</w:t>
            </w:r>
          </w:p>
        </w:tc>
        <w:tc>
          <w:tcPr>
            <w:tcW w:w="1697" w:type="dxa"/>
            <w:tcBorders>
              <w:top w:val="single" w:sz="4" w:space="0" w:color="auto"/>
              <w:left w:val="single" w:sz="4" w:space="0" w:color="auto"/>
              <w:bottom w:val="single" w:sz="4" w:space="0" w:color="auto"/>
              <w:right w:val="single" w:sz="4" w:space="0" w:color="auto"/>
            </w:tcBorders>
            <w:vAlign w:val="center"/>
          </w:tcPr>
          <w:p w14:paraId="36A0C66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Довгострокові забезпечення</w:t>
            </w:r>
          </w:p>
        </w:tc>
        <w:tc>
          <w:tcPr>
            <w:tcW w:w="998" w:type="dxa"/>
            <w:tcBorders>
              <w:top w:val="single" w:sz="4" w:space="0" w:color="auto"/>
              <w:left w:val="single" w:sz="4" w:space="0" w:color="auto"/>
              <w:bottom w:val="single" w:sz="4" w:space="0" w:color="auto"/>
              <w:right w:val="single" w:sz="4" w:space="0" w:color="auto"/>
            </w:tcBorders>
            <w:vAlign w:val="center"/>
          </w:tcPr>
          <w:p w14:paraId="50E82CD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213552</w:t>
            </w:r>
          </w:p>
        </w:tc>
        <w:tc>
          <w:tcPr>
            <w:tcW w:w="850" w:type="dxa"/>
            <w:tcBorders>
              <w:top w:val="single" w:sz="4" w:space="0" w:color="auto"/>
              <w:left w:val="single" w:sz="4" w:space="0" w:color="auto"/>
              <w:bottom w:val="single" w:sz="4" w:space="0" w:color="auto"/>
              <w:right w:val="single" w:sz="4" w:space="0" w:color="auto"/>
            </w:tcBorders>
            <w:vAlign w:val="center"/>
          </w:tcPr>
          <w:p w14:paraId="760D229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0,88</w:t>
            </w:r>
          </w:p>
        </w:tc>
        <w:tc>
          <w:tcPr>
            <w:tcW w:w="1134" w:type="dxa"/>
            <w:tcBorders>
              <w:top w:val="single" w:sz="4" w:space="0" w:color="auto"/>
              <w:left w:val="single" w:sz="4" w:space="0" w:color="auto"/>
              <w:bottom w:val="single" w:sz="4" w:space="0" w:color="auto"/>
              <w:right w:val="single" w:sz="4" w:space="0" w:color="auto"/>
            </w:tcBorders>
            <w:vAlign w:val="center"/>
          </w:tcPr>
          <w:p w14:paraId="70F62AE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180173</w:t>
            </w:r>
          </w:p>
        </w:tc>
        <w:tc>
          <w:tcPr>
            <w:tcW w:w="992" w:type="dxa"/>
            <w:vAlign w:val="center"/>
          </w:tcPr>
          <w:p w14:paraId="2ED853D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0,67</w:t>
            </w:r>
          </w:p>
        </w:tc>
        <w:tc>
          <w:tcPr>
            <w:tcW w:w="1276" w:type="dxa"/>
            <w:tcBorders>
              <w:top w:val="single" w:sz="4" w:space="0" w:color="auto"/>
              <w:left w:val="single" w:sz="4" w:space="0" w:color="auto"/>
              <w:bottom w:val="single" w:sz="4" w:space="0" w:color="auto"/>
              <w:right w:val="single" w:sz="4" w:space="0" w:color="auto"/>
            </w:tcBorders>
            <w:vAlign w:val="center"/>
          </w:tcPr>
          <w:p w14:paraId="3C15C91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315052</w:t>
            </w:r>
          </w:p>
        </w:tc>
        <w:tc>
          <w:tcPr>
            <w:tcW w:w="992" w:type="dxa"/>
            <w:vAlign w:val="center"/>
          </w:tcPr>
          <w:p w14:paraId="2AD0F4C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1,06</w:t>
            </w:r>
          </w:p>
        </w:tc>
        <w:tc>
          <w:tcPr>
            <w:tcW w:w="993" w:type="dxa"/>
            <w:vAlign w:val="center"/>
          </w:tcPr>
          <w:p w14:paraId="2D4AC285"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-0,21</w:t>
            </w:r>
          </w:p>
        </w:tc>
        <w:tc>
          <w:tcPr>
            <w:tcW w:w="956" w:type="dxa"/>
            <w:vAlign w:val="center"/>
          </w:tcPr>
          <w:p w14:paraId="28152E7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0,39</w:t>
            </w:r>
          </w:p>
        </w:tc>
      </w:tr>
      <w:tr w:rsidR="001A7818" w:rsidRPr="00D34FE7" w14:paraId="5C52A5B9"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59DE3D0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11</w:t>
            </w:r>
          </w:p>
        </w:tc>
        <w:tc>
          <w:tcPr>
            <w:tcW w:w="1697" w:type="dxa"/>
            <w:tcBorders>
              <w:top w:val="single" w:sz="4" w:space="0" w:color="auto"/>
              <w:left w:val="single" w:sz="4" w:space="0" w:color="auto"/>
              <w:bottom w:val="single" w:sz="4" w:space="0" w:color="auto"/>
              <w:right w:val="single" w:sz="4" w:space="0" w:color="auto"/>
            </w:tcBorders>
            <w:vAlign w:val="center"/>
          </w:tcPr>
          <w:p w14:paraId="3DD8610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Короткострокові кредити банків</w:t>
            </w:r>
          </w:p>
        </w:tc>
        <w:tc>
          <w:tcPr>
            <w:tcW w:w="998" w:type="dxa"/>
            <w:tcBorders>
              <w:top w:val="single" w:sz="4" w:space="0" w:color="auto"/>
              <w:left w:val="single" w:sz="4" w:space="0" w:color="auto"/>
              <w:bottom w:val="single" w:sz="4" w:space="0" w:color="auto"/>
              <w:right w:val="single" w:sz="4" w:space="0" w:color="auto"/>
            </w:tcBorders>
            <w:vAlign w:val="center"/>
          </w:tcPr>
          <w:p w14:paraId="3110274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53C0D7A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1D958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140416</w:t>
            </w:r>
          </w:p>
        </w:tc>
        <w:tc>
          <w:tcPr>
            <w:tcW w:w="992" w:type="dxa"/>
            <w:vAlign w:val="center"/>
          </w:tcPr>
          <w:p w14:paraId="11FE4BE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0,52</w:t>
            </w:r>
          </w:p>
        </w:tc>
        <w:tc>
          <w:tcPr>
            <w:tcW w:w="1276" w:type="dxa"/>
            <w:tcBorders>
              <w:top w:val="single" w:sz="4" w:space="0" w:color="auto"/>
              <w:left w:val="single" w:sz="4" w:space="0" w:color="auto"/>
              <w:bottom w:val="single" w:sz="4" w:space="0" w:color="auto"/>
              <w:right w:val="single" w:sz="4" w:space="0" w:color="auto"/>
            </w:tcBorders>
            <w:vAlign w:val="center"/>
          </w:tcPr>
          <w:p w14:paraId="63B30AC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59781</w:t>
            </w:r>
          </w:p>
        </w:tc>
        <w:tc>
          <w:tcPr>
            <w:tcW w:w="992" w:type="dxa"/>
            <w:vAlign w:val="center"/>
          </w:tcPr>
          <w:p w14:paraId="66B0512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0,20</w:t>
            </w:r>
          </w:p>
        </w:tc>
        <w:tc>
          <w:tcPr>
            <w:tcW w:w="993" w:type="dxa"/>
            <w:vAlign w:val="center"/>
          </w:tcPr>
          <w:p w14:paraId="1526F4A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0,52</w:t>
            </w:r>
          </w:p>
        </w:tc>
        <w:tc>
          <w:tcPr>
            <w:tcW w:w="956" w:type="dxa"/>
            <w:vAlign w:val="center"/>
          </w:tcPr>
          <w:p w14:paraId="128390B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-0,32</w:t>
            </w:r>
          </w:p>
        </w:tc>
      </w:tr>
      <w:tr w:rsidR="001A7818" w:rsidRPr="00D34FE7" w14:paraId="3438CD74"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69AC98B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12</w:t>
            </w:r>
          </w:p>
        </w:tc>
        <w:tc>
          <w:tcPr>
            <w:tcW w:w="1697" w:type="dxa"/>
            <w:tcBorders>
              <w:top w:val="single" w:sz="4" w:space="0" w:color="auto"/>
              <w:left w:val="single" w:sz="4" w:space="0" w:color="auto"/>
              <w:bottom w:val="single" w:sz="4" w:space="0" w:color="auto"/>
              <w:right w:val="single" w:sz="4" w:space="0" w:color="auto"/>
            </w:tcBorders>
            <w:vAlign w:val="center"/>
          </w:tcPr>
          <w:p w14:paraId="1D6BEE5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Поточна кредит. заборгованість (довгострокові)</w:t>
            </w:r>
          </w:p>
        </w:tc>
        <w:tc>
          <w:tcPr>
            <w:tcW w:w="998" w:type="dxa"/>
            <w:tcBorders>
              <w:top w:val="single" w:sz="4" w:space="0" w:color="auto"/>
              <w:left w:val="single" w:sz="4" w:space="0" w:color="auto"/>
              <w:bottom w:val="single" w:sz="4" w:space="0" w:color="auto"/>
              <w:right w:val="single" w:sz="4" w:space="0" w:color="auto"/>
            </w:tcBorders>
            <w:vAlign w:val="center"/>
          </w:tcPr>
          <w:p w14:paraId="50A3401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6888982</w:t>
            </w:r>
          </w:p>
        </w:tc>
        <w:tc>
          <w:tcPr>
            <w:tcW w:w="850" w:type="dxa"/>
            <w:tcBorders>
              <w:top w:val="single" w:sz="4" w:space="0" w:color="auto"/>
              <w:left w:val="single" w:sz="4" w:space="0" w:color="auto"/>
              <w:bottom w:val="single" w:sz="4" w:space="0" w:color="auto"/>
              <w:right w:val="single" w:sz="4" w:space="0" w:color="auto"/>
            </w:tcBorders>
            <w:vAlign w:val="center"/>
          </w:tcPr>
          <w:p w14:paraId="21DFA7C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28,24</w:t>
            </w:r>
          </w:p>
        </w:tc>
        <w:tc>
          <w:tcPr>
            <w:tcW w:w="1134" w:type="dxa"/>
            <w:tcBorders>
              <w:top w:val="single" w:sz="4" w:space="0" w:color="auto"/>
              <w:left w:val="single" w:sz="4" w:space="0" w:color="auto"/>
              <w:bottom w:val="single" w:sz="4" w:space="0" w:color="auto"/>
              <w:right w:val="single" w:sz="4" w:space="0" w:color="auto"/>
            </w:tcBorders>
            <w:vAlign w:val="center"/>
          </w:tcPr>
          <w:p w14:paraId="1C35225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6979072</w:t>
            </w:r>
          </w:p>
        </w:tc>
        <w:tc>
          <w:tcPr>
            <w:tcW w:w="992" w:type="dxa"/>
            <w:vAlign w:val="center"/>
          </w:tcPr>
          <w:p w14:paraId="3D73264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25,84</w:t>
            </w:r>
          </w:p>
        </w:tc>
        <w:tc>
          <w:tcPr>
            <w:tcW w:w="1276" w:type="dxa"/>
            <w:tcBorders>
              <w:top w:val="single" w:sz="4" w:space="0" w:color="auto"/>
              <w:left w:val="single" w:sz="4" w:space="0" w:color="auto"/>
              <w:bottom w:val="single" w:sz="4" w:space="0" w:color="auto"/>
              <w:right w:val="single" w:sz="4" w:space="0" w:color="auto"/>
            </w:tcBorders>
            <w:vAlign w:val="center"/>
          </w:tcPr>
          <w:p w14:paraId="0590D80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4594450</w:t>
            </w:r>
          </w:p>
        </w:tc>
        <w:tc>
          <w:tcPr>
            <w:tcW w:w="992" w:type="dxa"/>
            <w:vAlign w:val="center"/>
          </w:tcPr>
          <w:p w14:paraId="20BD252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15,41</w:t>
            </w:r>
          </w:p>
        </w:tc>
        <w:tc>
          <w:tcPr>
            <w:tcW w:w="993" w:type="dxa"/>
            <w:vAlign w:val="center"/>
          </w:tcPr>
          <w:p w14:paraId="1347B02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-2,41</w:t>
            </w:r>
          </w:p>
        </w:tc>
        <w:tc>
          <w:tcPr>
            <w:tcW w:w="956" w:type="dxa"/>
            <w:vAlign w:val="center"/>
          </w:tcPr>
          <w:p w14:paraId="403E61C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-10,42</w:t>
            </w:r>
          </w:p>
        </w:tc>
      </w:tr>
      <w:tr w:rsidR="001A7818" w:rsidRPr="00D34FE7" w14:paraId="46A47263"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022EB8A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13</w:t>
            </w:r>
          </w:p>
        </w:tc>
        <w:tc>
          <w:tcPr>
            <w:tcW w:w="1697" w:type="dxa"/>
            <w:tcBorders>
              <w:top w:val="single" w:sz="4" w:space="0" w:color="auto"/>
              <w:left w:val="single" w:sz="4" w:space="0" w:color="auto"/>
              <w:bottom w:val="single" w:sz="4" w:space="0" w:color="auto"/>
              <w:right w:val="single" w:sz="4" w:space="0" w:color="auto"/>
            </w:tcBorders>
            <w:vAlign w:val="center"/>
          </w:tcPr>
          <w:p w14:paraId="556EAC84" w14:textId="77777777" w:rsidR="001A7818" w:rsidRPr="00D34FE7" w:rsidRDefault="001A7818" w:rsidP="008B2D7F">
            <w:pPr>
              <w:spacing w:line="0" w:lineRule="atLeast"/>
              <w:jc w:val="center"/>
              <w:rPr>
                <w:rFonts w:ascii="Times New Roman" w:hAnsi="Times New Roman" w:cs="Times New Roman"/>
              </w:rPr>
            </w:pPr>
            <w:r w:rsidRPr="00D34FE7">
              <w:rPr>
                <w:rFonts w:ascii="Times New Roman" w:hAnsi="Times New Roman" w:cs="Times New Roman"/>
              </w:rPr>
              <w:t>Поточні забезпечення</w:t>
            </w:r>
          </w:p>
        </w:tc>
        <w:tc>
          <w:tcPr>
            <w:tcW w:w="998" w:type="dxa"/>
            <w:tcBorders>
              <w:top w:val="single" w:sz="4" w:space="0" w:color="auto"/>
              <w:left w:val="single" w:sz="4" w:space="0" w:color="auto"/>
              <w:bottom w:val="single" w:sz="4" w:space="0" w:color="auto"/>
              <w:right w:val="single" w:sz="4" w:space="0" w:color="auto"/>
            </w:tcBorders>
            <w:vAlign w:val="center"/>
          </w:tcPr>
          <w:p w14:paraId="11DD399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103867</w:t>
            </w:r>
          </w:p>
        </w:tc>
        <w:tc>
          <w:tcPr>
            <w:tcW w:w="850" w:type="dxa"/>
            <w:tcBorders>
              <w:top w:val="single" w:sz="4" w:space="0" w:color="auto"/>
              <w:left w:val="single" w:sz="4" w:space="0" w:color="auto"/>
              <w:bottom w:val="single" w:sz="4" w:space="0" w:color="auto"/>
              <w:right w:val="single" w:sz="4" w:space="0" w:color="auto"/>
            </w:tcBorders>
            <w:vAlign w:val="center"/>
          </w:tcPr>
          <w:p w14:paraId="6EF74D7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0,43</w:t>
            </w:r>
          </w:p>
        </w:tc>
        <w:tc>
          <w:tcPr>
            <w:tcW w:w="1134" w:type="dxa"/>
            <w:tcBorders>
              <w:top w:val="single" w:sz="4" w:space="0" w:color="auto"/>
              <w:left w:val="single" w:sz="4" w:space="0" w:color="auto"/>
              <w:bottom w:val="single" w:sz="4" w:space="0" w:color="auto"/>
              <w:right w:val="single" w:sz="4" w:space="0" w:color="auto"/>
            </w:tcBorders>
            <w:vAlign w:val="center"/>
          </w:tcPr>
          <w:p w14:paraId="2062BDFF"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96396</w:t>
            </w:r>
          </w:p>
        </w:tc>
        <w:tc>
          <w:tcPr>
            <w:tcW w:w="992" w:type="dxa"/>
            <w:vAlign w:val="center"/>
          </w:tcPr>
          <w:p w14:paraId="071FA04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0,36</w:t>
            </w:r>
          </w:p>
        </w:tc>
        <w:tc>
          <w:tcPr>
            <w:tcW w:w="1276" w:type="dxa"/>
            <w:tcBorders>
              <w:top w:val="single" w:sz="4" w:space="0" w:color="auto"/>
              <w:left w:val="single" w:sz="4" w:space="0" w:color="auto"/>
              <w:bottom w:val="single" w:sz="4" w:space="0" w:color="auto"/>
              <w:right w:val="single" w:sz="4" w:space="0" w:color="auto"/>
            </w:tcBorders>
            <w:vAlign w:val="center"/>
          </w:tcPr>
          <w:p w14:paraId="63557A7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183376</w:t>
            </w:r>
          </w:p>
        </w:tc>
        <w:tc>
          <w:tcPr>
            <w:tcW w:w="992" w:type="dxa"/>
            <w:vAlign w:val="center"/>
          </w:tcPr>
          <w:p w14:paraId="6147446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0,62</w:t>
            </w:r>
          </w:p>
        </w:tc>
        <w:tc>
          <w:tcPr>
            <w:tcW w:w="993" w:type="dxa"/>
            <w:vAlign w:val="center"/>
          </w:tcPr>
          <w:p w14:paraId="0617E6D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-0,07</w:t>
            </w:r>
          </w:p>
        </w:tc>
        <w:tc>
          <w:tcPr>
            <w:tcW w:w="956" w:type="dxa"/>
            <w:vAlign w:val="center"/>
          </w:tcPr>
          <w:p w14:paraId="5E00255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0,26</w:t>
            </w:r>
          </w:p>
        </w:tc>
      </w:tr>
      <w:tr w:rsidR="001A7818" w:rsidRPr="00D34FE7" w14:paraId="1F931494"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2DC5114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14</w:t>
            </w:r>
          </w:p>
        </w:tc>
        <w:tc>
          <w:tcPr>
            <w:tcW w:w="1697" w:type="dxa"/>
            <w:tcBorders>
              <w:top w:val="single" w:sz="4" w:space="0" w:color="auto"/>
              <w:left w:val="single" w:sz="4" w:space="0" w:color="auto"/>
              <w:bottom w:val="single" w:sz="4" w:space="0" w:color="auto"/>
              <w:right w:val="single" w:sz="4" w:space="0" w:color="auto"/>
            </w:tcBorders>
            <w:vAlign w:val="center"/>
          </w:tcPr>
          <w:p w14:paraId="7C34143F" w14:textId="77777777" w:rsidR="001A7818" w:rsidRPr="00D34FE7" w:rsidRDefault="001A7818" w:rsidP="008B2D7F">
            <w:pPr>
              <w:spacing w:line="0" w:lineRule="atLeast"/>
              <w:jc w:val="center"/>
              <w:rPr>
                <w:rFonts w:ascii="Times New Roman" w:hAnsi="Times New Roman" w:cs="Times New Roman"/>
              </w:rPr>
            </w:pPr>
            <w:r w:rsidRPr="00D34FE7">
              <w:rPr>
                <w:rFonts w:ascii="Times New Roman" w:hAnsi="Times New Roman" w:cs="Times New Roman"/>
              </w:rPr>
              <w:t>Доходи майбутніх періодів</w:t>
            </w:r>
          </w:p>
        </w:tc>
        <w:tc>
          <w:tcPr>
            <w:tcW w:w="998" w:type="dxa"/>
            <w:tcBorders>
              <w:top w:val="single" w:sz="4" w:space="0" w:color="auto"/>
              <w:left w:val="single" w:sz="4" w:space="0" w:color="auto"/>
              <w:bottom w:val="single" w:sz="4" w:space="0" w:color="auto"/>
              <w:right w:val="single" w:sz="4" w:space="0" w:color="auto"/>
            </w:tcBorders>
            <w:vAlign w:val="center"/>
          </w:tcPr>
          <w:p w14:paraId="74F9BE1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650784</w:t>
            </w:r>
          </w:p>
        </w:tc>
        <w:tc>
          <w:tcPr>
            <w:tcW w:w="850" w:type="dxa"/>
            <w:tcBorders>
              <w:top w:val="single" w:sz="4" w:space="0" w:color="auto"/>
              <w:left w:val="single" w:sz="4" w:space="0" w:color="auto"/>
              <w:bottom w:val="single" w:sz="4" w:space="0" w:color="auto"/>
              <w:right w:val="single" w:sz="4" w:space="0" w:color="auto"/>
            </w:tcBorders>
            <w:vAlign w:val="center"/>
          </w:tcPr>
          <w:p w14:paraId="2BFDF59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vAlign w:val="center"/>
          </w:tcPr>
          <w:p w14:paraId="48C339C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727845</w:t>
            </w:r>
          </w:p>
        </w:tc>
        <w:tc>
          <w:tcPr>
            <w:tcW w:w="992" w:type="dxa"/>
            <w:vAlign w:val="center"/>
          </w:tcPr>
          <w:p w14:paraId="048B9F26"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2,69</w:t>
            </w:r>
          </w:p>
        </w:tc>
        <w:tc>
          <w:tcPr>
            <w:tcW w:w="1276" w:type="dxa"/>
            <w:tcBorders>
              <w:top w:val="single" w:sz="4" w:space="0" w:color="auto"/>
              <w:left w:val="single" w:sz="4" w:space="0" w:color="auto"/>
              <w:bottom w:val="single" w:sz="4" w:space="0" w:color="auto"/>
              <w:right w:val="single" w:sz="4" w:space="0" w:color="auto"/>
            </w:tcBorders>
            <w:vAlign w:val="center"/>
          </w:tcPr>
          <w:p w14:paraId="7B6515D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788435</w:t>
            </w:r>
          </w:p>
        </w:tc>
        <w:tc>
          <w:tcPr>
            <w:tcW w:w="992" w:type="dxa"/>
            <w:vAlign w:val="center"/>
          </w:tcPr>
          <w:p w14:paraId="700403A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2,64</w:t>
            </w:r>
          </w:p>
        </w:tc>
        <w:tc>
          <w:tcPr>
            <w:tcW w:w="993" w:type="dxa"/>
            <w:vAlign w:val="center"/>
          </w:tcPr>
          <w:p w14:paraId="650C944D"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0,03</w:t>
            </w:r>
          </w:p>
        </w:tc>
        <w:tc>
          <w:tcPr>
            <w:tcW w:w="956" w:type="dxa"/>
            <w:vAlign w:val="center"/>
          </w:tcPr>
          <w:p w14:paraId="2EA23334"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-0,05</w:t>
            </w:r>
          </w:p>
        </w:tc>
      </w:tr>
      <w:tr w:rsidR="001A7818" w:rsidRPr="00D34FE7" w14:paraId="01A249A7"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68893E9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15</w:t>
            </w:r>
          </w:p>
        </w:tc>
        <w:tc>
          <w:tcPr>
            <w:tcW w:w="1697" w:type="dxa"/>
            <w:tcBorders>
              <w:top w:val="single" w:sz="4" w:space="0" w:color="auto"/>
              <w:left w:val="single" w:sz="4" w:space="0" w:color="auto"/>
              <w:bottom w:val="single" w:sz="4" w:space="0" w:color="auto"/>
              <w:right w:val="single" w:sz="4" w:space="0" w:color="auto"/>
            </w:tcBorders>
            <w:vAlign w:val="center"/>
          </w:tcPr>
          <w:p w14:paraId="7432217B" w14:textId="77777777" w:rsidR="001A7818" w:rsidRPr="00D34FE7" w:rsidRDefault="001A7818" w:rsidP="008B2D7F">
            <w:pPr>
              <w:spacing w:line="0" w:lineRule="atLeast"/>
              <w:jc w:val="center"/>
              <w:rPr>
                <w:rFonts w:ascii="Times New Roman" w:hAnsi="Times New Roman" w:cs="Times New Roman"/>
              </w:rPr>
            </w:pPr>
            <w:r w:rsidRPr="00D34FE7">
              <w:rPr>
                <w:rFonts w:ascii="Times New Roman" w:hAnsi="Times New Roman" w:cs="Times New Roman"/>
              </w:rPr>
              <w:t>Інші поточні зобов’язання</w:t>
            </w:r>
          </w:p>
        </w:tc>
        <w:tc>
          <w:tcPr>
            <w:tcW w:w="998" w:type="dxa"/>
            <w:tcBorders>
              <w:top w:val="single" w:sz="4" w:space="0" w:color="auto"/>
              <w:left w:val="single" w:sz="4" w:space="0" w:color="auto"/>
              <w:bottom w:val="single" w:sz="4" w:space="0" w:color="auto"/>
              <w:right w:val="single" w:sz="4" w:space="0" w:color="auto"/>
            </w:tcBorders>
            <w:vAlign w:val="center"/>
          </w:tcPr>
          <w:p w14:paraId="423B5F9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lang w:val="en-US"/>
              </w:rPr>
              <w:t>1</w:t>
            </w:r>
            <w:r w:rsidRPr="00D34FE7">
              <w:rPr>
                <w:rFonts w:ascii="Times New Roman" w:hAnsi="Times New Roman" w:cs="Times New Roman"/>
              </w:rPr>
              <w:t>195847</w:t>
            </w:r>
          </w:p>
        </w:tc>
        <w:tc>
          <w:tcPr>
            <w:tcW w:w="850" w:type="dxa"/>
            <w:tcBorders>
              <w:top w:val="single" w:sz="4" w:space="0" w:color="auto"/>
              <w:left w:val="single" w:sz="4" w:space="0" w:color="auto"/>
              <w:bottom w:val="single" w:sz="4" w:space="0" w:color="auto"/>
              <w:right w:val="single" w:sz="4" w:space="0" w:color="auto"/>
            </w:tcBorders>
            <w:vAlign w:val="center"/>
          </w:tcPr>
          <w:p w14:paraId="7ACF4A6B"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4,90</w:t>
            </w:r>
          </w:p>
        </w:tc>
        <w:tc>
          <w:tcPr>
            <w:tcW w:w="1134" w:type="dxa"/>
            <w:tcBorders>
              <w:top w:val="single" w:sz="4" w:space="0" w:color="auto"/>
              <w:left w:val="single" w:sz="4" w:space="0" w:color="auto"/>
              <w:bottom w:val="single" w:sz="4" w:space="0" w:color="auto"/>
              <w:right w:val="single" w:sz="4" w:space="0" w:color="auto"/>
            </w:tcBorders>
            <w:vAlign w:val="center"/>
          </w:tcPr>
          <w:p w14:paraId="7D66E2E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1281398</w:t>
            </w:r>
          </w:p>
        </w:tc>
        <w:tc>
          <w:tcPr>
            <w:tcW w:w="992" w:type="dxa"/>
            <w:vAlign w:val="center"/>
          </w:tcPr>
          <w:p w14:paraId="6F1BB7D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4,74</w:t>
            </w:r>
          </w:p>
        </w:tc>
        <w:tc>
          <w:tcPr>
            <w:tcW w:w="1276" w:type="dxa"/>
            <w:tcBorders>
              <w:top w:val="single" w:sz="4" w:space="0" w:color="auto"/>
              <w:left w:val="single" w:sz="4" w:space="0" w:color="auto"/>
              <w:bottom w:val="single" w:sz="4" w:space="0" w:color="auto"/>
              <w:right w:val="single" w:sz="4" w:space="0" w:color="auto"/>
            </w:tcBorders>
            <w:vAlign w:val="center"/>
          </w:tcPr>
          <w:p w14:paraId="1567CF87"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1425816</w:t>
            </w:r>
          </w:p>
        </w:tc>
        <w:tc>
          <w:tcPr>
            <w:tcW w:w="992" w:type="dxa"/>
            <w:vAlign w:val="center"/>
          </w:tcPr>
          <w:p w14:paraId="4A91389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4,78</w:t>
            </w:r>
          </w:p>
        </w:tc>
        <w:tc>
          <w:tcPr>
            <w:tcW w:w="993" w:type="dxa"/>
            <w:vAlign w:val="center"/>
          </w:tcPr>
          <w:p w14:paraId="40351528"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-0,16</w:t>
            </w:r>
          </w:p>
        </w:tc>
        <w:tc>
          <w:tcPr>
            <w:tcW w:w="956" w:type="dxa"/>
            <w:vAlign w:val="center"/>
          </w:tcPr>
          <w:p w14:paraId="4F7975A0"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0,04</w:t>
            </w:r>
          </w:p>
        </w:tc>
      </w:tr>
      <w:tr w:rsidR="001A7818" w:rsidRPr="00D34FE7" w14:paraId="6982A035" w14:textId="77777777" w:rsidTr="008B2D7F">
        <w:trPr>
          <w:trHeight w:val="71"/>
          <w:jc w:val="center"/>
        </w:trPr>
        <w:tc>
          <w:tcPr>
            <w:tcW w:w="566" w:type="dxa"/>
            <w:tcBorders>
              <w:top w:val="single" w:sz="4" w:space="0" w:color="auto"/>
              <w:left w:val="single" w:sz="4" w:space="0" w:color="auto"/>
              <w:bottom w:val="single" w:sz="4" w:space="0" w:color="auto"/>
              <w:right w:val="single" w:sz="4" w:space="0" w:color="auto"/>
            </w:tcBorders>
            <w:vAlign w:val="center"/>
          </w:tcPr>
          <w:p w14:paraId="49F04CEE"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eastAsia="Times New Roman" w:hAnsi="Times New Roman" w:cs="Times New Roman"/>
                <w:lang w:eastAsia="ru-RU"/>
              </w:rPr>
              <w:t>16</w:t>
            </w:r>
          </w:p>
        </w:tc>
        <w:tc>
          <w:tcPr>
            <w:tcW w:w="1697" w:type="dxa"/>
            <w:tcBorders>
              <w:top w:val="single" w:sz="4" w:space="0" w:color="auto"/>
              <w:left w:val="single" w:sz="4" w:space="0" w:color="auto"/>
              <w:bottom w:val="single" w:sz="4" w:space="0" w:color="auto"/>
              <w:right w:val="single" w:sz="4" w:space="0" w:color="auto"/>
            </w:tcBorders>
            <w:vAlign w:val="center"/>
          </w:tcPr>
          <w:p w14:paraId="22C42852" w14:textId="77777777" w:rsidR="001A7818" w:rsidRPr="00D34FE7" w:rsidRDefault="001A7818" w:rsidP="008B2D7F">
            <w:pPr>
              <w:spacing w:line="0" w:lineRule="atLeast"/>
              <w:jc w:val="center"/>
              <w:rPr>
                <w:rFonts w:ascii="Times New Roman" w:hAnsi="Times New Roman" w:cs="Times New Roman"/>
              </w:rPr>
            </w:pPr>
            <w:r w:rsidRPr="00D34FE7">
              <w:rPr>
                <w:rFonts w:ascii="Times New Roman" w:hAnsi="Times New Roman" w:cs="Times New Roman"/>
              </w:rPr>
              <w:t>Усього</w:t>
            </w:r>
          </w:p>
        </w:tc>
        <w:tc>
          <w:tcPr>
            <w:tcW w:w="998" w:type="dxa"/>
            <w:tcBorders>
              <w:top w:val="single" w:sz="4" w:space="0" w:color="auto"/>
              <w:left w:val="single" w:sz="4" w:space="0" w:color="auto"/>
              <w:bottom w:val="single" w:sz="4" w:space="0" w:color="auto"/>
              <w:right w:val="single" w:sz="4" w:space="0" w:color="auto"/>
            </w:tcBorders>
            <w:vAlign w:val="center"/>
          </w:tcPr>
          <w:p w14:paraId="5A4B9945"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24393604</w:t>
            </w:r>
          </w:p>
        </w:tc>
        <w:tc>
          <w:tcPr>
            <w:tcW w:w="850" w:type="dxa"/>
            <w:tcBorders>
              <w:top w:val="single" w:sz="4" w:space="0" w:color="auto"/>
              <w:left w:val="single" w:sz="4" w:space="0" w:color="auto"/>
              <w:bottom w:val="single" w:sz="4" w:space="0" w:color="auto"/>
              <w:right w:val="single" w:sz="4" w:space="0" w:color="auto"/>
            </w:tcBorders>
            <w:vAlign w:val="center"/>
          </w:tcPr>
          <w:p w14:paraId="2143D0D9"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41AFD41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27013368</w:t>
            </w:r>
          </w:p>
        </w:tc>
        <w:tc>
          <w:tcPr>
            <w:tcW w:w="992" w:type="dxa"/>
            <w:vAlign w:val="center"/>
          </w:tcPr>
          <w:p w14:paraId="11679C12"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1276" w:type="dxa"/>
            <w:tcBorders>
              <w:top w:val="single" w:sz="4" w:space="0" w:color="auto"/>
              <w:left w:val="single" w:sz="4" w:space="0" w:color="auto"/>
              <w:bottom w:val="single" w:sz="4" w:space="0" w:color="auto"/>
              <w:right w:val="single" w:sz="4" w:space="0" w:color="auto"/>
            </w:tcBorders>
            <w:vAlign w:val="center"/>
          </w:tcPr>
          <w:p w14:paraId="4EDB16BC"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rPr>
              <w:t>29812247</w:t>
            </w:r>
          </w:p>
        </w:tc>
        <w:tc>
          <w:tcPr>
            <w:tcW w:w="992" w:type="dxa"/>
            <w:vAlign w:val="center"/>
          </w:tcPr>
          <w:p w14:paraId="46040CFA"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100,00</w:t>
            </w:r>
          </w:p>
        </w:tc>
        <w:tc>
          <w:tcPr>
            <w:tcW w:w="993" w:type="dxa"/>
            <w:vAlign w:val="center"/>
          </w:tcPr>
          <w:p w14:paraId="2472B521"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0,00</w:t>
            </w:r>
          </w:p>
        </w:tc>
        <w:tc>
          <w:tcPr>
            <w:tcW w:w="956" w:type="dxa"/>
            <w:vAlign w:val="center"/>
          </w:tcPr>
          <w:p w14:paraId="5F9B7273" w14:textId="77777777" w:rsidR="001A7818" w:rsidRPr="00D34FE7" w:rsidRDefault="001A7818" w:rsidP="008B2D7F">
            <w:pPr>
              <w:spacing w:line="0" w:lineRule="atLeast"/>
              <w:jc w:val="center"/>
              <w:rPr>
                <w:rFonts w:ascii="Times New Roman" w:eastAsia="Times New Roman" w:hAnsi="Times New Roman" w:cs="Times New Roman"/>
                <w:lang w:eastAsia="ru-RU"/>
              </w:rPr>
            </w:pPr>
            <w:r w:rsidRPr="00D34FE7">
              <w:rPr>
                <w:rFonts w:ascii="Times New Roman" w:hAnsi="Times New Roman" w:cs="Times New Roman"/>
                <w:color w:val="000000"/>
              </w:rPr>
              <w:t>0,00</w:t>
            </w:r>
          </w:p>
        </w:tc>
      </w:tr>
    </w:tbl>
    <w:p w14:paraId="0B381D02" w14:textId="77777777" w:rsidR="00C722A8" w:rsidRDefault="00C722A8" w:rsidP="008B2D7F">
      <w:pPr>
        <w:spacing w:after="0" w:line="360" w:lineRule="auto"/>
        <w:ind w:firstLine="708"/>
        <w:jc w:val="both"/>
        <w:rPr>
          <w:rFonts w:ascii="Times New Roman" w:hAnsi="Times New Roman" w:cs="Times New Roman"/>
          <w:sz w:val="28"/>
          <w:szCs w:val="28"/>
        </w:rPr>
      </w:pPr>
    </w:p>
    <w:p w14:paraId="08834EE7" w14:textId="71B36BB6" w:rsidR="00FE16C4" w:rsidRPr="00D34FE7" w:rsidRDefault="008B2D7F" w:rsidP="008B2D7F">
      <w:pPr>
        <w:spacing w:after="0" w:line="360" w:lineRule="auto"/>
        <w:ind w:firstLine="708"/>
        <w:jc w:val="both"/>
        <w:rPr>
          <w:rFonts w:ascii="Times New Roman" w:eastAsia="Times New Roman" w:hAnsi="Times New Roman" w:cs="Times New Roman"/>
          <w:sz w:val="28"/>
          <w:szCs w:val="28"/>
          <w:lang w:eastAsia="ru-RU"/>
        </w:rPr>
      </w:pPr>
      <w:r w:rsidRPr="00D34FE7">
        <w:rPr>
          <w:rFonts w:ascii="Times New Roman" w:hAnsi="Times New Roman" w:cs="Times New Roman"/>
          <w:sz w:val="28"/>
          <w:szCs w:val="28"/>
        </w:rPr>
        <w:t>Як видно з даних таблиці, з</w:t>
      </w:r>
      <w:r w:rsidR="007749EA" w:rsidRPr="00D34FE7">
        <w:rPr>
          <w:rFonts w:ascii="Times New Roman" w:eastAsia="Times New Roman" w:hAnsi="Times New Roman" w:cs="Times New Roman"/>
          <w:sz w:val="28"/>
          <w:szCs w:val="28"/>
          <w:lang w:eastAsia="ru-RU"/>
        </w:rPr>
        <w:t xml:space="preserve">агальна сума пасивів компанії збільшилась з 24,4 млрд грн в 2019 році до 29,8 млрд грн в 2021 році, що свідчить про зростання обсягу зобов'язань компанії. У 2021 році найбільший відсоток в загальній сумі пасивів складається з довгострокових кредитів банків (23,26%), нерозподіленого прибутку (38,30%) та інших довгострокових зобов'язань (12,35%). У порівнянні з 2019 роком, найбільш значні зміни відбулися у складі пасивів компанії з довгострокових кредитів банків (зростання на 14,33%) та нерозподіленого прибутку (зменшення на 13,84%). Додатковий капітал, емісійний дохід та резервний капітал складають незначну частку в структурі пасивів компанії. У 2021 році ці показники не змінилися значно порівняно з 2019 роком. Короткострокові зобов'язання складають невелику частку в загальній сумі пасивів та зменшилися з 0,52% в 2020 році до 0,20% в 2021 році. Поточна </w:t>
      </w:r>
      <w:r w:rsidR="007749EA" w:rsidRPr="00D34FE7">
        <w:rPr>
          <w:rFonts w:ascii="Times New Roman" w:eastAsia="Times New Roman" w:hAnsi="Times New Roman" w:cs="Times New Roman"/>
          <w:sz w:val="28"/>
          <w:szCs w:val="28"/>
          <w:lang w:eastAsia="ru-RU"/>
        </w:rPr>
        <w:lastRenderedPageBreak/>
        <w:t>кредитна заборгованість (довгострокова) складає значну частку в загальній сумі пасивів та зменшилась з 25,84% в 2020 році до 15,41% в 2021 році.</w:t>
      </w:r>
    </w:p>
    <w:p w14:paraId="711DEE8E" w14:textId="1F0BD139" w:rsidR="00374EA3" w:rsidRPr="00D34FE7" w:rsidRDefault="00CC5623" w:rsidP="00CC5623">
      <w:pPr>
        <w:spacing w:after="0" w:line="360" w:lineRule="auto"/>
        <w:ind w:firstLine="709"/>
        <w:jc w:val="both"/>
        <w:rPr>
          <w:rFonts w:ascii="Times New Roman" w:eastAsia="Times New Roman" w:hAnsi="Times New Roman" w:cs="Times New Roman"/>
          <w:bCs/>
          <w:sz w:val="28"/>
          <w:szCs w:val="28"/>
          <w:lang w:eastAsia="ru-RU"/>
        </w:rPr>
      </w:pPr>
      <w:r w:rsidRPr="00D34FE7">
        <w:rPr>
          <w:rFonts w:ascii="Times New Roman" w:eastAsia="Times New Roman" w:hAnsi="Times New Roman" w:cs="Times New Roman"/>
          <w:sz w:val="28"/>
          <w:szCs w:val="28"/>
          <w:lang w:eastAsia="ru-RU"/>
        </w:rPr>
        <w:t>Дослідивши</w:t>
      </w:r>
      <w:r w:rsidR="008B2D7F" w:rsidRPr="00D34FE7">
        <w:rPr>
          <w:rFonts w:ascii="Times New Roman" w:eastAsia="Times New Roman" w:hAnsi="Times New Roman" w:cs="Times New Roman"/>
          <w:sz w:val="28"/>
          <w:szCs w:val="28"/>
          <w:lang w:eastAsia="ru-RU"/>
        </w:rPr>
        <w:t xml:space="preserve"> результати горизонтального і вертикального аналізу пасивів підприємства, а також </w:t>
      </w:r>
      <w:proofErr w:type="spellStart"/>
      <w:r w:rsidR="008B2D7F" w:rsidRPr="00D34FE7">
        <w:rPr>
          <w:rFonts w:ascii="Times New Roman" w:eastAsia="Times New Roman" w:hAnsi="Times New Roman" w:cs="Times New Roman"/>
          <w:sz w:val="28"/>
          <w:szCs w:val="28"/>
          <w:lang w:eastAsia="ru-RU"/>
        </w:rPr>
        <w:t>співставивши</w:t>
      </w:r>
      <w:proofErr w:type="spellEnd"/>
      <w:r w:rsidR="008B2D7F" w:rsidRPr="00D34FE7">
        <w:rPr>
          <w:rFonts w:ascii="Times New Roman" w:eastAsia="Times New Roman" w:hAnsi="Times New Roman" w:cs="Times New Roman"/>
          <w:sz w:val="28"/>
          <w:szCs w:val="28"/>
          <w:lang w:eastAsia="ru-RU"/>
        </w:rPr>
        <w:t xml:space="preserve"> їх з </w:t>
      </w:r>
      <w:r w:rsidR="00E42DD7" w:rsidRPr="00D34FE7">
        <w:rPr>
          <w:rFonts w:ascii="Times New Roman" w:eastAsia="Times New Roman" w:hAnsi="Times New Roman" w:cs="Times New Roman"/>
          <w:sz w:val="28"/>
          <w:szCs w:val="28"/>
          <w:lang w:eastAsia="ru-RU"/>
        </w:rPr>
        <w:t xml:space="preserve">відповідними </w:t>
      </w:r>
      <w:r w:rsidR="008B2D7F" w:rsidRPr="00D34FE7">
        <w:rPr>
          <w:rFonts w:ascii="Times New Roman" w:eastAsia="Times New Roman" w:hAnsi="Times New Roman" w:cs="Times New Roman"/>
          <w:sz w:val="28"/>
          <w:szCs w:val="28"/>
          <w:lang w:eastAsia="ru-RU"/>
        </w:rPr>
        <w:t xml:space="preserve">результатами </w:t>
      </w:r>
      <w:r w:rsidR="00E42DD7" w:rsidRPr="00D34FE7">
        <w:rPr>
          <w:rFonts w:ascii="Times New Roman" w:eastAsia="Times New Roman" w:hAnsi="Times New Roman" w:cs="Times New Roman"/>
          <w:sz w:val="28"/>
          <w:szCs w:val="28"/>
          <w:lang w:eastAsia="ru-RU"/>
        </w:rPr>
        <w:t>горизонтального і вертикального аналізу</w:t>
      </w:r>
      <w:r w:rsidR="008B2D7F" w:rsidRPr="00D34FE7">
        <w:rPr>
          <w:rFonts w:ascii="Times New Roman" w:eastAsia="Times New Roman" w:hAnsi="Times New Roman" w:cs="Times New Roman"/>
          <w:sz w:val="28"/>
          <w:szCs w:val="28"/>
          <w:lang w:eastAsia="ru-RU"/>
        </w:rPr>
        <w:t xml:space="preserve"> активів ПрАТ «Київстар»</w:t>
      </w:r>
      <w:r w:rsidR="00E42DD7" w:rsidRPr="00D34FE7">
        <w:rPr>
          <w:rFonts w:ascii="Times New Roman" w:eastAsia="Times New Roman" w:hAnsi="Times New Roman" w:cs="Times New Roman"/>
          <w:sz w:val="28"/>
          <w:szCs w:val="28"/>
          <w:lang w:eastAsia="ru-RU"/>
        </w:rPr>
        <w:t xml:space="preserve">, а також отриманими в ході дослідження показниками </w:t>
      </w:r>
      <w:r w:rsidRPr="00D34FE7">
        <w:rPr>
          <w:rFonts w:ascii="Times New Roman" w:eastAsia="Times New Roman" w:hAnsi="Times New Roman" w:cs="Times New Roman"/>
          <w:sz w:val="28"/>
          <w:szCs w:val="28"/>
          <w:lang w:eastAsia="ru-RU"/>
        </w:rPr>
        <w:t>оцінки доходів і витрат ПрАТ «Київстар», можемо зробити висновок, що в період з</w:t>
      </w:r>
      <w:r w:rsidR="00FF3924" w:rsidRPr="00D34FE7">
        <w:rPr>
          <w:rFonts w:ascii="Times New Roman" w:eastAsia="Times New Roman" w:hAnsi="Times New Roman" w:cs="Times New Roman"/>
          <w:bCs/>
          <w:sz w:val="28"/>
          <w:szCs w:val="28"/>
          <w:lang w:eastAsia="ru-RU"/>
        </w:rPr>
        <w:t xml:space="preserve"> 2019 до 2021 року</w:t>
      </w:r>
      <w:r w:rsidRPr="00D34FE7">
        <w:rPr>
          <w:rFonts w:ascii="Times New Roman" w:eastAsia="Times New Roman" w:hAnsi="Times New Roman" w:cs="Times New Roman"/>
          <w:bCs/>
          <w:sz w:val="28"/>
          <w:szCs w:val="28"/>
          <w:lang w:eastAsia="ru-RU"/>
        </w:rPr>
        <w:t xml:space="preserve"> </w:t>
      </w:r>
      <w:r w:rsidR="00FF3924" w:rsidRPr="00D34FE7">
        <w:rPr>
          <w:rFonts w:ascii="Times New Roman" w:eastAsia="Times New Roman" w:hAnsi="Times New Roman" w:cs="Times New Roman"/>
          <w:bCs/>
          <w:sz w:val="28"/>
          <w:szCs w:val="28"/>
          <w:lang w:eastAsia="ru-RU"/>
        </w:rPr>
        <w:t>підприємство показувало стійкий ріст доходів від реалізації продукції</w:t>
      </w:r>
      <w:r w:rsidR="00E42DD7" w:rsidRPr="00D34FE7">
        <w:rPr>
          <w:rFonts w:ascii="Times New Roman" w:eastAsia="Times New Roman" w:hAnsi="Times New Roman" w:cs="Times New Roman"/>
          <w:bCs/>
          <w:sz w:val="28"/>
          <w:szCs w:val="28"/>
          <w:lang w:eastAsia="ru-RU"/>
        </w:rPr>
        <w:t xml:space="preserve"> й послуг</w:t>
      </w:r>
      <w:r w:rsidR="00FF3924" w:rsidRPr="00D34FE7">
        <w:rPr>
          <w:rFonts w:ascii="Times New Roman" w:eastAsia="Times New Roman" w:hAnsi="Times New Roman" w:cs="Times New Roman"/>
          <w:bCs/>
          <w:sz w:val="28"/>
          <w:szCs w:val="28"/>
          <w:lang w:eastAsia="ru-RU"/>
        </w:rPr>
        <w:t xml:space="preserve">. У 2019 році доход від реалізації склав 15026164 грн., у 2020 році </w:t>
      </w:r>
      <w:r w:rsidR="00C722A8">
        <w:rPr>
          <w:rFonts w:ascii="Times New Roman" w:eastAsia="Times New Roman" w:hAnsi="Times New Roman" w:cs="Times New Roman"/>
          <w:bCs/>
          <w:sz w:val="28"/>
          <w:szCs w:val="28"/>
          <w:lang w:eastAsia="ru-RU"/>
        </w:rPr>
        <w:t>–</w:t>
      </w:r>
      <w:r w:rsidR="00FF3924" w:rsidRPr="00D34FE7">
        <w:rPr>
          <w:rFonts w:ascii="Times New Roman" w:eastAsia="Times New Roman" w:hAnsi="Times New Roman" w:cs="Times New Roman"/>
          <w:bCs/>
          <w:sz w:val="28"/>
          <w:szCs w:val="28"/>
          <w:lang w:eastAsia="ru-RU"/>
        </w:rPr>
        <w:t xml:space="preserve"> 16862620 грн., а у 2021 році </w:t>
      </w:r>
      <w:r w:rsidR="00C722A8">
        <w:rPr>
          <w:rFonts w:ascii="Times New Roman" w:eastAsia="Times New Roman" w:hAnsi="Times New Roman" w:cs="Times New Roman"/>
          <w:bCs/>
          <w:sz w:val="28"/>
          <w:szCs w:val="28"/>
          <w:lang w:eastAsia="ru-RU"/>
        </w:rPr>
        <w:t>–</w:t>
      </w:r>
      <w:r w:rsidR="00FF3924" w:rsidRPr="00D34FE7">
        <w:rPr>
          <w:rFonts w:ascii="Times New Roman" w:eastAsia="Times New Roman" w:hAnsi="Times New Roman" w:cs="Times New Roman"/>
          <w:bCs/>
          <w:sz w:val="28"/>
          <w:szCs w:val="28"/>
          <w:lang w:eastAsia="ru-RU"/>
        </w:rPr>
        <w:t xml:space="preserve"> 19414753 грн. Це свідчить про успішну діяльність компанії і збільшення попиту на її п</w:t>
      </w:r>
      <w:r w:rsidR="00E42DD7" w:rsidRPr="00D34FE7">
        <w:rPr>
          <w:rFonts w:ascii="Times New Roman" w:eastAsia="Times New Roman" w:hAnsi="Times New Roman" w:cs="Times New Roman"/>
          <w:bCs/>
          <w:sz w:val="28"/>
          <w:szCs w:val="28"/>
          <w:lang w:eastAsia="ru-RU"/>
        </w:rPr>
        <w:t>ослуги</w:t>
      </w:r>
      <w:r w:rsidR="00FF3924" w:rsidRPr="00D34FE7">
        <w:rPr>
          <w:rFonts w:ascii="Times New Roman" w:eastAsia="Times New Roman" w:hAnsi="Times New Roman" w:cs="Times New Roman"/>
          <w:bCs/>
          <w:sz w:val="28"/>
          <w:szCs w:val="28"/>
          <w:lang w:eastAsia="ru-RU"/>
        </w:rPr>
        <w:t xml:space="preserve">. Валовий прибуток підприємства також зріс з 14520340 </w:t>
      </w:r>
      <w:r w:rsidR="002E7527" w:rsidRPr="00D34FE7">
        <w:rPr>
          <w:rFonts w:ascii="Times New Roman" w:eastAsia="Times New Roman" w:hAnsi="Times New Roman" w:cs="Times New Roman"/>
          <w:bCs/>
          <w:sz w:val="28"/>
          <w:szCs w:val="28"/>
          <w:lang w:eastAsia="ru-RU"/>
        </w:rPr>
        <w:t xml:space="preserve">тис. </w:t>
      </w:r>
      <w:r w:rsidR="00FF3924" w:rsidRPr="00D34FE7">
        <w:rPr>
          <w:rFonts w:ascii="Times New Roman" w:eastAsia="Times New Roman" w:hAnsi="Times New Roman" w:cs="Times New Roman"/>
          <w:bCs/>
          <w:sz w:val="28"/>
          <w:szCs w:val="28"/>
          <w:lang w:eastAsia="ru-RU"/>
        </w:rPr>
        <w:t>грн. у 2019 році до 16532957</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2020 році та 18912710 </w:t>
      </w:r>
      <w:r w:rsidR="002E7527" w:rsidRPr="00D34FE7">
        <w:rPr>
          <w:rFonts w:ascii="Times New Roman" w:eastAsia="Times New Roman" w:hAnsi="Times New Roman" w:cs="Times New Roman"/>
          <w:bCs/>
          <w:sz w:val="28"/>
          <w:szCs w:val="28"/>
          <w:lang w:eastAsia="ru-RU"/>
        </w:rPr>
        <w:t xml:space="preserve">тис. </w:t>
      </w:r>
      <w:r w:rsidR="00FF3924" w:rsidRPr="00D34FE7">
        <w:rPr>
          <w:rFonts w:ascii="Times New Roman" w:eastAsia="Times New Roman" w:hAnsi="Times New Roman" w:cs="Times New Roman"/>
          <w:bCs/>
          <w:sz w:val="28"/>
          <w:szCs w:val="28"/>
          <w:lang w:eastAsia="ru-RU"/>
        </w:rPr>
        <w:t>грн. у 2021 році. Це свідчить про те, що компанія ефективно керує своїми витратами, що дозволяє їй збільшувати свій прибуток. Також стало видно, що інші операційні та фінансові доходи також зростають</w:t>
      </w:r>
      <w:r w:rsidR="00E42DD7" w:rsidRPr="00D34FE7">
        <w:rPr>
          <w:rFonts w:ascii="Times New Roman" w:eastAsia="Times New Roman" w:hAnsi="Times New Roman" w:cs="Times New Roman"/>
          <w:bCs/>
          <w:sz w:val="28"/>
          <w:szCs w:val="28"/>
          <w:lang w:eastAsia="ru-RU"/>
        </w:rPr>
        <w:t>, зокрема, і</w:t>
      </w:r>
      <w:r w:rsidR="00FF3924" w:rsidRPr="00D34FE7">
        <w:rPr>
          <w:rFonts w:ascii="Times New Roman" w:eastAsia="Times New Roman" w:hAnsi="Times New Roman" w:cs="Times New Roman"/>
          <w:bCs/>
          <w:sz w:val="28"/>
          <w:szCs w:val="28"/>
          <w:lang w:eastAsia="ru-RU"/>
        </w:rPr>
        <w:t>нші операційні доходи збільшилися з 144233</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2019 році до 217437 </w:t>
      </w:r>
      <w:r w:rsidR="002E7527" w:rsidRPr="00D34FE7">
        <w:rPr>
          <w:rFonts w:ascii="Times New Roman" w:eastAsia="Times New Roman" w:hAnsi="Times New Roman" w:cs="Times New Roman"/>
          <w:bCs/>
          <w:sz w:val="28"/>
          <w:szCs w:val="28"/>
          <w:lang w:eastAsia="ru-RU"/>
        </w:rPr>
        <w:t xml:space="preserve">тис. </w:t>
      </w:r>
      <w:r w:rsidR="00FF3924" w:rsidRPr="00D34FE7">
        <w:rPr>
          <w:rFonts w:ascii="Times New Roman" w:eastAsia="Times New Roman" w:hAnsi="Times New Roman" w:cs="Times New Roman"/>
          <w:bCs/>
          <w:sz w:val="28"/>
          <w:szCs w:val="28"/>
          <w:lang w:eastAsia="ru-RU"/>
        </w:rPr>
        <w:t xml:space="preserve">грн. у 2021 році, а інші фінансові доходи скоротилися з 360053 грн. у 2019 році до 48828 </w:t>
      </w:r>
      <w:r w:rsidR="002E7527" w:rsidRPr="00D34FE7">
        <w:rPr>
          <w:rFonts w:ascii="Times New Roman" w:eastAsia="Times New Roman" w:hAnsi="Times New Roman" w:cs="Times New Roman"/>
          <w:bCs/>
          <w:sz w:val="28"/>
          <w:szCs w:val="28"/>
          <w:lang w:eastAsia="ru-RU"/>
        </w:rPr>
        <w:t xml:space="preserve">тис. </w:t>
      </w:r>
      <w:r w:rsidR="00FF3924" w:rsidRPr="00D34FE7">
        <w:rPr>
          <w:rFonts w:ascii="Times New Roman" w:eastAsia="Times New Roman" w:hAnsi="Times New Roman" w:cs="Times New Roman"/>
          <w:bCs/>
          <w:sz w:val="28"/>
          <w:szCs w:val="28"/>
          <w:lang w:eastAsia="ru-RU"/>
        </w:rPr>
        <w:t>грн. у 2021 році. Це може свідчити про те, що компанія виконує більше операцій та розширює свій бізнес</w:t>
      </w:r>
      <w:r w:rsidR="002E7527" w:rsidRPr="00D34FE7">
        <w:rPr>
          <w:rFonts w:ascii="Times New Roman" w:eastAsia="Times New Roman" w:hAnsi="Times New Roman" w:cs="Times New Roman"/>
          <w:bCs/>
          <w:sz w:val="28"/>
          <w:szCs w:val="28"/>
          <w:lang w:eastAsia="ru-RU"/>
        </w:rPr>
        <w:t xml:space="preserve">. </w:t>
      </w:r>
      <w:r w:rsidR="00FF3924" w:rsidRPr="00D34FE7">
        <w:rPr>
          <w:rFonts w:ascii="Times New Roman" w:eastAsia="Times New Roman" w:hAnsi="Times New Roman" w:cs="Times New Roman"/>
          <w:bCs/>
          <w:sz w:val="28"/>
          <w:szCs w:val="28"/>
          <w:lang w:eastAsia="ru-RU"/>
        </w:rPr>
        <w:t xml:space="preserve">У загальному, підприємство демонструє стійкий ріст та успішну діяльність за </w:t>
      </w:r>
      <w:r w:rsidR="00E42DD7" w:rsidRPr="00D34FE7">
        <w:rPr>
          <w:rFonts w:ascii="Times New Roman" w:eastAsia="Times New Roman" w:hAnsi="Times New Roman" w:cs="Times New Roman"/>
          <w:bCs/>
          <w:sz w:val="28"/>
          <w:szCs w:val="28"/>
          <w:lang w:eastAsia="ru-RU"/>
        </w:rPr>
        <w:t xml:space="preserve">досліджувані </w:t>
      </w:r>
      <w:r w:rsidR="00FF3924" w:rsidRPr="00D34FE7">
        <w:rPr>
          <w:rFonts w:ascii="Times New Roman" w:eastAsia="Times New Roman" w:hAnsi="Times New Roman" w:cs="Times New Roman"/>
          <w:bCs/>
          <w:sz w:val="28"/>
          <w:szCs w:val="28"/>
          <w:lang w:eastAsia="ru-RU"/>
        </w:rPr>
        <w:t>три роки, що може бути добрим показником для інвесторів, партнерів та клієнтів компанії.</w:t>
      </w:r>
    </w:p>
    <w:p w14:paraId="348B1845" w14:textId="32BC59FF" w:rsidR="002E7527" w:rsidRPr="00D34FE7" w:rsidRDefault="00E42DD7" w:rsidP="002E7527">
      <w:pPr>
        <w:spacing w:after="0" w:line="360" w:lineRule="auto"/>
        <w:ind w:firstLine="709"/>
        <w:jc w:val="both"/>
        <w:rPr>
          <w:rFonts w:ascii="Times New Roman" w:eastAsia="Times New Roman" w:hAnsi="Times New Roman" w:cs="Times New Roman"/>
          <w:bCs/>
          <w:sz w:val="28"/>
          <w:szCs w:val="28"/>
          <w:lang w:eastAsia="ru-RU"/>
        </w:rPr>
      </w:pPr>
      <w:r w:rsidRPr="00D34FE7">
        <w:rPr>
          <w:rFonts w:ascii="Times New Roman" w:eastAsia="Times New Roman" w:hAnsi="Times New Roman" w:cs="Times New Roman"/>
          <w:bCs/>
          <w:sz w:val="28"/>
          <w:szCs w:val="28"/>
          <w:lang w:eastAsia="ru-RU"/>
        </w:rPr>
        <w:t>Разом з тим</w:t>
      </w:r>
      <w:r w:rsidR="00FF3924" w:rsidRPr="00D34FE7">
        <w:rPr>
          <w:rFonts w:ascii="Times New Roman" w:eastAsia="Times New Roman" w:hAnsi="Times New Roman" w:cs="Times New Roman"/>
          <w:bCs/>
          <w:sz w:val="28"/>
          <w:szCs w:val="28"/>
          <w:lang w:eastAsia="ru-RU"/>
        </w:rPr>
        <w:t>, адміністративні витрати зросли з 1411002</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2019 році до 1876353</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2021 році. Це </w:t>
      </w:r>
      <w:r w:rsidRPr="00D34FE7">
        <w:rPr>
          <w:rFonts w:ascii="Times New Roman" w:eastAsia="Times New Roman" w:hAnsi="Times New Roman" w:cs="Times New Roman"/>
          <w:bCs/>
          <w:sz w:val="28"/>
          <w:szCs w:val="28"/>
          <w:lang w:eastAsia="ru-RU"/>
        </w:rPr>
        <w:t>свідчить</w:t>
      </w:r>
      <w:r w:rsidR="00FF3924" w:rsidRPr="00D34FE7">
        <w:rPr>
          <w:rFonts w:ascii="Times New Roman" w:eastAsia="Times New Roman" w:hAnsi="Times New Roman" w:cs="Times New Roman"/>
          <w:bCs/>
          <w:sz w:val="28"/>
          <w:szCs w:val="28"/>
          <w:lang w:eastAsia="ru-RU"/>
        </w:rPr>
        <w:t xml:space="preserve"> про збільшення обсягу роботи, зміну внутрішньої організації підприємства, збільшення чисельності персоналу, а</w:t>
      </w:r>
      <w:r w:rsidRPr="00D34FE7">
        <w:rPr>
          <w:rFonts w:ascii="Times New Roman" w:eastAsia="Times New Roman" w:hAnsi="Times New Roman" w:cs="Times New Roman"/>
          <w:bCs/>
          <w:sz w:val="28"/>
          <w:szCs w:val="28"/>
          <w:lang w:eastAsia="ru-RU"/>
        </w:rPr>
        <w:t xml:space="preserve"> також обумовлюється </w:t>
      </w:r>
      <w:r w:rsidR="00FF3924" w:rsidRPr="00D34FE7">
        <w:rPr>
          <w:rFonts w:ascii="Times New Roman" w:eastAsia="Times New Roman" w:hAnsi="Times New Roman" w:cs="Times New Roman"/>
          <w:bCs/>
          <w:sz w:val="28"/>
          <w:szCs w:val="28"/>
          <w:lang w:eastAsia="ru-RU"/>
        </w:rPr>
        <w:t>зростання</w:t>
      </w:r>
      <w:r w:rsidRPr="00D34FE7">
        <w:rPr>
          <w:rFonts w:ascii="Times New Roman" w:eastAsia="Times New Roman" w:hAnsi="Times New Roman" w:cs="Times New Roman"/>
          <w:bCs/>
          <w:sz w:val="28"/>
          <w:szCs w:val="28"/>
          <w:lang w:eastAsia="ru-RU"/>
        </w:rPr>
        <w:t>м</w:t>
      </w:r>
      <w:r w:rsidR="00FF3924" w:rsidRPr="00D34FE7">
        <w:rPr>
          <w:rFonts w:ascii="Times New Roman" w:eastAsia="Times New Roman" w:hAnsi="Times New Roman" w:cs="Times New Roman"/>
          <w:bCs/>
          <w:sz w:val="28"/>
          <w:szCs w:val="28"/>
          <w:lang w:eastAsia="ru-RU"/>
        </w:rPr>
        <w:t xml:space="preserve"> загальної інфляції в країні.</w:t>
      </w:r>
      <w:r w:rsidR="002E7527" w:rsidRPr="00D34FE7">
        <w:rPr>
          <w:rFonts w:ascii="Times New Roman" w:eastAsia="Times New Roman" w:hAnsi="Times New Roman" w:cs="Times New Roman"/>
          <w:bCs/>
          <w:sz w:val="28"/>
          <w:szCs w:val="28"/>
          <w:lang w:eastAsia="ru-RU"/>
        </w:rPr>
        <w:t xml:space="preserve"> </w:t>
      </w:r>
      <w:r w:rsidR="00FF3924" w:rsidRPr="00D34FE7">
        <w:rPr>
          <w:rFonts w:ascii="Times New Roman" w:eastAsia="Times New Roman" w:hAnsi="Times New Roman" w:cs="Times New Roman"/>
          <w:bCs/>
          <w:sz w:val="28"/>
          <w:szCs w:val="28"/>
          <w:lang w:eastAsia="ru-RU"/>
        </w:rPr>
        <w:t xml:space="preserve">Витрати на збут збільшилися з 1956396 грн у 2019 році до 2362458 </w:t>
      </w:r>
      <w:r w:rsidR="002E7527" w:rsidRPr="00D34FE7">
        <w:rPr>
          <w:rFonts w:ascii="Times New Roman" w:eastAsia="Times New Roman" w:hAnsi="Times New Roman" w:cs="Times New Roman"/>
          <w:bCs/>
          <w:sz w:val="28"/>
          <w:szCs w:val="28"/>
          <w:lang w:eastAsia="ru-RU"/>
        </w:rPr>
        <w:t xml:space="preserve">тис. </w:t>
      </w:r>
      <w:r w:rsidR="00FF3924" w:rsidRPr="00D34FE7">
        <w:rPr>
          <w:rFonts w:ascii="Times New Roman" w:eastAsia="Times New Roman" w:hAnsi="Times New Roman" w:cs="Times New Roman"/>
          <w:bCs/>
          <w:sz w:val="28"/>
          <w:szCs w:val="28"/>
          <w:lang w:eastAsia="ru-RU"/>
        </w:rPr>
        <w:t>грн у 2021 році. Це може бути ознакою розширення ринку, збільшення обсягів продажів, або введення на ринок нових товарів та послуг.</w:t>
      </w:r>
      <w:r w:rsidR="002E7527" w:rsidRPr="00D34FE7">
        <w:rPr>
          <w:rFonts w:ascii="Times New Roman" w:eastAsia="Times New Roman" w:hAnsi="Times New Roman" w:cs="Times New Roman"/>
          <w:bCs/>
          <w:sz w:val="28"/>
          <w:szCs w:val="28"/>
          <w:lang w:eastAsia="ru-RU"/>
        </w:rPr>
        <w:t xml:space="preserve"> </w:t>
      </w:r>
      <w:r w:rsidR="00FF3924" w:rsidRPr="00D34FE7">
        <w:rPr>
          <w:rFonts w:ascii="Times New Roman" w:eastAsia="Times New Roman" w:hAnsi="Times New Roman" w:cs="Times New Roman"/>
          <w:bCs/>
          <w:sz w:val="28"/>
          <w:szCs w:val="28"/>
          <w:lang w:eastAsia="ru-RU"/>
        </w:rPr>
        <w:t>Загальні витрати зросли з 6064944</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2019 </w:t>
      </w:r>
      <w:r w:rsidR="00FF3924" w:rsidRPr="00D34FE7">
        <w:rPr>
          <w:rFonts w:ascii="Times New Roman" w:eastAsia="Times New Roman" w:hAnsi="Times New Roman" w:cs="Times New Roman"/>
          <w:bCs/>
          <w:sz w:val="28"/>
          <w:szCs w:val="28"/>
          <w:lang w:eastAsia="ru-RU"/>
        </w:rPr>
        <w:lastRenderedPageBreak/>
        <w:t>році до 8147827</w:t>
      </w:r>
      <w:r w:rsidR="002E7527" w:rsidRPr="00D34FE7">
        <w:rPr>
          <w:rFonts w:ascii="Times New Roman" w:eastAsia="Times New Roman" w:hAnsi="Times New Roman" w:cs="Times New Roman"/>
          <w:bCs/>
          <w:sz w:val="28"/>
          <w:szCs w:val="28"/>
          <w:lang w:eastAsia="ru-RU"/>
        </w:rPr>
        <w:t xml:space="preserve"> тис.</w:t>
      </w:r>
      <w:r w:rsidR="00FF3924" w:rsidRPr="00D34FE7">
        <w:rPr>
          <w:rFonts w:ascii="Times New Roman" w:eastAsia="Times New Roman" w:hAnsi="Times New Roman" w:cs="Times New Roman"/>
          <w:bCs/>
          <w:sz w:val="28"/>
          <w:szCs w:val="28"/>
          <w:lang w:eastAsia="ru-RU"/>
        </w:rPr>
        <w:t xml:space="preserve"> грн у 2021 році, що свідчить про збільшення витрат на підтримання діяльності підприємства. </w:t>
      </w:r>
    </w:p>
    <w:p w14:paraId="3DB7102C" w14:textId="7622F75A" w:rsidR="00FF3924" w:rsidRPr="00D34FE7" w:rsidRDefault="00E42DD7" w:rsidP="002E7527">
      <w:pPr>
        <w:spacing w:after="0" w:line="360" w:lineRule="auto"/>
        <w:ind w:firstLine="709"/>
        <w:jc w:val="both"/>
        <w:rPr>
          <w:rFonts w:ascii="Times New Roman" w:eastAsia="Times New Roman" w:hAnsi="Times New Roman" w:cs="Times New Roman"/>
          <w:bCs/>
          <w:sz w:val="28"/>
          <w:szCs w:val="28"/>
          <w:lang w:eastAsia="ru-RU"/>
        </w:rPr>
      </w:pPr>
      <w:r w:rsidRPr="00D34FE7">
        <w:rPr>
          <w:rFonts w:ascii="Times New Roman" w:eastAsia="Times New Roman" w:hAnsi="Times New Roman" w:cs="Times New Roman"/>
          <w:bCs/>
          <w:sz w:val="28"/>
          <w:szCs w:val="28"/>
          <w:lang w:eastAsia="ru-RU"/>
        </w:rPr>
        <w:t>В цілому ж</w:t>
      </w:r>
      <w:r w:rsidR="00FF3924" w:rsidRPr="00D34FE7">
        <w:rPr>
          <w:rFonts w:ascii="Times New Roman" w:eastAsia="Times New Roman" w:hAnsi="Times New Roman" w:cs="Times New Roman"/>
          <w:bCs/>
          <w:sz w:val="28"/>
          <w:szCs w:val="28"/>
          <w:lang w:eastAsia="ru-RU"/>
        </w:rPr>
        <w:t xml:space="preserve">, на основі </w:t>
      </w:r>
      <w:r w:rsidRPr="00D34FE7">
        <w:rPr>
          <w:rFonts w:ascii="Times New Roman" w:eastAsia="Times New Roman" w:hAnsi="Times New Roman" w:cs="Times New Roman"/>
          <w:bCs/>
          <w:sz w:val="28"/>
          <w:szCs w:val="28"/>
          <w:lang w:eastAsia="ru-RU"/>
        </w:rPr>
        <w:t>отриманих</w:t>
      </w:r>
      <w:r w:rsidR="00FF3924" w:rsidRPr="00D34FE7">
        <w:rPr>
          <w:rFonts w:ascii="Times New Roman" w:eastAsia="Times New Roman" w:hAnsi="Times New Roman" w:cs="Times New Roman"/>
          <w:bCs/>
          <w:sz w:val="28"/>
          <w:szCs w:val="28"/>
          <w:lang w:eastAsia="ru-RU"/>
        </w:rPr>
        <w:t xml:space="preserve"> даних можна зробити висновок, що підприємство зростає і розвивається, збільшуючи свої витрати на підтримання діяльності та збільшення обсягів виробництва та збуту.</w:t>
      </w:r>
      <w:r w:rsidR="002E7527" w:rsidRPr="00D34FE7">
        <w:rPr>
          <w:rFonts w:ascii="Times New Roman" w:eastAsia="Times New Roman" w:hAnsi="Times New Roman" w:cs="Times New Roman"/>
          <w:bCs/>
          <w:sz w:val="28"/>
          <w:szCs w:val="28"/>
          <w:lang w:eastAsia="ru-RU"/>
        </w:rPr>
        <w:t xml:space="preserve"> Чистий фінансовий результат (прибуток)</w:t>
      </w:r>
      <w:r w:rsidR="003A467B" w:rsidRPr="00D34FE7">
        <w:rPr>
          <w:rFonts w:ascii="Times New Roman" w:eastAsia="Times New Roman" w:hAnsi="Times New Roman" w:cs="Times New Roman"/>
          <w:bCs/>
          <w:sz w:val="28"/>
          <w:szCs w:val="28"/>
          <w:lang w:eastAsia="ru-RU"/>
        </w:rPr>
        <w:t xml:space="preserve"> з</w:t>
      </w:r>
      <w:r w:rsidR="002E7527" w:rsidRPr="00D34FE7">
        <w:rPr>
          <w:rFonts w:ascii="Times New Roman" w:eastAsia="Times New Roman" w:hAnsi="Times New Roman" w:cs="Times New Roman"/>
          <w:bCs/>
          <w:sz w:val="28"/>
          <w:szCs w:val="28"/>
          <w:lang w:eastAsia="ru-RU"/>
        </w:rPr>
        <w:t xml:space="preserve">а </w:t>
      </w:r>
      <w:r w:rsidR="003A467B" w:rsidRPr="00D34FE7">
        <w:rPr>
          <w:rFonts w:ascii="Times New Roman" w:eastAsia="Times New Roman" w:hAnsi="Times New Roman" w:cs="Times New Roman"/>
          <w:bCs/>
          <w:sz w:val="28"/>
          <w:szCs w:val="28"/>
          <w:lang w:eastAsia="ru-RU"/>
        </w:rPr>
        <w:t xml:space="preserve">досліджуваний період з трьох років </w:t>
      </w:r>
      <w:r w:rsidR="002E7527" w:rsidRPr="00D34FE7">
        <w:rPr>
          <w:rFonts w:ascii="Times New Roman" w:eastAsia="Times New Roman" w:hAnsi="Times New Roman" w:cs="Times New Roman"/>
          <w:bCs/>
          <w:sz w:val="28"/>
          <w:szCs w:val="28"/>
          <w:lang w:eastAsia="ru-RU"/>
        </w:rPr>
        <w:t xml:space="preserve">(2019-2021 роки) зріс на 2305706 тис. грн., що складає 25,8% зростання за весь період. </w:t>
      </w:r>
      <w:r w:rsidR="003A467B" w:rsidRPr="00D34FE7">
        <w:rPr>
          <w:rFonts w:ascii="Times New Roman" w:eastAsia="Times New Roman" w:hAnsi="Times New Roman" w:cs="Times New Roman"/>
          <w:bCs/>
          <w:sz w:val="28"/>
          <w:szCs w:val="28"/>
          <w:lang w:eastAsia="ru-RU"/>
        </w:rPr>
        <w:t>Якщо у</w:t>
      </w:r>
      <w:r w:rsidR="002E7527" w:rsidRPr="00D34FE7">
        <w:rPr>
          <w:rFonts w:ascii="Times New Roman" w:eastAsia="Times New Roman" w:hAnsi="Times New Roman" w:cs="Times New Roman"/>
          <w:bCs/>
          <w:sz w:val="28"/>
          <w:szCs w:val="28"/>
          <w:lang w:eastAsia="ru-RU"/>
        </w:rPr>
        <w:t xml:space="preserve"> 2020</w:t>
      </w:r>
      <w:r w:rsidR="00C722A8">
        <w:rPr>
          <w:rFonts w:ascii="Times New Roman" w:eastAsia="Times New Roman" w:hAnsi="Times New Roman" w:cs="Times New Roman"/>
          <w:bCs/>
          <w:sz w:val="28"/>
          <w:szCs w:val="28"/>
          <w:lang w:eastAsia="ru-RU"/>
        </w:rPr>
        <w:t> </w:t>
      </w:r>
      <w:r w:rsidR="002E7527" w:rsidRPr="00D34FE7">
        <w:rPr>
          <w:rFonts w:ascii="Times New Roman" w:eastAsia="Times New Roman" w:hAnsi="Times New Roman" w:cs="Times New Roman"/>
          <w:bCs/>
          <w:sz w:val="28"/>
          <w:szCs w:val="28"/>
          <w:lang w:eastAsia="ru-RU"/>
        </w:rPr>
        <w:t>році прибуток зріс на 1408639 тис. грн., що складає 15,7% зростання порівняно з 2019</w:t>
      </w:r>
      <w:r w:rsidR="00C722A8">
        <w:rPr>
          <w:rFonts w:ascii="Times New Roman" w:eastAsia="Times New Roman" w:hAnsi="Times New Roman" w:cs="Times New Roman"/>
          <w:bCs/>
          <w:sz w:val="28"/>
          <w:szCs w:val="28"/>
          <w:lang w:eastAsia="ru-RU"/>
        </w:rPr>
        <w:t> </w:t>
      </w:r>
      <w:r w:rsidR="002E7527" w:rsidRPr="00D34FE7">
        <w:rPr>
          <w:rFonts w:ascii="Times New Roman" w:eastAsia="Times New Roman" w:hAnsi="Times New Roman" w:cs="Times New Roman"/>
          <w:bCs/>
          <w:sz w:val="28"/>
          <w:szCs w:val="28"/>
          <w:lang w:eastAsia="ru-RU"/>
        </w:rPr>
        <w:t>роком</w:t>
      </w:r>
      <w:r w:rsidR="003A467B" w:rsidRPr="00D34FE7">
        <w:rPr>
          <w:rFonts w:ascii="Times New Roman" w:eastAsia="Times New Roman" w:hAnsi="Times New Roman" w:cs="Times New Roman"/>
          <w:bCs/>
          <w:sz w:val="28"/>
          <w:szCs w:val="28"/>
          <w:lang w:eastAsia="ru-RU"/>
        </w:rPr>
        <w:t>, то в</w:t>
      </w:r>
      <w:r w:rsidR="002E7527" w:rsidRPr="00D34FE7">
        <w:rPr>
          <w:rFonts w:ascii="Times New Roman" w:eastAsia="Times New Roman" w:hAnsi="Times New Roman" w:cs="Times New Roman"/>
          <w:bCs/>
          <w:sz w:val="28"/>
          <w:szCs w:val="28"/>
          <w:lang w:eastAsia="ru-RU"/>
        </w:rPr>
        <w:t xml:space="preserve"> 2021 році прибуток збільшився на 897067 тис. грн., що є зростанням на 8,7% порівняно з 2020 роком.</w:t>
      </w:r>
    </w:p>
    <w:p w14:paraId="6DC93C4F" w14:textId="36781D13" w:rsidR="00397136" w:rsidRDefault="00397136" w:rsidP="002E7527">
      <w:pPr>
        <w:spacing w:after="0" w:line="360" w:lineRule="auto"/>
        <w:ind w:firstLine="709"/>
        <w:jc w:val="both"/>
        <w:rPr>
          <w:rFonts w:ascii="Times New Roman" w:eastAsia="Times New Roman" w:hAnsi="Times New Roman" w:cs="Times New Roman"/>
          <w:bCs/>
          <w:sz w:val="28"/>
          <w:szCs w:val="28"/>
          <w:lang w:eastAsia="ru-RU"/>
        </w:rPr>
      </w:pPr>
    </w:p>
    <w:p w14:paraId="3900329A" w14:textId="77777777" w:rsidR="00C722A8" w:rsidRPr="00D34FE7" w:rsidRDefault="00C722A8" w:rsidP="002E7527">
      <w:pPr>
        <w:spacing w:after="0" w:line="360" w:lineRule="auto"/>
        <w:ind w:firstLine="709"/>
        <w:jc w:val="both"/>
        <w:rPr>
          <w:rFonts w:ascii="Times New Roman" w:eastAsia="Times New Roman" w:hAnsi="Times New Roman" w:cs="Times New Roman"/>
          <w:bCs/>
          <w:sz w:val="28"/>
          <w:szCs w:val="28"/>
          <w:lang w:eastAsia="ru-RU"/>
        </w:rPr>
      </w:pPr>
    </w:p>
    <w:p w14:paraId="07A3E89D" w14:textId="26E0A90F" w:rsidR="00374EA3" w:rsidRPr="00C722A8" w:rsidRDefault="004C297D" w:rsidP="00C722A8">
      <w:pPr>
        <w:spacing w:after="0" w:line="360" w:lineRule="auto"/>
        <w:ind w:firstLine="709"/>
        <w:jc w:val="both"/>
        <w:rPr>
          <w:rFonts w:ascii="Times New Roman" w:hAnsi="Times New Roman" w:cs="Times New Roman"/>
          <w:sz w:val="28"/>
          <w:szCs w:val="28"/>
        </w:rPr>
      </w:pPr>
      <w:r w:rsidRPr="00C722A8">
        <w:rPr>
          <w:rFonts w:ascii="Times New Roman" w:hAnsi="Times New Roman" w:cs="Times New Roman"/>
          <w:sz w:val="28"/>
          <w:szCs w:val="28"/>
        </w:rPr>
        <w:t>2.3.</w:t>
      </w:r>
      <w:r w:rsidR="00C722A8">
        <w:rPr>
          <w:rFonts w:ascii="Times New Roman" w:hAnsi="Times New Roman" w:cs="Times New Roman"/>
          <w:sz w:val="28"/>
          <w:szCs w:val="28"/>
        </w:rPr>
        <w:t xml:space="preserve"> </w:t>
      </w:r>
      <w:r w:rsidRPr="00C722A8">
        <w:rPr>
          <w:rFonts w:ascii="Times New Roman" w:eastAsia="Times New Roman" w:hAnsi="Times New Roman" w:cs="Times New Roman"/>
          <w:sz w:val="28"/>
          <w:szCs w:val="28"/>
          <w:lang w:eastAsia="ru-RU"/>
        </w:rPr>
        <w:t>Аналіз ефективності використання власного капіталу</w:t>
      </w:r>
      <w:r w:rsidRPr="00C722A8">
        <w:rPr>
          <w:rFonts w:ascii="Times New Roman" w:hAnsi="Times New Roman" w:cs="Times New Roman"/>
          <w:sz w:val="28"/>
          <w:szCs w:val="28"/>
        </w:rPr>
        <w:t xml:space="preserve"> П</w:t>
      </w:r>
      <w:r w:rsidR="00563628" w:rsidRPr="00C722A8">
        <w:rPr>
          <w:rFonts w:ascii="Times New Roman" w:hAnsi="Times New Roman" w:cs="Times New Roman"/>
          <w:sz w:val="28"/>
          <w:szCs w:val="28"/>
        </w:rPr>
        <w:t>р</w:t>
      </w:r>
      <w:r w:rsidRPr="00C722A8">
        <w:rPr>
          <w:rFonts w:ascii="Times New Roman" w:hAnsi="Times New Roman" w:cs="Times New Roman"/>
          <w:sz w:val="28"/>
          <w:szCs w:val="28"/>
        </w:rPr>
        <w:t>АТ «Київстар»</w:t>
      </w:r>
    </w:p>
    <w:p w14:paraId="275456FC" w14:textId="77777777" w:rsidR="00397136" w:rsidRPr="00D34FE7" w:rsidRDefault="00397136" w:rsidP="00FE16C4">
      <w:pPr>
        <w:spacing w:after="0" w:line="360" w:lineRule="auto"/>
        <w:jc w:val="center"/>
        <w:rPr>
          <w:rFonts w:ascii="Times New Roman" w:hAnsi="Times New Roman" w:cs="Times New Roman"/>
          <w:b/>
          <w:bCs/>
          <w:sz w:val="28"/>
          <w:szCs w:val="28"/>
        </w:rPr>
      </w:pPr>
    </w:p>
    <w:p w14:paraId="2A47818F" w14:textId="392ECC9C" w:rsidR="00D4437D" w:rsidRPr="00D34FE7" w:rsidRDefault="00D4437D" w:rsidP="00D4437D">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 xml:space="preserve">Для оцінки ефективності використання власного капіталу, необхідно проаналізувати оборотність капіталу, яка вказує на ділову активність та ефективність управління капіталом компанії. </w:t>
      </w:r>
    </w:p>
    <w:p w14:paraId="7EDD358B" w14:textId="77777777" w:rsidR="00D4437D" w:rsidRPr="00D34FE7" w:rsidRDefault="00D4437D" w:rsidP="00D4437D">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Аналіз оборотності власного капіталу підприємства включає вивчення рівня та динаміки двох показників: коефіцієнта оборотності, що відображає кількість оборотів власного капіталу за певний період, і тривалості обороту (в днях), який визначає середній час проходження капіталом всіх етапів циклу.</w:t>
      </w:r>
    </w:p>
    <w:p w14:paraId="0E9D225A" w14:textId="075C1002" w:rsidR="00D4437D" w:rsidRPr="00D34FE7" w:rsidRDefault="00D4437D" w:rsidP="00D4437D">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Аналіз ефективності використання власного капіталу потрібен для оцінки того, наскільки ефективно компанія використовує свій власний капітал для здійснення своєї діяльності. Це дає можливість оцінити ефективність управління власним капіталом та ділову активність компанії. Аналізується оборотність власного капіталу, тобто показники, які характеризують, скільки разів власний капітал був повернений в процесі роботи компанії за певний період, а також час, який зайняло здійснення цього обороту.</w:t>
      </w:r>
    </w:p>
    <w:p w14:paraId="71DECF9A" w14:textId="14BACE03" w:rsidR="00D4437D" w:rsidRPr="00D34FE7" w:rsidRDefault="00D4437D" w:rsidP="00D4437D">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lastRenderedPageBreak/>
        <w:t>Ці показники дозволяють зрозуміти, чи ефективно компанія використовує свій власний капітал та в чому можуть бути проблеми, якщо такі існують. В цілому, аналіз ефективності використання власного капіталу дає можливість компанії виявити потенційні можливості для поліпшення її фінансової стійкості та збільшення своєї прибутковості.</w:t>
      </w:r>
    </w:p>
    <w:p w14:paraId="62E3DF14" w14:textId="00DE68FA" w:rsidR="00C721D8" w:rsidRPr="00D34FE7" w:rsidRDefault="001A7818" w:rsidP="00D4437D">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Результати проведеної оцінки тривалості обороту власного капіталу ПрАТ</w:t>
      </w:r>
      <w:r w:rsidR="00381792">
        <w:rPr>
          <w:rFonts w:ascii="Times New Roman" w:eastAsia="Times New Roman" w:hAnsi="Times New Roman" w:cs="Times New Roman"/>
          <w:sz w:val="28"/>
          <w:szCs w:val="28"/>
          <w:lang w:eastAsia="ru-RU"/>
        </w:rPr>
        <w:t> </w:t>
      </w:r>
      <w:r w:rsidRPr="00D34FE7">
        <w:rPr>
          <w:rFonts w:ascii="Times New Roman" w:eastAsia="Times New Roman" w:hAnsi="Times New Roman" w:cs="Times New Roman"/>
          <w:sz w:val="28"/>
          <w:szCs w:val="28"/>
          <w:lang w:eastAsia="ru-RU"/>
        </w:rPr>
        <w:t>«Київстар» знайшли своє відображення в табл</w:t>
      </w:r>
      <w:r w:rsidR="00C721D8" w:rsidRPr="00D34FE7">
        <w:rPr>
          <w:rFonts w:ascii="Times New Roman" w:eastAsia="Times New Roman" w:hAnsi="Times New Roman" w:cs="Times New Roman"/>
          <w:sz w:val="28"/>
          <w:szCs w:val="28"/>
          <w:lang w:eastAsia="ru-RU"/>
        </w:rPr>
        <w:t>.</w:t>
      </w:r>
      <w:r w:rsidR="00C722A8">
        <w:rPr>
          <w:rFonts w:ascii="Times New Roman" w:eastAsia="Times New Roman" w:hAnsi="Times New Roman" w:cs="Times New Roman"/>
          <w:sz w:val="28"/>
          <w:szCs w:val="28"/>
          <w:lang w:eastAsia="ru-RU"/>
        </w:rPr>
        <w:t xml:space="preserve"> </w:t>
      </w:r>
      <w:r w:rsidR="00C721D8" w:rsidRPr="00D34FE7">
        <w:rPr>
          <w:rFonts w:ascii="Times New Roman" w:eastAsia="Times New Roman" w:hAnsi="Times New Roman" w:cs="Times New Roman"/>
          <w:sz w:val="28"/>
          <w:szCs w:val="28"/>
          <w:lang w:eastAsia="ru-RU"/>
        </w:rPr>
        <w:t>2.3.</w:t>
      </w:r>
    </w:p>
    <w:p w14:paraId="4A0BF6E8" w14:textId="339410D7" w:rsidR="00CA12A6" w:rsidRPr="00D34FE7" w:rsidRDefault="00CA12A6" w:rsidP="00CA12A6">
      <w:pPr>
        <w:spacing w:after="0" w:line="360" w:lineRule="auto"/>
        <w:jc w:val="right"/>
        <w:rPr>
          <w:rFonts w:ascii="Times New Roman" w:eastAsia="Times New Roman" w:hAnsi="Times New Roman" w:cs="Times New Roman"/>
          <w:b/>
          <w:sz w:val="28"/>
          <w:szCs w:val="28"/>
          <w:lang w:eastAsia="ru-RU"/>
        </w:rPr>
      </w:pPr>
      <w:r w:rsidRPr="00D34FE7">
        <w:rPr>
          <w:rFonts w:ascii="Times New Roman" w:eastAsia="Times New Roman" w:hAnsi="Times New Roman" w:cs="Times New Roman"/>
          <w:bCs/>
          <w:sz w:val="28"/>
          <w:szCs w:val="28"/>
          <w:lang w:eastAsia="uk-UA"/>
        </w:rPr>
        <w:t>Таблиця 2.</w:t>
      </w:r>
      <w:r w:rsidR="00C721D8" w:rsidRPr="00D34FE7">
        <w:rPr>
          <w:rFonts w:ascii="Times New Roman" w:eastAsia="Times New Roman" w:hAnsi="Times New Roman" w:cs="Times New Roman"/>
          <w:bCs/>
          <w:sz w:val="28"/>
          <w:szCs w:val="28"/>
          <w:lang w:eastAsia="uk-UA"/>
        </w:rPr>
        <w:t>3</w:t>
      </w:r>
    </w:p>
    <w:p w14:paraId="1B76DAFD" w14:textId="3AA9D6CC" w:rsidR="00CA12A6" w:rsidRPr="00C722A8" w:rsidRDefault="00D4437D" w:rsidP="00FE16C4">
      <w:pPr>
        <w:spacing w:after="0" w:line="360" w:lineRule="auto"/>
        <w:jc w:val="center"/>
        <w:rPr>
          <w:rFonts w:ascii="Times New Roman" w:hAnsi="Times New Roman" w:cs="Times New Roman"/>
          <w:sz w:val="28"/>
          <w:szCs w:val="28"/>
        </w:rPr>
      </w:pPr>
      <w:r w:rsidRPr="00C722A8">
        <w:rPr>
          <w:rFonts w:ascii="Times New Roman" w:hAnsi="Times New Roman" w:cs="Times New Roman"/>
          <w:sz w:val="28"/>
          <w:szCs w:val="28"/>
        </w:rPr>
        <w:t>Тривалість обороту власного капіталу</w:t>
      </w:r>
      <w:r w:rsidR="00563628" w:rsidRPr="00C722A8">
        <w:rPr>
          <w:rFonts w:ascii="Times New Roman" w:hAnsi="Times New Roman" w:cs="Times New Roman"/>
          <w:sz w:val="28"/>
          <w:szCs w:val="28"/>
        </w:rPr>
        <w:t xml:space="preserve"> ПрАТ «Київстар»</w:t>
      </w:r>
    </w:p>
    <w:tbl>
      <w:tblPr>
        <w:tblStyle w:val="a4"/>
        <w:tblW w:w="0" w:type="auto"/>
        <w:jc w:val="center"/>
        <w:tblLook w:val="04A0" w:firstRow="1" w:lastRow="0" w:firstColumn="1" w:lastColumn="0" w:noHBand="0" w:noVBand="1"/>
      </w:tblPr>
      <w:tblGrid>
        <w:gridCol w:w="2547"/>
        <w:gridCol w:w="1559"/>
        <w:gridCol w:w="1559"/>
        <w:gridCol w:w="1418"/>
        <w:gridCol w:w="1276"/>
        <w:gridCol w:w="1320"/>
      </w:tblGrid>
      <w:tr w:rsidR="001D1281" w:rsidRPr="00D34FE7" w14:paraId="6251B4E9" w14:textId="2E0FCB8B" w:rsidTr="00C721D8">
        <w:trPr>
          <w:trHeight w:val="381"/>
          <w:jc w:val="center"/>
        </w:trPr>
        <w:tc>
          <w:tcPr>
            <w:tcW w:w="2547" w:type="dxa"/>
            <w:vMerge w:val="restart"/>
            <w:vAlign w:val="center"/>
          </w:tcPr>
          <w:p w14:paraId="59BBDBF5" w14:textId="301C5BBC" w:rsidR="001D1281" w:rsidRPr="00D34FE7" w:rsidRDefault="001D1281" w:rsidP="001D1281">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sz w:val="24"/>
                <w:szCs w:val="24"/>
              </w:rPr>
              <w:t>Показник</w:t>
            </w:r>
          </w:p>
        </w:tc>
        <w:tc>
          <w:tcPr>
            <w:tcW w:w="1559" w:type="dxa"/>
            <w:vMerge w:val="restart"/>
            <w:vAlign w:val="center"/>
          </w:tcPr>
          <w:p w14:paraId="16F23114" w14:textId="07EB6A58"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sz w:val="24"/>
                <w:szCs w:val="24"/>
              </w:rPr>
              <w:t>2019 р.</w:t>
            </w:r>
          </w:p>
        </w:tc>
        <w:tc>
          <w:tcPr>
            <w:tcW w:w="1559" w:type="dxa"/>
            <w:vMerge w:val="restart"/>
            <w:vAlign w:val="center"/>
          </w:tcPr>
          <w:p w14:paraId="64519565" w14:textId="6D4367F0"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sz w:val="24"/>
                <w:szCs w:val="24"/>
              </w:rPr>
              <w:t>2020 р.</w:t>
            </w:r>
          </w:p>
        </w:tc>
        <w:tc>
          <w:tcPr>
            <w:tcW w:w="1418" w:type="dxa"/>
            <w:vMerge w:val="restart"/>
            <w:vAlign w:val="center"/>
          </w:tcPr>
          <w:p w14:paraId="28DD2852" w14:textId="09E03096"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sz w:val="24"/>
                <w:szCs w:val="24"/>
              </w:rPr>
              <w:t>2021 р.</w:t>
            </w:r>
          </w:p>
        </w:tc>
        <w:tc>
          <w:tcPr>
            <w:tcW w:w="2596" w:type="dxa"/>
            <w:gridSpan w:val="2"/>
            <w:vAlign w:val="center"/>
          </w:tcPr>
          <w:p w14:paraId="2F005090" w14:textId="76F5B8AF"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Відхилення (+,-)</w:t>
            </w:r>
          </w:p>
        </w:tc>
      </w:tr>
      <w:tr w:rsidR="001D1281" w:rsidRPr="00D34FE7" w14:paraId="25DAAA0C" w14:textId="30334CFD" w:rsidTr="00C721D8">
        <w:trPr>
          <w:jc w:val="center"/>
        </w:trPr>
        <w:tc>
          <w:tcPr>
            <w:tcW w:w="2547" w:type="dxa"/>
            <w:vMerge/>
            <w:vAlign w:val="center"/>
          </w:tcPr>
          <w:p w14:paraId="73962C74" w14:textId="77777777" w:rsidR="001D1281" w:rsidRPr="00D34FE7" w:rsidRDefault="001D1281" w:rsidP="001D1281">
            <w:pPr>
              <w:spacing w:line="120" w:lineRule="atLeast"/>
              <w:ind w:firstLine="0"/>
              <w:jc w:val="center"/>
              <w:rPr>
                <w:rFonts w:ascii="Times New Roman" w:hAnsi="Times New Roman" w:cs="Times New Roman"/>
                <w:b/>
                <w:bCs/>
                <w:sz w:val="24"/>
                <w:szCs w:val="24"/>
              </w:rPr>
            </w:pPr>
          </w:p>
        </w:tc>
        <w:tc>
          <w:tcPr>
            <w:tcW w:w="1559" w:type="dxa"/>
            <w:vMerge/>
            <w:vAlign w:val="center"/>
          </w:tcPr>
          <w:p w14:paraId="633447DD" w14:textId="77777777" w:rsidR="001D1281" w:rsidRPr="00D34FE7" w:rsidRDefault="001D1281" w:rsidP="007F78EC">
            <w:pPr>
              <w:spacing w:line="120" w:lineRule="atLeast"/>
              <w:ind w:firstLine="0"/>
              <w:jc w:val="center"/>
              <w:rPr>
                <w:rFonts w:ascii="Times New Roman" w:hAnsi="Times New Roman" w:cs="Times New Roman"/>
                <w:b/>
                <w:bCs/>
                <w:sz w:val="24"/>
                <w:szCs w:val="24"/>
              </w:rPr>
            </w:pPr>
          </w:p>
        </w:tc>
        <w:tc>
          <w:tcPr>
            <w:tcW w:w="1559" w:type="dxa"/>
            <w:vMerge/>
            <w:vAlign w:val="center"/>
          </w:tcPr>
          <w:p w14:paraId="67B5CE83" w14:textId="77777777" w:rsidR="001D1281" w:rsidRPr="00D34FE7" w:rsidRDefault="001D1281" w:rsidP="007F78EC">
            <w:pPr>
              <w:spacing w:line="120" w:lineRule="atLeast"/>
              <w:ind w:firstLine="0"/>
              <w:jc w:val="center"/>
              <w:rPr>
                <w:rFonts w:ascii="Times New Roman" w:hAnsi="Times New Roman" w:cs="Times New Roman"/>
                <w:b/>
                <w:bCs/>
                <w:sz w:val="24"/>
                <w:szCs w:val="24"/>
              </w:rPr>
            </w:pPr>
          </w:p>
        </w:tc>
        <w:tc>
          <w:tcPr>
            <w:tcW w:w="1418" w:type="dxa"/>
            <w:vMerge/>
            <w:vAlign w:val="center"/>
          </w:tcPr>
          <w:p w14:paraId="44C060A4" w14:textId="77777777" w:rsidR="001D1281" w:rsidRPr="00D34FE7" w:rsidRDefault="001D1281" w:rsidP="007F78EC">
            <w:pPr>
              <w:spacing w:line="120" w:lineRule="atLeast"/>
              <w:ind w:firstLine="0"/>
              <w:jc w:val="center"/>
              <w:rPr>
                <w:rFonts w:ascii="Times New Roman" w:hAnsi="Times New Roman" w:cs="Times New Roman"/>
                <w:b/>
                <w:bCs/>
                <w:sz w:val="24"/>
                <w:szCs w:val="24"/>
              </w:rPr>
            </w:pPr>
          </w:p>
        </w:tc>
        <w:tc>
          <w:tcPr>
            <w:tcW w:w="1276" w:type="dxa"/>
            <w:vAlign w:val="center"/>
          </w:tcPr>
          <w:p w14:paraId="23484062" w14:textId="021F44A0"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2019 р. від 2020 р.</w:t>
            </w:r>
          </w:p>
        </w:tc>
        <w:tc>
          <w:tcPr>
            <w:tcW w:w="1320" w:type="dxa"/>
            <w:vAlign w:val="center"/>
          </w:tcPr>
          <w:p w14:paraId="3B1D6525" w14:textId="5CB6F679" w:rsidR="001D1281" w:rsidRPr="00D34FE7" w:rsidRDefault="001D1281"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2021 р. від 2020 р.</w:t>
            </w:r>
          </w:p>
        </w:tc>
      </w:tr>
      <w:tr w:rsidR="001D1281" w:rsidRPr="00D34FE7" w14:paraId="629B0390" w14:textId="06EEC1FE" w:rsidTr="00C721D8">
        <w:trPr>
          <w:jc w:val="center"/>
        </w:trPr>
        <w:tc>
          <w:tcPr>
            <w:tcW w:w="2547" w:type="dxa"/>
            <w:vAlign w:val="center"/>
          </w:tcPr>
          <w:p w14:paraId="50BA5BE9" w14:textId="06C487F0" w:rsidR="001D1281" w:rsidRPr="00D34FE7" w:rsidRDefault="001D1281" w:rsidP="00C721D8">
            <w:pPr>
              <w:spacing w:line="120" w:lineRule="atLeast"/>
              <w:ind w:hanging="106"/>
              <w:jc w:val="center"/>
              <w:rPr>
                <w:rFonts w:ascii="Times New Roman" w:hAnsi="Times New Roman" w:cs="Times New Roman"/>
                <w:sz w:val="24"/>
                <w:szCs w:val="24"/>
              </w:rPr>
            </w:pPr>
            <w:r w:rsidRPr="00D34FE7">
              <w:rPr>
                <w:rFonts w:ascii="Times New Roman" w:hAnsi="Times New Roman" w:cs="Times New Roman"/>
                <w:sz w:val="24"/>
                <w:szCs w:val="24"/>
              </w:rPr>
              <w:t>Виручка від реалізації продукції,</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тис. грн.</w:t>
            </w:r>
          </w:p>
        </w:tc>
        <w:tc>
          <w:tcPr>
            <w:tcW w:w="1559" w:type="dxa"/>
            <w:vAlign w:val="center"/>
          </w:tcPr>
          <w:p w14:paraId="1864D369" w14:textId="2990F686" w:rsidR="001D1281" w:rsidRPr="00D34FE7" w:rsidRDefault="00E17925"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22 245 793</w:t>
            </w:r>
          </w:p>
        </w:tc>
        <w:tc>
          <w:tcPr>
            <w:tcW w:w="1559" w:type="dxa"/>
            <w:vAlign w:val="center"/>
          </w:tcPr>
          <w:p w14:paraId="6F0F2DD8" w14:textId="03627BD5" w:rsidR="001D1281" w:rsidRPr="00D34FE7" w:rsidRDefault="00E17925"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25 001 245</w:t>
            </w:r>
          </w:p>
        </w:tc>
        <w:tc>
          <w:tcPr>
            <w:tcW w:w="1418" w:type="dxa"/>
            <w:vAlign w:val="center"/>
          </w:tcPr>
          <w:p w14:paraId="345EBB58" w14:textId="7A798697" w:rsidR="001D1281" w:rsidRPr="00D34FE7" w:rsidRDefault="00E17925" w:rsidP="007F78EC">
            <w:pPr>
              <w:spacing w:line="120" w:lineRule="atLeast"/>
              <w:ind w:firstLine="0"/>
              <w:jc w:val="center"/>
              <w:rPr>
                <w:rFonts w:ascii="Times New Roman" w:hAnsi="Times New Roman" w:cs="Times New Roman"/>
                <w:b/>
                <w:bCs/>
                <w:sz w:val="24"/>
                <w:szCs w:val="24"/>
              </w:rPr>
            </w:pPr>
            <w:r w:rsidRPr="00D34FE7">
              <w:rPr>
                <w:rFonts w:ascii="Times New Roman" w:hAnsi="Times New Roman" w:cs="Times New Roman"/>
              </w:rPr>
              <w:t>28 559 150</w:t>
            </w:r>
          </w:p>
        </w:tc>
        <w:tc>
          <w:tcPr>
            <w:tcW w:w="1276" w:type="dxa"/>
            <w:vAlign w:val="center"/>
          </w:tcPr>
          <w:p w14:paraId="3145ECD2" w14:textId="02D316BF"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2755452</w:t>
            </w:r>
          </w:p>
        </w:tc>
        <w:tc>
          <w:tcPr>
            <w:tcW w:w="1320" w:type="dxa"/>
            <w:vAlign w:val="center"/>
          </w:tcPr>
          <w:p w14:paraId="1094E087" w14:textId="32237B1D"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3557905</w:t>
            </w:r>
          </w:p>
        </w:tc>
      </w:tr>
      <w:tr w:rsidR="001D1281" w:rsidRPr="00D34FE7" w14:paraId="212963B1" w14:textId="6655B641" w:rsidTr="00C721D8">
        <w:trPr>
          <w:jc w:val="center"/>
        </w:trPr>
        <w:tc>
          <w:tcPr>
            <w:tcW w:w="2547" w:type="dxa"/>
            <w:vAlign w:val="center"/>
          </w:tcPr>
          <w:p w14:paraId="6FE48BE4" w14:textId="526821E0" w:rsidR="001D1281" w:rsidRPr="00D34FE7" w:rsidRDefault="001D1281" w:rsidP="00C721D8">
            <w:pPr>
              <w:spacing w:line="120" w:lineRule="atLeast"/>
              <w:ind w:hanging="106"/>
              <w:jc w:val="center"/>
              <w:rPr>
                <w:rFonts w:ascii="Times New Roman" w:hAnsi="Times New Roman" w:cs="Times New Roman"/>
                <w:sz w:val="24"/>
                <w:szCs w:val="24"/>
              </w:rPr>
            </w:pPr>
            <w:r w:rsidRPr="00D34FE7">
              <w:rPr>
                <w:rFonts w:ascii="Times New Roman" w:hAnsi="Times New Roman" w:cs="Times New Roman"/>
                <w:sz w:val="24"/>
                <w:szCs w:val="24"/>
              </w:rPr>
              <w:t>Середньорічна вартість власного</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капіталу, тис. грн.</w:t>
            </w:r>
          </w:p>
        </w:tc>
        <w:tc>
          <w:tcPr>
            <w:tcW w:w="1559" w:type="dxa"/>
            <w:vAlign w:val="center"/>
          </w:tcPr>
          <w:p w14:paraId="2DD7AF34" w14:textId="1E2D8FB0" w:rsidR="001D1281" w:rsidRPr="00D34FE7" w:rsidRDefault="001D1281"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15</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173</w:t>
            </w:r>
            <w:r w:rsidR="00E17925" w:rsidRPr="00D34FE7">
              <w:rPr>
                <w:rFonts w:ascii="Times New Roman" w:hAnsi="Times New Roman" w:cs="Times New Roman"/>
                <w:sz w:val="24"/>
                <w:szCs w:val="24"/>
              </w:rPr>
              <w:t xml:space="preserve"> </w:t>
            </w:r>
            <w:r w:rsidRPr="00D34FE7">
              <w:rPr>
                <w:rFonts w:ascii="Times New Roman" w:hAnsi="Times New Roman" w:cs="Times New Roman"/>
                <w:sz w:val="24"/>
                <w:szCs w:val="24"/>
              </w:rPr>
              <w:t>186</w:t>
            </w:r>
          </w:p>
        </w:tc>
        <w:tc>
          <w:tcPr>
            <w:tcW w:w="1559" w:type="dxa"/>
            <w:vAlign w:val="center"/>
          </w:tcPr>
          <w:p w14:paraId="46691DA8" w14:textId="51ADD1AD" w:rsidR="001D1281" w:rsidRPr="00D34FE7" w:rsidRDefault="001D1281"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12</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545 103</w:t>
            </w:r>
          </w:p>
        </w:tc>
        <w:tc>
          <w:tcPr>
            <w:tcW w:w="1418" w:type="dxa"/>
            <w:vAlign w:val="center"/>
          </w:tcPr>
          <w:p w14:paraId="49A37F9C" w14:textId="4DC8DC07" w:rsidR="001D1281" w:rsidRPr="00D34FE7" w:rsidRDefault="001D1281"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11</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947 506</w:t>
            </w:r>
          </w:p>
        </w:tc>
        <w:tc>
          <w:tcPr>
            <w:tcW w:w="1276" w:type="dxa"/>
            <w:vAlign w:val="center"/>
          </w:tcPr>
          <w:p w14:paraId="20636BC0" w14:textId="7A507732"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-2628083</w:t>
            </w:r>
          </w:p>
        </w:tc>
        <w:tc>
          <w:tcPr>
            <w:tcW w:w="1320" w:type="dxa"/>
            <w:vAlign w:val="center"/>
          </w:tcPr>
          <w:p w14:paraId="013DD5AD" w14:textId="286B0CF3"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-597597</w:t>
            </w:r>
          </w:p>
        </w:tc>
      </w:tr>
      <w:tr w:rsidR="001D1281" w:rsidRPr="00D34FE7" w14:paraId="1E149D8B" w14:textId="57740850" w:rsidTr="00C721D8">
        <w:trPr>
          <w:jc w:val="center"/>
        </w:trPr>
        <w:tc>
          <w:tcPr>
            <w:tcW w:w="2547" w:type="dxa"/>
            <w:vAlign w:val="center"/>
          </w:tcPr>
          <w:p w14:paraId="4BE246F4" w14:textId="04514D93" w:rsidR="001D1281" w:rsidRPr="00D34FE7" w:rsidRDefault="001D1281" w:rsidP="00BB71BB">
            <w:pPr>
              <w:spacing w:line="120" w:lineRule="atLeast"/>
              <w:ind w:hanging="106"/>
              <w:jc w:val="center"/>
              <w:rPr>
                <w:rFonts w:ascii="Times New Roman" w:hAnsi="Times New Roman" w:cs="Times New Roman"/>
                <w:sz w:val="24"/>
                <w:szCs w:val="24"/>
              </w:rPr>
            </w:pPr>
            <w:r w:rsidRPr="00D34FE7">
              <w:rPr>
                <w:rFonts w:ascii="Times New Roman" w:hAnsi="Times New Roman" w:cs="Times New Roman"/>
                <w:sz w:val="24"/>
                <w:szCs w:val="24"/>
              </w:rPr>
              <w:t>Одноденна виручка, тис. грн.</w:t>
            </w:r>
          </w:p>
        </w:tc>
        <w:tc>
          <w:tcPr>
            <w:tcW w:w="1559" w:type="dxa"/>
            <w:vAlign w:val="center"/>
          </w:tcPr>
          <w:p w14:paraId="42C8EDAF" w14:textId="74CDE569"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61793,87</w:t>
            </w:r>
          </w:p>
        </w:tc>
        <w:tc>
          <w:tcPr>
            <w:tcW w:w="1559" w:type="dxa"/>
            <w:vAlign w:val="center"/>
          </w:tcPr>
          <w:p w14:paraId="315333C2" w14:textId="1DE9A3A2"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69447,9</w:t>
            </w:r>
          </w:p>
        </w:tc>
        <w:tc>
          <w:tcPr>
            <w:tcW w:w="1418" w:type="dxa"/>
            <w:vAlign w:val="center"/>
          </w:tcPr>
          <w:p w14:paraId="5FF56381" w14:textId="56DF3EA6"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79330,97</w:t>
            </w:r>
          </w:p>
        </w:tc>
        <w:tc>
          <w:tcPr>
            <w:tcW w:w="1276" w:type="dxa"/>
            <w:vAlign w:val="center"/>
          </w:tcPr>
          <w:p w14:paraId="63F73762" w14:textId="0374A3C8"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7654,03</w:t>
            </w:r>
          </w:p>
        </w:tc>
        <w:tc>
          <w:tcPr>
            <w:tcW w:w="1320" w:type="dxa"/>
            <w:vAlign w:val="center"/>
          </w:tcPr>
          <w:p w14:paraId="196FBC22" w14:textId="23967F4B" w:rsidR="001D1281" w:rsidRPr="00D34FE7" w:rsidRDefault="007F78EC"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9883,07</w:t>
            </w:r>
          </w:p>
        </w:tc>
      </w:tr>
      <w:tr w:rsidR="001D1281" w:rsidRPr="00D34FE7" w14:paraId="2092A511" w14:textId="05402134" w:rsidTr="00C721D8">
        <w:trPr>
          <w:jc w:val="center"/>
        </w:trPr>
        <w:tc>
          <w:tcPr>
            <w:tcW w:w="2547" w:type="dxa"/>
            <w:vAlign w:val="center"/>
          </w:tcPr>
          <w:p w14:paraId="17ECA967" w14:textId="12DBAD2E" w:rsidR="001D1281" w:rsidRPr="00D34FE7" w:rsidRDefault="001D1281" w:rsidP="00C721D8">
            <w:pPr>
              <w:spacing w:line="120" w:lineRule="atLeast"/>
              <w:ind w:hanging="106"/>
              <w:jc w:val="center"/>
              <w:rPr>
                <w:rFonts w:ascii="Times New Roman" w:hAnsi="Times New Roman" w:cs="Times New Roman"/>
                <w:sz w:val="24"/>
                <w:szCs w:val="24"/>
              </w:rPr>
            </w:pPr>
            <w:r w:rsidRPr="00D34FE7">
              <w:rPr>
                <w:rFonts w:ascii="Times New Roman" w:hAnsi="Times New Roman" w:cs="Times New Roman"/>
                <w:sz w:val="24"/>
                <w:szCs w:val="24"/>
              </w:rPr>
              <w:t>Коефіцієнт оборотності власного</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капіталу</w:t>
            </w:r>
          </w:p>
        </w:tc>
        <w:tc>
          <w:tcPr>
            <w:tcW w:w="1559" w:type="dxa"/>
            <w:vAlign w:val="center"/>
          </w:tcPr>
          <w:p w14:paraId="6D2B87F7" w14:textId="4645D3F6" w:rsidR="001D1281" w:rsidRPr="00D34FE7" w:rsidRDefault="000C3615"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1,47</w:t>
            </w:r>
          </w:p>
        </w:tc>
        <w:tc>
          <w:tcPr>
            <w:tcW w:w="1559" w:type="dxa"/>
            <w:vAlign w:val="center"/>
          </w:tcPr>
          <w:p w14:paraId="3A0C0DBC" w14:textId="289CEC98" w:rsidR="001D1281" w:rsidRPr="00D34FE7" w:rsidRDefault="000C3615"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1,99</w:t>
            </w:r>
          </w:p>
        </w:tc>
        <w:tc>
          <w:tcPr>
            <w:tcW w:w="1418" w:type="dxa"/>
            <w:vAlign w:val="center"/>
          </w:tcPr>
          <w:p w14:paraId="7B77BAA3" w14:textId="1E0F7819" w:rsidR="001D1281" w:rsidRPr="00D34FE7" w:rsidRDefault="000C3615"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2,39</w:t>
            </w:r>
          </w:p>
        </w:tc>
        <w:tc>
          <w:tcPr>
            <w:tcW w:w="1276" w:type="dxa"/>
            <w:vAlign w:val="center"/>
          </w:tcPr>
          <w:p w14:paraId="3B3FFB26" w14:textId="262FB433"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0,52</w:t>
            </w:r>
          </w:p>
        </w:tc>
        <w:tc>
          <w:tcPr>
            <w:tcW w:w="1320" w:type="dxa"/>
            <w:vAlign w:val="center"/>
          </w:tcPr>
          <w:p w14:paraId="08468543" w14:textId="76BF39B0"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0,4</w:t>
            </w:r>
          </w:p>
        </w:tc>
      </w:tr>
      <w:tr w:rsidR="001D1281" w:rsidRPr="00D34FE7" w14:paraId="7254C38E" w14:textId="77777777" w:rsidTr="00C721D8">
        <w:trPr>
          <w:trHeight w:val="587"/>
          <w:jc w:val="center"/>
        </w:trPr>
        <w:tc>
          <w:tcPr>
            <w:tcW w:w="2547" w:type="dxa"/>
            <w:vAlign w:val="center"/>
          </w:tcPr>
          <w:p w14:paraId="421D3E92" w14:textId="6B9F7CF7" w:rsidR="001D1281" w:rsidRPr="00D34FE7" w:rsidRDefault="001D1281" w:rsidP="00C721D8">
            <w:pPr>
              <w:spacing w:line="120" w:lineRule="atLeast"/>
              <w:ind w:hanging="106"/>
              <w:jc w:val="center"/>
              <w:rPr>
                <w:rFonts w:ascii="Times New Roman" w:hAnsi="Times New Roman" w:cs="Times New Roman"/>
                <w:sz w:val="24"/>
                <w:szCs w:val="24"/>
              </w:rPr>
            </w:pPr>
            <w:r w:rsidRPr="00D34FE7">
              <w:rPr>
                <w:rFonts w:ascii="Times New Roman" w:hAnsi="Times New Roman" w:cs="Times New Roman"/>
                <w:sz w:val="24"/>
                <w:szCs w:val="24"/>
              </w:rPr>
              <w:t>Тривалість обороту власного</w:t>
            </w:r>
            <w:r w:rsidR="00C721D8" w:rsidRPr="00D34FE7">
              <w:rPr>
                <w:rFonts w:ascii="Times New Roman" w:hAnsi="Times New Roman" w:cs="Times New Roman"/>
                <w:sz w:val="24"/>
                <w:szCs w:val="24"/>
              </w:rPr>
              <w:t xml:space="preserve"> </w:t>
            </w:r>
            <w:r w:rsidRPr="00D34FE7">
              <w:rPr>
                <w:rFonts w:ascii="Times New Roman" w:hAnsi="Times New Roman" w:cs="Times New Roman"/>
                <w:sz w:val="24"/>
                <w:szCs w:val="24"/>
              </w:rPr>
              <w:t>капіталу, дні</w:t>
            </w:r>
          </w:p>
        </w:tc>
        <w:tc>
          <w:tcPr>
            <w:tcW w:w="1559" w:type="dxa"/>
            <w:vAlign w:val="center"/>
          </w:tcPr>
          <w:p w14:paraId="76F63004" w14:textId="63122559"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245,54</w:t>
            </w:r>
          </w:p>
        </w:tc>
        <w:tc>
          <w:tcPr>
            <w:tcW w:w="1559" w:type="dxa"/>
            <w:vAlign w:val="center"/>
          </w:tcPr>
          <w:p w14:paraId="5D9D0682" w14:textId="626D6EA5"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180,64</w:t>
            </w:r>
          </w:p>
        </w:tc>
        <w:tc>
          <w:tcPr>
            <w:tcW w:w="1418" w:type="dxa"/>
            <w:vAlign w:val="center"/>
          </w:tcPr>
          <w:p w14:paraId="6C0F8935" w14:textId="7CC8F6F0"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150,6</w:t>
            </w:r>
          </w:p>
        </w:tc>
        <w:tc>
          <w:tcPr>
            <w:tcW w:w="1276" w:type="dxa"/>
            <w:vAlign w:val="center"/>
          </w:tcPr>
          <w:p w14:paraId="2B0FAA3F" w14:textId="3EB3517E"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-64,9</w:t>
            </w:r>
          </w:p>
        </w:tc>
        <w:tc>
          <w:tcPr>
            <w:tcW w:w="1320" w:type="dxa"/>
            <w:vAlign w:val="center"/>
          </w:tcPr>
          <w:p w14:paraId="1302ED42" w14:textId="0B1E6529" w:rsidR="001D1281" w:rsidRPr="00D34FE7" w:rsidRDefault="00CA12A6" w:rsidP="007F78EC">
            <w:pPr>
              <w:spacing w:line="120" w:lineRule="atLeast"/>
              <w:ind w:firstLine="0"/>
              <w:jc w:val="center"/>
              <w:rPr>
                <w:rFonts w:ascii="Times New Roman" w:hAnsi="Times New Roman" w:cs="Times New Roman"/>
                <w:sz w:val="24"/>
                <w:szCs w:val="24"/>
              </w:rPr>
            </w:pPr>
            <w:r w:rsidRPr="00D34FE7">
              <w:rPr>
                <w:rFonts w:ascii="Times New Roman" w:hAnsi="Times New Roman" w:cs="Times New Roman"/>
                <w:sz w:val="24"/>
                <w:szCs w:val="24"/>
              </w:rPr>
              <w:t>-30,04</w:t>
            </w:r>
          </w:p>
        </w:tc>
      </w:tr>
    </w:tbl>
    <w:p w14:paraId="31A2D252" w14:textId="77777777" w:rsidR="00C722A8" w:rsidRDefault="00C722A8" w:rsidP="00C722A8">
      <w:pPr>
        <w:spacing w:after="0" w:line="360" w:lineRule="auto"/>
        <w:ind w:firstLine="709"/>
        <w:jc w:val="both"/>
        <w:rPr>
          <w:rFonts w:ascii="Times New Roman" w:hAnsi="Times New Roman" w:cs="Times New Roman"/>
          <w:sz w:val="28"/>
          <w:szCs w:val="28"/>
        </w:rPr>
      </w:pPr>
    </w:p>
    <w:p w14:paraId="0D0BB6EE" w14:textId="1F6150F5" w:rsidR="00CA12A6" w:rsidRPr="00D34FE7" w:rsidRDefault="00CA12A6" w:rsidP="00C722A8">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Як свідчать дані таблиці 2.</w:t>
      </w:r>
      <w:r w:rsidR="00C721D8" w:rsidRPr="00D34FE7">
        <w:rPr>
          <w:rFonts w:ascii="Times New Roman" w:hAnsi="Times New Roman" w:cs="Times New Roman"/>
          <w:sz w:val="28"/>
          <w:szCs w:val="28"/>
        </w:rPr>
        <w:t>3</w:t>
      </w:r>
      <w:r w:rsidRPr="00D34FE7">
        <w:rPr>
          <w:rFonts w:ascii="Times New Roman" w:hAnsi="Times New Roman" w:cs="Times New Roman"/>
          <w:sz w:val="28"/>
          <w:szCs w:val="28"/>
        </w:rPr>
        <w:t xml:space="preserve">, показник оборотності власного капіталу </w:t>
      </w:r>
      <w:r w:rsidR="00C721D8" w:rsidRPr="00D34FE7">
        <w:rPr>
          <w:rFonts w:ascii="Times New Roman" w:hAnsi="Times New Roman" w:cs="Times New Roman"/>
          <w:sz w:val="28"/>
          <w:szCs w:val="28"/>
        </w:rPr>
        <w:t>ПрАТ</w:t>
      </w:r>
      <w:r w:rsidR="00381792">
        <w:rPr>
          <w:rFonts w:ascii="Times New Roman" w:hAnsi="Times New Roman" w:cs="Times New Roman"/>
          <w:sz w:val="28"/>
          <w:szCs w:val="28"/>
        </w:rPr>
        <w:t> </w:t>
      </w:r>
      <w:r w:rsidR="00C721D8" w:rsidRPr="00D34FE7">
        <w:rPr>
          <w:rFonts w:ascii="Times New Roman" w:hAnsi="Times New Roman" w:cs="Times New Roman"/>
          <w:sz w:val="28"/>
          <w:szCs w:val="28"/>
        </w:rPr>
        <w:t xml:space="preserve">«Київстар» </w:t>
      </w:r>
      <w:r w:rsidRPr="00D34FE7">
        <w:rPr>
          <w:rFonts w:ascii="Times New Roman" w:hAnsi="Times New Roman" w:cs="Times New Roman"/>
          <w:sz w:val="28"/>
          <w:szCs w:val="28"/>
        </w:rPr>
        <w:t xml:space="preserve">забезпечує його окупність, адже, має значення більше 1 протягом всього досліджуваного періоду. Разом з тим, відзначається прискорення оборотності власного капіталу </w:t>
      </w:r>
      <w:r w:rsidR="00C721D8" w:rsidRPr="00D34FE7">
        <w:rPr>
          <w:rFonts w:ascii="Times New Roman" w:hAnsi="Times New Roman" w:cs="Times New Roman"/>
          <w:sz w:val="28"/>
          <w:szCs w:val="28"/>
        </w:rPr>
        <w:t xml:space="preserve">досліджуваного підприємства </w:t>
      </w:r>
      <w:r w:rsidRPr="00D34FE7">
        <w:rPr>
          <w:rFonts w:ascii="Times New Roman" w:hAnsi="Times New Roman" w:cs="Times New Roman"/>
          <w:sz w:val="28"/>
          <w:szCs w:val="28"/>
        </w:rPr>
        <w:t>у 2020</w:t>
      </w:r>
      <w:r w:rsidR="00C722A8">
        <w:rPr>
          <w:rFonts w:ascii="Times New Roman" w:hAnsi="Times New Roman" w:cs="Times New Roman"/>
          <w:sz w:val="28"/>
          <w:szCs w:val="28"/>
        </w:rPr>
        <w:t> </w:t>
      </w:r>
      <w:r w:rsidRPr="00D34FE7">
        <w:rPr>
          <w:rFonts w:ascii="Times New Roman" w:hAnsi="Times New Roman" w:cs="Times New Roman"/>
          <w:sz w:val="28"/>
          <w:szCs w:val="28"/>
        </w:rPr>
        <w:t>році відносно 2019 року на 64,9 днів, а у 2021 році відносно 2020 року – ще на 30,04</w:t>
      </w:r>
      <w:r w:rsidR="00C722A8">
        <w:rPr>
          <w:rFonts w:ascii="Times New Roman" w:hAnsi="Times New Roman" w:cs="Times New Roman"/>
          <w:sz w:val="28"/>
          <w:szCs w:val="28"/>
        </w:rPr>
        <w:t> </w:t>
      </w:r>
      <w:r w:rsidRPr="00D34FE7">
        <w:rPr>
          <w:rFonts w:ascii="Times New Roman" w:hAnsi="Times New Roman" w:cs="Times New Roman"/>
          <w:sz w:val="28"/>
          <w:szCs w:val="28"/>
        </w:rPr>
        <w:t>дня, що свідчить про підвищення ефективності його використання.</w:t>
      </w:r>
    </w:p>
    <w:p w14:paraId="437FDE69" w14:textId="4676AC3C" w:rsidR="00F94202" w:rsidRPr="00D34FE7" w:rsidRDefault="00C721D8" w:rsidP="00C721D8">
      <w:pPr>
        <w:spacing w:after="0" w:line="360" w:lineRule="auto"/>
        <w:ind w:firstLine="708"/>
        <w:jc w:val="both"/>
        <w:rPr>
          <w:rFonts w:ascii="Times New Roman" w:eastAsia="Times New Roman" w:hAnsi="Times New Roman" w:cs="Times New Roman"/>
          <w:bCs/>
          <w:sz w:val="28"/>
          <w:szCs w:val="28"/>
          <w:lang w:eastAsia="uk-UA"/>
        </w:rPr>
      </w:pPr>
      <w:r w:rsidRPr="00D34FE7">
        <w:rPr>
          <w:rFonts w:ascii="Times New Roman" w:eastAsia="Times New Roman" w:hAnsi="Times New Roman" w:cs="Times New Roman"/>
          <w:bCs/>
          <w:sz w:val="28"/>
          <w:szCs w:val="28"/>
          <w:lang w:eastAsia="uk-UA"/>
        </w:rPr>
        <w:t>На наступному етапі аналізу обчислимо</w:t>
      </w:r>
      <w:r w:rsidR="00CA12A6" w:rsidRPr="00D34FE7">
        <w:rPr>
          <w:rFonts w:ascii="Times New Roman" w:eastAsia="Times New Roman" w:hAnsi="Times New Roman" w:cs="Times New Roman"/>
          <w:bCs/>
          <w:sz w:val="28"/>
          <w:szCs w:val="28"/>
          <w:lang w:eastAsia="uk-UA"/>
        </w:rPr>
        <w:t>, як змінилися ці показники за рахунок структури капіталу і</w:t>
      </w:r>
      <w:r w:rsidR="00CA12A6" w:rsidRPr="00D34FE7">
        <w:rPr>
          <w:rFonts w:ascii="Times New Roman" w:hAnsi="Times New Roman" w:cs="Times New Roman"/>
          <w:sz w:val="28"/>
          <w:szCs w:val="28"/>
        </w:rPr>
        <w:t xml:space="preserve"> </w:t>
      </w:r>
      <w:r w:rsidR="00CA12A6" w:rsidRPr="00D34FE7">
        <w:rPr>
          <w:rFonts w:ascii="Times New Roman" w:eastAsia="Times New Roman" w:hAnsi="Times New Roman" w:cs="Times New Roman"/>
          <w:bCs/>
          <w:sz w:val="28"/>
          <w:szCs w:val="28"/>
          <w:lang w:eastAsia="uk-UA"/>
        </w:rPr>
        <w:t>швидкості обороту власного капіталу. Для розрахунку впливу цих факторів</w:t>
      </w:r>
      <w:r w:rsidR="00CA12A6" w:rsidRPr="00D34FE7">
        <w:rPr>
          <w:rFonts w:ascii="Times New Roman" w:hAnsi="Times New Roman" w:cs="Times New Roman"/>
          <w:sz w:val="28"/>
          <w:szCs w:val="28"/>
        </w:rPr>
        <w:t xml:space="preserve"> </w:t>
      </w:r>
      <w:r w:rsidR="00CA12A6" w:rsidRPr="00D34FE7">
        <w:rPr>
          <w:rFonts w:ascii="Times New Roman" w:eastAsia="Times New Roman" w:hAnsi="Times New Roman" w:cs="Times New Roman"/>
          <w:bCs/>
          <w:sz w:val="28"/>
          <w:szCs w:val="28"/>
          <w:lang w:eastAsia="uk-UA"/>
        </w:rPr>
        <w:t>використаємо метод ланцюгової підстановки:</w:t>
      </w:r>
    </w:p>
    <w:p w14:paraId="41628DE5" w14:textId="15DFF4F0" w:rsidR="00834A56" w:rsidRPr="00D34FE7" w:rsidRDefault="00B42C8E" w:rsidP="00CA12A6">
      <w:pPr>
        <w:spacing w:after="0" w:line="360" w:lineRule="auto"/>
        <w:jc w:val="both"/>
        <w:rPr>
          <w:rFonts w:ascii="Times New Roman" w:eastAsia="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Тоб</m:t>
            </m:r>
          </m:e>
          <m:sub>
            <m:r>
              <w:rPr>
                <w:rFonts w:ascii="Cambria Math" w:hAnsi="Cambria Math" w:cs="Times New Roman"/>
                <w:sz w:val="28"/>
                <w:szCs w:val="28"/>
              </w:rPr>
              <m:t>о</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ВК</m:t>
                </m:r>
              </m:e>
              <m:sub>
                <m:r>
                  <w:rPr>
                    <w:rFonts w:ascii="Cambria Math" w:hAnsi="Cambria Math" w:cs="Times New Roman"/>
                    <w:sz w:val="28"/>
                    <w:szCs w:val="28"/>
                  </w:rPr>
                  <m:t>о</m:t>
                </m:r>
              </m:sub>
            </m:sSub>
            <m:r>
              <w:rPr>
                <w:rFonts w:ascii="Cambria Math" w:hAnsi="Cambria Math" w:cs="Times New Roman"/>
                <w:sz w:val="28"/>
                <w:szCs w:val="28"/>
              </w:rPr>
              <m:t>×360</m:t>
            </m:r>
          </m:num>
          <m:den>
            <m:sSub>
              <m:sSubPr>
                <m:ctrlPr>
                  <w:rPr>
                    <w:rFonts w:ascii="Cambria Math" w:hAnsi="Cambria Math" w:cs="Times New Roman"/>
                    <w:i/>
                    <w:sz w:val="28"/>
                    <w:szCs w:val="28"/>
                  </w:rPr>
                </m:ctrlPr>
              </m:sSubPr>
              <m:e>
                <m:r>
                  <m:rPr>
                    <m:sty m:val="p"/>
                  </m:rPr>
                  <w:rPr>
                    <w:rFonts w:ascii="Cambria Math" w:hAnsi="Cambria Math" w:cs="Times New Roman"/>
                    <w:sz w:val="28"/>
                    <w:szCs w:val="28"/>
                  </w:rPr>
                  <m:t>ВР</m:t>
                </m:r>
              </m:e>
              <m:sub>
                <m:r>
                  <w:rPr>
                    <w:rFonts w:ascii="Cambria Math" w:hAnsi="Cambria Math" w:cs="Times New Roman"/>
                    <w:sz w:val="28"/>
                    <w:szCs w:val="28"/>
                  </w:rPr>
                  <m:t>о</m:t>
                </m:r>
              </m:sub>
            </m:sSub>
          </m:den>
        </m:f>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12 545 103×360</m:t>
            </m:r>
          </m:num>
          <m:den>
            <m:r>
              <m:rPr>
                <m:sty m:val="p"/>
              </m:rPr>
              <w:rPr>
                <w:rFonts w:ascii="Cambria Math" w:hAnsi="Cambria Math" w:cs="Times New Roman"/>
                <w:sz w:val="28"/>
                <w:szCs w:val="28"/>
              </w:rPr>
              <m:t>25 001 245</m:t>
            </m:r>
          </m:den>
        </m:f>
        <m:r>
          <w:rPr>
            <w:rFonts w:ascii="Cambria Math" w:hAnsi="Cambria Math" w:cs="Times New Roman"/>
            <w:sz w:val="28"/>
            <w:szCs w:val="28"/>
          </w:rPr>
          <m:t xml:space="preserve">= </m:t>
        </m:r>
        <m:r>
          <m:rPr>
            <m:sty m:val="p"/>
          </m:rPr>
          <w:rPr>
            <w:rFonts w:ascii="Cambria Math" w:hAnsi="Cambria Math" w:cs="Times New Roman"/>
            <w:sz w:val="28"/>
            <w:szCs w:val="28"/>
          </w:rPr>
          <m:t>180,64 днів</m:t>
        </m:r>
      </m:oMath>
      <w:r w:rsidR="00400699" w:rsidRPr="00D34FE7">
        <w:rPr>
          <w:rFonts w:ascii="Times New Roman" w:eastAsia="Times New Roman" w:hAnsi="Times New Roman" w:cs="Times New Roman"/>
          <w:sz w:val="28"/>
          <w:szCs w:val="28"/>
        </w:rPr>
        <w:t xml:space="preserve"> </w:t>
      </w:r>
      <w:r w:rsidR="00A63212" w:rsidRPr="00D34FE7">
        <w:rPr>
          <w:rFonts w:ascii="Times New Roman" w:eastAsia="Times New Roman" w:hAnsi="Times New Roman" w:cs="Times New Roman"/>
          <w:sz w:val="28"/>
          <w:szCs w:val="28"/>
        </w:rPr>
        <w:t xml:space="preserve">                                                          (2.1)</w:t>
      </w:r>
    </w:p>
    <w:p w14:paraId="2678F60D" w14:textId="0FDEADAA" w:rsidR="00834A56" w:rsidRPr="00D34FE7" w:rsidRDefault="00B42C8E" w:rsidP="00834A56">
      <w:pPr>
        <w:spacing w:after="0" w:line="360" w:lineRule="auto"/>
        <w:jc w:val="both"/>
        <w:rPr>
          <w:rFonts w:ascii="Times New Roman" w:eastAsia="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Тоб</m:t>
            </m:r>
          </m:e>
          <m:sub>
            <m:r>
              <w:rPr>
                <w:rFonts w:ascii="Cambria Math" w:hAnsi="Cambria Math" w:cs="Times New Roman"/>
                <w:sz w:val="28"/>
                <w:szCs w:val="28"/>
              </w:rPr>
              <m:t>ум</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ВК</m:t>
                </m:r>
              </m:e>
              <m:sub>
                <m:r>
                  <w:rPr>
                    <w:rFonts w:ascii="Cambria Math" w:hAnsi="Cambria Math" w:cs="Times New Roman"/>
                    <w:sz w:val="28"/>
                    <w:szCs w:val="28"/>
                  </w:rPr>
                  <m:t>1</m:t>
                </m:r>
              </m:sub>
            </m:sSub>
            <m:r>
              <w:rPr>
                <w:rFonts w:ascii="Cambria Math" w:hAnsi="Cambria Math" w:cs="Times New Roman"/>
                <w:sz w:val="28"/>
                <w:szCs w:val="28"/>
              </w:rPr>
              <m:t>×360</m:t>
            </m:r>
          </m:num>
          <m:den>
            <m:sSub>
              <m:sSubPr>
                <m:ctrlPr>
                  <w:rPr>
                    <w:rFonts w:ascii="Cambria Math" w:hAnsi="Cambria Math" w:cs="Times New Roman"/>
                    <w:i/>
                    <w:sz w:val="28"/>
                    <w:szCs w:val="28"/>
                  </w:rPr>
                </m:ctrlPr>
              </m:sSubPr>
              <m:e>
                <m:r>
                  <m:rPr>
                    <m:sty m:val="p"/>
                  </m:rPr>
                  <w:rPr>
                    <w:rFonts w:ascii="Cambria Math" w:hAnsi="Cambria Math" w:cs="Times New Roman"/>
                    <w:sz w:val="28"/>
                    <w:szCs w:val="28"/>
                  </w:rPr>
                  <m:t>ВР</m:t>
                </m:r>
              </m:e>
              <m:sub>
                <m:r>
                  <w:rPr>
                    <w:rFonts w:ascii="Cambria Math" w:hAnsi="Cambria Math" w:cs="Times New Roman"/>
                    <w:sz w:val="28"/>
                    <w:szCs w:val="28"/>
                  </w:rPr>
                  <m:t>о</m:t>
                </m:r>
              </m:sub>
            </m:sSub>
          </m:den>
        </m:f>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11 947 506×360</m:t>
            </m:r>
          </m:num>
          <m:den>
            <m:r>
              <m:rPr>
                <m:sty m:val="p"/>
              </m:rPr>
              <w:rPr>
                <w:rFonts w:ascii="Cambria Math" w:hAnsi="Cambria Math" w:cs="Times New Roman"/>
                <w:sz w:val="28"/>
                <w:szCs w:val="28"/>
              </w:rPr>
              <m:t>25 001 245</m:t>
            </m:r>
          </m:den>
        </m:f>
        <m:r>
          <w:rPr>
            <w:rFonts w:ascii="Cambria Math" w:hAnsi="Cambria Math" w:cs="Times New Roman"/>
            <w:sz w:val="28"/>
            <w:szCs w:val="28"/>
          </w:rPr>
          <m:t xml:space="preserve">= </m:t>
        </m:r>
        <m:r>
          <m:rPr>
            <m:sty m:val="p"/>
          </m:rPr>
          <w:rPr>
            <w:rFonts w:ascii="Cambria Math" w:hAnsi="Cambria Math" w:cs="Times New Roman"/>
            <w:sz w:val="28"/>
            <w:szCs w:val="28"/>
          </w:rPr>
          <m:t>172,03 днів</m:t>
        </m:r>
      </m:oMath>
      <w:r w:rsidR="00400699" w:rsidRPr="00D34FE7">
        <w:rPr>
          <w:rFonts w:ascii="Times New Roman" w:eastAsia="Times New Roman" w:hAnsi="Times New Roman" w:cs="Times New Roman"/>
          <w:sz w:val="28"/>
          <w:szCs w:val="28"/>
        </w:rPr>
        <w:t xml:space="preserve"> </w:t>
      </w:r>
      <w:r w:rsidR="00A63212" w:rsidRPr="00D34FE7">
        <w:rPr>
          <w:rFonts w:ascii="Times New Roman" w:eastAsia="Times New Roman" w:hAnsi="Times New Roman" w:cs="Times New Roman"/>
          <w:sz w:val="28"/>
          <w:szCs w:val="28"/>
        </w:rPr>
        <w:t xml:space="preserve">                                                       (2.2)</w:t>
      </w:r>
    </w:p>
    <w:p w14:paraId="3AB5E70A" w14:textId="72F4D601" w:rsidR="00834A56" w:rsidRPr="00D34FE7" w:rsidRDefault="00B42C8E" w:rsidP="00834A56">
      <w:pPr>
        <w:spacing w:after="0" w:line="360" w:lineRule="auto"/>
        <w:jc w:val="both"/>
        <w:rPr>
          <w:rFonts w:ascii="Times New Roman" w:eastAsia="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Тоб</m:t>
            </m:r>
          </m:e>
          <m:sub>
            <m:r>
              <w:rPr>
                <w:rFonts w:ascii="Cambria Math" w:hAnsi="Cambria Math" w:cs="Times New Roman"/>
                <w:sz w:val="28"/>
                <w:szCs w:val="28"/>
              </w:rPr>
              <m:t>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ВК</m:t>
                </m:r>
              </m:e>
              <m:sub>
                <m:r>
                  <w:rPr>
                    <w:rFonts w:ascii="Cambria Math" w:hAnsi="Cambria Math" w:cs="Times New Roman"/>
                    <w:sz w:val="28"/>
                    <w:szCs w:val="28"/>
                  </w:rPr>
                  <m:t>1</m:t>
                </m:r>
              </m:sub>
            </m:sSub>
            <m:r>
              <w:rPr>
                <w:rFonts w:ascii="Cambria Math" w:hAnsi="Cambria Math" w:cs="Times New Roman"/>
                <w:sz w:val="28"/>
                <w:szCs w:val="28"/>
              </w:rPr>
              <m:t>×360</m:t>
            </m:r>
          </m:num>
          <m:den>
            <m:sSub>
              <m:sSubPr>
                <m:ctrlPr>
                  <w:rPr>
                    <w:rFonts w:ascii="Cambria Math" w:hAnsi="Cambria Math" w:cs="Times New Roman"/>
                    <w:i/>
                    <w:sz w:val="28"/>
                    <w:szCs w:val="28"/>
                  </w:rPr>
                </m:ctrlPr>
              </m:sSubPr>
              <m:e>
                <m:r>
                  <m:rPr>
                    <m:sty m:val="p"/>
                  </m:rPr>
                  <w:rPr>
                    <w:rFonts w:ascii="Cambria Math" w:hAnsi="Cambria Math" w:cs="Times New Roman"/>
                    <w:sz w:val="28"/>
                    <w:szCs w:val="28"/>
                  </w:rPr>
                  <m:t>ВР</m:t>
                </m:r>
              </m:e>
              <m:sub>
                <m:r>
                  <w:rPr>
                    <w:rFonts w:ascii="Cambria Math" w:hAnsi="Cambria Math" w:cs="Times New Roman"/>
                    <w:sz w:val="28"/>
                    <w:szCs w:val="28"/>
                  </w:rPr>
                  <m:t>1</m:t>
                </m:r>
              </m:sub>
            </m:sSub>
          </m:den>
        </m:f>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hAnsi="Cambria Math" w:cs="Times New Roman"/>
                <w:sz w:val="28"/>
                <w:szCs w:val="28"/>
              </w:rPr>
              <m:t>11 947 506×360</m:t>
            </m:r>
          </m:num>
          <m:den>
            <m:r>
              <m:rPr>
                <m:sty m:val="p"/>
              </m:rPr>
              <w:rPr>
                <w:rFonts w:ascii="Cambria Math" w:hAnsi="Cambria Math" w:cs="Times New Roman"/>
                <w:sz w:val="28"/>
                <w:szCs w:val="28"/>
              </w:rPr>
              <m:t>28 559 150</m:t>
            </m:r>
          </m:den>
        </m:f>
        <m:r>
          <w:rPr>
            <w:rFonts w:ascii="Cambria Math" w:hAnsi="Cambria Math" w:cs="Times New Roman"/>
            <w:sz w:val="28"/>
            <w:szCs w:val="28"/>
          </w:rPr>
          <m:t xml:space="preserve">= </m:t>
        </m:r>
        <m:r>
          <m:rPr>
            <m:sty m:val="p"/>
          </m:rPr>
          <w:rPr>
            <w:rFonts w:ascii="Cambria Math" w:hAnsi="Cambria Math" w:cs="Times New Roman"/>
            <w:sz w:val="28"/>
            <w:szCs w:val="28"/>
          </w:rPr>
          <m:t>150,6 днів</m:t>
        </m:r>
      </m:oMath>
      <w:r w:rsidR="00400699" w:rsidRPr="00D34FE7">
        <w:rPr>
          <w:rFonts w:ascii="Times New Roman" w:eastAsia="Times New Roman" w:hAnsi="Times New Roman" w:cs="Times New Roman"/>
          <w:sz w:val="28"/>
          <w:szCs w:val="28"/>
        </w:rPr>
        <w:t xml:space="preserve"> </w:t>
      </w:r>
      <w:r w:rsidR="00A63212" w:rsidRPr="00D34FE7">
        <w:rPr>
          <w:rFonts w:ascii="Times New Roman" w:eastAsia="Times New Roman" w:hAnsi="Times New Roman" w:cs="Times New Roman"/>
          <w:sz w:val="28"/>
          <w:szCs w:val="28"/>
        </w:rPr>
        <w:t xml:space="preserve">                                                           (2.3)</w:t>
      </w:r>
    </w:p>
    <w:p w14:paraId="342B9EBF" w14:textId="77777777" w:rsidR="00EA02DF" w:rsidRPr="00D34FE7" w:rsidRDefault="00EA02DF" w:rsidP="00C721D8">
      <w:pPr>
        <w:spacing w:after="0" w:line="360" w:lineRule="auto"/>
        <w:ind w:firstLine="708"/>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 xml:space="preserve">Звідси зміна тривалості обороту капіталу за рахунок: </w:t>
      </w:r>
    </w:p>
    <w:p w14:paraId="53E97953" w14:textId="0875CAC6" w:rsidR="00834A56" w:rsidRPr="00D34FE7" w:rsidRDefault="00EA02DF" w:rsidP="00EA02DF">
      <w:pPr>
        <w:spacing w:after="0" w:line="360" w:lineRule="auto"/>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 суми обороту (виручки):</w:t>
      </w:r>
    </w:p>
    <w:p w14:paraId="29F0C90D" w14:textId="56864C23" w:rsidR="00EA02DF" w:rsidRPr="00D34FE7" w:rsidRDefault="00B42C8E" w:rsidP="00EA02DF">
      <w:pPr>
        <w:spacing w:after="0" w:line="360" w:lineRule="auto"/>
        <w:jc w:val="both"/>
        <w:rPr>
          <w:rFonts w:ascii="Times New Roman" w:eastAsia="Times New Roman" w:hAnsi="Times New Roman" w:cs="Times New Roman"/>
          <w:sz w:val="28"/>
          <w:szCs w:val="28"/>
        </w:rPr>
      </w:pPr>
      <m:oMathPara>
        <m:oMathParaPr>
          <m:jc m:val="left"/>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∆Т</m:t>
              </m:r>
            </m:e>
            <m:sub>
              <m:r>
                <w:rPr>
                  <w:rFonts w:ascii="Cambria Math" w:eastAsia="Times New Roman" w:hAnsi="Cambria Math" w:cs="Times New Roman"/>
                  <w:sz w:val="28"/>
                  <w:szCs w:val="28"/>
                </w:rPr>
                <m:t>обвр</m:t>
              </m:r>
            </m:sub>
          </m:sSub>
          <m:r>
            <w:rPr>
              <w:rFonts w:ascii="Cambria Math" w:eastAsia="Times New Roman" w:hAnsi="Cambria Math" w:cs="Times New Roman"/>
              <w:sz w:val="28"/>
              <w:szCs w:val="28"/>
            </w:rPr>
            <m:t>=</m:t>
          </m:r>
          <m:r>
            <m:rPr>
              <m:sty m:val="p"/>
            </m:rPr>
            <w:rPr>
              <w:rFonts w:ascii="Cambria Math" w:hAnsi="Cambria Math" w:cs="Times New Roman"/>
              <w:sz w:val="28"/>
              <w:szCs w:val="28"/>
            </w:rPr>
            <m:t>150,6-172,03=-21,43 днів.</m:t>
          </m:r>
        </m:oMath>
      </m:oMathPara>
    </w:p>
    <w:p w14:paraId="7923B573" w14:textId="67DCF565" w:rsidR="00EA02DF" w:rsidRPr="00D34FE7" w:rsidRDefault="00EA02DF" w:rsidP="00EA02DF">
      <w:pPr>
        <w:spacing w:after="0" w:line="360" w:lineRule="auto"/>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 середньої величини власного капіталу:</w:t>
      </w:r>
    </w:p>
    <w:p w14:paraId="1F58E739" w14:textId="67BD1ECE" w:rsidR="00EA02DF" w:rsidRPr="00D34FE7" w:rsidRDefault="00B42C8E" w:rsidP="00EA02DF">
      <w:pPr>
        <w:spacing w:after="0" w:line="360" w:lineRule="auto"/>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∆Т</m:t>
              </m:r>
            </m:e>
            <m:sub>
              <m:r>
                <w:rPr>
                  <w:rFonts w:ascii="Cambria Math" w:eastAsia="Times New Roman" w:hAnsi="Cambria Math" w:cs="Times New Roman"/>
                  <w:sz w:val="28"/>
                  <w:szCs w:val="28"/>
                </w:rPr>
                <m:t>обАкт</m:t>
              </m:r>
            </m:sub>
          </m:sSub>
          <m:r>
            <w:rPr>
              <w:rFonts w:ascii="Cambria Math" w:eastAsia="Times New Roman" w:hAnsi="Cambria Math" w:cs="Times New Roman"/>
              <w:sz w:val="28"/>
              <w:szCs w:val="28"/>
            </w:rPr>
            <m:t>=</m:t>
          </m:r>
          <m:r>
            <m:rPr>
              <m:sty m:val="p"/>
            </m:rPr>
            <w:rPr>
              <w:rFonts w:ascii="Cambria Math" w:hAnsi="Cambria Math" w:cs="Times New Roman"/>
              <w:sz w:val="28"/>
              <w:szCs w:val="28"/>
            </w:rPr>
            <m:t>172,03-180,64=-8,61 днів.</m:t>
          </m:r>
        </m:oMath>
      </m:oMathPara>
    </w:p>
    <w:p w14:paraId="5D53ABC9" w14:textId="654A72B4" w:rsidR="00EA02DF" w:rsidRPr="00D34FE7" w:rsidRDefault="00EA02DF" w:rsidP="00EA02DF">
      <w:pPr>
        <w:spacing w:after="0" w:line="360" w:lineRule="auto"/>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Загальний вплив:</w:t>
      </w:r>
    </w:p>
    <w:p w14:paraId="741F5893" w14:textId="43178EA7" w:rsidR="00EA02DF" w:rsidRPr="00D34FE7" w:rsidRDefault="00EA02DF" w:rsidP="00EA02DF">
      <w:pPr>
        <w:spacing w:after="0" w:line="360" w:lineRule="auto"/>
        <w:jc w:val="both"/>
        <w:rPr>
          <w:rFonts w:ascii="Times New Roman" w:eastAsia="Times New Roman" w:hAnsi="Times New Roman" w:cs="Times New Roman"/>
          <w:sz w:val="28"/>
          <w:szCs w:val="28"/>
        </w:rPr>
      </w:pPr>
      <m:oMathPara>
        <m:oMathParaPr>
          <m:jc m:val="left"/>
        </m:oMathParaPr>
        <m:oMath>
          <m:r>
            <m:rPr>
              <m:sty m:val="p"/>
            </m:rPr>
            <w:rPr>
              <w:rFonts w:ascii="Cambria Math" w:hAnsi="Cambria Math" w:cs="Times New Roman"/>
              <w:sz w:val="28"/>
              <w:szCs w:val="28"/>
            </w:rPr>
            <m:t>-21,43+</m:t>
          </m:r>
          <m:d>
            <m:dPr>
              <m:ctrlPr>
                <w:rPr>
                  <w:rFonts w:ascii="Cambria Math" w:hAnsi="Cambria Math" w:cs="Times New Roman"/>
                  <w:sz w:val="28"/>
                  <w:szCs w:val="28"/>
                </w:rPr>
              </m:ctrlPr>
            </m:dPr>
            <m:e>
              <m:r>
                <m:rPr>
                  <m:sty m:val="p"/>
                </m:rPr>
                <w:rPr>
                  <w:rFonts w:ascii="Cambria Math" w:hAnsi="Cambria Math" w:cs="Times New Roman"/>
                  <w:sz w:val="28"/>
                  <w:szCs w:val="28"/>
                </w:rPr>
                <m:t>-8,61</m:t>
              </m:r>
            </m:e>
          </m:d>
          <m:r>
            <m:rPr>
              <m:sty m:val="p"/>
            </m:rPr>
            <w:rPr>
              <w:rFonts w:ascii="Cambria Math" w:hAnsi="Cambria Math" w:cs="Times New Roman"/>
              <w:sz w:val="28"/>
              <w:szCs w:val="28"/>
            </w:rPr>
            <m:t>=-30,04 днів.</m:t>
          </m:r>
        </m:oMath>
      </m:oMathPara>
    </w:p>
    <w:p w14:paraId="5741BC1B" w14:textId="3F0A97D6" w:rsidR="007848F2" w:rsidRPr="00D34FE7" w:rsidRDefault="007848F2" w:rsidP="00C721D8">
      <w:pPr>
        <w:spacing w:after="0" w:line="360" w:lineRule="auto"/>
        <w:ind w:firstLine="708"/>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Таким чином, тривалість обороту власного капіталу прискорилась на 8,61</w:t>
      </w:r>
      <w:r w:rsidR="00381792">
        <w:rPr>
          <w:rFonts w:ascii="Times New Roman" w:eastAsia="Times New Roman" w:hAnsi="Times New Roman" w:cs="Times New Roman"/>
          <w:sz w:val="28"/>
          <w:szCs w:val="28"/>
        </w:rPr>
        <w:t> </w:t>
      </w:r>
      <w:r w:rsidRPr="00D34FE7">
        <w:rPr>
          <w:rFonts w:ascii="Times New Roman" w:eastAsia="Times New Roman" w:hAnsi="Times New Roman" w:cs="Times New Roman"/>
          <w:sz w:val="28"/>
          <w:szCs w:val="28"/>
        </w:rPr>
        <w:t xml:space="preserve">днів за рахунок зміни середньорічної вартості власного капіталу та прискорилася на 21,43  днів за рахунок зміни чистого доходу (виручки) від реалізації продукції. В цілому тривалість обороту власного капіталу прискорилася на 30,04 днів. </w:t>
      </w:r>
    </w:p>
    <w:p w14:paraId="1D63B3AF" w14:textId="2F32FCE0" w:rsidR="007848F2" w:rsidRPr="00D34FE7" w:rsidRDefault="007848F2" w:rsidP="007848F2">
      <w:pPr>
        <w:spacing w:after="0" w:line="360" w:lineRule="auto"/>
        <w:ind w:firstLine="709"/>
        <w:jc w:val="both"/>
        <w:rPr>
          <w:rFonts w:ascii="Times New Roman" w:eastAsia="Times New Roman" w:hAnsi="Times New Roman" w:cs="Times New Roman"/>
          <w:sz w:val="28"/>
          <w:szCs w:val="28"/>
        </w:rPr>
      </w:pPr>
      <w:r w:rsidRPr="00D34FE7">
        <w:rPr>
          <w:rFonts w:ascii="Times New Roman" w:eastAsia="Times New Roman" w:hAnsi="Times New Roman" w:cs="Times New Roman"/>
          <w:sz w:val="28"/>
          <w:szCs w:val="28"/>
        </w:rPr>
        <w:t>Сума додатково залучених засобів в оборот при уповільненні оборотності капіталу визначається множенням одноденного обороту за реалізацією на зміну тривалості обороту:</w:t>
      </w:r>
    </w:p>
    <w:p w14:paraId="521BDDD0" w14:textId="53FC2561" w:rsidR="007848F2" w:rsidRPr="00D34FE7" w:rsidRDefault="00B42C8E" w:rsidP="007848F2">
      <w:pPr>
        <w:spacing w:after="0" w:line="360" w:lineRule="auto"/>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Е</m:t>
            </m:r>
          </m:e>
          <m:sub>
            <m:r>
              <w:rPr>
                <w:rFonts w:ascii="Cambria Math" w:eastAsia="Times New Roman" w:hAnsi="Cambria Math" w:cs="Times New Roman"/>
                <w:sz w:val="28"/>
                <w:szCs w:val="28"/>
              </w:rPr>
              <m:t>ок</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Тоб</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Тоб</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ОР</m:t>
            </m:r>
          </m:e>
          <m:sub>
            <m:r>
              <w:rPr>
                <w:rFonts w:ascii="Cambria Math" w:eastAsia="Times New Roman" w:hAnsi="Cambria Math" w:cs="Times New Roman"/>
                <w:sz w:val="28"/>
                <w:szCs w:val="28"/>
              </w:rPr>
              <m:t>0</m:t>
            </m:r>
          </m:sub>
        </m:sSub>
      </m:oMath>
      <w:r w:rsidR="00A63212" w:rsidRPr="00D34FE7">
        <w:rPr>
          <w:rFonts w:ascii="Times New Roman" w:eastAsia="Times New Roman" w:hAnsi="Times New Roman" w:cs="Times New Roman"/>
          <w:sz w:val="28"/>
          <w:szCs w:val="28"/>
        </w:rPr>
        <w:t xml:space="preserve">                                                                                        (2.4)</w:t>
      </w:r>
    </w:p>
    <w:p w14:paraId="0A452DCA" w14:textId="51BA62FF" w:rsidR="007848F2" w:rsidRPr="00D34FE7" w:rsidRDefault="007848F2" w:rsidP="007848F2">
      <w:pPr>
        <w:spacing w:after="0" w:line="360" w:lineRule="auto"/>
        <w:jc w:val="both"/>
        <w:rPr>
          <w:rFonts w:ascii="Times New Roman" w:eastAsia="Times New Roman" w:hAnsi="Times New Roman" w:cs="Times New Roman"/>
          <w:i/>
          <w:sz w:val="26"/>
          <w:szCs w:val="26"/>
        </w:rPr>
      </w:pPr>
      <w:r w:rsidRPr="00D34FE7">
        <w:rPr>
          <w:rFonts w:ascii="Times New Roman" w:eastAsia="Times New Roman" w:hAnsi="Times New Roman" w:cs="Times New Roman"/>
          <w:sz w:val="28"/>
          <w:szCs w:val="28"/>
        </w:rPr>
        <w:t xml:space="preserve">Де </w:t>
      </w:r>
      <m:oMath>
        <m:r>
          <w:rPr>
            <w:rFonts w:ascii="Cambria Math" w:eastAsia="Times New Roman" w:hAnsi="Cambria Math" w:cs="Times New Roman"/>
            <w:sz w:val="28"/>
            <w:szCs w:val="28"/>
          </w:rPr>
          <m:t xml:space="preserve">± </m:t>
        </m:r>
        <m:r>
          <m:rPr>
            <m:sty m:val="p"/>
          </m:rPr>
          <w:rPr>
            <w:rFonts w:ascii="Cambria Math" w:eastAsia="Times New Roman" w:hAnsi="Cambria Math" w:cs="Times New Roman"/>
            <w:sz w:val="28"/>
            <w:szCs w:val="28"/>
          </w:rPr>
          <m:t xml:space="preserve">Еок </m:t>
        </m:r>
      </m:oMath>
      <w:r w:rsidRPr="00D34FE7">
        <w:rPr>
          <w:rFonts w:ascii="Times New Roman" w:eastAsia="Times New Roman" w:hAnsi="Times New Roman" w:cs="Times New Roman"/>
          <w:sz w:val="28"/>
          <w:szCs w:val="28"/>
        </w:rPr>
        <w:t xml:space="preserve"> – додаткове залучення (вивільнення) коштів у зв’язку із уповільненням (прискоренням) оборотності капіталу, тис. грн.</w:t>
      </w:r>
      <w:r w:rsidRPr="00D34FE7">
        <w:rPr>
          <w:rFonts w:ascii="Times New Roman" w:eastAsia="Times New Roman" w:hAnsi="Times New Roman" w:cs="Times New Roman"/>
          <w:sz w:val="28"/>
          <w:szCs w:val="28"/>
        </w:rPr>
        <w:cr/>
      </w:r>
      <m:oMath>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Еок=</m:t>
        </m:r>
        <m:f>
          <m:fPr>
            <m:ctrlPr>
              <w:rPr>
                <w:rFonts w:ascii="Cambria Math" w:eastAsia="Times New Roman" w:hAnsi="Cambria Math" w:cs="Times New Roman"/>
                <w:sz w:val="26"/>
                <w:szCs w:val="26"/>
              </w:rPr>
            </m:ctrlPr>
          </m:fPr>
          <m:num>
            <m:r>
              <m:rPr>
                <m:sty m:val="p"/>
              </m:rPr>
              <w:rPr>
                <w:rFonts w:ascii="Cambria Math" w:hAnsi="Cambria Math" w:cs="Times New Roman"/>
                <w:sz w:val="26"/>
                <w:szCs w:val="26"/>
              </w:rPr>
              <m:t>25 001 245</m:t>
            </m:r>
          </m:num>
          <m:den>
            <m:r>
              <w:rPr>
                <w:rFonts w:ascii="Cambria Math" w:eastAsia="Times New Roman" w:hAnsi="Cambria Math" w:cs="Times New Roman"/>
                <w:sz w:val="26"/>
                <w:szCs w:val="26"/>
              </w:rPr>
              <m:t>360</m:t>
            </m:r>
          </m:den>
        </m:f>
        <m:d>
          <m:dPr>
            <m:ctrlPr>
              <w:rPr>
                <w:rFonts w:ascii="Cambria Math" w:eastAsia="Times New Roman" w:hAnsi="Cambria Math" w:cs="Times New Roman"/>
                <w:i/>
                <w:sz w:val="26"/>
                <w:szCs w:val="26"/>
              </w:rPr>
            </m:ctrlPr>
          </m:dPr>
          <m:e>
            <m:r>
              <m:rPr>
                <m:sty m:val="p"/>
              </m:rPr>
              <w:rPr>
                <w:rFonts w:ascii="Cambria Math" w:hAnsi="Cambria Math" w:cs="Times New Roman"/>
                <w:sz w:val="26"/>
                <w:szCs w:val="26"/>
              </w:rPr>
              <m:t>150,6</m:t>
            </m:r>
            <m:r>
              <w:rPr>
                <w:rFonts w:ascii="Cambria Math" w:eastAsia="Times New Roman" w:hAnsi="Cambria Math" w:cs="Times New Roman"/>
                <w:sz w:val="26"/>
                <w:szCs w:val="26"/>
              </w:rPr>
              <m:t>-</m:t>
            </m:r>
            <m:r>
              <m:rPr>
                <m:sty m:val="p"/>
              </m:rPr>
              <w:rPr>
                <w:rFonts w:ascii="Cambria Math" w:hAnsi="Cambria Math" w:cs="Times New Roman"/>
                <w:sz w:val="26"/>
                <w:szCs w:val="26"/>
              </w:rPr>
              <m:t>180,64</m:t>
            </m:r>
          </m:e>
        </m:d>
        <m:r>
          <w:rPr>
            <w:rFonts w:ascii="Cambria Math" w:eastAsia="Times New Roman" w:hAnsi="Cambria Math" w:cs="Times New Roman"/>
            <w:sz w:val="26"/>
            <w:szCs w:val="26"/>
          </w:rPr>
          <m:t>=-2085571,16 тис. грн</m:t>
        </m:r>
      </m:oMath>
    </w:p>
    <w:p w14:paraId="67258D1F" w14:textId="0A489F1C" w:rsidR="00C721D8" w:rsidRPr="00D34FE7" w:rsidRDefault="001E68C9" w:rsidP="00C721D8">
      <w:pPr>
        <w:spacing w:after="0" w:line="360" w:lineRule="auto"/>
        <w:ind w:firstLine="708"/>
        <w:jc w:val="both"/>
        <w:rPr>
          <w:rFonts w:ascii="Times New Roman" w:hAnsi="Times New Roman" w:cs="Times New Roman"/>
          <w:sz w:val="28"/>
          <w:szCs w:val="28"/>
        </w:rPr>
      </w:pPr>
      <w:r w:rsidRPr="00D34FE7">
        <w:rPr>
          <w:rFonts w:ascii="Times New Roman" w:hAnsi="Times New Roman" w:cs="Times New Roman"/>
          <w:sz w:val="28"/>
          <w:szCs w:val="28"/>
        </w:rPr>
        <w:t>Отже, показники оборотності власного капіталу П</w:t>
      </w:r>
      <w:r w:rsidR="00C721D8" w:rsidRPr="00D34FE7">
        <w:rPr>
          <w:rFonts w:ascii="Times New Roman" w:hAnsi="Times New Roman" w:cs="Times New Roman"/>
          <w:sz w:val="28"/>
          <w:szCs w:val="28"/>
        </w:rPr>
        <w:t>р</w:t>
      </w:r>
      <w:r w:rsidRPr="00D34FE7">
        <w:rPr>
          <w:rFonts w:ascii="Times New Roman" w:hAnsi="Times New Roman" w:cs="Times New Roman"/>
          <w:sz w:val="28"/>
          <w:szCs w:val="28"/>
        </w:rPr>
        <w:t>АТ «Київстар» вказують на підвищення ефективності його використання. Таким чином, у зв’язку з прискоренням оборотності власного капіталу П</w:t>
      </w:r>
      <w:r w:rsidR="00C721D8" w:rsidRPr="00D34FE7">
        <w:rPr>
          <w:rFonts w:ascii="Times New Roman" w:hAnsi="Times New Roman" w:cs="Times New Roman"/>
          <w:sz w:val="28"/>
          <w:szCs w:val="28"/>
        </w:rPr>
        <w:t>р</w:t>
      </w:r>
      <w:r w:rsidRPr="00D34FE7">
        <w:rPr>
          <w:rFonts w:ascii="Times New Roman" w:hAnsi="Times New Roman" w:cs="Times New Roman"/>
          <w:sz w:val="28"/>
          <w:szCs w:val="28"/>
        </w:rPr>
        <w:t>АТ «Київстар» на 30,04</w:t>
      </w:r>
      <w:r w:rsidR="00C722A8">
        <w:rPr>
          <w:rFonts w:ascii="Times New Roman" w:hAnsi="Times New Roman" w:cs="Times New Roman"/>
          <w:sz w:val="28"/>
          <w:szCs w:val="28"/>
        </w:rPr>
        <w:t> </w:t>
      </w:r>
      <w:r w:rsidRPr="00D34FE7">
        <w:rPr>
          <w:rFonts w:ascii="Times New Roman" w:hAnsi="Times New Roman" w:cs="Times New Roman"/>
          <w:sz w:val="28"/>
          <w:szCs w:val="28"/>
        </w:rPr>
        <w:t>днів вилучено з обороту коштів на суму 2085571,16 тис.</w:t>
      </w:r>
      <w:r w:rsidR="00C722A8">
        <w:rPr>
          <w:rFonts w:ascii="Times New Roman" w:hAnsi="Times New Roman" w:cs="Times New Roman"/>
          <w:sz w:val="28"/>
          <w:szCs w:val="28"/>
        </w:rPr>
        <w:t xml:space="preserve"> </w:t>
      </w:r>
      <w:r w:rsidRPr="00D34FE7">
        <w:rPr>
          <w:rFonts w:ascii="Times New Roman" w:hAnsi="Times New Roman" w:cs="Times New Roman"/>
          <w:sz w:val="28"/>
          <w:szCs w:val="28"/>
        </w:rPr>
        <w:t>грн.</w:t>
      </w:r>
    </w:p>
    <w:p w14:paraId="08E91FAF" w14:textId="7069A97E" w:rsidR="001E68C9" w:rsidRPr="00381792" w:rsidRDefault="00C721D8" w:rsidP="00C721D8">
      <w:pPr>
        <w:spacing w:after="0" w:line="360" w:lineRule="auto"/>
        <w:ind w:firstLine="708"/>
        <w:jc w:val="both"/>
        <w:rPr>
          <w:rFonts w:ascii="Times New Roman" w:hAnsi="Times New Roman" w:cs="Times New Roman"/>
          <w:spacing w:val="-6"/>
          <w:sz w:val="28"/>
          <w:szCs w:val="28"/>
        </w:rPr>
      </w:pPr>
      <w:r w:rsidRPr="00381792">
        <w:rPr>
          <w:rFonts w:ascii="Times New Roman" w:hAnsi="Times New Roman" w:cs="Times New Roman"/>
          <w:spacing w:val="-6"/>
          <w:sz w:val="28"/>
          <w:szCs w:val="28"/>
        </w:rPr>
        <w:lastRenderedPageBreak/>
        <w:t>Відтак, можемо зробити проміжний висновок: я</w:t>
      </w:r>
      <w:r w:rsidR="001E68C9" w:rsidRPr="00381792">
        <w:rPr>
          <w:rFonts w:ascii="Times New Roman" w:hAnsi="Times New Roman" w:cs="Times New Roman"/>
          <w:spacing w:val="-6"/>
          <w:sz w:val="28"/>
          <w:szCs w:val="28"/>
        </w:rPr>
        <w:t>к</w:t>
      </w:r>
      <w:r w:rsidRPr="00381792">
        <w:rPr>
          <w:rFonts w:ascii="Times New Roman" w:hAnsi="Times New Roman" w:cs="Times New Roman"/>
          <w:spacing w:val="-6"/>
          <w:sz w:val="28"/>
          <w:szCs w:val="28"/>
        </w:rPr>
        <w:t xml:space="preserve"> </w:t>
      </w:r>
      <w:r w:rsidR="001E68C9" w:rsidRPr="00381792">
        <w:rPr>
          <w:rFonts w:ascii="Times New Roman" w:hAnsi="Times New Roman" w:cs="Times New Roman"/>
          <w:spacing w:val="-6"/>
          <w:sz w:val="28"/>
          <w:szCs w:val="28"/>
        </w:rPr>
        <w:t xml:space="preserve">би власний капітал обертався у звітному році не за 150,6 днів, а за 180,64 днів, то для забезпечення фактичної виручки в розмірі 25001245 тис. грн треба було б мати у обороті не </w:t>
      </w:r>
      <w:r w:rsidR="00B73072" w:rsidRPr="00381792">
        <w:rPr>
          <w:rFonts w:ascii="Times New Roman" w:hAnsi="Times New Roman" w:cs="Times New Roman"/>
          <w:spacing w:val="-6"/>
          <w:sz w:val="28"/>
          <w:szCs w:val="28"/>
        </w:rPr>
        <w:t>11947506</w:t>
      </w:r>
      <w:r w:rsidR="001E68C9" w:rsidRPr="00381792">
        <w:rPr>
          <w:rFonts w:ascii="Times New Roman" w:hAnsi="Times New Roman" w:cs="Times New Roman"/>
          <w:spacing w:val="-6"/>
          <w:sz w:val="28"/>
          <w:szCs w:val="28"/>
        </w:rPr>
        <w:t xml:space="preserve"> тис. грн власного капіталу, а </w:t>
      </w:r>
      <w:r w:rsidR="00B73072" w:rsidRPr="00381792">
        <w:rPr>
          <w:rFonts w:ascii="Times New Roman" w:hAnsi="Times New Roman" w:cs="Times New Roman"/>
          <w:spacing w:val="-6"/>
          <w:sz w:val="28"/>
          <w:szCs w:val="28"/>
        </w:rPr>
        <w:t>14033077,2</w:t>
      </w:r>
      <w:r w:rsidR="001E68C9" w:rsidRPr="00381792">
        <w:rPr>
          <w:rFonts w:ascii="Times New Roman" w:hAnsi="Times New Roman" w:cs="Times New Roman"/>
          <w:spacing w:val="-6"/>
          <w:sz w:val="28"/>
          <w:szCs w:val="28"/>
        </w:rPr>
        <w:t xml:space="preserve"> тис. грн, тобто більше на </w:t>
      </w:r>
      <w:r w:rsidR="00B73072" w:rsidRPr="00381792">
        <w:rPr>
          <w:rFonts w:ascii="Times New Roman" w:hAnsi="Times New Roman" w:cs="Times New Roman"/>
          <w:spacing w:val="-6"/>
          <w:sz w:val="28"/>
          <w:szCs w:val="28"/>
        </w:rPr>
        <w:t>2085571,16</w:t>
      </w:r>
      <w:r w:rsidR="001E68C9" w:rsidRPr="00381792">
        <w:rPr>
          <w:rFonts w:ascii="Times New Roman" w:hAnsi="Times New Roman" w:cs="Times New Roman"/>
          <w:spacing w:val="-6"/>
          <w:sz w:val="28"/>
          <w:szCs w:val="28"/>
        </w:rPr>
        <w:t xml:space="preserve"> тис. грн.</w:t>
      </w:r>
    </w:p>
    <w:p w14:paraId="7BDE1BFB" w14:textId="77777777" w:rsidR="00C721D8" w:rsidRPr="00D34FE7" w:rsidRDefault="00B73072" w:rsidP="00C721D8">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Щоб визначити вплив коефіцієнта оборотності власного капіталу на зміну фінансового результату, прибуток можна подати у вигляді добутку середньорічної суми власного капіталу, коефіцієнта його оборотності і рентабельності обороту:</w:t>
      </w:r>
    </w:p>
    <w:p w14:paraId="2AC7BA12" w14:textId="45A08FD5" w:rsidR="001E68C9" w:rsidRPr="00D34FE7" w:rsidRDefault="00B73072" w:rsidP="00C721D8">
      <w:pPr>
        <w:spacing w:after="0" w:line="36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П=ВК×Коб×Роб</m:t>
        </m:r>
      </m:oMath>
      <w:r w:rsidR="00C721D8" w:rsidRPr="00D34FE7">
        <w:rPr>
          <w:rFonts w:ascii="Times New Roman" w:eastAsia="Times New Roman" w:hAnsi="Times New Roman" w:cs="Times New Roman"/>
          <w:sz w:val="28"/>
          <w:szCs w:val="28"/>
        </w:rPr>
        <w:t xml:space="preserve">  </w:t>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r>
      <w:r w:rsidR="00C721D8" w:rsidRPr="00D34FE7">
        <w:rPr>
          <w:rFonts w:ascii="Times New Roman" w:eastAsia="Times New Roman" w:hAnsi="Times New Roman" w:cs="Times New Roman"/>
          <w:sz w:val="28"/>
          <w:szCs w:val="28"/>
        </w:rPr>
        <w:tab/>
        <w:t xml:space="preserve">         (2.5)</w:t>
      </w:r>
    </w:p>
    <w:p w14:paraId="22BF1236" w14:textId="4FD45C54" w:rsidR="00EA02DF" w:rsidRPr="00D34FE7" w:rsidRDefault="00B73072" w:rsidP="00EA02DF">
      <w:pPr>
        <w:spacing w:after="0" w:line="360" w:lineRule="auto"/>
        <w:jc w:val="both"/>
        <w:rPr>
          <w:rFonts w:ascii="Times New Roman" w:hAnsi="Times New Roman" w:cs="Times New Roman"/>
          <w:sz w:val="28"/>
          <w:szCs w:val="28"/>
        </w:rPr>
      </w:pPr>
      <w:r w:rsidRPr="00D34FE7">
        <w:rPr>
          <w:rFonts w:ascii="Times New Roman" w:hAnsi="Times New Roman" w:cs="Times New Roman"/>
          <w:sz w:val="28"/>
          <w:szCs w:val="28"/>
        </w:rPr>
        <w:t>де П – прибуток (збиток), тис. грн;</w:t>
      </w:r>
    </w:p>
    <w:p w14:paraId="522E6629" w14:textId="77777777" w:rsidR="00C721D8" w:rsidRPr="00D34FE7" w:rsidRDefault="00B73072" w:rsidP="00EA02DF">
      <w:pPr>
        <w:spacing w:after="0" w:line="360" w:lineRule="auto"/>
        <w:jc w:val="both"/>
        <w:rPr>
          <w:rFonts w:ascii="Times New Roman" w:hAnsi="Times New Roman" w:cs="Times New Roman"/>
          <w:sz w:val="28"/>
          <w:szCs w:val="28"/>
        </w:rPr>
      </w:pPr>
      <w:r w:rsidRPr="00D34FE7">
        <w:rPr>
          <w:rFonts w:ascii="Times New Roman" w:hAnsi="Times New Roman" w:cs="Times New Roman"/>
          <w:sz w:val="28"/>
          <w:szCs w:val="28"/>
        </w:rPr>
        <w:t>ВК – середньорічна сума власного капіталу, тис. грн;</w:t>
      </w:r>
    </w:p>
    <w:p w14:paraId="5CED6201" w14:textId="36ED8C5C" w:rsidR="00B73072" w:rsidRPr="00D34FE7" w:rsidRDefault="00B73072" w:rsidP="00EA02DF">
      <w:pPr>
        <w:spacing w:after="0" w:line="360" w:lineRule="auto"/>
        <w:jc w:val="both"/>
        <w:rPr>
          <w:rFonts w:ascii="Times New Roman" w:hAnsi="Times New Roman" w:cs="Times New Roman"/>
          <w:sz w:val="28"/>
          <w:szCs w:val="28"/>
        </w:rPr>
      </w:pPr>
      <w:proofErr w:type="spellStart"/>
      <w:r w:rsidRPr="00D34FE7">
        <w:rPr>
          <w:rFonts w:ascii="Times New Roman" w:hAnsi="Times New Roman" w:cs="Times New Roman"/>
          <w:sz w:val="28"/>
          <w:szCs w:val="28"/>
        </w:rPr>
        <w:t>Koб</w:t>
      </w:r>
      <w:proofErr w:type="spellEnd"/>
      <w:r w:rsidRPr="00D34FE7">
        <w:rPr>
          <w:rFonts w:ascii="Times New Roman" w:hAnsi="Times New Roman" w:cs="Times New Roman"/>
          <w:sz w:val="28"/>
          <w:szCs w:val="28"/>
        </w:rPr>
        <w:t xml:space="preserve"> – коефіцієнт оборотності власного капіталу;</w:t>
      </w:r>
    </w:p>
    <w:p w14:paraId="7DC5A989" w14:textId="77777777" w:rsidR="00C721D8" w:rsidRPr="00D34FE7" w:rsidRDefault="00B73072" w:rsidP="00C721D8">
      <w:pPr>
        <w:spacing w:after="0" w:line="360" w:lineRule="auto"/>
        <w:jc w:val="both"/>
        <w:rPr>
          <w:rFonts w:ascii="Times New Roman" w:hAnsi="Times New Roman" w:cs="Times New Roman"/>
          <w:sz w:val="28"/>
          <w:szCs w:val="28"/>
        </w:rPr>
      </w:pPr>
      <w:r w:rsidRPr="00D34FE7">
        <w:rPr>
          <w:rFonts w:ascii="Times New Roman" w:hAnsi="Times New Roman" w:cs="Times New Roman"/>
          <w:sz w:val="28"/>
          <w:szCs w:val="28"/>
        </w:rPr>
        <w:t>Роб – рентабельність обороту власного капіталу, %.</w:t>
      </w:r>
    </w:p>
    <w:p w14:paraId="66B3FED9" w14:textId="3BBAB466" w:rsidR="00B73072" w:rsidRPr="00D34FE7" w:rsidRDefault="00B73072" w:rsidP="00C721D8">
      <w:pPr>
        <w:spacing w:after="0" w:line="360" w:lineRule="auto"/>
        <w:ind w:firstLine="708"/>
        <w:jc w:val="both"/>
        <w:rPr>
          <w:rFonts w:ascii="Times New Roman" w:hAnsi="Times New Roman" w:cs="Times New Roman"/>
          <w:sz w:val="28"/>
          <w:szCs w:val="28"/>
        </w:rPr>
      </w:pPr>
      <w:r w:rsidRPr="00D34FE7">
        <w:rPr>
          <w:rFonts w:ascii="Times New Roman" w:hAnsi="Times New Roman" w:cs="Times New Roman"/>
          <w:sz w:val="28"/>
          <w:szCs w:val="28"/>
        </w:rPr>
        <w:t>Звідси збільшення суми прибутку за рахунок зміни коефіцієнта оборотності власного капіталу можна розрахувати множенням скорочення останнього на базовий рівень коефіцієнта рентабельності продажу і на середньорічну суму власного капіталу звітного періоду:</w:t>
      </w:r>
      <w:r w:rsidR="00C721D8" w:rsidRPr="00D34FE7">
        <w:rPr>
          <w:rFonts w:ascii="Times New Roman" w:hAnsi="Times New Roman" w:cs="Times New Roman"/>
          <w:sz w:val="28"/>
          <w:szCs w:val="28"/>
        </w:rPr>
        <w:t xml:space="preserve"> </w:t>
      </w:r>
    </w:p>
    <w:p w14:paraId="513F575F" w14:textId="06B23DD7" w:rsidR="00B73072" w:rsidRPr="00D34FE7" w:rsidRDefault="00B73072" w:rsidP="00A63212">
      <w:pPr>
        <w:spacing w:after="0" w:line="360" w:lineRule="auto"/>
        <w:rPr>
          <w:rFonts w:ascii="Times New Roman" w:eastAsiaTheme="minorEastAsia" w:hAnsi="Times New Roman" w:cs="Times New Roman"/>
          <w:sz w:val="28"/>
          <w:szCs w:val="28"/>
          <w:lang w:val="ru-RU"/>
        </w:rPr>
      </w:pPr>
      <m:oMath>
        <m:r>
          <w:rPr>
            <w:rFonts w:ascii="Cambria Math" w:hAnsi="Cambria Math" w:cs="Times New Roman"/>
            <w:sz w:val="28"/>
            <w:szCs w:val="28"/>
          </w:rPr>
          <m:t>∆П=</m:t>
        </m:r>
        <m:acc>
          <m:accPr>
            <m:chr m:val="̅"/>
            <m:ctrlPr>
              <w:rPr>
                <w:rFonts w:ascii="Cambria Math" w:hAnsi="Cambria Math" w:cs="Times New Roman"/>
                <w:i/>
                <w:sz w:val="28"/>
                <w:szCs w:val="28"/>
              </w:rPr>
            </m:ctrlPr>
          </m:accPr>
          <m:e>
            <m:r>
              <w:rPr>
                <w:rFonts w:ascii="Cambria Math" w:hAnsi="Cambria Math" w:cs="Times New Roman"/>
                <w:sz w:val="28"/>
                <w:szCs w:val="28"/>
              </w:rPr>
              <m:t>ВК</m:t>
            </m:r>
          </m:e>
        </m:acc>
        <m:r>
          <w:rPr>
            <w:rFonts w:ascii="Cambria Math" w:hAnsi="Cambria Math" w:cs="Times New Roman"/>
            <w:sz w:val="28"/>
            <w:szCs w:val="28"/>
          </w:rPr>
          <m:t>×∆Коб×Роб</m:t>
        </m:r>
      </m:oMath>
      <w:r w:rsidR="00A63212" w:rsidRPr="00D34FE7">
        <w:rPr>
          <w:rFonts w:ascii="Times New Roman" w:eastAsiaTheme="minorEastAsia" w:hAnsi="Times New Roman" w:cs="Times New Roman"/>
          <w:sz w:val="28"/>
          <w:szCs w:val="28"/>
        </w:rPr>
        <w:t xml:space="preserve">                                                                               </w:t>
      </w:r>
      <w:r w:rsidR="00C721D8" w:rsidRPr="00D34FE7">
        <w:rPr>
          <w:rFonts w:ascii="Times New Roman" w:eastAsiaTheme="minorEastAsia" w:hAnsi="Times New Roman" w:cs="Times New Roman"/>
          <w:sz w:val="28"/>
          <w:szCs w:val="28"/>
        </w:rPr>
        <w:t xml:space="preserve">      </w:t>
      </w:r>
      <w:r w:rsidR="00A63212" w:rsidRPr="00D34FE7">
        <w:rPr>
          <w:rFonts w:ascii="Times New Roman" w:eastAsiaTheme="minorEastAsia" w:hAnsi="Times New Roman" w:cs="Times New Roman"/>
          <w:sz w:val="28"/>
          <w:szCs w:val="28"/>
        </w:rPr>
        <w:t xml:space="preserve">   (2.</w:t>
      </w:r>
      <w:r w:rsidR="00C721D8" w:rsidRPr="00D34FE7">
        <w:rPr>
          <w:rFonts w:ascii="Times New Roman" w:eastAsiaTheme="minorEastAsia" w:hAnsi="Times New Roman" w:cs="Times New Roman"/>
          <w:sz w:val="28"/>
          <w:szCs w:val="28"/>
        </w:rPr>
        <w:t>6</w:t>
      </w:r>
      <w:r w:rsidR="00A63212" w:rsidRPr="00D34FE7">
        <w:rPr>
          <w:rFonts w:ascii="Times New Roman" w:eastAsiaTheme="minorEastAsia" w:hAnsi="Times New Roman" w:cs="Times New Roman"/>
          <w:sz w:val="28"/>
          <w:szCs w:val="28"/>
        </w:rPr>
        <w:t>)</w:t>
      </w:r>
    </w:p>
    <w:p w14:paraId="092ECF89" w14:textId="2057A3E4" w:rsidR="00B73072" w:rsidRPr="00D34FE7" w:rsidRDefault="00A16735" w:rsidP="00B73072">
      <w:pPr>
        <w:spacing w:after="0" w:line="360" w:lineRule="auto"/>
        <w:jc w:val="both"/>
        <w:rPr>
          <w:rFonts w:ascii="Times New Roman" w:eastAsiaTheme="minorEastAsia" w:hAnsi="Times New Roman" w:cs="Times New Roman"/>
          <w:sz w:val="26"/>
          <w:szCs w:val="26"/>
        </w:rPr>
      </w:pPr>
      <m:oMathPara>
        <m:oMathParaPr>
          <m:jc m:val="left"/>
        </m:oMathParaPr>
        <m:oMath>
          <m:r>
            <w:rPr>
              <w:rFonts w:ascii="Cambria Math" w:hAnsi="Cambria Math" w:cs="Times New Roman"/>
              <w:sz w:val="26"/>
              <w:szCs w:val="26"/>
            </w:rPr>
            <m:t>∆П=</m:t>
          </m:r>
          <m:r>
            <m:rPr>
              <m:sty m:val="p"/>
            </m:rPr>
            <w:rPr>
              <w:rFonts w:ascii="Cambria Math" w:hAnsi="Cambria Math" w:cs="Times New Roman"/>
              <w:sz w:val="26"/>
              <w:szCs w:val="26"/>
            </w:rPr>
            <m:t>11 947 506×</m:t>
          </m:r>
          <m:d>
            <m:dPr>
              <m:ctrlPr>
                <w:rPr>
                  <w:rFonts w:ascii="Cambria Math" w:hAnsi="Cambria Math" w:cs="Times New Roman"/>
                  <w:sz w:val="26"/>
                  <w:szCs w:val="26"/>
                </w:rPr>
              </m:ctrlPr>
            </m:dPr>
            <m:e>
              <m:r>
                <m:rPr>
                  <m:sty m:val="p"/>
                </m:rPr>
                <w:rPr>
                  <w:rFonts w:ascii="Cambria Math" w:hAnsi="Cambria Math" w:cs="Times New Roman"/>
                  <w:sz w:val="26"/>
                  <w:szCs w:val="26"/>
                </w:rPr>
                <m:t>2,39-1,99</m:t>
              </m:r>
            </m:e>
          </m:d>
          <m:r>
            <m:rPr>
              <m:sty m:val="p"/>
            </m:rPr>
            <w:rPr>
              <w:rFonts w:ascii="Cambria Math" w:hAnsi="Cambria Math" w:cs="Times New Roman"/>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10 369 859</m:t>
                  </m:r>
                </m:num>
                <m:den>
                  <m:r>
                    <m:rPr>
                      <m:sty m:val="p"/>
                    </m:rPr>
                    <w:rPr>
                      <w:rFonts w:ascii="Cambria Math" w:hAnsi="Cambria Math" w:cs="Times New Roman"/>
                      <w:sz w:val="26"/>
                      <w:szCs w:val="26"/>
                    </w:rPr>
                    <m:t>25 001 245</m:t>
                  </m:r>
                </m:den>
              </m:f>
              <m:ctrlPr>
                <w:rPr>
                  <w:rFonts w:ascii="Cambria Math" w:hAnsi="Cambria Math" w:cs="Times New Roman"/>
                  <w:i/>
                  <w:sz w:val="26"/>
                  <w:szCs w:val="26"/>
                </w:rPr>
              </m:ctrlPr>
            </m:e>
          </m:d>
          <m:r>
            <w:rPr>
              <w:rFonts w:ascii="Cambria Math" w:hAnsi="Cambria Math" w:cs="Times New Roman"/>
              <w:sz w:val="26"/>
              <w:szCs w:val="26"/>
            </w:rPr>
            <m:t>=</m:t>
          </m:r>
          <w:bookmarkStart w:id="0" w:name="_Hlk129719308"/>
          <m:r>
            <w:rPr>
              <w:rFonts w:ascii="Cambria Math" w:hAnsi="Cambria Math" w:cs="Times New Roman"/>
              <w:sz w:val="26"/>
              <w:szCs w:val="26"/>
            </w:rPr>
            <m:t>1959390,9</m:t>
          </m:r>
          <w:bookmarkEnd w:id="0"/>
          <m:r>
            <w:rPr>
              <w:rFonts w:ascii="Cambria Math" w:hAnsi="Cambria Math" w:cs="Times New Roman"/>
              <w:sz w:val="26"/>
              <w:szCs w:val="26"/>
            </w:rPr>
            <m:t>8 тис. грн.</m:t>
          </m:r>
        </m:oMath>
      </m:oMathPara>
    </w:p>
    <w:p w14:paraId="5D3732E6" w14:textId="4076C506" w:rsidR="00D76BA9" w:rsidRPr="00D34FE7" w:rsidRDefault="00D76BA9" w:rsidP="00C721D8">
      <w:pPr>
        <w:spacing w:after="0" w:line="360" w:lineRule="auto"/>
        <w:ind w:firstLine="708"/>
        <w:jc w:val="both"/>
        <w:rPr>
          <w:rFonts w:ascii="Times New Roman" w:eastAsiaTheme="minorEastAsia" w:hAnsi="Times New Roman" w:cs="Times New Roman"/>
          <w:sz w:val="28"/>
          <w:szCs w:val="28"/>
        </w:rPr>
      </w:pPr>
      <w:r w:rsidRPr="00D34FE7">
        <w:rPr>
          <w:rFonts w:ascii="Times New Roman" w:hAnsi="Times New Roman" w:cs="Times New Roman"/>
          <w:sz w:val="28"/>
          <w:szCs w:val="28"/>
        </w:rPr>
        <w:t>Таким чином, за рахунок прискорення оборотності власного капіталу П</w:t>
      </w:r>
      <w:r w:rsidR="00C721D8" w:rsidRPr="00D34FE7">
        <w:rPr>
          <w:rFonts w:ascii="Times New Roman" w:hAnsi="Times New Roman" w:cs="Times New Roman"/>
          <w:sz w:val="28"/>
          <w:szCs w:val="28"/>
        </w:rPr>
        <w:t>р</w:t>
      </w:r>
      <w:r w:rsidRPr="00D34FE7">
        <w:rPr>
          <w:rFonts w:ascii="Times New Roman" w:hAnsi="Times New Roman" w:cs="Times New Roman"/>
          <w:sz w:val="28"/>
          <w:szCs w:val="28"/>
        </w:rPr>
        <w:t>АТ</w:t>
      </w:r>
      <w:r w:rsidR="00381792">
        <w:rPr>
          <w:rFonts w:ascii="Times New Roman" w:hAnsi="Times New Roman" w:cs="Times New Roman"/>
          <w:sz w:val="28"/>
          <w:szCs w:val="28"/>
        </w:rPr>
        <w:t> </w:t>
      </w:r>
      <w:r w:rsidRPr="00D34FE7">
        <w:rPr>
          <w:rFonts w:ascii="Times New Roman" w:hAnsi="Times New Roman" w:cs="Times New Roman"/>
          <w:sz w:val="28"/>
          <w:szCs w:val="28"/>
        </w:rPr>
        <w:t>«Київстар» з оборот</w:t>
      </w:r>
      <w:r w:rsidR="00DC0AA7" w:rsidRPr="00D34FE7">
        <w:rPr>
          <w:rFonts w:ascii="Times New Roman" w:hAnsi="Times New Roman" w:cs="Times New Roman"/>
          <w:sz w:val="28"/>
          <w:szCs w:val="28"/>
        </w:rPr>
        <w:t>у</w:t>
      </w:r>
      <w:r w:rsidRPr="00D34FE7">
        <w:rPr>
          <w:rFonts w:ascii="Times New Roman" w:hAnsi="Times New Roman" w:cs="Times New Roman"/>
          <w:sz w:val="28"/>
          <w:szCs w:val="28"/>
        </w:rPr>
        <w:t xml:space="preserve"> вилучено коштів на суму 2085571,16 тис. грн, а підприємство отримує додатковий прибуток на суму 1959390,98 тис. грн.</w:t>
      </w:r>
    </w:p>
    <w:p w14:paraId="78A55A45" w14:textId="436BE7AC" w:rsidR="003A467B" w:rsidRDefault="003A467B" w:rsidP="003A467B">
      <w:pPr>
        <w:spacing w:after="0" w:line="360" w:lineRule="auto"/>
        <w:ind w:firstLine="709"/>
        <w:jc w:val="both"/>
        <w:rPr>
          <w:rFonts w:ascii="Times New Roman" w:eastAsia="Times New Roman" w:hAnsi="Times New Roman" w:cs="Times New Roman"/>
          <w:sz w:val="28"/>
          <w:szCs w:val="28"/>
          <w:lang w:eastAsia="ru-RU"/>
        </w:rPr>
      </w:pPr>
      <w:r w:rsidRPr="00D34FE7">
        <w:rPr>
          <w:rFonts w:ascii="Times New Roman" w:eastAsia="Times New Roman" w:hAnsi="Times New Roman" w:cs="Times New Roman"/>
          <w:sz w:val="28"/>
          <w:szCs w:val="28"/>
          <w:lang w:eastAsia="ru-RU"/>
        </w:rPr>
        <w:t>На основі звітних даних підприємства П</w:t>
      </w:r>
      <w:r w:rsidR="00563628" w:rsidRPr="00D34FE7">
        <w:rPr>
          <w:rFonts w:ascii="Times New Roman" w:eastAsia="Times New Roman" w:hAnsi="Times New Roman" w:cs="Times New Roman"/>
          <w:sz w:val="28"/>
          <w:szCs w:val="28"/>
          <w:lang w:eastAsia="ru-RU"/>
        </w:rPr>
        <w:t>р</w:t>
      </w:r>
      <w:r w:rsidRPr="00D34FE7">
        <w:rPr>
          <w:rFonts w:ascii="Times New Roman" w:eastAsia="Times New Roman" w:hAnsi="Times New Roman" w:cs="Times New Roman"/>
          <w:sz w:val="28"/>
          <w:szCs w:val="28"/>
          <w:lang w:eastAsia="ru-RU"/>
        </w:rPr>
        <w:t>АТ «Київстар» проведемо оцінку факторного аналізу рентабельності</w:t>
      </w:r>
      <w:r w:rsidRPr="00D34FE7">
        <w:rPr>
          <w:rFonts w:ascii="Times New Roman" w:eastAsia="Times New Roman" w:hAnsi="Times New Roman" w:cs="Times New Roman"/>
          <w:sz w:val="28"/>
          <w:szCs w:val="28"/>
          <w:lang w:val="ru-RU" w:eastAsia="ru-RU"/>
        </w:rPr>
        <w:t xml:space="preserve"> </w:t>
      </w:r>
      <w:r w:rsidRPr="00D34FE7">
        <w:rPr>
          <w:rFonts w:ascii="Times New Roman" w:eastAsia="Times New Roman" w:hAnsi="Times New Roman" w:cs="Times New Roman"/>
          <w:sz w:val="28"/>
          <w:szCs w:val="28"/>
          <w:lang w:eastAsia="ru-RU"/>
        </w:rPr>
        <w:t>власного капіталу (табл.2.</w:t>
      </w:r>
      <w:r w:rsidR="002E7BF0" w:rsidRPr="00D34FE7">
        <w:rPr>
          <w:rFonts w:ascii="Times New Roman" w:eastAsia="Times New Roman" w:hAnsi="Times New Roman" w:cs="Times New Roman"/>
          <w:sz w:val="28"/>
          <w:szCs w:val="28"/>
          <w:lang w:eastAsia="ru-RU"/>
        </w:rPr>
        <w:t>4</w:t>
      </w:r>
      <w:r w:rsidRPr="00D34FE7">
        <w:rPr>
          <w:rFonts w:ascii="Times New Roman" w:eastAsia="Times New Roman" w:hAnsi="Times New Roman" w:cs="Times New Roman"/>
          <w:sz w:val="28"/>
          <w:szCs w:val="28"/>
          <w:lang w:eastAsia="ru-RU"/>
        </w:rPr>
        <w:t>).</w:t>
      </w:r>
    </w:p>
    <w:p w14:paraId="23C07C5F" w14:textId="77777777" w:rsidR="00381792" w:rsidRPr="00381792" w:rsidRDefault="00381792" w:rsidP="00381792">
      <w:pPr>
        <w:spacing w:after="0" w:line="360" w:lineRule="auto"/>
        <w:ind w:firstLine="709"/>
        <w:jc w:val="both"/>
        <w:rPr>
          <w:rFonts w:ascii="Times New Roman" w:hAnsi="Times New Roman" w:cs="Times New Roman"/>
          <w:spacing w:val="-8"/>
          <w:sz w:val="28"/>
          <w:szCs w:val="28"/>
        </w:rPr>
      </w:pPr>
      <w:r w:rsidRPr="00381792">
        <w:rPr>
          <w:rFonts w:ascii="Times New Roman" w:hAnsi="Times New Roman" w:cs="Times New Roman"/>
          <w:spacing w:val="-8"/>
          <w:sz w:val="28"/>
          <w:szCs w:val="28"/>
        </w:rPr>
        <w:t xml:space="preserve">Подальші розрахунки отриманих даних дають підстави стверджувати, що рентабельність власного капіталу збільшилася в цілому на 4,7%, у тому числі: на 3,45% за рахунок зміни частки чистого прибутку рентабельність власного капіталу, за </w:t>
      </w:r>
      <w:r w:rsidRPr="00381792">
        <w:rPr>
          <w:rFonts w:ascii="Times New Roman" w:hAnsi="Times New Roman" w:cs="Times New Roman"/>
          <w:spacing w:val="-8"/>
          <w:sz w:val="28"/>
          <w:szCs w:val="28"/>
        </w:rPr>
        <w:lastRenderedPageBreak/>
        <w:t xml:space="preserve">рахунок зміни мультиплікатора капіталу, на 0,55%; за рахунок збільшення оборотності активів на 0,12%; та за рахунок збільшення рентабельності продажу на 0,58%. </w:t>
      </w:r>
    </w:p>
    <w:p w14:paraId="194E0442" w14:textId="2DC8CF9A" w:rsidR="003A467B" w:rsidRPr="00D34FE7" w:rsidRDefault="003A467B" w:rsidP="003A467B">
      <w:pPr>
        <w:spacing w:after="0" w:line="360" w:lineRule="auto"/>
        <w:jc w:val="right"/>
        <w:rPr>
          <w:rFonts w:ascii="Times New Roman" w:eastAsia="Times New Roman" w:hAnsi="Times New Roman" w:cs="Times New Roman"/>
          <w:sz w:val="28"/>
          <w:szCs w:val="28"/>
          <w:lang w:val="ru-RU" w:eastAsia="ru-RU"/>
        </w:rPr>
      </w:pPr>
      <w:proofErr w:type="spellStart"/>
      <w:r w:rsidRPr="00D34FE7">
        <w:rPr>
          <w:rFonts w:ascii="Times New Roman" w:eastAsia="Times New Roman" w:hAnsi="Times New Roman" w:cs="Times New Roman"/>
          <w:sz w:val="28"/>
          <w:szCs w:val="28"/>
          <w:lang w:val="ru-RU" w:eastAsia="ru-RU"/>
        </w:rPr>
        <w:t>Таблиця</w:t>
      </w:r>
      <w:proofErr w:type="spellEnd"/>
      <w:r w:rsidRPr="00D34FE7">
        <w:rPr>
          <w:rFonts w:ascii="Times New Roman" w:eastAsia="Times New Roman" w:hAnsi="Times New Roman" w:cs="Times New Roman"/>
          <w:sz w:val="28"/>
          <w:szCs w:val="28"/>
          <w:lang w:val="ru-RU" w:eastAsia="ru-RU"/>
        </w:rPr>
        <w:t xml:space="preserve"> 2.4</w:t>
      </w:r>
    </w:p>
    <w:p w14:paraId="61061604" w14:textId="3C6A3C6D" w:rsidR="003A467B" w:rsidRPr="00381792" w:rsidRDefault="003A467B" w:rsidP="003A467B">
      <w:pPr>
        <w:spacing w:after="0" w:line="360" w:lineRule="auto"/>
        <w:jc w:val="center"/>
        <w:rPr>
          <w:rFonts w:ascii="Times New Roman" w:eastAsia="Times New Roman" w:hAnsi="Times New Roman" w:cs="Times New Roman"/>
          <w:sz w:val="28"/>
          <w:szCs w:val="28"/>
          <w:lang w:val="ru-RU" w:eastAsia="ru-RU"/>
        </w:rPr>
      </w:pPr>
      <w:r w:rsidRPr="00381792">
        <w:rPr>
          <w:rFonts w:ascii="Times New Roman" w:hAnsi="Times New Roman" w:cs="Times New Roman"/>
          <w:sz w:val="28"/>
          <w:szCs w:val="28"/>
          <w:lang w:val="ru-RU"/>
        </w:rPr>
        <w:t>Ф</w:t>
      </w:r>
      <w:proofErr w:type="spellStart"/>
      <w:r w:rsidRPr="00381792">
        <w:rPr>
          <w:rFonts w:ascii="Times New Roman" w:hAnsi="Times New Roman" w:cs="Times New Roman"/>
          <w:sz w:val="28"/>
          <w:szCs w:val="28"/>
        </w:rPr>
        <w:t>акторний</w:t>
      </w:r>
      <w:proofErr w:type="spellEnd"/>
      <w:r w:rsidRPr="00381792">
        <w:rPr>
          <w:rFonts w:ascii="Times New Roman" w:hAnsi="Times New Roman" w:cs="Times New Roman"/>
          <w:sz w:val="28"/>
          <w:szCs w:val="28"/>
        </w:rPr>
        <w:t xml:space="preserve"> аналіз рентабельності власного капіталу ПрАТ «</w:t>
      </w:r>
      <w:r w:rsidRPr="00381792">
        <w:rPr>
          <w:rFonts w:ascii="Times New Roman" w:hAnsi="Times New Roman" w:cs="Times New Roman"/>
          <w:sz w:val="28"/>
          <w:szCs w:val="28"/>
          <w:lang w:val="ru-RU"/>
        </w:rPr>
        <w:t>Ки</w:t>
      </w:r>
      <w:proofErr w:type="spellStart"/>
      <w:r w:rsidRPr="00381792">
        <w:rPr>
          <w:rFonts w:ascii="Times New Roman" w:hAnsi="Times New Roman" w:cs="Times New Roman"/>
          <w:sz w:val="28"/>
          <w:szCs w:val="28"/>
        </w:rPr>
        <w:t>ївстар</w:t>
      </w:r>
      <w:proofErr w:type="spellEnd"/>
      <w:r w:rsidRPr="00381792">
        <w:rPr>
          <w:rFonts w:ascii="Times New Roman" w:hAnsi="Times New Roman" w:cs="Times New Roman"/>
          <w:sz w:val="28"/>
          <w:szCs w:val="28"/>
        </w:rPr>
        <w:t>»</w:t>
      </w:r>
    </w:p>
    <w:tbl>
      <w:tblPr>
        <w:tblStyle w:val="a4"/>
        <w:tblW w:w="9918" w:type="dxa"/>
        <w:jc w:val="center"/>
        <w:tblLook w:val="04A0" w:firstRow="1" w:lastRow="0" w:firstColumn="1" w:lastColumn="0" w:noHBand="0" w:noVBand="1"/>
      </w:tblPr>
      <w:tblGrid>
        <w:gridCol w:w="3367"/>
        <w:gridCol w:w="1176"/>
        <w:gridCol w:w="1309"/>
        <w:gridCol w:w="1356"/>
        <w:gridCol w:w="1219"/>
        <w:gridCol w:w="1491"/>
      </w:tblGrid>
      <w:tr w:rsidR="00DF112A" w:rsidRPr="00D34FE7" w14:paraId="728438B0" w14:textId="77777777" w:rsidTr="00381792">
        <w:trPr>
          <w:trHeight w:val="274"/>
          <w:jc w:val="center"/>
        </w:trPr>
        <w:tc>
          <w:tcPr>
            <w:tcW w:w="3367" w:type="dxa"/>
            <w:vMerge w:val="restart"/>
          </w:tcPr>
          <w:p w14:paraId="69354F50" w14:textId="77777777" w:rsidR="00C721D8" w:rsidRPr="00D34FE7" w:rsidRDefault="00C721D8" w:rsidP="003A467B">
            <w:pPr>
              <w:ind w:firstLine="0"/>
              <w:jc w:val="center"/>
              <w:rPr>
                <w:rFonts w:ascii="Times New Roman" w:hAnsi="Times New Roman" w:cs="Times New Roman"/>
                <w:sz w:val="24"/>
                <w:szCs w:val="24"/>
              </w:rPr>
            </w:pPr>
          </w:p>
          <w:p w14:paraId="6B063CB2" w14:textId="6B139483" w:rsidR="00DF112A" w:rsidRPr="00D34FE7" w:rsidRDefault="00DF112A"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Показник</w:t>
            </w:r>
          </w:p>
        </w:tc>
        <w:tc>
          <w:tcPr>
            <w:tcW w:w="1176" w:type="dxa"/>
            <w:vMerge w:val="restart"/>
          </w:tcPr>
          <w:p w14:paraId="0BDC20F0" w14:textId="77777777" w:rsidR="00C721D8" w:rsidRPr="00D34FE7" w:rsidRDefault="00C721D8" w:rsidP="003A467B">
            <w:pPr>
              <w:ind w:firstLine="0"/>
              <w:jc w:val="center"/>
              <w:rPr>
                <w:rFonts w:ascii="Times New Roman" w:eastAsia="Times New Roman" w:hAnsi="Times New Roman" w:cs="Times New Roman"/>
                <w:sz w:val="24"/>
                <w:szCs w:val="24"/>
                <w:lang w:val="ru-RU"/>
              </w:rPr>
            </w:pPr>
          </w:p>
          <w:p w14:paraId="69537B69" w14:textId="3D30954B" w:rsidR="00DF112A" w:rsidRPr="00D34FE7" w:rsidRDefault="00DF112A" w:rsidP="003A467B">
            <w:pPr>
              <w:ind w:firstLine="0"/>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2019</w:t>
            </w:r>
          </w:p>
        </w:tc>
        <w:tc>
          <w:tcPr>
            <w:tcW w:w="1309" w:type="dxa"/>
            <w:vMerge w:val="restart"/>
          </w:tcPr>
          <w:p w14:paraId="669103EE" w14:textId="77777777" w:rsidR="00C721D8" w:rsidRPr="00D34FE7" w:rsidRDefault="00C721D8" w:rsidP="003A467B">
            <w:pPr>
              <w:ind w:firstLine="0"/>
              <w:jc w:val="center"/>
              <w:rPr>
                <w:rFonts w:ascii="Times New Roman" w:eastAsia="Times New Roman" w:hAnsi="Times New Roman" w:cs="Times New Roman"/>
                <w:sz w:val="24"/>
                <w:szCs w:val="24"/>
                <w:lang w:val="ru-RU"/>
              </w:rPr>
            </w:pPr>
          </w:p>
          <w:p w14:paraId="42B26A00" w14:textId="16E83DA1" w:rsidR="00DF112A" w:rsidRPr="00D34FE7" w:rsidRDefault="00DF112A" w:rsidP="003A467B">
            <w:pPr>
              <w:ind w:firstLine="0"/>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2020</w:t>
            </w:r>
          </w:p>
        </w:tc>
        <w:tc>
          <w:tcPr>
            <w:tcW w:w="1356" w:type="dxa"/>
            <w:vMerge w:val="restart"/>
          </w:tcPr>
          <w:p w14:paraId="074AFDA5" w14:textId="77777777" w:rsidR="00C721D8" w:rsidRPr="00D34FE7" w:rsidRDefault="00C721D8" w:rsidP="003A467B">
            <w:pPr>
              <w:ind w:firstLine="0"/>
              <w:jc w:val="center"/>
              <w:rPr>
                <w:rFonts w:ascii="Times New Roman" w:eastAsia="Times New Roman" w:hAnsi="Times New Roman" w:cs="Times New Roman"/>
                <w:sz w:val="24"/>
                <w:szCs w:val="24"/>
                <w:lang w:val="ru-RU"/>
              </w:rPr>
            </w:pPr>
          </w:p>
          <w:p w14:paraId="51994955" w14:textId="6450B560" w:rsidR="00DF112A" w:rsidRPr="00D34FE7" w:rsidRDefault="00DF112A" w:rsidP="003A467B">
            <w:pPr>
              <w:ind w:firstLine="0"/>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2021</w:t>
            </w:r>
          </w:p>
        </w:tc>
        <w:tc>
          <w:tcPr>
            <w:tcW w:w="2710" w:type="dxa"/>
            <w:gridSpan w:val="2"/>
          </w:tcPr>
          <w:p w14:paraId="009F18BA" w14:textId="3DDCD351" w:rsidR="00DF112A" w:rsidRPr="00D34FE7" w:rsidRDefault="00DF112A"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Відхилення (+,-)</w:t>
            </w:r>
          </w:p>
        </w:tc>
      </w:tr>
      <w:tr w:rsidR="00DF112A" w:rsidRPr="00D34FE7" w14:paraId="72ED3811" w14:textId="2D0DE806" w:rsidTr="00381792">
        <w:trPr>
          <w:trHeight w:val="525"/>
          <w:jc w:val="center"/>
        </w:trPr>
        <w:tc>
          <w:tcPr>
            <w:tcW w:w="3367" w:type="dxa"/>
            <w:vMerge/>
          </w:tcPr>
          <w:p w14:paraId="1F6B473C" w14:textId="77777777" w:rsidR="00DF112A" w:rsidRPr="00D34FE7" w:rsidRDefault="00DF112A" w:rsidP="003A467B">
            <w:pPr>
              <w:jc w:val="center"/>
              <w:rPr>
                <w:rFonts w:ascii="Times New Roman" w:hAnsi="Times New Roman" w:cs="Times New Roman"/>
                <w:sz w:val="24"/>
                <w:szCs w:val="24"/>
              </w:rPr>
            </w:pPr>
          </w:p>
        </w:tc>
        <w:tc>
          <w:tcPr>
            <w:tcW w:w="1176" w:type="dxa"/>
            <w:vMerge/>
          </w:tcPr>
          <w:p w14:paraId="71988C61" w14:textId="77777777" w:rsidR="00DF112A" w:rsidRPr="00D34FE7" w:rsidRDefault="00DF112A" w:rsidP="003A467B">
            <w:pPr>
              <w:jc w:val="center"/>
              <w:rPr>
                <w:rFonts w:ascii="Times New Roman" w:eastAsia="Times New Roman" w:hAnsi="Times New Roman" w:cs="Times New Roman"/>
                <w:sz w:val="24"/>
                <w:szCs w:val="24"/>
                <w:lang w:val="ru-RU"/>
              </w:rPr>
            </w:pPr>
          </w:p>
        </w:tc>
        <w:tc>
          <w:tcPr>
            <w:tcW w:w="1309" w:type="dxa"/>
            <w:vMerge/>
          </w:tcPr>
          <w:p w14:paraId="044E5F4D" w14:textId="77777777" w:rsidR="00DF112A" w:rsidRPr="00D34FE7" w:rsidRDefault="00DF112A" w:rsidP="003A467B">
            <w:pPr>
              <w:jc w:val="center"/>
              <w:rPr>
                <w:rFonts w:ascii="Times New Roman" w:eastAsia="Times New Roman" w:hAnsi="Times New Roman" w:cs="Times New Roman"/>
                <w:sz w:val="24"/>
                <w:szCs w:val="24"/>
                <w:lang w:val="ru-RU"/>
              </w:rPr>
            </w:pPr>
          </w:p>
        </w:tc>
        <w:tc>
          <w:tcPr>
            <w:tcW w:w="1356" w:type="dxa"/>
            <w:vMerge/>
          </w:tcPr>
          <w:p w14:paraId="4DAABC67" w14:textId="77777777" w:rsidR="00DF112A" w:rsidRPr="00D34FE7" w:rsidRDefault="00DF112A" w:rsidP="003A467B">
            <w:pPr>
              <w:jc w:val="center"/>
              <w:rPr>
                <w:rFonts w:ascii="Times New Roman" w:eastAsia="Times New Roman" w:hAnsi="Times New Roman" w:cs="Times New Roman"/>
                <w:sz w:val="24"/>
                <w:szCs w:val="24"/>
                <w:lang w:val="ru-RU"/>
              </w:rPr>
            </w:pPr>
          </w:p>
        </w:tc>
        <w:tc>
          <w:tcPr>
            <w:tcW w:w="1219" w:type="dxa"/>
          </w:tcPr>
          <w:p w14:paraId="26DB116C" w14:textId="701C7100" w:rsidR="00DF112A" w:rsidRPr="00D34FE7" w:rsidRDefault="00DF112A" w:rsidP="003A467B">
            <w:pPr>
              <w:ind w:left="-156" w:firstLine="0"/>
              <w:jc w:val="center"/>
              <w:rPr>
                <w:rFonts w:ascii="Times New Roman" w:hAnsi="Times New Roman" w:cs="Times New Roman"/>
                <w:sz w:val="24"/>
                <w:szCs w:val="24"/>
              </w:rPr>
            </w:pPr>
            <w:r w:rsidRPr="00D34FE7">
              <w:rPr>
                <w:rFonts w:ascii="Times New Roman" w:hAnsi="Times New Roman" w:cs="Times New Roman"/>
                <w:sz w:val="24"/>
                <w:szCs w:val="24"/>
              </w:rPr>
              <w:t>2020 р. від</w:t>
            </w:r>
          </w:p>
          <w:p w14:paraId="2A0A946F" w14:textId="60A14B85" w:rsidR="00DF112A" w:rsidRPr="00D34FE7" w:rsidRDefault="00DF112A" w:rsidP="003A467B">
            <w:pPr>
              <w:ind w:left="-156"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2019 р.</w:t>
            </w:r>
          </w:p>
        </w:tc>
        <w:tc>
          <w:tcPr>
            <w:tcW w:w="1491" w:type="dxa"/>
          </w:tcPr>
          <w:p w14:paraId="098B076C" w14:textId="5B6F872A" w:rsidR="00DF112A" w:rsidRPr="00D34FE7" w:rsidRDefault="00DF112A" w:rsidP="003A467B">
            <w:pPr>
              <w:ind w:right="-58"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2021 р. від 2020 р.</w:t>
            </w:r>
          </w:p>
        </w:tc>
      </w:tr>
      <w:tr w:rsidR="003A467B" w:rsidRPr="00D34FE7" w14:paraId="5414DC9B" w14:textId="77777777" w:rsidTr="00381792">
        <w:trPr>
          <w:trHeight w:val="299"/>
          <w:jc w:val="center"/>
        </w:trPr>
        <w:tc>
          <w:tcPr>
            <w:tcW w:w="3367" w:type="dxa"/>
          </w:tcPr>
          <w:p w14:paraId="7892975D" w14:textId="1AC2D860" w:rsidR="003A467B" w:rsidRPr="00D34FE7" w:rsidRDefault="003A467B" w:rsidP="003A467B">
            <w:pPr>
              <w:jc w:val="center"/>
              <w:rPr>
                <w:rFonts w:ascii="Times New Roman" w:hAnsi="Times New Roman" w:cs="Times New Roman"/>
                <w:sz w:val="24"/>
                <w:szCs w:val="24"/>
              </w:rPr>
            </w:pPr>
            <w:r w:rsidRPr="00D34FE7">
              <w:rPr>
                <w:rFonts w:ascii="Times New Roman" w:hAnsi="Times New Roman" w:cs="Times New Roman"/>
                <w:sz w:val="24"/>
                <w:szCs w:val="24"/>
              </w:rPr>
              <w:t>1</w:t>
            </w:r>
          </w:p>
        </w:tc>
        <w:tc>
          <w:tcPr>
            <w:tcW w:w="1176" w:type="dxa"/>
          </w:tcPr>
          <w:p w14:paraId="2AC5B629" w14:textId="3FF3ABB9" w:rsidR="003A467B" w:rsidRPr="00D34FE7" w:rsidRDefault="003A467B" w:rsidP="003A467B">
            <w:pPr>
              <w:ind w:firstLine="28"/>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2</w:t>
            </w:r>
          </w:p>
        </w:tc>
        <w:tc>
          <w:tcPr>
            <w:tcW w:w="1309" w:type="dxa"/>
          </w:tcPr>
          <w:p w14:paraId="7DEA019B" w14:textId="020FB1AD" w:rsidR="003A467B" w:rsidRPr="00D34FE7" w:rsidRDefault="003A467B" w:rsidP="003A467B">
            <w:pPr>
              <w:ind w:firstLine="0"/>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3</w:t>
            </w:r>
          </w:p>
        </w:tc>
        <w:tc>
          <w:tcPr>
            <w:tcW w:w="1356" w:type="dxa"/>
          </w:tcPr>
          <w:p w14:paraId="154C98CA" w14:textId="2F1FE8AE" w:rsidR="003A467B" w:rsidRPr="00D34FE7" w:rsidRDefault="003A467B" w:rsidP="003A467B">
            <w:pPr>
              <w:ind w:firstLine="0"/>
              <w:jc w:val="center"/>
              <w:rPr>
                <w:rFonts w:ascii="Times New Roman" w:eastAsia="Times New Roman" w:hAnsi="Times New Roman" w:cs="Times New Roman"/>
                <w:sz w:val="24"/>
                <w:szCs w:val="24"/>
                <w:lang w:val="ru-RU"/>
              </w:rPr>
            </w:pPr>
            <w:r w:rsidRPr="00D34FE7">
              <w:rPr>
                <w:rFonts w:ascii="Times New Roman" w:eastAsia="Times New Roman" w:hAnsi="Times New Roman" w:cs="Times New Roman"/>
                <w:sz w:val="24"/>
                <w:szCs w:val="24"/>
                <w:lang w:val="ru-RU"/>
              </w:rPr>
              <w:t>4</w:t>
            </w:r>
          </w:p>
        </w:tc>
        <w:tc>
          <w:tcPr>
            <w:tcW w:w="1219" w:type="dxa"/>
          </w:tcPr>
          <w:p w14:paraId="368E2C10" w14:textId="762E22D7" w:rsidR="003A467B" w:rsidRPr="00D34FE7" w:rsidRDefault="003A467B" w:rsidP="003A467B">
            <w:pPr>
              <w:ind w:hanging="14"/>
              <w:jc w:val="center"/>
              <w:rPr>
                <w:rFonts w:ascii="Times New Roman" w:hAnsi="Times New Roman" w:cs="Times New Roman"/>
                <w:sz w:val="24"/>
                <w:szCs w:val="24"/>
              </w:rPr>
            </w:pPr>
            <w:r w:rsidRPr="00D34FE7">
              <w:rPr>
                <w:rFonts w:ascii="Times New Roman" w:hAnsi="Times New Roman" w:cs="Times New Roman"/>
                <w:sz w:val="24"/>
                <w:szCs w:val="24"/>
              </w:rPr>
              <w:t>5</w:t>
            </w:r>
          </w:p>
        </w:tc>
        <w:tc>
          <w:tcPr>
            <w:tcW w:w="1491" w:type="dxa"/>
          </w:tcPr>
          <w:p w14:paraId="073D41E0" w14:textId="62FB9BD2" w:rsidR="003A467B" w:rsidRPr="00D34FE7" w:rsidRDefault="003A467B" w:rsidP="003A467B">
            <w:pPr>
              <w:ind w:firstLine="3"/>
              <w:jc w:val="center"/>
              <w:rPr>
                <w:rFonts w:ascii="Times New Roman" w:hAnsi="Times New Roman" w:cs="Times New Roman"/>
                <w:sz w:val="24"/>
                <w:szCs w:val="24"/>
              </w:rPr>
            </w:pPr>
            <w:r w:rsidRPr="00D34FE7">
              <w:rPr>
                <w:rFonts w:ascii="Times New Roman" w:hAnsi="Times New Roman" w:cs="Times New Roman"/>
                <w:sz w:val="24"/>
                <w:szCs w:val="24"/>
              </w:rPr>
              <w:t>6</w:t>
            </w:r>
          </w:p>
        </w:tc>
      </w:tr>
      <w:tr w:rsidR="001210D6" w:rsidRPr="00D34FE7" w14:paraId="1D7A9CC6" w14:textId="43640816" w:rsidTr="00381792">
        <w:trPr>
          <w:jc w:val="center"/>
        </w:trPr>
        <w:tc>
          <w:tcPr>
            <w:tcW w:w="3367" w:type="dxa"/>
          </w:tcPr>
          <w:p w14:paraId="557F9CB7" w14:textId="50DD43BB"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Прибуток від звичайної діяльності до оподатковування, тис. грн</w:t>
            </w:r>
          </w:p>
        </w:tc>
        <w:tc>
          <w:tcPr>
            <w:tcW w:w="1176" w:type="dxa"/>
            <w:vAlign w:val="center"/>
          </w:tcPr>
          <w:p w14:paraId="1BAC09B3" w14:textId="4E5F74FB"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10628126</w:t>
            </w:r>
          </w:p>
        </w:tc>
        <w:tc>
          <w:tcPr>
            <w:tcW w:w="1309" w:type="dxa"/>
            <w:vAlign w:val="center"/>
          </w:tcPr>
          <w:p w14:paraId="31FCDD1D" w14:textId="0B1E35C4"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12613388</w:t>
            </w:r>
          </w:p>
        </w:tc>
        <w:tc>
          <w:tcPr>
            <w:tcW w:w="1356" w:type="dxa"/>
            <w:vAlign w:val="center"/>
          </w:tcPr>
          <w:p w14:paraId="4CBB6725" w14:textId="4D8C0E02"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13937797</w:t>
            </w:r>
          </w:p>
        </w:tc>
        <w:tc>
          <w:tcPr>
            <w:tcW w:w="1219" w:type="dxa"/>
            <w:vAlign w:val="center"/>
          </w:tcPr>
          <w:p w14:paraId="4C70C677" w14:textId="229F6321" w:rsidR="001210D6" w:rsidRPr="00D34FE7" w:rsidRDefault="001210D6" w:rsidP="003A467B">
            <w:pPr>
              <w:ind w:firstLine="0"/>
              <w:jc w:val="center"/>
              <w:rPr>
                <w:rFonts w:ascii="Times New Roman" w:hAnsi="Times New Roman" w:cs="Times New Roman"/>
                <w:color w:val="000000"/>
                <w:sz w:val="24"/>
                <w:szCs w:val="24"/>
              </w:rPr>
            </w:pPr>
            <w:r w:rsidRPr="00D34FE7">
              <w:rPr>
                <w:rFonts w:ascii="Times New Roman" w:hAnsi="Times New Roman" w:cs="Times New Roman"/>
                <w:color w:val="000000"/>
                <w:sz w:val="24"/>
                <w:szCs w:val="24"/>
              </w:rPr>
              <w:t>1985262</w:t>
            </w:r>
          </w:p>
        </w:tc>
        <w:tc>
          <w:tcPr>
            <w:tcW w:w="1491" w:type="dxa"/>
            <w:vAlign w:val="center"/>
          </w:tcPr>
          <w:p w14:paraId="6F970297" w14:textId="3A660152"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1324409</w:t>
            </w:r>
          </w:p>
        </w:tc>
      </w:tr>
      <w:tr w:rsidR="001210D6" w:rsidRPr="00D34FE7" w14:paraId="3274DE42" w14:textId="1930224E" w:rsidTr="00381792">
        <w:trPr>
          <w:jc w:val="center"/>
        </w:trPr>
        <w:tc>
          <w:tcPr>
            <w:tcW w:w="3367" w:type="dxa"/>
          </w:tcPr>
          <w:p w14:paraId="03DD0DBB" w14:textId="529D07F3"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Прибуток після сплати податків, тис. грн</w:t>
            </w:r>
          </w:p>
        </w:tc>
        <w:tc>
          <w:tcPr>
            <w:tcW w:w="1176" w:type="dxa"/>
            <w:vAlign w:val="center"/>
          </w:tcPr>
          <w:p w14:paraId="52648271" w14:textId="5838D4A5"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8961220</w:t>
            </w:r>
          </w:p>
        </w:tc>
        <w:tc>
          <w:tcPr>
            <w:tcW w:w="1309" w:type="dxa"/>
            <w:vAlign w:val="center"/>
          </w:tcPr>
          <w:p w14:paraId="74ED1C23" w14:textId="6A57143A"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10 369 859</w:t>
            </w:r>
          </w:p>
        </w:tc>
        <w:tc>
          <w:tcPr>
            <w:tcW w:w="1356" w:type="dxa"/>
            <w:vAlign w:val="center"/>
          </w:tcPr>
          <w:p w14:paraId="475D6AEB" w14:textId="1EDA2CD7"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11266926</w:t>
            </w:r>
          </w:p>
        </w:tc>
        <w:tc>
          <w:tcPr>
            <w:tcW w:w="1219" w:type="dxa"/>
            <w:vAlign w:val="center"/>
          </w:tcPr>
          <w:p w14:paraId="65DB8B1E" w14:textId="73B7A163"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1408639</w:t>
            </w:r>
          </w:p>
        </w:tc>
        <w:tc>
          <w:tcPr>
            <w:tcW w:w="1491" w:type="dxa"/>
            <w:vAlign w:val="center"/>
          </w:tcPr>
          <w:p w14:paraId="66A0D9E8" w14:textId="4D3BE098"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897067</w:t>
            </w:r>
          </w:p>
        </w:tc>
      </w:tr>
      <w:tr w:rsidR="001210D6" w:rsidRPr="00D34FE7" w14:paraId="0DC3F725" w14:textId="6838F148" w:rsidTr="00381792">
        <w:trPr>
          <w:jc w:val="center"/>
        </w:trPr>
        <w:tc>
          <w:tcPr>
            <w:tcW w:w="3367" w:type="dxa"/>
          </w:tcPr>
          <w:p w14:paraId="487F5415" w14:textId="69A739D1"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Питома вага чистого прибутку в загальній сумі прибутку, %</w:t>
            </w:r>
          </w:p>
        </w:tc>
        <w:tc>
          <w:tcPr>
            <w:tcW w:w="1176" w:type="dxa"/>
            <w:vAlign w:val="center"/>
          </w:tcPr>
          <w:p w14:paraId="57C975C1" w14:textId="0149032D"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118,6</w:t>
            </w:r>
          </w:p>
        </w:tc>
        <w:tc>
          <w:tcPr>
            <w:tcW w:w="1309" w:type="dxa"/>
            <w:vAlign w:val="center"/>
          </w:tcPr>
          <w:p w14:paraId="66B75BEE" w14:textId="5E983DB8"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121,6</w:t>
            </w:r>
          </w:p>
        </w:tc>
        <w:tc>
          <w:tcPr>
            <w:tcW w:w="1356" w:type="dxa"/>
            <w:vAlign w:val="center"/>
          </w:tcPr>
          <w:p w14:paraId="234EAC1A" w14:textId="0A453899"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123,7</w:t>
            </w:r>
          </w:p>
        </w:tc>
        <w:tc>
          <w:tcPr>
            <w:tcW w:w="1219" w:type="dxa"/>
            <w:vAlign w:val="center"/>
          </w:tcPr>
          <w:p w14:paraId="1C2D37D7" w14:textId="37D0EEA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3</w:t>
            </w:r>
          </w:p>
        </w:tc>
        <w:tc>
          <w:tcPr>
            <w:tcW w:w="1491" w:type="dxa"/>
            <w:vAlign w:val="center"/>
          </w:tcPr>
          <w:p w14:paraId="6B8D4CDE" w14:textId="656101F1"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2,1</w:t>
            </w:r>
          </w:p>
        </w:tc>
      </w:tr>
      <w:tr w:rsidR="001210D6" w:rsidRPr="00D34FE7" w14:paraId="65E6E8D2" w14:textId="38B7B088" w:rsidTr="00381792">
        <w:trPr>
          <w:jc w:val="center"/>
        </w:trPr>
        <w:tc>
          <w:tcPr>
            <w:tcW w:w="3367" w:type="dxa"/>
          </w:tcPr>
          <w:p w14:paraId="31ECF739" w14:textId="540FAD77"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Виручка від реалізації, тис. грн</w:t>
            </w:r>
          </w:p>
        </w:tc>
        <w:tc>
          <w:tcPr>
            <w:tcW w:w="1176" w:type="dxa"/>
            <w:vAlign w:val="center"/>
          </w:tcPr>
          <w:p w14:paraId="6AD502B2" w14:textId="33E4C266"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22245793</w:t>
            </w:r>
          </w:p>
        </w:tc>
        <w:tc>
          <w:tcPr>
            <w:tcW w:w="1309" w:type="dxa"/>
            <w:vAlign w:val="center"/>
          </w:tcPr>
          <w:p w14:paraId="08D56153" w14:textId="34C0B1AA"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25001245</w:t>
            </w:r>
          </w:p>
        </w:tc>
        <w:tc>
          <w:tcPr>
            <w:tcW w:w="1356" w:type="dxa"/>
            <w:vAlign w:val="center"/>
          </w:tcPr>
          <w:p w14:paraId="7D036DF6" w14:textId="4794947A"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28559150</w:t>
            </w:r>
          </w:p>
        </w:tc>
        <w:tc>
          <w:tcPr>
            <w:tcW w:w="1219" w:type="dxa"/>
            <w:vAlign w:val="center"/>
          </w:tcPr>
          <w:p w14:paraId="079E7B25" w14:textId="183A0D94"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2755452</w:t>
            </w:r>
          </w:p>
        </w:tc>
        <w:tc>
          <w:tcPr>
            <w:tcW w:w="1491" w:type="dxa"/>
            <w:vAlign w:val="center"/>
          </w:tcPr>
          <w:p w14:paraId="79FC2A0B" w14:textId="348AD5E1"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3557905</w:t>
            </w:r>
          </w:p>
        </w:tc>
      </w:tr>
      <w:tr w:rsidR="001210D6" w:rsidRPr="00D34FE7" w14:paraId="6E46098F" w14:textId="4349E19E" w:rsidTr="00381792">
        <w:trPr>
          <w:jc w:val="center"/>
        </w:trPr>
        <w:tc>
          <w:tcPr>
            <w:tcW w:w="3367" w:type="dxa"/>
          </w:tcPr>
          <w:p w14:paraId="5B5D780C" w14:textId="77777777" w:rsidR="003A467B" w:rsidRPr="00D34FE7" w:rsidRDefault="001210D6" w:rsidP="003A467B">
            <w:pPr>
              <w:ind w:firstLine="0"/>
              <w:jc w:val="center"/>
              <w:rPr>
                <w:rFonts w:ascii="Times New Roman" w:hAnsi="Times New Roman" w:cs="Times New Roman"/>
                <w:sz w:val="24"/>
                <w:szCs w:val="24"/>
              </w:rPr>
            </w:pPr>
            <w:r w:rsidRPr="00D34FE7">
              <w:rPr>
                <w:rFonts w:ascii="Times New Roman" w:hAnsi="Times New Roman" w:cs="Times New Roman"/>
                <w:sz w:val="24"/>
                <w:szCs w:val="24"/>
              </w:rPr>
              <w:t xml:space="preserve">Середньорічна вартість сукупних активів, </w:t>
            </w:r>
          </w:p>
          <w:p w14:paraId="667EAAD6" w14:textId="0B6FCECE"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тис. грн.</w:t>
            </w:r>
          </w:p>
        </w:tc>
        <w:tc>
          <w:tcPr>
            <w:tcW w:w="1176" w:type="dxa"/>
            <w:vAlign w:val="center"/>
          </w:tcPr>
          <w:p w14:paraId="246CB8D3" w14:textId="6500C343"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24601526</w:t>
            </w:r>
          </w:p>
        </w:tc>
        <w:tc>
          <w:tcPr>
            <w:tcW w:w="1309" w:type="dxa"/>
            <w:vAlign w:val="center"/>
          </w:tcPr>
          <w:p w14:paraId="79FB2B66" w14:textId="5F6C9E46"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25703486</w:t>
            </w:r>
          </w:p>
        </w:tc>
        <w:tc>
          <w:tcPr>
            <w:tcW w:w="1356" w:type="dxa"/>
            <w:vAlign w:val="center"/>
          </w:tcPr>
          <w:p w14:paraId="33BCE376" w14:textId="6803C5EA"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28412807,5</w:t>
            </w:r>
          </w:p>
        </w:tc>
        <w:tc>
          <w:tcPr>
            <w:tcW w:w="1219" w:type="dxa"/>
            <w:vAlign w:val="center"/>
          </w:tcPr>
          <w:p w14:paraId="706F05FF" w14:textId="6B875C35"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1 101 960</w:t>
            </w:r>
          </w:p>
        </w:tc>
        <w:tc>
          <w:tcPr>
            <w:tcW w:w="1491" w:type="dxa"/>
            <w:vAlign w:val="center"/>
          </w:tcPr>
          <w:p w14:paraId="04614298" w14:textId="230BB4CB"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2 709 321,5</w:t>
            </w:r>
          </w:p>
        </w:tc>
      </w:tr>
      <w:tr w:rsidR="001210D6" w:rsidRPr="00D34FE7" w14:paraId="64061CF9" w14:textId="67F744A5" w:rsidTr="00381792">
        <w:trPr>
          <w:jc w:val="center"/>
        </w:trPr>
        <w:tc>
          <w:tcPr>
            <w:tcW w:w="3367" w:type="dxa"/>
          </w:tcPr>
          <w:p w14:paraId="61A160B9" w14:textId="77777777" w:rsidR="003A467B" w:rsidRPr="00D34FE7" w:rsidRDefault="001210D6" w:rsidP="003A467B">
            <w:pPr>
              <w:ind w:firstLine="0"/>
              <w:jc w:val="center"/>
              <w:rPr>
                <w:rFonts w:ascii="Times New Roman" w:hAnsi="Times New Roman" w:cs="Times New Roman"/>
                <w:sz w:val="24"/>
                <w:szCs w:val="24"/>
              </w:rPr>
            </w:pPr>
            <w:r w:rsidRPr="00D34FE7">
              <w:rPr>
                <w:rFonts w:ascii="Times New Roman" w:hAnsi="Times New Roman" w:cs="Times New Roman"/>
                <w:sz w:val="24"/>
                <w:szCs w:val="24"/>
              </w:rPr>
              <w:t xml:space="preserve">Середньорічна вартість власного капіталу, </w:t>
            </w:r>
          </w:p>
          <w:p w14:paraId="0FE9B1F5" w14:textId="2BD33B94"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тис. грн.</w:t>
            </w:r>
          </w:p>
        </w:tc>
        <w:tc>
          <w:tcPr>
            <w:tcW w:w="1176" w:type="dxa"/>
            <w:vAlign w:val="center"/>
          </w:tcPr>
          <w:p w14:paraId="135CB2FD" w14:textId="6A02A057"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15173186</w:t>
            </w:r>
          </w:p>
        </w:tc>
        <w:tc>
          <w:tcPr>
            <w:tcW w:w="1309" w:type="dxa"/>
            <w:vAlign w:val="center"/>
          </w:tcPr>
          <w:p w14:paraId="664B431D" w14:textId="1793F5A9"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12545103</w:t>
            </w:r>
          </w:p>
        </w:tc>
        <w:tc>
          <w:tcPr>
            <w:tcW w:w="1356" w:type="dxa"/>
            <w:vAlign w:val="center"/>
          </w:tcPr>
          <w:p w14:paraId="705A9A01" w14:textId="09C30276"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11947506</w:t>
            </w:r>
          </w:p>
        </w:tc>
        <w:tc>
          <w:tcPr>
            <w:tcW w:w="1219" w:type="dxa"/>
            <w:vAlign w:val="center"/>
          </w:tcPr>
          <w:p w14:paraId="5ED31CD6" w14:textId="50B6686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-2628083</w:t>
            </w:r>
          </w:p>
        </w:tc>
        <w:tc>
          <w:tcPr>
            <w:tcW w:w="1491" w:type="dxa"/>
            <w:vAlign w:val="center"/>
          </w:tcPr>
          <w:p w14:paraId="141168AD" w14:textId="00D0CA7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-597597</w:t>
            </w:r>
          </w:p>
        </w:tc>
      </w:tr>
      <w:tr w:rsidR="001210D6" w:rsidRPr="00D34FE7" w14:paraId="7DD370EA" w14:textId="54F305B5" w:rsidTr="00381792">
        <w:trPr>
          <w:trHeight w:val="70"/>
          <w:jc w:val="center"/>
        </w:trPr>
        <w:tc>
          <w:tcPr>
            <w:tcW w:w="3367" w:type="dxa"/>
          </w:tcPr>
          <w:p w14:paraId="5992777D" w14:textId="11D4F28F"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sz w:val="24"/>
                <w:szCs w:val="24"/>
              </w:rPr>
              <w:t>Рентабельність продажу до виплати податків, %</w:t>
            </w:r>
          </w:p>
        </w:tc>
        <w:tc>
          <w:tcPr>
            <w:tcW w:w="1176" w:type="dxa"/>
            <w:vAlign w:val="center"/>
          </w:tcPr>
          <w:p w14:paraId="62FED9FD" w14:textId="71DD5F7D"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47,77</w:t>
            </w:r>
          </w:p>
        </w:tc>
        <w:tc>
          <w:tcPr>
            <w:tcW w:w="1309" w:type="dxa"/>
            <w:vAlign w:val="center"/>
          </w:tcPr>
          <w:p w14:paraId="65FDA81C" w14:textId="5A0E54CF"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50,45</w:t>
            </w:r>
          </w:p>
        </w:tc>
        <w:tc>
          <w:tcPr>
            <w:tcW w:w="1356" w:type="dxa"/>
            <w:vAlign w:val="center"/>
          </w:tcPr>
          <w:p w14:paraId="4F2714E9" w14:textId="32110476"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48,80</w:t>
            </w:r>
          </w:p>
        </w:tc>
        <w:tc>
          <w:tcPr>
            <w:tcW w:w="1219" w:type="dxa"/>
            <w:vAlign w:val="center"/>
          </w:tcPr>
          <w:p w14:paraId="295A0736" w14:textId="660485B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2,68</w:t>
            </w:r>
          </w:p>
        </w:tc>
        <w:tc>
          <w:tcPr>
            <w:tcW w:w="1491" w:type="dxa"/>
            <w:vAlign w:val="center"/>
          </w:tcPr>
          <w:p w14:paraId="0A2EC4C1" w14:textId="7F9C75FE"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-1,65</w:t>
            </w:r>
          </w:p>
        </w:tc>
      </w:tr>
      <w:tr w:rsidR="001210D6" w:rsidRPr="00D34FE7" w14:paraId="72BBFBB2" w14:textId="658503DF" w:rsidTr="00381792">
        <w:trPr>
          <w:jc w:val="center"/>
        </w:trPr>
        <w:tc>
          <w:tcPr>
            <w:tcW w:w="3367" w:type="dxa"/>
          </w:tcPr>
          <w:p w14:paraId="34744166" w14:textId="7FFB455A" w:rsidR="001210D6" w:rsidRPr="00D34FE7" w:rsidRDefault="001210D6" w:rsidP="003A467B">
            <w:pPr>
              <w:ind w:firstLine="0"/>
              <w:jc w:val="center"/>
              <w:rPr>
                <w:rFonts w:ascii="Times New Roman" w:hAnsi="Times New Roman" w:cs="Times New Roman"/>
                <w:sz w:val="24"/>
                <w:szCs w:val="24"/>
              </w:rPr>
            </w:pPr>
            <w:r w:rsidRPr="00D34FE7">
              <w:rPr>
                <w:rFonts w:ascii="Times New Roman" w:hAnsi="Times New Roman" w:cs="Times New Roman"/>
                <w:sz w:val="24"/>
                <w:szCs w:val="24"/>
              </w:rPr>
              <w:t>Коефіцієнт оборотності сукупних активів</w:t>
            </w:r>
          </w:p>
        </w:tc>
        <w:tc>
          <w:tcPr>
            <w:tcW w:w="1176" w:type="dxa"/>
            <w:vAlign w:val="center"/>
          </w:tcPr>
          <w:p w14:paraId="6AFDC5D0" w14:textId="32367BA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0,90</w:t>
            </w:r>
          </w:p>
        </w:tc>
        <w:tc>
          <w:tcPr>
            <w:tcW w:w="1309" w:type="dxa"/>
            <w:vAlign w:val="center"/>
          </w:tcPr>
          <w:p w14:paraId="249A9BA6" w14:textId="187B2480" w:rsidR="001210D6" w:rsidRPr="00D34FE7" w:rsidRDefault="001210D6" w:rsidP="003A467B">
            <w:pPr>
              <w:ind w:firstLine="31"/>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0,97</w:t>
            </w:r>
          </w:p>
        </w:tc>
        <w:tc>
          <w:tcPr>
            <w:tcW w:w="1356" w:type="dxa"/>
            <w:vAlign w:val="center"/>
          </w:tcPr>
          <w:p w14:paraId="5A51F61C" w14:textId="4E28713F"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1,005</w:t>
            </w:r>
          </w:p>
        </w:tc>
        <w:tc>
          <w:tcPr>
            <w:tcW w:w="1219" w:type="dxa"/>
            <w:vAlign w:val="center"/>
          </w:tcPr>
          <w:p w14:paraId="155B82F7" w14:textId="568B7508"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0,07</w:t>
            </w:r>
          </w:p>
        </w:tc>
        <w:tc>
          <w:tcPr>
            <w:tcW w:w="1491" w:type="dxa"/>
            <w:vAlign w:val="center"/>
          </w:tcPr>
          <w:p w14:paraId="3AF269CA" w14:textId="306785CA"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0,03</w:t>
            </w:r>
          </w:p>
        </w:tc>
      </w:tr>
      <w:tr w:rsidR="001210D6" w:rsidRPr="00D34FE7" w14:paraId="52FA889A" w14:textId="567B9EF4" w:rsidTr="00381792">
        <w:trPr>
          <w:jc w:val="center"/>
        </w:trPr>
        <w:tc>
          <w:tcPr>
            <w:tcW w:w="3367" w:type="dxa"/>
          </w:tcPr>
          <w:p w14:paraId="3CDFBA6D" w14:textId="575881B2" w:rsidR="001210D6" w:rsidRPr="00D34FE7" w:rsidRDefault="001210D6" w:rsidP="003A467B">
            <w:pPr>
              <w:ind w:firstLine="0"/>
              <w:jc w:val="center"/>
              <w:rPr>
                <w:rFonts w:ascii="Times New Roman" w:hAnsi="Times New Roman" w:cs="Times New Roman"/>
                <w:sz w:val="24"/>
                <w:szCs w:val="24"/>
              </w:rPr>
            </w:pPr>
            <w:r w:rsidRPr="00D34FE7">
              <w:rPr>
                <w:rFonts w:ascii="Times New Roman" w:hAnsi="Times New Roman" w:cs="Times New Roman"/>
                <w:sz w:val="24"/>
                <w:szCs w:val="24"/>
              </w:rPr>
              <w:t>Мультиплікатор капіталу</w:t>
            </w:r>
          </w:p>
        </w:tc>
        <w:tc>
          <w:tcPr>
            <w:tcW w:w="1176" w:type="dxa"/>
            <w:vAlign w:val="center"/>
          </w:tcPr>
          <w:p w14:paraId="6DFFAD95" w14:textId="7FE3044B"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1,62</w:t>
            </w:r>
          </w:p>
        </w:tc>
        <w:tc>
          <w:tcPr>
            <w:tcW w:w="1309" w:type="dxa"/>
            <w:vAlign w:val="center"/>
          </w:tcPr>
          <w:p w14:paraId="04B310A3" w14:textId="1212E2A4" w:rsidR="001210D6" w:rsidRPr="00D34FE7" w:rsidRDefault="001210D6" w:rsidP="003A467B">
            <w:pPr>
              <w:ind w:firstLine="31"/>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2,05</w:t>
            </w:r>
          </w:p>
        </w:tc>
        <w:tc>
          <w:tcPr>
            <w:tcW w:w="1356" w:type="dxa"/>
            <w:vAlign w:val="center"/>
          </w:tcPr>
          <w:p w14:paraId="6491F915" w14:textId="0F71C3B7"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2,38</w:t>
            </w:r>
          </w:p>
        </w:tc>
        <w:tc>
          <w:tcPr>
            <w:tcW w:w="1219" w:type="dxa"/>
            <w:vAlign w:val="center"/>
          </w:tcPr>
          <w:p w14:paraId="4F0D797D" w14:textId="3F1597C9"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0,43</w:t>
            </w:r>
          </w:p>
        </w:tc>
        <w:tc>
          <w:tcPr>
            <w:tcW w:w="1491" w:type="dxa"/>
            <w:vAlign w:val="center"/>
          </w:tcPr>
          <w:p w14:paraId="5F8DD187" w14:textId="0E845B3F"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0,33</w:t>
            </w:r>
          </w:p>
        </w:tc>
      </w:tr>
      <w:tr w:rsidR="001210D6" w:rsidRPr="00D34FE7" w14:paraId="646C54AA" w14:textId="7F43B16A" w:rsidTr="00381792">
        <w:trPr>
          <w:trHeight w:val="647"/>
          <w:jc w:val="center"/>
        </w:trPr>
        <w:tc>
          <w:tcPr>
            <w:tcW w:w="3367" w:type="dxa"/>
          </w:tcPr>
          <w:p w14:paraId="0D67FBDE" w14:textId="030703BB" w:rsidR="001210D6" w:rsidRPr="00D34FE7" w:rsidRDefault="001210D6" w:rsidP="003A467B">
            <w:pPr>
              <w:ind w:firstLine="0"/>
              <w:jc w:val="center"/>
              <w:rPr>
                <w:rFonts w:ascii="Times New Roman" w:hAnsi="Times New Roman" w:cs="Times New Roman"/>
                <w:sz w:val="24"/>
                <w:szCs w:val="24"/>
              </w:rPr>
            </w:pPr>
            <w:r w:rsidRPr="00D34FE7">
              <w:rPr>
                <w:rFonts w:ascii="Times New Roman" w:hAnsi="Times New Roman" w:cs="Times New Roman"/>
                <w:sz w:val="24"/>
                <w:szCs w:val="24"/>
              </w:rPr>
              <w:t>Рентабельність власного капіталу після виплати податків, %</w:t>
            </w:r>
          </w:p>
        </w:tc>
        <w:tc>
          <w:tcPr>
            <w:tcW w:w="1176" w:type="dxa"/>
            <w:vAlign w:val="center"/>
          </w:tcPr>
          <w:p w14:paraId="6936277F" w14:textId="426E96A1"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59,05</w:t>
            </w:r>
          </w:p>
        </w:tc>
        <w:tc>
          <w:tcPr>
            <w:tcW w:w="1309" w:type="dxa"/>
            <w:vAlign w:val="center"/>
          </w:tcPr>
          <w:p w14:paraId="5D9627A6" w14:textId="7E41D9E2" w:rsidR="001210D6" w:rsidRPr="00D34FE7" w:rsidRDefault="001210D6" w:rsidP="003A467B">
            <w:pPr>
              <w:ind w:firstLine="31"/>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82,66</w:t>
            </w:r>
          </w:p>
        </w:tc>
        <w:tc>
          <w:tcPr>
            <w:tcW w:w="1356" w:type="dxa"/>
            <w:vAlign w:val="center"/>
          </w:tcPr>
          <w:p w14:paraId="647BF673" w14:textId="6407FF1C"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eastAsia="Times New Roman" w:hAnsi="Times New Roman" w:cs="Times New Roman"/>
                <w:sz w:val="24"/>
                <w:szCs w:val="24"/>
              </w:rPr>
              <w:t>94,3</w:t>
            </w:r>
          </w:p>
        </w:tc>
        <w:tc>
          <w:tcPr>
            <w:tcW w:w="1219" w:type="dxa"/>
            <w:vAlign w:val="center"/>
          </w:tcPr>
          <w:p w14:paraId="02AA903E" w14:textId="3A6CD8BB"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23,61</w:t>
            </w:r>
          </w:p>
        </w:tc>
        <w:tc>
          <w:tcPr>
            <w:tcW w:w="1491" w:type="dxa"/>
            <w:vAlign w:val="center"/>
          </w:tcPr>
          <w:p w14:paraId="62FA3AF3" w14:textId="06AD3098" w:rsidR="001210D6" w:rsidRPr="00D34FE7" w:rsidRDefault="001210D6" w:rsidP="003A467B">
            <w:pPr>
              <w:ind w:firstLine="0"/>
              <w:jc w:val="center"/>
              <w:rPr>
                <w:rFonts w:ascii="Times New Roman" w:eastAsia="Times New Roman" w:hAnsi="Times New Roman" w:cs="Times New Roman"/>
                <w:sz w:val="24"/>
                <w:szCs w:val="24"/>
              </w:rPr>
            </w:pPr>
            <w:r w:rsidRPr="00D34FE7">
              <w:rPr>
                <w:rFonts w:ascii="Times New Roman" w:hAnsi="Times New Roman" w:cs="Times New Roman"/>
                <w:color w:val="000000"/>
                <w:sz w:val="24"/>
                <w:szCs w:val="24"/>
              </w:rPr>
              <w:t>11,64</w:t>
            </w:r>
          </w:p>
        </w:tc>
      </w:tr>
    </w:tbl>
    <w:p w14:paraId="30ACCC83" w14:textId="17DBC2D4" w:rsidR="002E7BF0" w:rsidRPr="00D34FE7" w:rsidRDefault="005E0C40" w:rsidP="00381792">
      <w:pPr>
        <w:widowControl w:val="0"/>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Збільшення рентабельності власного капіталу підприємства може говорити про те, що компанія ефективно використовує свої ресурси, що призводить до зростання її доходів. </w:t>
      </w:r>
    </w:p>
    <w:p w14:paraId="777BBB58" w14:textId="08F821AF" w:rsidR="00397136" w:rsidRPr="00D34FE7" w:rsidRDefault="002E7BF0" w:rsidP="00381792">
      <w:pPr>
        <w:widowControl w:val="0"/>
        <w:spacing w:after="0" w:line="360" w:lineRule="auto"/>
        <w:ind w:firstLine="709"/>
        <w:jc w:val="both"/>
        <w:rPr>
          <w:rFonts w:ascii="Times New Roman" w:hAnsi="Times New Roman" w:cs="Times New Roman"/>
          <w:b/>
          <w:sz w:val="28"/>
          <w:szCs w:val="28"/>
        </w:rPr>
      </w:pPr>
      <w:r w:rsidRPr="00D34FE7">
        <w:rPr>
          <w:rFonts w:ascii="Times New Roman" w:hAnsi="Times New Roman" w:cs="Times New Roman"/>
          <w:sz w:val="28"/>
          <w:szCs w:val="28"/>
        </w:rPr>
        <w:t xml:space="preserve">Разом з тим, варто визнати, що отримані результати аналізу свідчать про низьку залученість інвесторів до фінансування діяльності ПрАТ «Київстар», що обмежує можливості </w:t>
      </w:r>
      <w:r w:rsidR="005E0C40" w:rsidRPr="00D34FE7">
        <w:rPr>
          <w:rFonts w:ascii="Times New Roman" w:hAnsi="Times New Roman" w:cs="Times New Roman"/>
          <w:sz w:val="28"/>
          <w:szCs w:val="28"/>
        </w:rPr>
        <w:t>збільшення капіталізації компанії</w:t>
      </w:r>
      <w:r w:rsidRPr="00D34FE7">
        <w:rPr>
          <w:rFonts w:ascii="Times New Roman" w:hAnsi="Times New Roman" w:cs="Times New Roman"/>
          <w:sz w:val="28"/>
          <w:szCs w:val="28"/>
        </w:rPr>
        <w:t xml:space="preserve"> та потребує </w:t>
      </w:r>
      <w:r w:rsidR="00957A4B" w:rsidRPr="00D34FE7">
        <w:rPr>
          <w:rFonts w:ascii="Times New Roman" w:hAnsi="Times New Roman" w:cs="Times New Roman"/>
          <w:sz w:val="28"/>
          <w:szCs w:val="28"/>
        </w:rPr>
        <w:t>подальшої розробки та визначення шляхів оптимізації джерел формування і використання капіталу компанії.</w:t>
      </w:r>
      <w:r w:rsidR="00397136" w:rsidRPr="00D34FE7">
        <w:rPr>
          <w:rFonts w:ascii="Times New Roman" w:hAnsi="Times New Roman" w:cs="Times New Roman"/>
          <w:b/>
          <w:sz w:val="28"/>
          <w:szCs w:val="28"/>
        </w:rPr>
        <w:br w:type="page"/>
      </w:r>
    </w:p>
    <w:p w14:paraId="1B50086C" w14:textId="5E110D67" w:rsidR="00957A4B" w:rsidRDefault="004B0F26" w:rsidP="004B0F26">
      <w:pPr>
        <w:spacing w:after="0" w:line="360" w:lineRule="auto"/>
        <w:jc w:val="center"/>
        <w:rPr>
          <w:rFonts w:ascii="Times New Roman" w:hAnsi="Times New Roman" w:cs="Times New Roman"/>
          <w:bCs/>
          <w:sz w:val="28"/>
          <w:szCs w:val="28"/>
        </w:rPr>
      </w:pPr>
      <w:r w:rsidRPr="00381792">
        <w:rPr>
          <w:rFonts w:ascii="Times New Roman" w:hAnsi="Times New Roman" w:cs="Times New Roman"/>
          <w:bCs/>
          <w:sz w:val="28"/>
          <w:szCs w:val="28"/>
        </w:rPr>
        <w:lastRenderedPageBreak/>
        <w:t>РОЗДІЛ 3</w:t>
      </w:r>
      <w:r w:rsidR="00381792">
        <w:rPr>
          <w:rFonts w:ascii="Times New Roman" w:hAnsi="Times New Roman" w:cs="Times New Roman"/>
          <w:bCs/>
          <w:sz w:val="28"/>
          <w:szCs w:val="28"/>
        </w:rPr>
        <w:t>.</w:t>
      </w:r>
      <w:r w:rsidR="00957A4B" w:rsidRPr="00381792">
        <w:rPr>
          <w:rFonts w:ascii="Times New Roman" w:hAnsi="Times New Roman" w:cs="Times New Roman"/>
          <w:bCs/>
          <w:sz w:val="28"/>
          <w:szCs w:val="28"/>
        </w:rPr>
        <w:t xml:space="preserve"> ШЛЯХИ ОПТИМІЗАЦІЇ ФОРМУВАННЯ І ВИКОРИСТАННЯ ВЛАСНОГО КАПІТАЛУ ПрАТ «КИЇВСТАР»</w:t>
      </w:r>
    </w:p>
    <w:p w14:paraId="4F3BFDD6" w14:textId="77777777" w:rsidR="00381792" w:rsidRPr="00381792" w:rsidRDefault="00381792" w:rsidP="004B0F26">
      <w:pPr>
        <w:spacing w:after="0" w:line="360" w:lineRule="auto"/>
        <w:jc w:val="center"/>
        <w:rPr>
          <w:rFonts w:ascii="Times New Roman" w:hAnsi="Times New Roman" w:cs="Times New Roman"/>
          <w:bCs/>
          <w:sz w:val="28"/>
          <w:szCs w:val="28"/>
        </w:rPr>
      </w:pPr>
    </w:p>
    <w:p w14:paraId="2F078858" w14:textId="1C271683" w:rsidR="00D4437D" w:rsidRPr="00381792" w:rsidRDefault="004B0F26" w:rsidP="00381792">
      <w:pPr>
        <w:spacing w:after="0" w:line="360" w:lineRule="auto"/>
        <w:ind w:firstLine="709"/>
        <w:jc w:val="both"/>
        <w:rPr>
          <w:rStyle w:val="markedcontent"/>
          <w:rFonts w:ascii="Times New Roman" w:hAnsi="Times New Roman" w:cs="Times New Roman"/>
          <w:bCs/>
          <w:sz w:val="28"/>
          <w:szCs w:val="28"/>
        </w:rPr>
      </w:pPr>
      <w:r w:rsidRPr="00381792">
        <w:rPr>
          <w:rFonts w:ascii="Times New Roman" w:hAnsi="Times New Roman" w:cs="Times New Roman"/>
          <w:bCs/>
          <w:sz w:val="28"/>
          <w:szCs w:val="28"/>
        </w:rPr>
        <w:t xml:space="preserve">3.1. </w:t>
      </w:r>
      <w:r w:rsidR="00957A4B" w:rsidRPr="00381792">
        <w:rPr>
          <w:rStyle w:val="markedcontent"/>
          <w:rFonts w:ascii="Times New Roman" w:hAnsi="Times New Roman" w:cs="Times New Roman"/>
          <w:bCs/>
          <w:sz w:val="28"/>
          <w:szCs w:val="28"/>
        </w:rPr>
        <w:t>Напрями о</w:t>
      </w:r>
      <w:r w:rsidRPr="00381792">
        <w:rPr>
          <w:rStyle w:val="markedcontent"/>
          <w:rFonts w:ascii="Times New Roman" w:hAnsi="Times New Roman" w:cs="Times New Roman"/>
          <w:bCs/>
          <w:sz w:val="28"/>
          <w:szCs w:val="28"/>
        </w:rPr>
        <w:t>птимізаці</w:t>
      </w:r>
      <w:r w:rsidR="00957A4B" w:rsidRPr="00381792">
        <w:rPr>
          <w:rStyle w:val="markedcontent"/>
          <w:rFonts w:ascii="Times New Roman" w:hAnsi="Times New Roman" w:cs="Times New Roman"/>
          <w:bCs/>
          <w:sz w:val="28"/>
          <w:szCs w:val="28"/>
        </w:rPr>
        <w:t>ї</w:t>
      </w:r>
      <w:r w:rsidRPr="00381792">
        <w:rPr>
          <w:rStyle w:val="markedcontent"/>
          <w:rFonts w:ascii="Times New Roman" w:hAnsi="Times New Roman" w:cs="Times New Roman"/>
          <w:bCs/>
          <w:sz w:val="28"/>
          <w:szCs w:val="28"/>
        </w:rPr>
        <w:t xml:space="preserve"> структури власного капіталу</w:t>
      </w:r>
    </w:p>
    <w:p w14:paraId="1CB00B26" w14:textId="77777777" w:rsidR="00397136" w:rsidRPr="00D34FE7" w:rsidRDefault="00397136" w:rsidP="004B0F26">
      <w:pPr>
        <w:spacing w:after="0" w:line="360" w:lineRule="auto"/>
        <w:jc w:val="center"/>
        <w:rPr>
          <w:rStyle w:val="markedcontent"/>
          <w:rFonts w:ascii="Times New Roman" w:hAnsi="Times New Roman" w:cs="Times New Roman"/>
          <w:b/>
          <w:bCs/>
          <w:sz w:val="28"/>
          <w:szCs w:val="28"/>
        </w:rPr>
      </w:pPr>
    </w:p>
    <w:p w14:paraId="00F68E8A" w14:textId="12A2EFE4" w:rsidR="00957A4B" w:rsidRPr="00D34FE7" w:rsidRDefault="00957A4B" w:rsidP="004B0F26">
      <w:pPr>
        <w:spacing w:after="0" w:line="360" w:lineRule="auto"/>
        <w:ind w:firstLine="709"/>
        <w:jc w:val="both"/>
        <w:rPr>
          <w:rFonts w:ascii="Times New Roman" w:eastAsiaTheme="minorEastAsia" w:hAnsi="Times New Roman" w:cs="Times New Roman"/>
          <w:sz w:val="28"/>
          <w:szCs w:val="28"/>
        </w:rPr>
      </w:pPr>
      <w:r w:rsidRPr="00D34FE7">
        <w:rPr>
          <w:rFonts w:ascii="Times New Roman" w:eastAsiaTheme="minorEastAsia" w:hAnsi="Times New Roman" w:cs="Times New Roman"/>
          <w:sz w:val="28"/>
          <w:szCs w:val="28"/>
        </w:rPr>
        <w:t>Економічна доцільність та рентабельність</w:t>
      </w:r>
      <w:r w:rsidR="004B0F26" w:rsidRPr="00D34FE7">
        <w:rPr>
          <w:rFonts w:ascii="Times New Roman" w:eastAsiaTheme="minorEastAsia" w:hAnsi="Times New Roman" w:cs="Times New Roman"/>
          <w:sz w:val="28"/>
          <w:szCs w:val="28"/>
        </w:rPr>
        <w:t xml:space="preserve"> функціонування будь-якого суб'єкта господарювання залежить від правильного управління капіталом підприємства, що</w:t>
      </w:r>
      <w:r w:rsidRPr="00D34FE7">
        <w:rPr>
          <w:rFonts w:ascii="Times New Roman" w:eastAsiaTheme="minorEastAsia" w:hAnsi="Times New Roman" w:cs="Times New Roman"/>
          <w:sz w:val="28"/>
          <w:szCs w:val="28"/>
        </w:rPr>
        <w:t xml:space="preserve">, в свою чергу, </w:t>
      </w:r>
      <w:r w:rsidR="004B0F26" w:rsidRPr="00D34FE7">
        <w:rPr>
          <w:rFonts w:ascii="Times New Roman" w:eastAsiaTheme="minorEastAsia" w:hAnsi="Times New Roman" w:cs="Times New Roman"/>
          <w:sz w:val="28"/>
          <w:szCs w:val="28"/>
        </w:rPr>
        <w:t xml:space="preserve">передбачає </w:t>
      </w:r>
      <w:r w:rsidRPr="00D34FE7">
        <w:rPr>
          <w:rFonts w:ascii="Times New Roman" w:eastAsiaTheme="minorEastAsia" w:hAnsi="Times New Roman" w:cs="Times New Roman"/>
          <w:sz w:val="28"/>
          <w:szCs w:val="28"/>
        </w:rPr>
        <w:t xml:space="preserve">побудову і </w:t>
      </w:r>
      <w:r w:rsidR="004B0F26" w:rsidRPr="00D34FE7">
        <w:rPr>
          <w:rFonts w:ascii="Times New Roman" w:eastAsiaTheme="minorEastAsia" w:hAnsi="Times New Roman" w:cs="Times New Roman"/>
          <w:sz w:val="28"/>
          <w:szCs w:val="28"/>
        </w:rPr>
        <w:t xml:space="preserve">використання оптимальної структури джерел фінансування. </w:t>
      </w:r>
      <w:r w:rsidRPr="00D34FE7">
        <w:rPr>
          <w:rFonts w:ascii="Times New Roman" w:eastAsiaTheme="minorEastAsia" w:hAnsi="Times New Roman" w:cs="Times New Roman"/>
          <w:sz w:val="28"/>
          <w:szCs w:val="28"/>
        </w:rPr>
        <w:t>Як було визначено в розділі 1 даної роботи, с</w:t>
      </w:r>
      <w:r w:rsidR="004B0F26" w:rsidRPr="00D34FE7">
        <w:rPr>
          <w:rFonts w:ascii="Times New Roman" w:eastAsiaTheme="minorEastAsia" w:hAnsi="Times New Roman" w:cs="Times New Roman"/>
          <w:sz w:val="28"/>
          <w:szCs w:val="28"/>
        </w:rPr>
        <w:t xml:space="preserve">труктура капіталу </w:t>
      </w:r>
      <w:r w:rsidRPr="00D34FE7">
        <w:rPr>
          <w:rFonts w:ascii="Times New Roman" w:eastAsiaTheme="minorEastAsia" w:hAnsi="Times New Roman" w:cs="Times New Roman"/>
          <w:sz w:val="28"/>
          <w:szCs w:val="28"/>
        </w:rPr>
        <w:t xml:space="preserve">являє собою </w:t>
      </w:r>
      <w:r w:rsidR="004B0F26" w:rsidRPr="00D34FE7">
        <w:rPr>
          <w:rFonts w:ascii="Times New Roman" w:eastAsiaTheme="minorEastAsia" w:hAnsi="Times New Roman" w:cs="Times New Roman"/>
          <w:sz w:val="28"/>
          <w:szCs w:val="28"/>
        </w:rPr>
        <w:t xml:space="preserve">комбінацію власних та позичкових ресурсів, необхідних для реалізації стратегії підприємства. </w:t>
      </w:r>
    </w:p>
    <w:p w14:paraId="0FD9C52A" w14:textId="2ED46C68" w:rsidR="00957A4B" w:rsidRPr="00D34FE7" w:rsidRDefault="00957A4B" w:rsidP="004B0F26">
      <w:pPr>
        <w:spacing w:after="0" w:line="360" w:lineRule="auto"/>
        <w:ind w:firstLine="709"/>
        <w:jc w:val="both"/>
        <w:rPr>
          <w:rFonts w:ascii="Times New Roman" w:eastAsiaTheme="minorEastAsia" w:hAnsi="Times New Roman" w:cs="Times New Roman"/>
          <w:sz w:val="28"/>
          <w:szCs w:val="28"/>
        </w:rPr>
      </w:pPr>
      <w:r w:rsidRPr="00D34FE7">
        <w:rPr>
          <w:rFonts w:ascii="Times New Roman" w:eastAsiaTheme="minorEastAsia" w:hAnsi="Times New Roman" w:cs="Times New Roman"/>
          <w:sz w:val="28"/>
          <w:szCs w:val="28"/>
        </w:rPr>
        <w:t>Зміна чистої рентабельності власних коштів та своїх дивідендних можливостей через використання позикових коштів в фінансово-економічній літературі називається фінансовим левериджем.</w:t>
      </w:r>
    </w:p>
    <w:p w14:paraId="6A3D4388" w14:textId="02F84B9D" w:rsidR="000643F0" w:rsidRPr="00D34FE7" w:rsidRDefault="00957A4B" w:rsidP="004B0F26">
      <w:pPr>
        <w:spacing w:after="0" w:line="360" w:lineRule="auto"/>
        <w:ind w:firstLine="709"/>
        <w:jc w:val="both"/>
        <w:rPr>
          <w:rFonts w:ascii="Times New Roman" w:eastAsiaTheme="minorEastAsia" w:hAnsi="Times New Roman" w:cs="Times New Roman"/>
          <w:sz w:val="28"/>
          <w:szCs w:val="28"/>
        </w:rPr>
      </w:pPr>
      <w:r w:rsidRPr="00D34FE7">
        <w:rPr>
          <w:rFonts w:ascii="Times New Roman" w:eastAsiaTheme="minorEastAsia" w:hAnsi="Times New Roman" w:cs="Times New Roman"/>
          <w:sz w:val="28"/>
          <w:szCs w:val="28"/>
        </w:rPr>
        <w:t xml:space="preserve">Здійснений аналіз взаємозв’язку між прибутком компанії і співвідношенням власного й позикового капіталу досліджуваного підприємства наочно продемонстрував, що </w:t>
      </w:r>
      <w:r w:rsidR="000643F0" w:rsidRPr="00D34FE7">
        <w:rPr>
          <w:rFonts w:ascii="Times New Roman" w:eastAsiaTheme="minorEastAsia" w:hAnsi="Times New Roman" w:cs="Times New Roman"/>
          <w:sz w:val="28"/>
          <w:szCs w:val="28"/>
        </w:rPr>
        <w:t>фінансовий леверидж ПрАТ «Київстар» знаходиться на належному рівні та сприяє диверсифікації ризиків власників компанії.</w:t>
      </w:r>
      <w:r w:rsidR="0009421B" w:rsidRPr="00D34FE7">
        <w:rPr>
          <w:rFonts w:ascii="Times New Roman" w:eastAsiaTheme="minorEastAsia" w:hAnsi="Times New Roman" w:cs="Times New Roman"/>
          <w:sz w:val="28"/>
          <w:szCs w:val="28"/>
        </w:rPr>
        <w:t xml:space="preserve"> </w:t>
      </w:r>
      <w:r w:rsidR="000643F0" w:rsidRPr="00D34FE7">
        <w:rPr>
          <w:rFonts w:ascii="Times New Roman" w:eastAsiaTheme="minorEastAsia" w:hAnsi="Times New Roman" w:cs="Times New Roman"/>
          <w:sz w:val="28"/>
          <w:szCs w:val="28"/>
        </w:rPr>
        <w:t>Так, маючи в своєму розпорядженні на рівні з власним капіталом ще й залучені кошти, загальний ризик власників диверсифіковано на комерційний і фінансовий ризики, що, в свою чергу, дозволяє з одного боку максимізувати ринкову вартість активів, а з іншого – сприяє досягненню стратегічних цілей бізнесу.</w:t>
      </w:r>
    </w:p>
    <w:p w14:paraId="71308A87" w14:textId="77777777" w:rsidR="000643F0" w:rsidRPr="00D34FE7" w:rsidRDefault="004B0F26" w:rsidP="004B0F2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Водночас, необхідно розділяти поняття склад та структура капіталу підприємства. Склад капіталу підприємства – це сукупність утворюючих його елементів, а структура – співвідношення (питома вага) даних елементів. </w:t>
      </w:r>
    </w:p>
    <w:p w14:paraId="05FE4111" w14:textId="721A9E9B" w:rsidR="006A5BF1" w:rsidRPr="00D34FE7" w:rsidRDefault="000643F0" w:rsidP="004B0F26">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Здійснений аналіз складу та структури ПрАТ «Київстар» свідчить про невелику питому вагу внесків інвесторів до фінансування діяльності </w:t>
      </w:r>
      <w:r w:rsidR="006A5BF1" w:rsidRPr="00D34FE7">
        <w:rPr>
          <w:rFonts w:ascii="Times New Roman" w:hAnsi="Times New Roman" w:cs="Times New Roman"/>
          <w:sz w:val="28"/>
          <w:szCs w:val="28"/>
        </w:rPr>
        <w:t xml:space="preserve">компанії, що </w:t>
      </w:r>
      <w:r w:rsidR="006A5BF1" w:rsidRPr="00D34FE7">
        <w:rPr>
          <w:rFonts w:ascii="Times New Roman" w:hAnsi="Times New Roman" w:cs="Times New Roman"/>
          <w:sz w:val="28"/>
          <w:szCs w:val="28"/>
        </w:rPr>
        <w:lastRenderedPageBreak/>
        <w:t>потребує перегляду політики управління власним капіталом в напрямку використання й цього ресурсу здобуття фінансових джерел.</w:t>
      </w:r>
    </w:p>
    <w:p w14:paraId="650F3844" w14:textId="521062A6" w:rsidR="006A5BF1" w:rsidRPr="00D34FE7" w:rsidRDefault="00AF0C2D" w:rsidP="00AF0C2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Оптимізація структури капіталу </w:t>
      </w:r>
      <w:r w:rsidR="006A5BF1" w:rsidRPr="00D34FE7">
        <w:rPr>
          <w:rFonts w:ascii="Times New Roman" w:hAnsi="Times New Roman" w:cs="Times New Roman"/>
          <w:sz w:val="28"/>
          <w:szCs w:val="28"/>
        </w:rPr>
        <w:t>–</w:t>
      </w:r>
      <w:r w:rsidRPr="00D34FE7">
        <w:rPr>
          <w:rFonts w:ascii="Times New Roman" w:hAnsi="Times New Roman" w:cs="Times New Roman"/>
          <w:sz w:val="28"/>
          <w:szCs w:val="28"/>
        </w:rPr>
        <w:t xml:space="preserve"> </w:t>
      </w:r>
      <w:r w:rsidR="006A5BF1" w:rsidRPr="00D34FE7">
        <w:rPr>
          <w:rFonts w:ascii="Times New Roman" w:hAnsi="Times New Roman" w:cs="Times New Roman"/>
          <w:sz w:val="28"/>
          <w:szCs w:val="28"/>
        </w:rPr>
        <w:t xml:space="preserve">це сукупність заходів в галузі фінансового менеджменту, що дозволяє збалансувати пропорційність між коефіцієнтом фінансової рентабельності і коефіцієнтом фінансової стійкості підприємства. Разом з тим, оптимізація структури капіталу також спрямована на максимізацію можливостей залучення ресурсів власного капіталу. В </w:t>
      </w:r>
      <w:r w:rsidR="00D61B92" w:rsidRPr="00D34FE7">
        <w:rPr>
          <w:rFonts w:ascii="Times New Roman" w:hAnsi="Times New Roman" w:cs="Times New Roman"/>
          <w:sz w:val="28"/>
          <w:szCs w:val="28"/>
        </w:rPr>
        <w:t xml:space="preserve">цьому </w:t>
      </w:r>
      <w:r w:rsidR="006A5BF1" w:rsidRPr="00D34FE7">
        <w:rPr>
          <w:rFonts w:ascii="Times New Roman" w:hAnsi="Times New Roman" w:cs="Times New Roman"/>
          <w:sz w:val="28"/>
          <w:szCs w:val="28"/>
        </w:rPr>
        <w:t xml:space="preserve">контексті особливої значущості набуває </w:t>
      </w:r>
      <w:r w:rsidR="00082A32" w:rsidRPr="00D34FE7">
        <w:rPr>
          <w:rFonts w:ascii="Times New Roman" w:hAnsi="Times New Roman" w:cs="Times New Roman"/>
          <w:sz w:val="28"/>
          <w:szCs w:val="28"/>
        </w:rPr>
        <w:t>перегляд політики ПрАТ «Київстар» щодо оцінки переваг і недоліків власного капіталу, сформованого виключно за рахунок самофінансування.</w:t>
      </w:r>
    </w:p>
    <w:p w14:paraId="04680354" w14:textId="72C493B6" w:rsidR="00D61B92" w:rsidRPr="00D34FE7" w:rsidRDefault="00D61B92" w:rsidP="00AF0C2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Відтак, очікуваними вигодами від інтенсифікації роботи по залученню інвесторів до процесу формування власного капіталу є:</w:t>
      </w:r>
    </w:p>
    <w:p w14:paraId="77EF6E6E" w14:textId="65D30163" w:rsidR="00D61B92" w:rsidRPr="00D34FE7" w:rsidRDefault="00D61B92" w:rsidP="00D61B92">
      <w:pPr>
        <w:pStyle w:val="a3"/>
        <w:numPr>
          <w:ilvl w:val="0"/>
          <w:numId w:val="22"/>
        </w:numPr>
        <w:spacing w:after="0" w:line="360" w:lineRule="auto"/>
        <w:ind w:left="0" w:firstLine="851"/>
        <w:jc w:val="both"/>
        <w:rPr>
          <w:rFonts w:ascii="Times New Roman" w:hAnsi="Times New Roman" w:cs="Times New Roman"/>
          <w:sz w:val="28"/>
          <w:szCs w:val="28"/>
        </w:rPr>
      </w:pPr>
      <w:r w:rsidRPr="00D34FE7">
        <w:rPr>
          <w:rFonts w:ascii="Times New Roman" w:hAnsi="Times New Roman" w:cs="Times New Roman"/>
          <w:sz w:val="28"/>
          <w:szCs w:val="28"/>
        </w:rPr>
        <w:t>організаційна простота і швидкість процедури, що не передбачає необхідності отримання згоди інших господарюючих осіб, але при цьому здатна забезпечити збільшення фінансового потенціалу ПрАТ «Київстар»;</w:t>
      </w:r>
    </w:p>
    <w:p w14:paraId="376C69EC" w14:textId="3703D1DD" w:rsidR="00D61B92" w:rsidRPr="00D34FE7" w:rsidRDefault="00D61B92" w:rsidP="00D61B92">
      <w:pPr>
        <w:pStyle w:val="a3"/>
        <w:numPr>
          <w:ilvl w:val="0"/>
          <w:numId w:val="22"/>
        </w:numPr>
        <w:spacing w:after="0" w:line="360" w:lineRule="auto"/>
        <w:ind w:left="0" w:firstLine="851"/>
        <w:jc w:val="both"/>
        <w:rPr>
          <w:rFonts w:ascii="Times New Roman" w:hAnsi="Times New Roman" w:cs="Times New Roman"/>
          <w:sz w:val="28"/>
          <w:szCs w:val="28"/>
        </w:rPr>
      </w:pPr>
      <w:r w:rsidRPr="00D34FE7">
        <w:rPr>
          <w:rFonts w:ascii="Times New Roman" w:hAnsi="Times New Roman" w:cs="Times New Roman"/>
          <w:sz w:val="28"/>
          <w:szCs w:val="28"/>
        </w:rPr>
        <w:t>великий потенціал створення прибутку в усіх галузях діяльності, оскільки при його використанні не потрібно платити позиковий відсоток у всіх його формах;</w:t>
      </w:r>
    </w:p>
    <w:p w14:paraId="5528553B" w14:textId="54F5B56D" w:rsidR="00D61B92" w:rsidRPr="00D34FE7" w:rsidRDefault="00D61B92" w:rsidP="00D61B92">
      <w:pPr>
        <w:pStyle w:val="a3"/>
        <w:numPr>
          <w:ilvl w:val="0"/>
          <w:numId w:val="22"/>
        </w:numPr>
        <w:spacing w:after="0" w:line="360" w:lineRule="auto"/>
        <w:ind w:left="0" w:firstLine="851"/>
        <w:jc w:val="both"/>
        <w:rPr>
          <w:rFonts w:ascii="Times New Roman" w:hAnsi="Times New Roman" w:cs="Times New Roman"/>
          <w:sz w:val="28"/>
          <w:szCs w:val="28"/>
        </w:rPr>
      </w:pPr>
      <w:r w:rsidRPr="00D34FE7">
        <w:rPr>
          <w:rFonts w:ascii="Times New Roman" w:hAnsi="Times New Roman" w:cs="Times New Roman"/>
          <w:sz w:val="28"/>
          <w:szCs w:val="28"/>
        </w:rPr>
        <w:t>забезпечення фінансової стійкості розвитку підприємства та платоспроможності у довгостроковій перспективі, а відповідно зниження ризику банкрутства підприємства навіть в умовах турбулентного ринкового середовища;</w:t>
      </w:r>
    </w:p>
    <w:p w14:paraId="0EA21EE8" w14:textId="424F1CF3" w:rsidR="00D61B92" w:rsidRPr="00D34FE7" w:rsidRDefault="00D61B92" w:rsidP="00D61B92">
      <w:pPr>
        <w:pStyle w:val="a3"/>
        <w:numPr>
          <w:ilvl w:val="0"/>
          <w:numId w:val="22"/>
        </w:numPr>
        <w:spacing w:after="0" w:line="360" w:lineRule="auto"/>
        <w:ind w:left="0" w:firstLine="851"/>
        <w:jc w:val="both"/>
        <w:rPr>
          <w:rFonts w:ascii="Times New Roman" w:hAnsi="Times New Roman" w:cs="Times New Roman"/>
          <w:sz w:val="28"/>
          <w:szCs w:val="28"/>
        </w:rPr>
      </w:pPr>
      <w:r w:rsidRPr="00D34FE7">
        <w:rPr>
          <w:rFonts w:ascii="Times New Roman" w:hAnsi="Times New Roman" w:cs="Times New Roman"/>
          <w:sz w:val="28"/>
          <w:szCs w:val="28"/>
        </w:rPr>
        <w:t>спроможність робити приріст фінансової рентабельності активів в результаті ефекту фінансового левериджу.</w:t>
      </w:r>
    </w:p>
    <w:p w14:paraId="5FF0A642" w14:textId="179694EE" w:rsidR="00397136" w:rsidRPr="00D34FE7" w:rsidRDefault="00D61B92" w:rsidP="0009421B">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Таким чином, стає зрозумілим, що урізноманітнення джерел </w:t>
      </w:r>
      <w:r w:rsidR="004A2F25" w:rsidRPr="00D34FE7">
        <w:rPr>
          <w:rFonts w:ascii="Times New Roman" w:hAnsi="Times New Roman" w:cs="Times New Roman"/>
          <w:sz w:val="28"/>
          <w:szCs w:val="28"/>
        </w:rPr>
        <w:t xml:space="preserve">внесення коштів до </w:t>
      </w:r>
      <w:r w:rsidRPr="00D34FE7">
        <w:rPr>
          <w:rFonts w:ascii="Times New Roman" w:hAnsi="Times New Roman" w:cs="Times New Roman"/>
          <w:sz w:val="28"/>
          <w:szCs w:val="28"/>
        </w:rPr>
        <w:t xml:space="preserve">власного </w:t>
      </w:r>
      <w:r w:rsidR="004A2F25" w:rsidRPr="00D34FE7">
        <w:rPr>
          <w:rFonts w:ascii="Times New Roman" w:hAnsi="Times New Roman" w:cs="Times New Roman"/>
          <w:sz w:val="28"/>
          <w:szCs w:val="28"/>
        </w:rPr>
        <w:t>капіталу</w:t>
      </w:r>
      <w:r w:rsidRPr="00D34FE7">
        <w:rPr>
          <w:rFonts w:ascii="Times New Roman" w:hAnsi="Times New Roman" w:cs="Times New Roman"/>
          <w:sz w:val="28"/>
          <w:szCs w:val="28"/>
        </w:rPr>
        <w:t xml:space="preserve"> сприятиме </w:t>
      </w:r>
      <w:r w:rsidR="004A2F25" w:rsidRPr="00D34FE7">
        <w:rPr>
          <w:rFonts w:ascii="Times New Roman" w:hAnsi="Times New Roman" w:cs="Times New Roman"/>
          <w:sz w:val="28"/>
          <w:szCs w:val="28"/>
        </w:rPr>
        <w:t>відрахуванн</w:t>
      </w:r>
      <w:r w:rsidR="00480CAE" w:rsidRPr="00D34FE7">
        <w:rPr>
          <w:rFonts w:ascii="Times New Roman" w:hAnsi="Times New Roman" w:cs="Times New Roman"/>
          <w:sz w:val="28"/>
          <w:szCs w:val="28"/>
        </w:rPr>
        <w:t>ю</w:t>
      </w:r>
      <w:r w:rsidR="004A2F25" w:rsidRPr="00D34FE7">
        <w:rPr>
          <w:rFonts w:ascii="Times New Roman" w:hAnsi="Times New Roman" w:cs="Times New Roman"/>
          <w:sz w:val="28"/>
          <w:szCs w:val="28"/>
        </w:rPr>
        <w:t xml:space="preserve"> прибутку до резервного </w:t>
      </w:r>
      <w:r w:rsidR="00480CAE" w:rsidRPr="00D34FE7">
        <w:rPr>
          <w:rFonts w:ascii="Times New Roman" w:hAnsi="Times New Roman" w:cs="Times New Roman"/>
          <w:sz w:val="28"/>
          <w:szCs w:val="28"/>
        </w:rPr>
        <w:t>фонд</w:t>
      </w:r>
      <w:r w:rsidR="004A2F25" w:rsidRPr="00D34FE7">
        <w:rPr>
          <w:rFonts w:ascii="Times New Roman" w:hAnsi="Times New Roman" w:cs="Times New Roman"/>
          <w:sz w:val="28"/>
          <w:szCs w:val="28"/>
        </w:rPr>
        <w:t>у</w:t>
      </w:r>
      <w:r w:rsidR="0009421B" w:rsidRPr="00D34FE7">
        <w:rPr>
          <w:rFonts w:ascii="Times New Roman" w:hAnsi="Times New Roman" w:cs="Times New Roman"/>
          <w:sz w:val="28"/>
          <w:szCs w:val="28"/>
        </w:rPr>
        <w:t xml:space="preserve"> й</w:t>
      </w:r>
      <w:r w:rsidR="004A2F25" w:rsidRPr="00D34FE7">
        <w:rPr>
          <w:rFonts w:ascii="Times New Roman" w:hAnsi="Times New Roman" w:cs="Times New Roman"/>
          <w:sz w:val="28"/>
          <w:szCs w:val="28"/>
        </w:rPr>
        <w:t xml:space="preserve"> збільшенн</w:t>
      </w:r>
      <w:r w:rsidR="0009421B" w:rsidRPr="00D34FE7">
        <w:rPr>
          <w:rFonts w:ascii="Times New Roman" w:hAnsi="Times New Roman" w:cs="Times New Roman"/>
          <w:sz w:val="28"/>
          <w:szCs w:val="28"/>
        </w:rPr>
        <w:t>ю</w:t>
      </w:r>
      <w:r w:rsidR="004A2F25" w:rsidRPr="00D34FE7">
        <w:rPr>
          <w:rFonts w:ascii="Times New Roman" w:hAnsi="Times New Roman" w:cs="Times New Roman"/>
          <w:sz w:val="28"/>
          <w:szCs w:val="28"/>
        </w:rPr>
        <w:t xml:space="preserve"> </w:t>
      </w:r>
      <w:r w:rsidR="00480CAE" w:rsidRPr="00D34FE7">
        <w:rPr>
          <w:rFonts w:ascii="Times New Roman" w:hAnsi="Times New Roman" w:cs="Times New Roman"/>
          <w:sz w:val="28"/>
          <w:szCs w:val="28"/>
        </w:rPr>
        <w:t xml:space="preserve">суми </w:t>
      </w:r>
      <w:r w:rsidR="004A2F25" w:rsidRPr="00D34FE7">
        <w:rPr>
          <w:rFonts w:ascii="Times New Roman" w:hAnsi="Times New Roman" w:cs="Times New Roman"/>
          <w:sz w:val="28"/>
          <w:szCs w:val="28"/>
        </w:rPr>
        <w:t xml:space="preserve">нерозподіленого прибутку, </w:t>
      </w:r>
      <w:r w:rsidR="00480CAE" w:rsidRPr="00D34FE7">
        <w:rPr>
          <w:rFonts w:ascii="Times New Roman" w:hAnsi="Times New Roman" w:cs="Times New Roman"/>
          <w:sz w:val="28"/>
          <w:szCs w:val="28"/>
        </w:rPr>
        <w:t xml:space="preserve">дозволятиме здійснювати </w:t>
      </w:r>
      <w:r w:rsidR="004A2F25" w:rsidRPr="00D34FE7">
        <w:rPr>
          <w:rFonts w:ascii="Times New Roman" w:hAnsi="Times New Roman" w:cs="Times New Roman"/>
          <w:sz w:val="28"/>
          <w:szCs w:val="28"/>
        </w:rPr>
        <w:t>вкладення власних коштів у прибуткові інвестиційні проекти</w:t>
      </w:r>
      <w:r w:rsidR="0009421B" w:rsidRPr="00D34FE7">
        <w:rPr>
          <w:rFonts w:ascii="Times New Roman" w:hAnsi="Times New Roman" w:cs="Times New Roman"/>
          <w:sz w:val="28"/>
          <w:szCs w:val="28"/>
        </w:rPr>
        <w:t xml:space="preserve"> тощо.</w:t>
      </w:r>
      <w:r w:rsidR="00480CAE" w:rsidRPr="00D34FE7">
        <w:rPr>
          <w:rFonts w:ascii="Times New Roman" w:hAnsi="Times New Roman" w:cs="Times New Roman"/>
          <w:sz w:val="28"/>
          <w:szCs w:val="28"/>
        </w:rPr>
        <w:t xml:space="preserve"> </w:t>
      </w:r>
    </w:p>
    <w:p w14:paraId="06DC21F1" w14:textId="11069795" w:rsidR="00381792" w:rsidRDefault="00381792" w:rsidP="000942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CC247DC" w14:textId="2E270D51" w:rsidR="007B78B7" w:rsidRPr="00381792" w:rsidRDefault="007B78B7" w:rsidP="00381792">
      <w:pPr>
        <w:spacing w:after="0" w:line="360" w:lineRule="auto"/>
        <w:ind w:firstLine="709"/>
        <w:jc w:val="both"/>
        <w:rPr>
          <w:rFonts w:ascii="Times New Roman" w:hAnsi="Times New Roman" w:cs="Times New Roman"/>
          <w:sz w:val="28"/>
          <w:szCs w:val="28"/>
        </w:rPr>
      </w:pPr>
      <w:r w:rsidRPr="00381792">
        <w:rPr>
          <w:rFonts w:ascii="Times New Roman" w:hAnsi="Times New Roman" w:cs="Times New Roman"/>
          <w:sz w:val="28"/>
          <w:szCs w:val="28"/>
        </w:rPr>
        <w:lastRenderedPageBreak/>
        <w:t>3.2. Шляхи удосконалення використання власного капіталу</w:t>
      </w:r>
    </w:p>
    <w:p w14:paraId="2B36A003" w14:textId="77777777" w:rsidR="00397136" w:rsidRPr="00D34FE7" w:rsidRDefault="00397136" w:rsidP="007B78B7">
      <w:pPr>
        <w:spacing w:after="0" w:line="360" w:lineRule="auto"/>
        <w:jc w:val="center"/>
        <w:rPr>
          <w:rFonts w:ascii="Times New Roman" w:hAnsi="Times New Roman" w:cs="Times New Roman"/>
          <w:b/>
          <w:bCs/>
          <w:sz w:val="28"/>
          <w:szCs w:val="28"/>
        </w:rPr>
      </w:pPr>
    </w:p>
    <w:p w14:paraId="76E699AB" w14:textId="5939E14C" w:rsidR="00E8136C" w:rsidRPr="00D34FE7" w:rsidRDefault="00E8136C" w:rsidP="00212A1D">
      <w:pPr>
        <w:pStyle w:val="a9"/>
        <w:spacing w:before="0" w:beforeAutospacing="0" w:after="0" w:afterAutospacing="0" w:line="360" w:lineRule="auto"/>
        <w:ind w:firstLine="709"/>
        <w:jc w:val="both"/>
        <w:rPr>
          <w:color w:val="000000"/>
          <w:sz w:val="28"/>
          <w:szCs w:val="28"/>
        </w:rPr>
      </w:pPr>
      <w:r w:rsidRPr="00D34FE7">
        <w:rPr>
          <w:color w:val="000000"/>
          <w:sz w:val="28"/>
          <w:szCs w:val="28"/>
        </w:rPr>
        <w:t xml:space="preserve">Проведений аналіз використання власного капіталу на ПрАТ «Київстар» дав змогу визначити, що основні напрямки витрачання фінансових ресурсів, сформованих за рахунок власних джерел </w:t>
      </w:r>
      <w:r w:rsidR="00A36EDB" w:rsidRPr="00D34FE7">
        <w:rPr>
          <w:color w:val="000000"/>
          <w:sz w:val="28"/>
          <w:szCs w:val="28"/>
        </w:rPr>
        <w:t>полягали в збільшенні своїх активів, зокрема, основних засобів. В свою чергу, це свідчить про високу зацікавленість менеджменту компанії в підтримці розвитку та забезпеченні зростання бізнесу. Крім того, частина нерозподіленого прибутку спрямовувалася на інвестиції в нематеріальні активи, які є вкрай важливими для підвищення ділової активності та довготривалої конкурентоспроможності суб’єкта господарювання телекомунікаційної галузі.</w:t>
      </w:r>
    </w:p>
    <w:p w14:paraId="0CE12292" w14:textId="1E01D238" w:rsidR="00A36EDB" w:rsidRPr="00D34FE7" w:rsidRDefault="00A36EDB" w:rsidP="00A36EDB">
      <w:pPr>
        <w:pStyle w:val="a9"/>
        <w:spacing w:before="0" w:beforeAutospacing="0" w:after="0" w:afterAutospacing="0" w:line="360" w:lineRule="auto"/>
        <w:ind w:firstLine="709"/>
        <w:jc w:val="both"/>
        <w:rPr>
          <w:sz w:val="28"/>
          <w:szCs w:val="28"/>
        </w:rPr>
      </w:pPr>
      <w:r w:rsidRPr="00D34FE7">
        <w:rPr>
          <w:color w:val="000000"/>
          <w:sz w:val="28"/>
          <w:szCs w:val="28"/>
        </w:rPr>
        <w:t xml:space="preserve">Виходячи з цього, можемо </w:t>
      </w:r>
      <w:r w:rsidRPr="00D34FE7">
        <w:rPr>
          <w:sz w:val="28"/>
          <w:szCs w:val="28"/>
        </w:rPr>
        <w:t>зробити висновок, що компанія збільшила свої активи, зокрема основні засоби, що може бути ознакою її розвитку та зростання. Також, компанія продовжує інвестувати в нематеріальні активи, які становлять значну частину її активів, що може свідчити про те, що вони важливі для її діяльності.</w:t>
      </w:r>
    </w:p>
    <w:p w14:paraId="40F0FBB7" w14:textId="7B5F556D" w:rsidR="00A36EDB" w:rsidRPr="00D34FE7" w:rsidRDefault="00A36EDB" w:rsidP="00381792">
      <w:pPr>
        <w:pStyle w:val="a9"/>
        <w:widowControl w:val="0"/>
        <w:spacing w:before="0" w:beforeAutospacing="0" w:after="0" w:afterAutospacing="0" w:line="360" w:lineRule="auto"/>
        <w:ind w:firstLine="709"/>
        <w:jc w:val="both"/>
        <w:rPr>
          <w:color w:val="000000"/>
          <w:sz w:val="28"/>
          <w:szCs w:val="28"/>
        </w:rPr>
      </w:pPr>
      <w:r w:rsidRPr="00D34FE7">
        <w:rPr>
          <w:color w:val="000000"/>
          <w:sz w:val="28"/>
          <w:szCs w:val="28"/>
        </w:rPr>
        <w:t xml:space="preserve">Відтак, зростання значних капіталовкладень у впровадження нових технологій, техніку, організацію виробничого процесу по наданню телекомунікаційних послуг вимагатиме системного управління накладними витратами, </w:t>
      </w:r>
      <w:r w:rsidR="00AA006E" w:rsidRPr="00D34FE7">
        <w:rPr>
          <w:color w:val="000000"/>
          <w:sz w:val="28"/>
          <w:szCs w:val="28"/>
        </w:rPr>
        <w:t xml:space="preserve">що передбачає </w:t>
      </w:r>
      <w:r w:rsidRPr="00D34FE7">
        <w:rPr>
          <w:color w:val="000000"/>
          <w:sz w:val="28"/>
          <w:szCs w:val="28"/>
        </w:rPr>
        <w:t>функціональний та організаційний аспекти, складовими цієї системи</w:t>
      </w:r>
      <w:r w:rsidR="00AA006E" w:rsidRPr="00D34FE7">
        <w:rPr>
          <w:color w:val="000000"/>
          <w:sz w:val="28"/>
          <w:szCs w:val="28"/>
        </w:rPr>
        <w:t>, зокрема</w:t>
      </w:r>
      <w:r w:rsidRPr="00D34FE7">
        <w:rPr>
          <w:color w:val="000000"/>
          <w:sz w:val="28"/>
          <w:szCs w:val="28"/>
        </w:rPr>
        <w:t xml:space="preserve">: нормування, планування і прогнозування накладних витрат за видами </w:t>
      </w:r>
      <w:r w:rsidR="00AA006E" w:rsidRPr="00D34FE7">
        <w:rPr>
          <w:color w:val="000000"/>
          <w:sz w:val="28"/>
          <w:szCs w:val="28"/>
        </w:rPr>
        <w:t>продукції й послуг</w:t>
      </w:r>
      <w:r w:rsidRPr="00D34FE7">
        <w:rPr>
          <w:color w:val="000000"/>
          <w:sz w:val="28"/>
          <w:szCs w:val="28"/>
        </w:rPr>
        <w:t xml:space="preserve"> та структурними підрозділами підприємства; управлінський та фінансовий облік; аналіз і оцінка ефективності формування витрат; поточний контроль за накладними витратами і відповідальність за неефективне управління ними; стимулювання працівників за зниження рівня накладних витрат і підвищення ефективності їх використання тощо.</w:t>
      </w:r>
    </w:p>
    <w:p w14:paraId="38CEDDAC" w14:textId="6A946EB0" w:rsidR="00AA006E" w:rsidRPr="00D34FE7" w:rsidRDefault="00AA006E" w:rsidP="00381792">
      <w:pPr>
        <w:widowControl w:val="0"/>
        <w:spacing w:after="0" w:line="360" w:lineRule="auto"/>
        <w:ind w:firstLine="709"/>
        <w:jc w:val="both"/>
        <w:rPr>
          <w:rFonts w:ascii="Times New Roman" w:hAnsi="Times New Roman" w:cs="Times New Roman"/>
          <w:sz w:val="28"/>
          <w:szCs w:val="28"/>
          <w:lang w:val="ru-RU"/>
        </w:rPr>
      </w:pPr>
      <w:r w:rsidRPr="00D34FE7">
        <w:rPr>
          <w:rFonts w:ascii="Times New Roman" w:hAnsi="Times New Roman" w:cs="Times New Roman"/>
          <w:sz w:val="28"/>
          <w:szCs w:val="28"/>
        </w:rPr>
        <w:t xml:space="preserve">Отже, резюмуючи матеріал, поданий вище, відзначимо, що шляхи </w:t>
      </w:r>
      <w:r w:rsidRPr="00D34FE7">
        <w:rPr>
          <w:rFonts w:ascii="Times New Roman" w:hAnsi="Times New Roman" w:cs="Times New Roman"/>
          <w:sz w:val="28"/>
          <w:szCs w:val="28"/>
        </w:rPr>
        <w:lastRenderedPageBreak/>
        <w:t>удосконалення використання власного капіталу включають в себе ряд заходів, які можуть бути вжиті компанією ПрАТ «Київстар» для підвищення ефективності використання власного капіталу та забезпечення стійкості та успішності бізнесу в майбутньому. А саме:</w:t>
      </w:r>
    </w:p>
    <w:p w14:paraId="731AED84" w14:textId="08C0BC71" w:rsidR="00AA006E" w:rsidRPr="00D34FE7" w:rsidRDefault="00AA006E" w:rsidP="00AA006E">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по-перше, необхідно</w:t>
      </w:r>
      <w:r w:rsidR="00145E49" w:rsidRPr="00D34FE7">
        <w:rPr>
          <w:rFonts w:ascii="Times New Roman" w:hAnsi="Times New Roman" w:cs="Times New Roman"/>
          <w:sz w:val="28"/>
          <w:szCs w:val="28"/>
        </w:rPr>
        <w:t xml:space="preserve"> забезпечити стабільний оперативний моніторинг стану та оцінки потенціалу компанії з огляду на показники аналізу ефективності використання власного капіталу та визначення їх ролі в фінансовому стані акціонерного товариства в цілому;</w:t>
      </w:r>
    </w:p>
    <w:p w14:paraId="6B16DF94" w14:textId="25889ABD" w:rsidR="00AA006E" w:rsidRPr="00D34FE7" w:rsidRDefault="00AA006E" w:rsidP="00AA006E">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по-друге, компанія повинна дбати про оптимізацію своїх витрат та управління ризиками</w:t>
      </w:r>
      <w:r w:rsidR="00145E49" w:rsidRPr="00D34FE7">
        <w:rPr>
          <w:rFonts w:ascii="Times New Roman" w:hAnsi="Times New Roman" w:cs="Times New Roman"/>
          <w:sz w:val="28"/>
          <w:szCs w:val="28"/>
        </w:rPr>
        <w:t xml:space="preserve">, що передбачатиме диверсифікацію останніх шляхом залучення </w:t>
      </w:r>
      <w:r w:rsidR="003D2176" w:rsidRPr="00D34FE7">
        <w:rPr>
          <w:rFonts w:ascii="Times New Roman" w:hAnsi="Times New Roman" w:cs="Times New Roman"/>
          <w:sz w:val="28"/>
          <w:szCs w:val="28"/>
        </w:rPr>
        <w:t>коштів від інвесторів та, як наслідок, призведе до розширення можливостей інноваційного, проективного, логістичного забезпечення й оптимізації телекомунікаційної діяльності;</w:t>
      </w:r>
    </w:p>
    <w:p w14:paraId="678C3011" w14:textId="0323B65B" w:rsidR="00AA006E" w:rsidRPr="00D34FE7" w:rsidRDefault="00AA006E" w:rsidP="00AA006E">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по-третє, </w:t>
      </w:r>
      <w:r w:rsidR="003D2176" w:rsidRPr="00D34FE7">
        <w:rPr>
          <w:rFonts w:ascii="Times New Roman" w:hAnsi="Times New Roman" w:cs="Times New Roman"/>
          <w:sz w:val="28"/>
          <w:szCs w:val="28"/>
        </w:rPr>
        <w:t>акціонерне товариство має можливості збільшити ефективність використання власного капіталу шляхом трансформації та модернізації підходів фінансового менеджменту, що полягатиме у зміні акцентів з основних фондів на розширення числа нематеріальних активів</w:t>
      </w:r>
      <w:r w:rsidRPr="00D34FE7">
        <w:rPr>
          <w:rFonts w:ascii="Times New Roman" w:hAnsi="Times New Roman" w:cs="Times New Roman"/>
          <w:sz w:val="28"/>
          <w:szCs w:val="28"/>
        </w:rPr>
        <w:t xml:space="preserve">. </w:t>
      </w:r>
    </w:p>
    <w:p w14:paraId="081CED65" w14:textId="0B014A48" w:rsidR="00AA006E" w:rsidRPr="00D34FE7" w:rsidRDefault="00AA006E" w:rsidP="00AA006E">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Крім того, важливо постійно вдосконалювати процеси, орієнтовані на впровадження енергозберігаючих та енергонезалежних технологій забезпечення й надання телекомунікаційних послуг, що дозволить підприємству в майбутньому знизити витрати та підвищити ефективність використання власного капіталу. </w:t>
      </w:r>
    </w:p>
    <w:p w14:paraId="58CC00C6" w14:textId="77777777" w:rsidR="00AA006E" w:rsidRPr="00D34FE7" w:rsidRDefault="00AA006E" w:rsidP="00AA006E">
      <w:pPr>
        <w:pStyle w:val="a9"/>
        <w:spacing w:before="0" w:beforeAutospacing="0" w:after="0" w:afterAutospacing="0" w:line="360" w:lineRule="auto"/>
        <w:jc w:val="both"/>
        <w:rPr>
          <w:color w:val="000000"/>
          <w:sz w:val="28"/>
          <w:szCs w:val="28"/>
        </w:rPr>
      </w:pPr>
    </w:p>
    <w:p w14:paraId="77869E02" w14:textId="77777777" w:rsidR="00E8136C" w:rsidRPr="00D34FE7" w:rsidRDefault="00E8136C" w:rsidP="00212A1D">
      <w:pPr>
        <w:pStyle w:val="a9"/>
        <w:spacing w:before="0" w:beforeAutospacing="0" w:after="0" w:afterAutospacing="0" w:line="360" w:lineRule="auto"/>
        <w:ind w:firstLine="709"/>
        <w:jc w:val="both"/>
        <w:rPr>
          <w:color w:val="000000"/>
          <w:sz w:val="28"/>
          <w:szCs w:val="28"/>
        </w:rPr>
      </w:pPr>
    </w:p>
    <w:p w14:paraId="05D04459" w14:textId="77777777" w:rsidR="00E8136C" w:rsidRPr="00D34FE7" w:rsidRDefault="00E8136C" w:rsidP="00212A1D">
      <w:pPr>
        <w:pStyle w:val="a9"/>
        <w:spacing w:before="0" w:beforeAutospacing="0" w:after="0" w:afterAutospacing="0" w:line="360" w:lineRule="auto"/>
        <w:ind w:firstLine="709"/>
        <w:jc w:val="both"/>
        <w:rPr>
          <w:color w:val="000000"/>
          <w:sz w:val="28"/>
          <w:szCs w:val="28"/>
        </w:rPr>
      </w:pPr>
    </w:p>
    <w:p w14:paraId="78DEA3D5" w14:textId="0939B385" w:rsidR="001F4AEF" w:rsidRPr="00D34FE7" w:rsidRDefault="001F4AEF" w:rsidP="001F4AEF">
      <w:pPr>
        <w:pStyle w:val="a9"/>
        <w:spacing w:before="0" w:beforeAutospacing="0" w:after="0" w:afterAutospacing="0" w:line="360" w:lineRule="auto"/>
        <w:jc w:val="both"/>
        <w:rPr>
          <w:color w:val="000000"/>
          <w:sz w:val="28"/>
          <w:szCs w:val="28"/>
        </w:rPr>
      </w:pPr>
    </w:p>
    <w:p w14:paraId="05A8B2E9" w14:textId="33E453F6" w:rsidR="002E7BF0" w:rsidRPr="00D34FE7" w:rsidRDefault="002E7BF0">
      <w:pPr>
        <w:rPr>
          <w:rFonts w:ascii="Times New Roman" w:eastAsia="Times New Roman" w:hAnsi="Times New Roman" w:cs="Times New Roman"/>
          <w:color w:val="000000"/>
          <w:sz w:val="28"/>
          <w:szCs w:val="28"/>
        </w:rPr>
      </w:pPr>
      <w:r w:rsidRPr="00D34FE7">
        <w:rPr>
          <w:rFonts w:ascii="Times New Roman" w:hAnsi="Times New Roman" w:cs="Times New Roman"/>
          <w:color w:val="000000"/>
          <w:sz w:val="28"/>
          <w:szCs w:val="28"/>
        </w:rPr>
        <w:br w:type="page"/>
      </w:r>
    </w:p>
    <w:p w14:paraId="09A5581D" w14:textId="24F7C6F4" w:rsidR="00B7371A" w:rsidRPr="00381792" w:rsidRDefault="00B7371A" w:rsidP="00381792">
      <w:pPr>
        <w:spacing w:after="0" w:line="360" w:lineRule="auto"/>
        <w:jc w:val="center"/>
        <w:rPr>
          <w:rFonts w:ascii="Times New Roman" w:eastAsia="Microsoft Sans Serif" w:hAnsi="Times New Roman" w:cs="Times New Roman"/>
          <w:bCs/>
          <w:color w:val="000000"/>
          <w:sz w:val="28"/>
          <w:szCs w:val="28"/>
          <w:lang w:eastAsia="uk-UA"/>
        </w:rPr>
      </w:pPr>
      <w:r w:rsidRPr="00381792">
        <w:rPr>
          <w:rFonts w:ascii="Times New Roman" w:eastAsia="Microsoft Sans Serif" w:hAnsi="Times New Roman" w:cs="Times New Roman"/>
          <w:bCs/>
          <w:color w:val="000000"/>
          <w:sz w:val="28"/>
          <w:szCs w:val="28"/>
          <w:lang w:eastAsia="uk-UA"/>
        </w:rPr>
        <w:lastRenderedPageBreak/>
        <w:t>ВИСНОВКИ</w:t>
      </w:r>
    </w:p>
    <w:p w14:paraId="106D5C82" w14:textId="7E4E1507" w:rsidR="00271E61" w:rsidRPr="00D34FE7" w:rsidRDefault="00271E61" w:rsidP="00B7371A">
      <w:pPr>
        <w:spacing w:after="0" w:line="360" w:lineRule="auto"/>
        <w:ind w:firstLine="709"/>
        <w:jc w:val="center"/>
        <w:rPr>
          <w:rFonts w:ascii="Times New Roman" w:hAnsi="Times New Roman" w:cs="Times New Roman"/>
          <w:sz w:val="28"/>
          <w:szCs w:val="28"/>
        </w:rPr>
      </w:pPr>
    </w:p>
    <w:p w14:paraId="72342AAC" w14:textId="77777777" w:rsidR="00A12FBA" w:rsidRPr="00D34FE7" w:rsidRDefault="006050CD" w:rsidP="00EB059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 ході проведеного дослідження було узагальнено підходи до визначення змісту, сутності і класифікації власного капіталу, окреслено основні джерела формування та визначено вплив структури власного капіталу на фінансові результати діяльності підприємства. Оскільки аналітично-розрахункове дослідження проводилося на матеріалах ПрАТ «Київстар»</w:t>
      </w:r>
      <w:r w:rsidR="00A12FBA" w:rsidRPr="00D34FE7">
        <w:rPr>
          <w:rFonts w:ascii="Times New Roman" w:hAnsi="Times New Roman" w:cs="Times New Roman"/>
          <w:sz w:val="28"/>
          <w:szCs w:val="28"/>
        </w:rPr>
        <w:t xml:space="preserve"> за 2019-2021 роки</w:t>
      </w:r>
      <w:r w:rsidRPr="00D34FE7">
        <w:rPr>
          <w:rFonts w:ascii="Times New Roman" w:hAnsi="Times New Roman" w:cs="Times New Roman"/>
          <w:sz w:val="28"/>
          <w:szCs w:val="28"/>
        </w:rPr>
        <w:t xml:space="preserve">, було </w:t>
      </w:r>
      <w:r w:rsidR="00A12FBA" w:rsidRPr="00D34FE7">
        <w:rPr>
          <w:rFonts w:ascii="Times New Roman" w:hAnsi="Times New Roman" w:cs="Times New Roman"/>
          <w:sz w:val="28"/>
          <w:szCs w:val="28"/>
        </w:rPr>
        <w:t xml:space="preserve">здійснено </w:t>
      </w:r>
      <w:r w:rsidR="00EB059D" w:rsidRPr="00D34FE7">
        <w:rPr>
          <w:rFonts w:ascii="Times New Roman" w:hAnsi="Times New Roman" w:cs="Times New Roman"/>
          <w:sz w:val="28"/>
          <w:szCs w:val="28"/>
        </w:rPr>
        <w:t>виконання горизонтального і вертикального, факторного і структурного аналізу</w:t>
      </w:r>
      <w:r w:rsidRPr="00D34FE7">
        <w:rPr>
          <w:rFonts w:ascii="Times New Roman" w:hAnsi="Times New Roman" w:cs="Times New Roman"/>
          <w:sz w:val="28"/>
          <w:szCs w:val="28"/>
        </w:rPr>
        <w:t xml:space="preserve"> власного капіталу</w:t>
      </w:r>
      <w:r w:rsidR="00A12FBA" w:rsidRPr="00D34FE7">
        <w:rPr>
          <w:rFonts w:ascii="Times New Roman" w:hAnsi="Times New Roman" w:cs="Times New Roman"/>
          <w:sz w:val="28"/>
          <w:szCs w:val="28"/>
        </w:rPr>
        <w:t>, що дозволило о</w:t>
      </w:r>
      <w:r w:rsidRPr="00D34FE7">
        <w:rPr>
          <w:rFonts w:ascii="Times New Roman" w:hAnsi="Times New Roman" w:cs="Times New Roman"/>
          <w:sz w:val="28"/>
          <w:szCs w:val="28"/>
        </w:rPr>
        <w:t>працюва</w:t>
      </w:r>
      <w:r w:rsidR="00A12FBA" w:rsidRPr="00D34FE7">
        <w:rPr>
          <w:rFonts w:ascii="Times New Roman" w:hAnsi="Times New Roman" w:cs="Times New Roman"/>
          <w:sz w:val="28"/>
          <w:szCs w:val="28"/>
        </w:rPr>
        <w:t xml:space="preserve">ти й визначити </w:t>
      </w:r>
      <w:r w:rsidRPr="00D34FE7">
        <w:rPr>
          <w:rFonts w:ascii="Times New Roman" w:hAnsi="Times New Roman" w:cs="Times New Roman"/>
          <w:sz w:val="28"/>
          <w:szCs w:val="28"/>
        </w:rPr>
        <w:t>взаємовплив та взаємообумовлен</w:t>
      </w:r>
      <w:r w:rsidR="00A12FBA" w:rsidRPr="00D34FE7">
        <w:rPr>
          <w:rFonts w:ascii="Times New Roman" w:hAnsi="Times New Roman" w:cs="Times New Roman"/>
          <w:sz w:val="28"/>
          <w:szCs w:val="28"/>
        </w:rPr>
        <w:t>ість</w:t>
      </w:r>
      <w:r w:rsidRPr="00D34FE7">
        <w:rPr>
          <w:rFonts w:ascii="Times New Roman" w:hAnsi="Times New Roman" w:cs="Times New Roman"/>
          <w:sz w:val="28"/>
          <w:szCs w:val="28"/>
        </w:rPr>
        <w:t xml:space="preserve"> к</w:t>
      </w:r>
      <w:r w:rsidR="00EB059D" w:rsidRPr="00D34FE7">
        <w:rPr>
          <w:rFonts w:ascii="Times New Roman" w:hAnsi="Times New Roman" w:cs="Times New Roman"/>
          <w:sz w:val="28"/>
          <w:szCs w:val="28"/>
        </w:rPr>
        <w:t>лючових показників і коефіцієнтів оцінки стану та структури, рентабельності та оборотності власного капіталу</w:t>
      </w:r>
      <w:r w:rsidR="00A12FBA" w:rsidRPr="00D34FE7">
        <w:rPr>
          <w:rFonts w:ascii="Times New Roman" w:hAnsi="Times New Roman" w:cs="Times New Roman"/>
          <w:sz w:val="28"/>
          <w:szCs w:val="28"/>
        </w:rPr>
        <w:t>.</w:t>
      </w:r>
    </w:p>
    <w:p w14:paraId="7CA677D8" w14:textId="77777777" w:rsidR="00A12FBA" w:rsidRPr="00D34FE7" w:rsidRDefault="00A12FBA" w:rsidP="00EB059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Відтак, виконана робота дозволила сформувати наступні висновки і пропозиції:</w:t>
      </w:r>
    </w:p>
    <w:p w14:paraId="64D449A0" w14:textId="2119816F" w:rsidR="0009421B" w:rsidRPr="00D34FE7" w:rsidRDefault="00EB059D" w:rsidP="0009421B">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1. </w:t>
      </w:r>
      <w:proofErr w:type="spellStart"/>
      <w:r w:rsidR="0009421B" w:rsidRPr="00D34FE7">
        <w:rPr>
          <w:rFonts w:ascii="Times New Roman" w:hAnsi="Times New Roman" w:cs="Times New Roman"/>
          <w:sz w:val="28"/>
          <w:szCs w:val="28"/>
        </w:rPr>
        <w:t>Мультифункціональність</w:t>
      </w:r>
      <w:proofErr w:type="spellEnd"/>
      <w:r w:rsidR="0009421B" w:rsidRPr="00D34FE7">
        <w:rPr>
          <w:rFonts w:ascii="Times New Roman" w:hAnsi="Times New Roman" w:cs="Times New Roman"/>
          <w:sz w:val="28"/>
          <w:szCs w:val="28"/>
        </w:rPr>
        <w:t xml:space="preserve"> та пріоритетна роль власного капіталу пояснюється його безпосереднім залученням як на етапі започаткування бізнесу в форматі статутних майнових активів, забезпеченні виробничо-господарської діяльності в операційному секторі робіт, так і в форматі гаранта фінансової безпеки, індикатора інвестиційної привабливості, що слугує виміром ринкової вартості та ефективності господарювання суб’єкта бізнесу в цілому. </w:t>
      </w:r>
    </w:p>
    <w:p w14:paraId="35DE0605" w14:textId="6643C0DD" w:rsidR="001E572B" w:rsidRPr="00D34FE7" w:rsidRDefault="00132005" w:rsidP="001E572B">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2. Аналіз власного капіталу являє собою безперервний процес накопичення, систематизації та використання інформації </w:t>
      </w:r>
      <w:r w:rsidR="00563628" w:rsidRPr="00D34FE7">
        <w:rPr>
          <w:rFonts w:ascii="Times New Roman" w:hAnsi="Times New Roman" w:cs="Times New Roman"/>
          <w:sz w:val="28"/>
          <w:szCs w:val="28"/>
        </w:rPr>
        <w:t xml:space="preserve">фінансового </w:t>
      </w:r>
      <w:r w:rsidRPr="00D34FE7">
        <w:rPr>
          <w:rFonts w:ascii="Times New Roman" w:hAnsi="Times New Roman" w:cs="Times New Roman"/>
          <w:sz w:val="28"/>
          <w:szCs w:val="28"/>
        </w:rPr>
        <w:t>обліку та звітності з метою визначення темпів розвитку виробництва, виявлення доступних джерел коштів та раціональності їх використання, а також складання прогнозу розвитку підприємства на ринку капіталів.</w:t>
      </w:r>
      <w:r w:rsidR="00563628" w:rsidRPr="00D34FE7">
        <w:rPr>
          <w:rFonts w:ascii="Times New Roman" w:hAnsi="Times New Roman" w:cs="Times New Roman"/>
          <w:sz w:val="28"/>
          <w:szCs w:val="28"/>
        </w:rPr>
        <w:t xml:space="preserve"> Ключовими показниками для аналізу власного капіталу є низка коефіцієнтів, серед яких:</w:t>
      </w:r>
      <w:r w:rsidR="001E572B" w:rsidRPr="00D34FE7">
        <w:rPr>
          <w:rFonts w:ascii="Times New Roman" w:hAnsi="Times New Roman" w:cs="Times New Roman"/>
          <w:sz w:val="28"/>
          <w:szCs w:val="28"/>
        </w:rPr>
        <w:t xml:space="preserve"> коефіцієнт фінансової незалежності, коефіцієнт фінансової стійкості, коефіцієнт маневрування власного капіталу, коефіцієнт фінансового ризику, коефіцієнт рентабельності власного капіталу. </w:t>
      </w:r>
    </w:p>
    <w:p w14:paraId="7406C642" w14:textId="73145534" w:rsidR="002558E9" w:rsidRPr="00D34FE7" w:rsidRDefault="002558E9" w:rsidP="00E4498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lastRenderedPageBreak/>
        <w:t>3. Проведений аналіз фінансово-господарської діяльності ПрАТ</w:t>
      </w:r>
      <w:r w:rsidR="00381792">
        <w:rPr>
          <w:rFonts w:ascii="Times New Roman" w:hAnsi="Times New Roman" w:cs="Times New Roman"/>
          <w:sz w:val="28"/>
          <w:szCs w:val="28"/>
        </w:rPr>
        <w:t> </w:t>
      </w:r>
      <w:r w:rsidRPr="00D34FE7">
        <w:rPr>
          <w:rFonts w:ascii="Times New Roman" w:hAnsi="Times New Roman" w:cs="Times New Roman"/>
          <w:sz w:val="28"/>
          <w:szCs w:val="28"/>
        </w:rPr>
        <w:t xml:space="preserve">«Київстар» за період з 2019 по 2021 роки, зокрема в сфері ефективності формування та використання власного капіталу засвідчив, </w:t>
      </w:r>
      <w:r w:rsidR="00E4498D" w:rsidRPr="00D34FE7">
        <w:rPr>
          <w:rFonts w:ascii="Times New Roman" w:hAnsi="Times New Roman" w:cs="Times New Roman"/>
          <w:sz w:val="28"/>
          <w:szCs w:val="28"/>
        </w:rPr>
        <w:t>що компанія</w:t>
      </w:r>
      <w:r w:rsidRPr="00D34FE7">
        <w:rPr>
          <w:rFonts w:ascii="Times New Roman" w:hAnsi="Times New Roman" w:cs="Times New Roman"/>
          <w:sz w:val="28"/>
          <w:szCs w:val="28"/>
        </w:rPr>
        <w:t xml:space="preserve">, будучи лідером галузі телекомунікаційних послуг в Україні, </w:t>
      </w:r>
      <w:r w:rsidR="00E4498D" w:rsidRPr="00D34FE7">
        <w:rPr>
          <w:rFonts w:ascii="Times New Roman" w:hAnsi="Times New Roman" w:cs="Times New Roman"/>
          <w:sz w:val="28"/>
          <w:szCs w:val="28"/>
        </w:rPr>
        <w:t xml:space="preserve">має достатній рівень власного капіталу, який забезпечує її фінансову стійкість та </w:t>
      </w:r>
      <w:r w:rsidRPr="00D34FE7">
        <w:rPr>
          <w:rFonts w:ascii="Times New Roman" w:hAnsi="Times New Roman" w:cs="Times New Roman"/>
          <w:sz w:val="28"/>
          <w:szCs w:val="28"/>
        </w:rPr>
        <w:t>незалежність, і позитивно позначається на збільшенні активів компанії впродовж досліджуваного періоду.</w:t>
      </w:r>
    </w:p>
    <w:p w14:paraId="2C293B8B" w14:textId="4C6D1506" w:rsidR="002558E9" w:rsidRPr="00D34FE7" w:rsidRDefault="002558E9" w:rsidP="00E4498D">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4. Разом з тим помічено, що основними джерелами використання власного капіталу ПрАТ «Київстар» є інвестування в розвиток і розширення спектру цифрових продуктів, робіт і послуг шляхом рефінансування нерозподіленого прибутку, що не передбачає широкого залучення інвестиційних активів, а відтак</w:t>
      </w:r>
      <w:r w:rsidR="00381792">
        <w:rPr>
          <w:rFonts w:ascii="Times New Roman" w:hAnsi="Times New Roman" w:cs="Times New Roman"/>
          <w:sz w:val="28"/>
          <w:szCs w:val="28"/>
        </w:rPr>
        <w:t> </w:t>
      </w:r>
      <w:r w:rsidRPr="00D34FE7">
        <w:rPr>
          <w:rFonts w:ascii="Times New Roman" w:hAnsi="Times New Roman" w:cs="Times New Roman"/>
          <w:sz w:val="28"/>
          <w:szCs w:val="28"/>
        </w:rPr>
        <w:t>– може стримувати процес досягнення максимально можливого за інших контрольованих умов рів</w:t>
      </w:r>
      <w:r w:rsidR="003F11A4" w:rsidRPr="00D34FE7">
        <w:rPr>
          <w:rFonts w:ascii="Times New Roman" w:hAnsi="Times New Roman" w:cs="Times New Roman"/>
          <w:sz w:val="28"/>
          <w:szCs w:val="28"/>
        </w:rPr>
        <w:t>ня</w:t>
      </w:r>
      <w:r w:rsidRPr="00D34FE7">
        <w:rPr>
          <w:rFonts w:ascii="Times New Roman" w:hAnsi="Times New Roman" w:cs="Times New Roman"/>
          <w:sz w:val="28"/>
          <w:szCs w:val="28"/>
        </w:rPr>
        <w:t xml:space="preserve"> прибутковості </w:t>
      </w:r>
      <w:r w:rsidR="003F11A4" w:rsidRPr="00D34FE7">
        <w:rPr>
          <w:rFonts w:ascii="Times New Roman" w:hAnsi="Times New Roman" w:cs="Times New Roman"/>
          <w:sz w:val="28"/>
          <w:szCs w:val="28"/>
        </w:rPr>
        <w:t xml:space="preserve">діяльності </w:t>
      </w:r>
      <w:r w:rsidRPr="00D34FE7">
        <w:rPr>
          <w:rFonts w:ascii="Times New Roman" w:hAnsi="Times New Roman" w:cs="Times New Roman"/>
          <w:sz w:val="28"/>
          <w:szCs w:val="28"/>
        </w:rPr>
        <w:t>в майбут</w:t>
      </w:r>
      <w:r w:rsidR="003F11A4" w:rsidRPr="00D34FE7">
        <w:rPr>
          <w:rFonts w:ascii="Times New Roman" w:hAnsi="Times New Roman" w:cs="Times New Roman"/>
          <w:sz w:val="28"/>
          <w:szCs w:val="28"/>
        </w:rPr>
        <w:t>н</w:t>
      </w:r>
      <w:r w:rsidRPr="00D34FE7">
        <w:rPr>
          <w:rFonts w:ascii="Times New Roman" w:hAnsi="Times New Roman" w:cs="Times New Roman"/>
          <w:sz w:val="28"/>
          <w:szCs w:val="28"/>
        </w:rPr>
        <w:t>ьому.</w:t>
      </w:r>
    </w:p>
    <w:p w14:paraId="2854F4A2" w14:textId="2B6F031C" w:rsidR="003F11A4" w:rsidRPr="00D34FE7" w:rsidRDefault="003F11A4" w:rsidP="003F11A4">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 xml:space="preserve">5. Для підвищення ефективності використання власного капіталу досліджуваному підприємству необхідно проводити постійний моніторинг та аналіз фінансових показників, розробляти та впроваджувати нові стратегії та інструменти фінансового управління, зорієнтованих на зміну структури власного капіталу через залучення додаткового фінансування за рахунок емісії акцій або облігацій, активізації інших форм інвестиційного фінансування. </w:t>
      </w:r>
    </w:p>
    <w:p w14:paraId="5E39ABD0" w14:textId="42DA4D9C" w:rsidR="003F11A4" w:rsidRPr="00D34FE7" w:rsidRDefault="003F11A4" w:rsidP="003F11A4">
      <w:pPr>
        <w:spacing w:after="0" w:line="360" w:lineRule="auto"/>
        <w:ind w:firstLine="709"/>
        <w:jc w:val="both"/>
        <w:rPr>
          <w:rFonts w:ascii="Times New Roman" w:hAnsi="Times New Roman" w:cs="Times New Roman"/>
          <w:sz w:val="28"/>
          <w:szCs w:val="28"/>
        </w:rPr>
      </w:pPr>
      <w:r w:rsidRPr="00D34FE7">
        <w:rPr>
          <w:rFonts w:ascii="Times New Roman" w:hAnsi="Times New Roman" w:cs="Times New Roman"/>
          <w:sz w:val="28"/>
          <w:szCs w:val="28"/>
        </w:rPr>
        <w:t>Також, компанія може здійснити перегляд своєї стратегії вкладення власного капіталу, зокрема, зосередитися на розвитку інноваційних проектів, що мають високий потенціал для збільшення прибутковості і вартості підприємства шляхом використання енергонезалежних механізмів надання телекомунікаційних послуг.</w:t>
      </w:r>
    </w:p>
    <w:p w14:paraId="3BEB7E54" w14:textId="695C954E" w:rsidR="002E7BF0" w:rsidRPr="00D34FE7" w:rsidRDefault="002E7BF0">
      <w:pPr>
        <w:rPr>
          <w:rFonts w:ascii="Times New Roman" w:hAnsi="Times New Roman" w:cs="Times New Roman"/>
          <w:sz w:val="36"/>
          <w:szCs w:val="36"/>
        </w:rPr>
      </w:pPr>
      <w:r w:rsidRPr="00D34FE7">
        <w:rPr>
          <w:rFonts w:ascii="Times New Roman" w:hAnsi="Times New Roman" w:cs="Times New Roman"/>
          <w:sz w:val="36"/>
          <w:szCs w:val="36"/>
        </w:rPr>
        <w:br w:type="page"/>
      </w:r>
    </w:p>
    <w:p w14:paraId="4728D1E6" w14:textId="34B090C9" w:rsidR="00A6433D" w:rsidRPr="00381792" w:rsidRDefault="00A6433D" w:rsidP="00A6433D">
      <w:pPr>
        <w:spacing w:after="0" w:line="360" w:lineRule="auto"/>
        <w:jc w:val="center"/>
        <w:rPr>
          <w:rFonts w:ascii="Times New Roman" w:eastAsia="Microsoft Sans Serif" w:hAnsi="Times New Roman" w:cs="Times New Roman"/>
          <w:bCs/>
          <w:color w:val="000000"/>
          <w:sz w:val="28"/>
          <w:szCs w:val="28"/>
          <w:lang w:eastAsia="uk-UA"/>
        </w:rPr>
      </w:pPr>
      <w:r w:rsidRPr="00381792">
        <w:rPr>
          <w:rFonts w:ascii="Times New Roman" w:eastAsia="Microsoft Sans Serif" w:hAnsi="Times New Roman" w:cs="Times New Roman"/>
          <w:bCs/>
          <w:color w:val="000000"/>
          <w:sz w:val="28"/>
          <w:szCs w:val="28"/>
          <w:lang w:eastAsia="uk-UA"/>
        </w:rPr>
        <w:lastRenderedPageBreak/>
        <w:t>С</w:t>
      </w:r>
      <w:r w:rsidR="004C6CE4" w:rsidRPr="00381792">
        <w:rPr>
          <w:rFonts w:ascii="Times New Roman" w:eastAsia="Microsoft Sans Serif" w:hAnsi="Times New Roman" w:cs="Times New Roman"/>
          <w:bCs/>
          <w:color w:val="000000"/>
          <w:sz w:val="28"/>
          <w:szCs w:val="28"/>
          <w:lang w:eastAsia="uk-UA"/>
        </w:rPr>
        <w:t>ПИСОК ВИКОРИСТАН</w:t>
      </w:r>
      <w:r w:rsidR="00843058">
        <w:rPr>
          <w:rFonts w:ascii="Times New Roman" w:eastAsia="Microsoft Sans Serif" w:hAnsi="Times New Roman" w:cs="Times New Roman"/>
          <w:bCs/>
          <w:color w:val="000000"/>
          <w:sz w:val="28"/>
          <w:szCs w:val="28"/>
          <w:lang w:eastAsia="uk-UA"/>
        </w:rPr>
        <w:t>ИХ ДЖЕРЕЛ</w:t>
      </w:r>
    </w:p>
    <w:p w14:paraId="4989C3DE" w14:textId="3C3BEC3B" w:rsidR="004C6CE4" w:rsidRPr="00D34FE7" w:rsidRDefault="004C6CE4" w:rsidP="004C6CE4">
      <w:pPr>
        <w:spacing w:after="0" w:line="360" w:lineRule="auto"/>
        <w:rPr>
          <w:rFonts w:ascii="Times New Roman" w:eastAsia="Microsoft Sans Serif" w:hAnsi="Times New Roman" w:cs="Times New Roman"/>
          <w:b/>
          <w:color w:val="000000"/>
          <w:sz w:val="28"/>
          <w:szCs w:val="28"/>
          <w:lang w:eastAsia="uk-UA"/>
        </w:rPr>
      </w:pPr>
    </w:p>
    <w:p w14:paraId="547CF35A" w14:textId="2B428A32" w:rsidR="002835B9" w:rsidRPr="00D34FE7" w:rsidRDefault="002835B9" w:rsidP="001E572B">
      <w:pPr>
        <w:pStyle w:val="a9"/>
        <w:numPr>
          <w:ilvl w:val="0"/>
          <w:numId w:val="25"/>
        </w:numPr>
        <w:spacing w:before="0" w:beforeAutospacing="0" w:after="0" w:afterAutospacing="0" w:line="360" w:lineRule="auto"/>
        <w:ind w:left="0" w:firstLine="0"/>
        <w:jc w:val="both"/>
        <w:textAlignment w:val="baseline"/>
        <w:rPr>
          <w:color w:val="000000"/>
          <w:sz w:val="28"/>
          <w:szCs w:val="28"/>
          <w:lang w:val="ru-RU"/>
        </w:rPr>
      </w:pPr>
      <w:r w:rsidRPr="00D34FE7">
        <w:rPr>
          <w:color w:val="000000"/>
          <w:sz w:val="28"/>
          <w:szCs w:val="28"/>
        </w:rPr>
        <w:t>Бедринець М.</w:t>
      </w:r>
      <w:r w:rsidR="00381792">
        <w:rPr>
          <w:color w:val="000000"/>
          <w:sz w:val="28"/>
          <w:szCs w:val="28"/>
        </w:rPr>
        <w:t xml:space="preserve"> </w:t>
      </w:r>
      <w:r w:rsidRPr="00D34FE7">
        <w:rPr>
          <w:color w:val="000000"/>
          <w:sz w:val="28"/>
          <w:szCs w:val="28"/>
        </w:rPr>
        <w:t>Д., Довгань Л.</w:t>
      </w:r>
      <w:r w:rsidR="00381792">
        <w:rPr>
          <w:color w:val="000000"/>
          <w:sz w:val="28"/>
          <w:szCs w:val="28"/>
        </w:rPr>
        <w:t xml:space="preserve"> </w:t>
      </w:r>
      <w:r w:rsidRPr="00D34FE7">
        <w:rPr>
          <w:color w:val="000000"/>
          <w:sz w:val="28"/>
          <w:szCs w:val="28"/>
        </w:rPr>
        <w:t>П. Фінанси підприємств</w:t>
      </w:r>
      <w:r w:rsidR="00381792">
        <w:rPr>
          <w:color w:val="000000"/>
          <w:sz w:val="28"/>
          <w:szCs w:val="28"/>
        </w:rPr>
        <w:t xml:space="preserve"> </w:t>
      </w:r>
      <w:r w:rsidRPr="00D34FE7">
        <w:rPr>
          <w:color w:val="000000"/>
          <w:sz w:val="28"/>
          <w:szCs w:val="28"/>
        </w:rPr>
        <w:t xml:space="preserve">: </w:t>
      </w:r>
      <w:proofErr w:type="spellStart"/>
      <w:r w:rsidRPr="00D34FE7">
        <w:rPr>
          <w:color w:val="000000"/>
          <w:sz w:val="28"/>
          <w:szCs w:val="28"/>
        </w:rPr>
        <w:t>навч</w:t>
      </w:r>
      <w:proofErr w:type="spellEnd"/>
      <w:r w:rsidRPr="00D34FE7">
        <w:rPr>
          <w:color w:val="000000"/>
          <w:sz w:val="28"/>
          <w:szCs w:val="28"/>
        </w:rPr>
        <w:t xml:space="preserve">. </w:t>
      </w:r>
      <w:proofErr w:type="spellStart"/>
      <w:r w:rsidRPr="00D34FE7">
        <w:rPr>
          <w:color w:val="000000"/>
          <w:sz w:val="28"/>
          <w:szCs w:val="28"/>
        </w:rPr>
        <w:t>посіб</w:t>
      </w:r>
      <w:proofErr w:type="spellEnd"/>
      <w:r w:rsidRPr="00D34FE7">
        <w:rPr>
          <w:color w:val="000000"/>
          <w:sz w:val="28"/>
          <w:szCs w:val="28"/>
        </w:rPr>
        <w:t>. Київ</w:t>
      </w:r>
      <w:r w:rsidR="00381792">
        <w:rPr>
          <w:color w:val="000000"/>
          <w:sz w:val="28"/>
          <w:szCs w:val="28"/>
        </w:rPr>
        <w:t xml:space="preserve"> </w:t>
      </w:r>
      <w:r w:rsidRPr="00D34FE7">
        <w:rPr>
          <w:color w:val="000000"/>
          <w:sz w:val="28"/>
          <w:szCs w:val="28"/>
        </w:rPr>
        <w:t>: Центр учбової літератури, 2018. 292 с.</w:t>
      </w:r>
    </w:p>
    <w:p w14:paraId="50CD9826" w14:textId="2DDC279B" w:rsidR="00EB059D" w:rsidRPr="00D34FE7" w:rsidRDefault="00EB059D" w:rsidP="001E572B">
      <w:pPr>
        <w:pStyle w:val="af3"/>
        <w:widowControl w:val="0"/>
        <w:numPr>
          <w:ilvl w:val="0"/>
          <w:numId w:val="25"/>
        </w:numPr>
        <w:spacing w:line="360" w:lineRule="auto"/>
        <w:ind w:left="0" w:firstLine="0"/>
        <w:jc w:val="both"/>
        <w:rPr>
          <w:rFonts w:eastAsia="Times New Roman"/>
          <w:color w:val="000000"/>
          <w:szCs w:val="28"/>
          <w:lang w:val="ru-RU" w:eastAsia="en-US"/>
        </w:rPr>
      </w:pPr>
      <w:r w:rsidRPr="00D34FE7">
        <w:rPr>
          <w:szCs w:val="28"/>
        </w:rPr>
        <w:t>Бугай Н.</w:t>
      </w:r>
      <w:r w:rsidR="00381792">
        <w:rPr>
          <w:szCs w:val="28"/>
        </w:rPr>
        <w:t xml:space="preserve"> </w:t>
      </w:r>
      <w:r w:rsidRPr="00D34FE7">
        <w:rPr>
          <w:szCs w:val="28"/>
        </w:rPr>
        <w:t xml:space="preserve">О. Власний капітал як складова фінансової системи підприємства: Проблематика та шляхи її вирішення. </w:t>
      </w:r>
      <w:r w:rsidRPr="00381792">
        <w:rPr>
          <w:i/>
          <w:iCs/>
          <w:szCs w:val="28"/>
        </w:rPr>
        <w:t>АГРОСВІТ</w:t>
      </w:r>
      <w:r w:rsidR="00381792">
        <w:rPr>
          <w:szCs w:val="28"/>
        </w:rPr>
        <w:t>.</w:t>
      </w:r>
      <w:r w:rsidRPr="00D34FE7">
        <w:rPr>
          <w:szCs w:val="28"/>
        </w:rPr>
        <w:t xml:space="preserve"> № 21, 2016. </w:t>
      </w:r>
      <w:r w:rsidR="00381792">
        <w:rPr>
          <w:szCs w:val="28"/>
        </w:rPr>
        <w:t>С</w:t>
      </w:r>
      <w:r w:rsidRPr="00D34FE7">
        <w:rPr>
          <w:szCs w:val="28"/>
        </w:rPr>
        <w:t>.</w:t>
      </w:r>
      <w:r w:rsidR="00381792">
        <w:rPr>
          <w:szCs w:val="28"/>
        </w:rPr>
        <w:t xml:space="preserve"> </w:t>
      </w:r>
      <w:r w:rsidRPr="00D34FE7">
        <w:rPr>
          <w:szCs w:val="28"/>
        </w:rPr>
        <w:t>21-24.</w:t>
      </w:r>
    </w:p>
    <w:p w14:paraId="76E4A62B" w14:textId="55EDFF28" w:rsidR="00563628" w:rsidRPr="00381792" w:rsidRDefault="00563628" w:rsidP="001E572B">
      <w:pPr>
        <w:pStyle w:val="a3"/>
        <w:numPr>
          <w:ilvl w:val="0"/>
          <w:numId w:val="25"/>
        </w:numPr>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proofErr w:type="spellStart"/>
      <w:r w:rsidRPr="00381792">
        <w:rPr>
          <w:rFonts w:ascii="Times New Roman" w:hAnsi="Times New Roman" w:cs="Times New Roman"/>
          <w:color w:val="000000" w:themeColor="text1"/>
          <w:sz w:val="28"/>
          <w:szCs w:val="28"/>
        </w:rPr>
        <w:t>Воськало</w:t>
      </w:r>
      <w:proofErr w:type="spellEnd"/>
      <w:r w:rsidRPr="00381792">
        <w:rPr>
          <w:rFonts w:ascii="Times New Roman" w:hAnsi="Times New Roman" w:cs="Times New Roman"/>
          <w:color w:val="000000" w:themeColor="text1"/>
          <w:sz w:val="28"/>
          <w:szCs w:val="28"/>
        </w:rPr>
        <w:t xml:space="preserve"> Н.</w:t>
      </w:r>
      <w:r w:rsidR="00381792" w:rsidRPr="00381792">
        <w:rPr>
          <w:rFonts w:ascii="Times New Roman" w:hAnsi="Times New Roman" w:cs="Times New Roman"/>
          <w:color w:val="000000" w:themeColor="text1"/>
          <w:sz w:val="28"/>
          <w:szCs w:val="28"/>
        </w:rPr>
        <w:t xml:space="preserve"> </w:t>
      </w:r>
      <w:r w:rsidRPr="00381792">
        <w:rPr>
          <w:rFonts w:ascii="Times New Roman" w:hAnsi="Times New Roman" w:cs="Times New Roman"/>
          <w:color w:val="000000" w:themeColor="text1"/>
          <w:sz w:val="28"/>
          <w:szCs w:val="28"/>
        </w:rPr>
        <w:t>М. Аналіз власного капіталу</w:t>
      </w:r>
      <w:r w:rsidR="00381792" w:rsidRPr="00381792">
        <w:rPr>
          <w:rFonts w:ascii="Times New Roman" w:hAnsi="Times New Roman" w:cs="Times New Roman"/>
          <w:color w:val="000000" w:themeColor="text1"/>
          <w:sz w:val="28"/>
          <w:szCs w:val="28"/>
        </w:rPr>
        <w:t xml:space="preserve">. </w:t>
      </w:r>
      <w:hyperlink r:id="rId13" w:history="1">
        <w:r w:rsidR="00381792" w:rsidRPr="00381792">
          <w:rPr>
            <w:rStyle w:val="af0"/>
            <w:rFonts w:ascii="Times New Roman" w:hAnsi="Times New Roman" w:cs="Times New Roman"/>
            <w:color w:val="000000" w:themeColor="text1"/>
            <w:sz w:val="28"/>
            <w:szCs w:val="28"/>
            <w:u w:val="none"/>
          </w:rPr>
          <w:t>URL: http://ena.lp.edu.ua: 8080/</w:t>
        </w:r>
        <w:proofErr w:type="spellStart"/>
        <w:r w:rsidR="00381792" w:rsidRPr="00381792">
          <w:rPr>
            <w:rStyle w:val="af0"/>
            <w:rFonts w:ascii="Times New Roman" w:hAnsi="Times New Roman" w:cs="Times New Roman"/>
            <w:color w:val="000000" w:themeColor="text1"/>
            <w:sz w:val="28"/>
            <w:szCs w:val="28"/>
            <w:u w:val="none"/>
          </w:rPr>
          <w:t>bitstream</w:t>
        </w:r>
        <w:proofErr w:type="spellEnd"/>
        <w:r w:rsidR="00381792" w:rsidRPr="00381792">
          <w:rPr>
            <w:rStyle w:val="af0"/>
            <w:rFonts w:ascii="Times New Roman" w:hAnsi="Times New Roman" w:cs="Times New Roman"/>
            <w:color w:val="000000" w:themeColor="text1"/>
            <w:sz w:val="28"/>
            <w:szCs w:val="28"/>
            <w:u w:val="none"/>
          </w:rPr>
          <w:t>/</w:t>
        </w:r>
        <w:proofErr w:type="spellStart"/>
        <w:r w:rsidR="00381792" w:rsidRPr="00381792">
          <w:rPr>
            <w:rStyle w:val="af0"/>
            <w:rFonts w:ascii="Times New Roman" w:hAnsi="Times New Roman" w:cs="Times New Roman"/>
            <w:color w:val="000000" w:themeColor="text1"/>
            <w:sz w:val="28"/>
            <w:szCs w:val="28"/>
            <w:u w:val="none"/>
          </w:rPr>
          <w:t>ntb</w:t>
        </w:r>
        <w:proofErr w:type="spellEnd"/>
        <w:r w:rsidR="00381792" w:rsidRPr="00381792">
          <w:rPr>
            <w:rStyle w:val="af0"/>
            <w:rFonts w:ascii="Times New Roman" w:hAnsi="Times New Roman" w:cs="Times New Roman"/>
            <w:color w:val="000000" w:themeColor="text1"/>
            <w:sz w:val="28"/>
            <w:szCs w:val="28"/>
            <w:u w:val="none"/>
          </w:rPr>
          <w:t>/12696/4/2_13_73-77.pdf</w:t>
        </w:r>
      </w:hyperlink>
      <w:r w:rsidR="001E572B" w:rsidRPr="00381792">
        <w:rPr>
          <w:rFonts w:ascii="Times New Roman" w:hAnsi="Times New Roman" w:cs="Times New Roman"/>
          <w:color w:val="000000" w:themeColor="text1"/>
          <w:sz w:val="28"/>
          <w:szCs w:val="28"/>
        </w:rPr>
        <w:t xml:space="preserve"> </w:t>
      </w:r>
    </w:p>
    <w:p w14:paraId="67106369" w14:textId="42EAEE43" w:rsidR="002835B9" w:rsidRPr="00D34FE7" w:rsidRDefault="002835B9" w:rsidP="001E572B">
      <w:pPr>
        <w:pStyle w:val="a9"/>
        <w:numPr>
          <w:ilvl w:val="0"/>
          <w:numId w:val="25"/>
        </w:numPr>
        <w:spacing w:before="0" w:beforeAutospacing="0" w:after="0" w:afterAutospacing="0" w:line="360" w:lineRule="auto"/>
        <w:ind w:left="0" w:firstLine="0"/>
        <w:jc w:val="both"/>
        <w:textAlignment w:val="baseline"/>
        <w:rPr>
          <w:color w:val="000000"/>
          <w:sz w:val="28"/>
          <w:szCs w:val="28"/>
          <w:lang w:val="ru-RU"/>
        </w:rPr>
      </w:pPr>
      <w:r w:rsidRPr="00D34FE7">
        <w:rPr>
          <w:color w:val="000000"/>
          <w:sz w:val="28"/>
          <w:szCs w:val="28"/>
        </w:rPr>
        <w:t>Захарченко П.</w:t>
      </w:r>
      <w:r w:rsidR="00381792">
        <w:rPr>
          <w:color w:val="000000"/>
          <w:sz w:val="28"/>
          <w:szCs w:val="28"/>
        </w:rPr>
        <w:t xml:space="preserve"> </w:t>
      </w:r>
      <w:r w:rsidRPr="00D34FE7">
        <w:rPr>
          <w:color w:val="000000"/>
          <w:sz w:val="28"/>
          <w:szCs w:val="28"/>
        </w:rPr>
        <w:t>В., Гриценко М.</w:t>
      </w:r>
      <w:r w:rsidR="00381792">
        <w:rPr>
          <w:color w:val="000000"/>
          <w:sz w:val="28"/>
          <w:szCs w:val="28"/>
        </w:rPr>
        <w:t xml:space="preserve"> </w:t>
      </w:r>
      <w:r w:rsidRPr="00D34FE7">
        <w:rPr>
          <w:color w:val="000000"/>
          <w:sz w:val="28"/>
          <w:szCs w:val="28"/>
        </w:rPr>
        <w:t>П. Фінансовий аналіз</w:t>
      </w:r>
      <w:r w:rsidR="00381792">
        <w:rPr>
          <w:color w:val="000000"/>
          <w:sz w:val="28"/>
          <w:szCs w:val="28"/>
        </w:rPr>
        <w:t xml:space="preserve"> </w:t>
      </w:r>
      <w:r w:rsidRPr="00D34FE7">
        <w:rPr>
          <w:color w:val="000000"/>
          <w:sz w:val="28"/>
          <w:szCs w:val="28"/>
        </w:rPr>
        <w:t xml:space="preserve">: </w:t>
      </w:r>
      <w:proofErr w:type="spellStart"/>
      <w:r w:rsidRPr="00D34FE7">
        <w:rPr>
          <w:color w:val="000000"/>
          <w:sz w:val="28"/>
          <w:szCs w:val="28"/>
        </w:rPr>
        <w:t>навч</w:t>
      </w:r>
      <w:proofErr w:type="spellEnd"/>
      <w:r w:rsidRPr="00D34FE7">
        <w:rPr>
          <w:color w:val="000000"/>
          <w:sz w:val="28"/>
          <w:szCs w:val="28"/>
        </w:rPr>
        <w:t xml:space="preserve">. </w:t>
      </w:r>
      <w:proofErr w:type="spellStart"/>
      <w:r w:rsidRPr="00D34FE7">
        <w:rPr>
          <w:color w:val="000000"/>
          <w:sz w:val="28"/>
          <w:szCs w:val="28"/>
        </w:rPr>
        <w:t>посіб</w:t>
      </w:r>
      <w:proofErr w:type="spellEnd"/>
      <w:r w:rsidRPr="00D34FE7">
        <w:rPr>
          <w:color w:val="000000"/>
          <w:sz w:val="28"/>
          <w:szCs w:val="28"/>
        </w:rPr>
        <w:t>. Мелітополь</w:t>
      </w:r>
      <w:r w:rsidR="00381792">
        <w:rPr>
          <w:color w:val="000000"/>
          <w:sz w:val="28"/>
          <w:szCs w:val="28"/>
        </w:rPr>
        <w:t xml:space="preserve"> </w:t>
      </w:r>
      <w:r w:rsidRPr="00D34FE7">
        <w:rPr>
          <w:color w:val="000000"/>
          <w:sz w:val="28"/>
          <w:szCs w:val="28"/>
        </w:rPr>
        <w:t xml:space="preserve">: Видав. буд. </w:t>
      </w:r>
      <w:proofErr w:type="spellStart"/>
      <w:r w:rsidRPr="00D34FE7">
        <w:rPr>
          <w:color w:val="000000"/>
          <w:sz w:val="28"/>
          <w:szCs w:val="28"/>
        </w:rPr>
        <w:t>Мелітопол</w:t>
      </w:r>
      <w:proofErr w:type="spellEnd"/>
      <w:r w:rsidRPr="00D34FE7">
        <w:rPr>
          <w:color w:val="000000"/>
          <w:sz w:val="28"/>
          <w:szCs w:val="28"/>
        </w:rPr>
        <w:t xml:space="preserve">. </w:t>
      </w:r>
      <w:proofErr w:type="spellStart"/>
      <w:r w:rsidRPr="00D34FE7">
        <w:rPr>
          <w:color w:val="000000"/>
          <w:sz w:val="28"/>
          <w:szCs w:val="28"/>
        </w:rPr>
        <w:t>міськ</w:t>
      </w:r>
      <w:proofErr w:type="spellEnd"/>
      <w:r w:rsidRPr="00D34FE7">
        <w:rPr>
          <w:color w:val="000000"/>
          <w:sz w:val="28"/>
          <w:szCs w:val="28"/>
        </w:rPr>
        <w:t>. друкарні, 2018. 224 с.</w:t>
      </w:r>
    </w:p>
    <w:p w14:paraId="18F7A92A" w14:textId="117E1AF0" w:rsidR="001E572B" w:rsidRPr="00D34FE7" w:rsidRDefault="001E572B" w:rsidP="001E572B">
      <w:pPr>
        <w:pStyle w:val="a3"/>
        <w:numPr>
          <w:ilvl w:val="0"/>
          <w:numId w:val="25"/>
        </w:numPr>
        <w:autoSpaceDE w:val="0"/>
        <w:autoSpaceDN w:val="0"/>
        <w:adjustRightInd w:val="0"/>
        <w:spacing w:after="0" w:line="360" w:lineRule="auto"/>
        <w:ind w:left="0" w:firstLine="0"/>
        <w:jc w:val="both"/>
        <w:rPr>
          <w:rFonts w:ascii="Times New Roman" w:hAnsi="Times New Roman" w:cs="Times New Roman"/>
          <w:sz w:val="28"/>
          <w:szCs w:val="28"/>
        </w:rPr>
      </w:pPr>
      <w:r w:rsidRPr="00D34FE7">
        <w:rPr>
          <w:rFonts w:ascii="Times New Roman" w:hAnsi="Times New Roman" w:cs="Times New Roman"/>
          <w:sz w:val="28"/>
          <w:szCs w:val="28"/>
        </w:rPr>
        <w:t>Івченко Л.</w:t>
      </w:r>
      <w:r w:rsidR="00381792">
        <w:rPr>
          <w:rFonts w:ascii="Times New Roman" w:hAnsi="Times New Roman" w:cs="Times New Roman"/>
          <w:sz w:val="28"/>
          <w:szCs w:val="28"/>
        </w:rPr>
        <w:t xml:space="preserve"> </w:t>
      </w:r>
      <w:r w:rsidRPr="00D34FE7">
        <w:rPr>
          <w:rFonts w:ascii="Times New Roman" w:hAnsi="Times New Roman" w:cs="Times New Roman"/>
          <w:sz w:val="28"/>
          <w:szCs w:val="28"/>
        </w:rPr>
        <w:t xml:space="preserve">В., </w:t>
      </w:r>
      <w:proofErr w:type="spellStart"/>
      <w:r w:rsidRPr="00D34FE7">
        <w:rPr>
          <w:rFonts w:ascii="Times New Roman" w:hAnsi="Times New Roman" w:cs="Times New Roman"/>
          <w:sz w:val="28"/>
          <w:szCs w:val="28"/>
        </w:rPr>
        <w:t>Удовик</w:t>
      </w:r>
      <w:proofErr w:type="spellEnd"/>
      <w:r w:rsidRPr="00D34FE7">
        <w:rPr>
          <w:rFonts w:ascii="Times New Roman" w:hAnsi="Times New Roman" w:cs="Times New Roman"/>
          <w:sz w:val="28"/>
          <w:szCs w:val="28"/>
        </w:rPr>
        <w:t xml:space="preserve"> Н.</w:t>
      </w:r>
      <w:r w:rsidR="00381792">
        <w:rPr>
          <w:rFonts w:ascii="Times New Roman" w:hAnsi="Times New Roman" w:cs="Times New Roman"/>
          <w:sz w:val="28"/>
          <w:szCs w:val="28"/>
        </w:rPr>
        <w:t xml:space="preserve"> </w:t>
      </w:r>
      <w:r w:rsidRPr="00D34FE7">
        <w:rPr>
          <w:rFonts w:ascii="Times New Roman" w:hAnsi="Times New Roman" w:cs="Times New Roman"/>
          <w:sz w:val="28"/>
          <w:szCs w:val="28"/>
        </w:rPr>
        <w:t>Л. Власний капітал: джерела формування та функції</w:t>
      </w:r>
      <w:r w:rsidR="00381792">
        <w:rPr>
          <w:rFonts w:ascii="Times New Roman" w:hAnsi="Times New Roman" w:cs="Times New Roman"/>
          <w:sz w:val="28"/>
          <w:szCs w:val="28"/>
        </w:rPr>
        <w:t>.</w:t>
      </w:r>
      <w:r w:rsidRPr="00D34FE7">
        <w:rPr>
          <w:rFonts w:ascii="Times New Roman" w:hAnsi="Times New Roman" w:cs="Times New Roman"/>
          <w:sz w:val="28"/>
          <w:szCs w:val="28"/>
        </w:rPr>
        <w:t xml:space="preserve"> </w:t>
      </w:r>
      <w:r w:rsidRPr="00D34FE7">
        <w:rPr>
          <w:rFonts w:ascii="Times New Roman" w:hAnsi="Times New Roman" w:cs="Times New Roman"/>
          <w:i/>
          <w:iCs/>
          <w:sz w:val="28"/>
          <w:szCs w:val="28"/>
        </w:rPr>
        <w:t>«</w:t>
      </w:r>
      <w:proofErr w:type="spellStart"/>
      <w:r w:rsidRPr="00D34FE7">
        <w:rPr>
          <w:rFonts w:ascii="Times New Roman" w:hAnsi="Times New Roman" w:cs="Times New Roman"/>
          <w:i/>
          <w:iCs/>
          <w:sz w:val="28"/>
          <w:szCs w:val="28"/>
        </w:rPr>
        <w:t>Young</w:t>
      </w:r>
      <w:proofErr w:type="spellEnd"/>
      <w:r w:rsidRPr="00D34FE7">
        <w:rPr>
          <w:rFonts w:ascii="Times New Roman" w:hAnsi="Times New Roman" w:cs="Times New Roman"/>
          <w:i/>
          <w:iCs/>
          <w:sz w:val="28"/>
          <w:szCs w:val="28"/>
        </w:rPr>
        <w:t xml:space="preserve"> </w:t>
      </w:r>
      <w:proofErr w:type="spellStart"/>
      <w:r w:rsidRPr="00D34FE7">
        <w:rPr>
          <w:rFonts w:ascii="Times New Roman" w:hAnsi="Times New Roman" w:cs="Times New Roman"/>
          <w:i/>
          <w:iCs/>
          <w:sz w:val="28"/>
          <w:szCs w:val="28"/>
        </w:rPr>
        <w:t>Scientist</w:t>
      </w:r>
      <w:proofErr w:type="spellEnd"/>
      <w:r w:rsidRPr="00D34FE7">
        <w:rPr>
          <w:rFonts w:ascii="Times New Roman" w:hAnsi="Times New Roman" w:cs="Times New Roman"/>
          <w:i/>
          <w:iCs/>
          <w:sz w:val="28"/>
          <w:szCs w:val="28"/>
        </w:rPr>
        <w:t>».</w:t>
      </w:r>
      <w:r w:rsidRPr="00D34FE7">
        <w:rPr>
          <w:rFonts w:ascii="Times New Roman" w:hAnsi="Times New Roman" w:cs="Times New Roman"/>
          <w:sz w:val="28"/>
          <w:szCs w:val="28"/>
        </w:rPr>
        <w:t xml:space="preserve"> № 1 (28). 2016.</w:t>
      </w:r>
    </w:p>
    <w:p w14:paraId="11E33A89" w14:textId="45AD4D1C" w:rsidR="001E572B" w:rsidRPr="00381792" w:rsidRDefault="001E572B" w:rsidP="001E572B">
      <w:pPr>
        <w:pStyle w:val="a9"/>
        <w:numPr>
          <w:ilvl w:val="0"/>
          <w:numId w:val="25"/>
        </w:numPr>
        <w:spacing w:before="0" w:beforeAutospacing="0" w:after="0" w:afterAutospacing="0" w:line="360" w:lineRule="auto"/>
        <w:ind w:left="0" w:firstLine="0"/>
        <w:jc w:val="both"/>
        <w:textAlignment w:val="baseline"/>
        <w:rPr>
          <w:color w:val="000000" w:themeColor="text1"/>
          <w:sz w:val="28"/>
          <w:szCs w:val="28"/>
          <w:lang w:val="en-US"/>
        </w:rPr>
      </w:pPr>
      <w:r w:rsidRPr="00381792">
        <w:rPr>
          <w:color w:val="000000" w:themeColor="text1"/>
          <w:sz w:val="28"/>
          <w:szCs w:val="28"/>
        </w:rPr>
        <w:t xml:space="preserve">Ізюмська В. Аналіз теоретичних підходів до визначення </w:t>
      </w:r>
      <w:proofErr w:type="spellStart"/>
      <w:r w:rsidRPr="00381792">
        <w:rPr>
          <w:color w:val="000000" w:themeColor="text1"/>
          <w:sz w:val="28"/>
          <w:szCs w:val="28"/>
        </w:rPr>
        <w:t>дефініціі</w:t>
      </w:r>
      <w:proofErr w:type="spellEnd"/>
      <w:r w:rsidRPr="00381792">
        <w:rPr>
          <w:color w:val="000000" w:themeColor="text1"/>
          <w:sz w:val="28"/>
          <w:szCs w:val="28"/>
        </w:rPr>
        <w:t xml:space="preserve"> «капітал підприємства». </w:t>
      </w:r>
      <w:r w:rsidRPr="00381792">
        <w:rPr>
          <w:i/>
          <w:iCs/>
          <w:color w:val="000000" w:themeColor="text1"/>
          <w:sz w:val="28"/>
          <w:szCs w:val="28"/>
        </w:rPr>
        <w:t xml:space="preserve">Економіка та суспільство. </w:t>
      </w:r>
      <w:hyperlink r:id="rId14" w:history="1">
        <w:r w:rsidRPr="00381792">
          <w:rPr>
            <w:rStyle w:val="af0"/>
            <w:color w:val="000000" w:themeColor="text1"/>
            <w:sz w:val="28"/>
            <w:szCs w:val="28"/>
            <w:u w:val="none"/>
          </w:rPr>
          <w:t xml:space="preserve">№ 35 (2022). </w:t>
        </w:r>
      </w:hyperlink>
      <w:r w:rsidRPr="00381792">
        <w:rPr>
          <w:color w:val="000000" w:themeColor="text1"/>
          <w:sz w:val="28"/>
          <w:szCs w:val="28"/>
        </w:rPr>
        <w:t xml:space="preserve">URL: </w:t>
      </w:r>
      <w:hyperlink w:history="1">
        <w:r w:rsidR="00381792" w:rsidRPr="00381792">
          <w:rPr>
            <w:rStyle w:val="af0"/>
            <w:color w:val="000000" w:themeColor="text1"/>
            <w:sz w:val="28"/>
            <w:szCs w:val="28"/>
            <w:u w:val="none"/>
          </w:rPr>
          <w:t>https://economy andsociety.in.ua/</w:t>
        </w:r>
        <w:proofErr w:type="spellStart"/>
        <w:r w:rsidR="00381792" w:rsidRPr="00381792">
          <w:rPr>
            <w:rStyle w:val="af0"/>
            <w:color w:val="000000" w:themeColor="text1"/>
            <w:sz w:val="28"/>
            <w:szCs w:val="28"/>
            <w:u w:val="none"/>
          </w:rPr>
          <w:t>index.php</w:t>
        </w:r>
        <w:proofErr w:type="spellEnd"/>
        <w:r w:rsidR="00381792" w:rsidRPr="00381792">
          <w:rPr>
            <w:rStyle w:val="af0"/>
            <w:color w:val="000000" w:themeColor="text1"/>
            <w:sz w:val="28"/>
            <w:szCs w:val="28"/>
            <w:u w:val="none"/>
          </w:rPr>
          <w:t>/</w:t>
        </w:r>
        <w:proofErr w:type="spellStart"/>
        <w:r w:rsidR="00381792" w:rsidRPr="00381792">
          <w:rPr>
            <w:rStyle w:val="af0"/>
            <w:color w:val="000000" w:themeColor="text1"/>
            <w:sz w:val="28"/>
            <w:szCs w:val="28"/>
            <w:u w:val="none"/>
          </w:rPr>
          <w:t>journal</w:t>
        </w:r>
        <w:proofErr w:type="spellEnd"/>
        <w:r w:rsidR="00381792" w:rsidRPr="00381792">
          <w:rPr>
            <w:rStyle w:val="af0"/>
            <w:color w:val="000000" w:themeColor="text1"/>
            <w:sz w:val="28"/>
            <w:szCs w:val="28"/>
            <w:u w:val="none"/>
          </w:rPr>
          <w:t>/</w:t>
        </w:r>
        <w:proofErr w:type="spellStart"/>
        <w:r w:rsidR="00381792" w:rsidRPr="00381792">
          <w:rPr>
            <w:rStyle w:val="af0"/>
            <w:color w:val="000000" w:themeColor="text1"/>
            <w:sz w:val="28"/>
            <w:szCs w:val="28"/>
            <w:u w:val="none"/>
          </w:rPr>
          <w:t>article</w:t>
        </w:r>
        <w:proofErr w:type="spellEnd"/>
        <w:r w:rsidR="00381792" w:rsidRPr="00381792">
          <w:rPr>
            <w:rStyle w:val="af0"/>
            <w:color w:val="000000" w:themeColor="text1"/>
            <w:sz w:val="28"/>
            <w:szCs w:val="28"/>
            <w:u w:val="none"/>
          </w:rPr>
          <w:t>/</w:t>
        </w:r>
        <w:proofErr w:type="spellStart"/>
        <w:r w:rsidR="00381792" w:rsidRPr="00381792">
          <w:rPr>
            <w:rStyle w:val="af0"/>
            <w:color w:val="000000" w:themeColor="text1"/>
            <w:sz w:val="28"/>
            <w:szCs w:val="28"/>
            <w:u w:val="none"/>
          </w:rPr>
          <w:t>view</w:t>
        </w:r>
        <w:proofErr w:type="spellEnd"/>
        <w:r w:rsidR="00381792" w:rsidRPr="00381792">
          <w:rPr>
            <w:rStyle w:val="af0"/>
            <w:color w:val="000000" w:themeColor="text1"/>
            <w:sz w:val="28"/>
            <w:szCs w:val="28"/>
            <w:u w:val="none"/>
          </w:rPr>
          <w:t>/1102/1059</w:t>
        </w:r>
      </w:hyperlink>
    </w:p>
    <w:p w14:paraId="0CE2156C" w14:textId="71B4C3B1" w:rsidR="001E572B" w:rsidRPr="008D5556" w:rsidRDefault="001E572B" w:rsidP="001E572B">
      <w:pPr>
        <w:pStyle w:val="a9"/>
        <w:numPr>
          <w:ilvl w:val="0"/>
          <w:numId w:val="25"/>
        </w:numPr>
        <w:spacing w:before="0" w:beforeAutospacing="0" w:after="0" w:afterAutospacing="0" w:line="360" w:lineRule="auto"/>
        <w:ind w:left="0" w:firstLine="0"/>
        <w:jc w:val="both"/>
        <w:textAlignment w:val="baseline"/>
        <w:rPr>
          <w:color w:val="000000" w:themeColor="text1"/>
          <w:sz w:val="28"/>
          <w:szCs w:val="28"/>
        </w:rPr>
      </w:pPr>
      <w:r w:rsidRPr="008D5556">
        <w:rPr>
          <w:color w:val="000000" w:themeColor="text1"/>
          <w:sz w:val="28"/>
          <w:szCs w:val="28"/>
        </w:rPr>
        <w:t>Макаренко Ю.</w:t>
      </w:r>
      <w:r w:rsidR="008D5556" w:rsidRPr="008D5556">
        <w:rPr>
          <w:color w:val="000000" w:themeColor="text1"/>
          <w:sz w:val="28"/>
          <w:szCs w:val="28"/>
        </w:rPr>
        <w:t xml:space="preserve"> </w:t>
      </w:r>
      <w:r w:rsidRPr="008D5556">
        <w:rPr>
          <w:color w:val="000000" w:themeColor="text1"/>
          <w:sz w:val="28"/>
          <w:szCs w:val="28"/>
        </w:rPr>
        <w:t>П., Клименко Д.</w:t>
      </w:r>
      <w:r w:rsidR="008D5556" w:rsidRPr="008D5556">
        <w:rPr>
          <w:color w:val="000000" w:themeColor="text1"/>
          <w:sz w:val="28"/>
          <w:szCs w:val="28"/>
        </w:rPr>
        <w:t xml:space="preserve"> </w:t>
      </w:r>
      <w:r w:rsidRPr="008D5556">
        <w:rPr>
          <w:color w:val="000000" w:themeColor="text1"/>
          <w:sz w:val="28"/>
          <w:szCs w:val="28"/>
        </w:rPr>
        <w:t xml:space="preserve">О. Формування оптимальної структури капіталу з метою забезпечення фінансової стійкості підприємства. </w:t>
      </w:r>
      <w:proofErr w:type="spellStart"/>
      <w:r w:rsidRPr="008D5556">
        <w:rPr>
          <w:i/>
          <w:iCs/>
          <w:color w:val="000000" w:themeColor="text1"/>
          <w:sz w:val="28"/>
          <w:szCs w:val="28"/>
        </w:rPr>
        <w:t>Економiка</w:t>
      </w:r>
      <w:proofErr w:type="spellEnd"/>
      <w:r w:rsidRPr="008D5556">
        <w:rPr>
          <w:i/>
          <w:iCs/>
          <w:color w:val="000000" w:themeColor="text1"/>
          <w:sz w:val="28"/>
          <w:szCs w:val="28"/>
        </w:rPr>
        <w:t xml:space="preserve"> та держава.</w:t>
      </w:r>
      <w:r w:rsidRPr="008D5556">
        <w:rPr>
          <w:color w:val="000000" w:themeColor="text1"/>
          <w:sz w:val="28"/>
          <w:szCs w:val="28"/>
        </w:rPr>
        <w:t xml:space="preserve"> № 1. 2022. URL: </w:t>
      </w:r>
      <w:bookmarkStart w:id="1" w:name="_GoBack"/>
      <w:bookmarkEnd w:id="1"/>
      <w:r w:rsidR="00B42C8E">
        <w:fldChar w:fldCharType="begin"/>
      </w:r>
      <w:r w:rsidR="00B42C8E">
        <w:instrText xml:space="preserve"> HYPERLINK "http://www.economy.in.ua/pdf/1_2022/10.pdf" </w:instrText>
      </w:r>
      <w:r w:rsidR="00B42C8E">
        <w:fldChar w:fldCharType="separate"/>
      </w:r>
      <w:r w:rsidRPr="008D5556">
        <w:rPr>
          <w:rStyle w:val="af0"/>
          <w:color w:val="000000" w:themeColor="text1"/>
          <w:sz w:val="28"/>
          <w:szCs w:val="28"/>
          <w:u w:val="none"/>
        </w:rPr>
        <w:t>http://www.economy.in.ua/pdf/1_2022/10.pdf</w:t>
      </w:r>
      <w:r w:rsidR="00B42C8E">
        <w:rPr>
          <w:rStyle w:val="af0"/>
          <w:color w:val="000000" w:themeColor="text1"/>
          <w:sz w:val="28"/>
          <w:szCs w:val="28"/>
          <w:u w:val="none"/>
        </w:rPr>
        <w:fldChar w:fldCharType="end"/>
      </w:r>
    </w:p>
    <w:p w14:paraId="13BDB5D5" w14:textId="26E4D2DB" w:rsidR="001E572B" w:rsidRPr="008D5556" w:rsidRDefault="001E572B" w:rsidP="001E572B">
      <w:pPr>
        <w:pStyle w:val="af3"/>
        <w:widowControl w:val="0"/>
        <w:numPr>
          <w:ilvl w:val="0"/>
          <w:numId w:val="25"/>
        </w:numPr>
        <w:spacing w:line="360" w:lineRule="auto"/>
        <w:ind w:left="0" w:firstLine="0"/>
        <w:jc w:val="both"/>
        <w:rPr>
          <w:rFonts w:eastAsia="Times New Roman"/>
          <w:color w:val="000000"/>
          <w:szCs w:val="28"/>
          <w:lang w:eastAsia="en-US"/>
        </w:rPr>
      </w:pPr>
      <w:proofErr w:type="spellStart"/>
      <w:r w:rsidRPr="00D34FE7">
        <w:rPr>
          <w:szCs w:val="28"/>
        </w:rPr>
        <w:t>Непочатенко</w:t>
      </w:r>
      <w:proofErr w:type="spellEnd"/>
      <w:r w:rsidRPr="00D34FE7">
        <w:rPr>
          <w:spacing w:val="1"/>
          <w:szCs w:val="28"/>
        </w:rPr>
        <w:t xml:space="preserve"> </w:t>
      </w:r>
      <w:r w:rsidRPr="00D34FE7">
        <w:rPr>
          <w:szCs w:val="28"/>
        </w:rPr>
        <w:t>О.</w:t>
      </w:r>
      <w:r w:rsidR="008D5556">
        <w:rPr>
          <w:szCs w:val="28"/>
        </w:rPr>
        <w:t xml:space="preserve"> </w:t>
      </w:r>
      <w:r w:rsidRPr="00D34FE7">
        <w:rPr>
          <w:szCs w:val="28"/>
        </w:rPr>
        <w:t>О.,</w:t>
      </w:r>
      <w:r w:rsidRPr="00D34FE7">
        <w:rPr>
          <w:spacing w:val="1"/>
          <w:szCs w:val="28"/>
        </w:rPr>
        <w:t xml:space="preserve"> </w:t>
      </w:r>
      <w:r w:rsidRPr="00D34FE7">
        <w:rPr>
          <w:szCs w:val="28"/>
        </w:rPr>
        <w:t>Мельничук</w:t>
      </w:r>
      <w:r w:rsidRPr="00D34FE7">
        <w:rPr>
          <w:spacing w:val="1"/>
          <w:szCs w:val="28"/>
        </w:rPr>
        <w:t xml:space="preserve"> </w:t>
      </w:r>
      <w:r w:rsidRPr="00D34FE7">
        <w:rPr>
          <w:szCs w:val="28"/>
        </w:rPr>
        <w:t>Н.</w:t>
      </w:r>
      <w:r w:rsidR="008D5556">
        <w:rPr>
          <w:szCs w:val="28"/>
        </w:rPr>
        <w:t xml:space="preserve"> </w:t>
      </w:r>
      <w:r w:rsidRPr="00D34FE7">
        <w:rPr>
          <w:szCs w:val="28"/>
        </w:rPr>
        <w:t>Ю.</w:t>
      </w:r>
      <w:r w:rsidRPr="00D34FE7">
        <w:rPr>
          <w:spacing w:val="1"/>
          <w:szCs w:val="28"/>
        </w:rPr>
        <w:t xml:space="preserve"> </w:t>
      </w:r>
      <w:r w:rsidRPr="00D34FE7">
        <w:rPr>
          <w:szCs w:val="28"/>
        </w:rPr>
        <w:t>Фінанси</w:t>
      </w:r>
      <w:r w:rsidRPr="00D34FE7">
        <w:rPr>
          <w:spacing w:val="1"/>
          <w:szCs w:val="28"/>
        </w:rPr>
        <w:t xml:space="preserve"> </w:t>
      </w:r>
      <w:r w:rsidRPr="00D34FE7">
        <w:rPr>
          <w:szCs w:val="28"/>
        </w:rPr>
        <w:t>підприємств</w:t>
      </w:r>
      <w:r w:rsidR="008D5556">
        <w:rPr>
          <w:szCs w:val="28"/>
        </w:rPr>
        <w:t xml:space="preserve"> </w:t>
      </w:r>
      <w:r w:rsidRPr="00D34FE7">
        <w:rPr>
          <w:szCs w:val="28"/>
        </w:rPr>
        <w:t>:</w:t>
      </w:r>
      <w:r w:rsidRPr="00D34FE7">
        <w:rPr>
          <w:spacing w:val="1"/>
          <w:szCs w:val="28"/>
        </w:rPr>
        <w:t xml:space="preserve"> </w:t>
      </w:r>
      <w:r w:rsidRPr="00D34FE7">
        <w:rPr>
          <w:szCs w:val="28"/>
        </w:rPr>
        <w:t>підручник.</w:t>
      </w:r>
      <w:r w:rsidRPr="00D34FE7">
        <w:rPr>
          <w:spacing w:val="-2"/>
          <w:szCs w:val="28"/>
        </w:rPr>
        <w:t xml:space="preserve"> </w:t>
      </w:r>
      <w:r w:rsidRPr="00D34FE7">
        <w:rPr>
          <w:szCs w:val="28"/>
        </w:rPr>
        <w:t>Київ</w:t>
      </w:r>
      <w:r w:rsidR="008D5556">
        <w:rPr>
          <w:szCs w:val="28"/>
        </w:rPr>
        <w:t xml:space="preserve"> </w:t>
      </w:r>
      <w:r w:rsidRPr="00D34FE7">
        <w:rPr>
          <w:szCs w:val="28"/>
        </w:rPr>
        <w:t>:</w:t>
      </w:r>
      <w:r w:rsidRPr="00D34FE7">
        <w:rPr>
          <w:spacing w:val="-1"/>
          <w:szCs w:val="28"/>
        </w:rPr>
        <w:t xml:space="preserve"> </w:t>
      </w:r>
      <w:r w:rsidRPr="00D34FE7">
        <w:rPr>
          <w:szCs w:val="28"/>
        </w:rPr>
        <w:t>Центр учбової літератури,</w:t>
      </w:r>
      <w:r w:rsidRPr="00D34FE7">
        <w:rPr>
          <w:spacing w:val="-1"/>
          <w:szCs w:val="28"/>
        </w:rPr>
        <w:t xml:space="preserve"> </w:t>
      </w:r>
      <w:r w:rsidRPr="00D34FE7">
        <w:rPr>
          <w:szCs w:val="28"/>
        </w:rPr>
        <w:t>2019.</w:t>
      </w:r>
      <w:r w:rsidRPr="00D34FE7">
        <w:rPr>
          <w:spacing w:val="-5"/>
          <w:szCs w:val="28"/>
        </w:rPr>
        <w:t xml:space="preserve"> </w:t>
      </w:r>
      <w:r w:rsidRPr="00D34FE7">
        <w:rPr>
          <w:szCs w:val="28"/>
        </w:rPr>
        <w:t>504</w:t>
      </w:r>
      <w:r w:rsidRPr="00D34FE7">
        <w:rPr>
          <w:spacing w:val="1"/>
          <w:szCs w:val="28"/>
        </w:rPr>
        <w:t xml:space="preserve"> </w:t>
      </w:r>
      <w:r w:rsidRPr="00D34FE7">
        <w:rPr>
          <w:szCs w:val="28"/>
        </w:rPr>
        <w:t>с.</w:t>
      </w:r>
    </w:p>
    <w:p w14:paraId="03534341" w14:textId="0E4302C9" w:rsidR="00A12FBA" w:rsidRPr="008D5556" w:rsidRDefault="00A12FBA" w:rsidP="001E572B">
      <w:pPr>
        <w:pStyle w:val="a9"/>
        <w:numPr>
          <w:ilvl w:val="0"/>
          <w:numId w:val="25"/>
        </w:numPr>
        <w:spacing w:before="0" w:beforeAutospacing="0" w:after="0" w:afterAutospacing="0" w:line="360" w:lineRule="auto"/>
        <w:ind w:left="0" w:firstLine="0"/>
        <w:jc w:val="both"/>
        <w:textAlignment w:val="baseline"/>
        <w:rPr>
          <w:rStyle w:val="af0"/>
          <w:color w:val="000000" w:themeColor="text1"/>
          <w:sz w:val="28"/>
          <w:szCs w:val="28"/>
          <w:u w:val="none"/>
        </w:rPr>
      </w:pPr>
      <w:r w:rsidRPr="008D5556">
        <w:rPr>
          <w:rFonts w:eastAsia="Microsoft Sans Serif"/>
          <w:color w:val="000000" w:themeColor="text1"/>
          <w:sz w:val="28"/>
          <w:szCs w:val="28"/>
          <w:lang w:eastAsia="uk-UA"/>
        </w:rPr>
        <w:t>Офіційний сайт компанії «Київстар»</w:t>
      </w:r>
      <w:r w:rsidR="00B42C8E">
        <w:rPr>
          <w:rFonts w:eastAsia="Microsoft Sans Serif"/>
          <w:color w:val="000000" w:themeColor="text1"/>
          <w:sz w:val="28"/>
          <w:szCs w:val="28"/>
          <w:lang w:eastAsia="uk-UA"/>
        </w:rPr>
        <w:t>.</w:t>
      </w:r>
      <w:r w:rsidRPr="008D5556">
        <w:rPr>
          <w:rFonts w:eastAsia="Microsoft Sans Serif"/>
          <w:color w:val="000000" w:themeColor="text1"/>
          <w:sz w:val="28"/>
          <w:szCs w:val="28"/>
          <w:lang w:eastAsia="uk-UA"/>
        </w:rPr>
        <w:t xml:space="preserve"> URL: </w:t>
      </w:r>
      <w:hyperlink r:id="rId15" w:history="1">
        <w:r w:rsidR="008D5556" w:rsidRPr="008D5556">
          <w:rPr>
            <w:rStyle w:val="af0"/>
            <w:rFonts w:eastAsia="Microsoft Sans Serif"/>
            <w:color w:val="000000" w:themeColor="text1"/>
            <w:sz w:val="28"/>
            <w:szCs w:val="28"/>
            <w:u w:val="none"/>
            <w:lang w:eastAsia="uk-UA"/>
          </w:rPr>
          <w:t>https://kyivstar.ua/about/ kyivstar_today</w:t>
        </w:r>
      </w:hyperlink>
      <w:r w:rsidR="001E572B" w:rsidRPr="008D5556">
        <w:rPr>
          <w:rStyle w:val="af0"/>
          <w:rFonts w:eastAsia="Microsoft Sans Serif"/>
          <w:color w:val="000000" w:themeColor="text1"/>
          <w:sz w:val="28"/>
          <w:szCs w:val="28"/>
          <w:u w:val="none"/>
          <w:lang w:eastAsia="uk-UA"/>
        </w:rPr>
        <w:t xml:space="preserve"> </w:t>
      </w:r>
    </w:p>
    <w:p w14:paraId="66423D03" w14:textId="72F54623" w:rsidR="001E572B" w:rsidRPr="00D34FE7" w:rsidRDefault="001E572B" w:rsidP="001E572B">
      <w:pPr>
        <w:pStyle w:val="af3"/>
        <w:widowControl w:val="0"/>
        <w:numPr>
          <w:ilvl w:val="0"/>
          <w:numId w:val="25"/>
        </w:numPr>
        <w:spacing w:line="360" w:lineRule="auto"/>
        <w:ind w:left="0" w:firstLine="0"/>
        <w:jc w:val="both"/>
        <w:rPr>
          <w:rFonts w:eastAsia="Times New Roman"/>
          <w:color w:val="000000"/>
          <w:szCs w:val="28"/>
          <w:lang w:eastAsia="en-US"/>
        </w:rPr>
      </w:pPr>
      <w:r w:rsidRPr="00D34FE7">
        <w:rPr>
          <w:color w:val="000000"/>
          <w:szCs w:val="28"/>
          <w:lang w:eastAsia="en-US"/>
        </w:rPr>
        <w:t>Фінансовий аналіз у схемах і таблицях / уклад.: Мірошник</w:t>
      </w:r>
      <w:r w:rsidR="008D5556">
        <w:rPr>
          <w:color w:val="000000"/>
          <w:szCs w:val="28"/>
          <w:lang w:eastAsia="en-US"/>
        </w:rPr>
        <w:t> </w:t>
      </w:r>
      <w:r w:rsidRPr="00D34FE7">
        <w:rPr>
          <w:color w:val="000000"/>
          <w:szCs w:val="28"/>
          <w:lang w:eastAsia="en-US"/>
        </w:rPr>
        <w:t>О.</w:t>
      </w:r>
      <w:r w:rsidR="008D5556">
        <w:rPr>
          <w:color w:val="000000"/>
          <w:szCs w:val="28"/>
          <w:lang w:eastAsia="en-US"/>
        </w:rPr>
        <w:t> </w:t>
      </w:r>
      <w:r w:rsidRPr="00D34FE7">
        <w:rPr>
          <w:color w:val="000000"/>
          <w:szCs w:val="28"/>
          <w:lang w:eastAsia="en-US"/>
        </w:rPr>
        <w:t>Ю., Шубіна</w:t>
      </w:r>
      <w:r w:rsidR="008D5556">
        <w:rPr>
          <w:color w:val="000000"/>
          <w:szCs w:val="28"/>
          <w:lang w:eastAsia="en-US"/>
        </w:rPr>
        <w:t> </w:t>
      </w:r>
      <w:r w:rsidRPr="00D34FE7">
        <w:rPr>
          <w:color w:val="000000"/>
          <w:szCs w:val="28"/>
          <w:lang w:eastAsia="en-US"/>
        </w:rPr>
        <w:t>С.</w:t>
      </w:r>
      <w:r w:rsidR="008D5556">
        <w:rPr>
          <w:color w:val="000000"/>
          <w:szCs w:val="28"/>
          <w:lang w:eastAsia="en-US"/>
        </w:rPr>
        <w:t> </w:t>
      </w:r>
      <w:r w:rsidRPr="00D34FE7">
        <w:rPr>
          <w:color w:val="000000"/>
          <w:szCs w:val="28"/>
          <w:lang w:eastAsia="en-US"/>
        </w:rPr>
        <w:t xml:space="preserve">В. , </w:t>
      </w:r>
      <w:proofErr w:type="spellStart"/>
      <w:r w:rsidRPr="00D34FE7">
        <w:rPr>
          <w:color w:val="000000"/>
          <w:szCs w:val="28"/>
          <w:lang w:eastAsia="en-US"/>
        </w:rPr>
        <w:t>Пічугіна</w:t>
      </w:r>
      <w:proofErr w:type="spellEnd"/>
      <w:r w:rsidRPr="00D34FE7">
        <w:rPr>
          <w:color w:val="000000"/>
          <w:szCs w:val="28"/>
          <w:lang w:eastAsia="en-US"/>
        </w:rPr>
        <w:t xml:space="preserve"> Т.</w:t>
      </w:r>
      <w:r w:rsidR="008D5556">
        <w:rPr>
          <w:color w:val="000000"/>
          <w:szCs w:val="28"/>
          <w:lang w:eastAsia="en-US"/>
        </w:rPr>
        <w:t xml:space="preserve"> </w:t>
      </w:r>
      <w:r w:rsidRPr="00D34FE7">
        <w:rPr>
          <w:color w:val="000000"/>
          <w:szCs w:val="28"/>
          <w:lang w:eastAsia="en-US"/>
        </w:rPr>
        <w:t xml:space="preserve">С.: </w:t>
      </w:r>
      <w:proofErr w:type="spellStart"/>
      <w:r w:rsidRPr="00D34FE7">
        <w:rPr>
          <w:color w:val="000000"/>
          <w:szCs w:val="28"/>
          <w:lang w:eastAsia="en-US"/>
        </w:rPr>
        <w:t>Чернівец</w:t>
      </w:r>
      <w:proofErr w:type="spellEnd"/>
      <w:r w:rsidRPr="00D34FE7">
        <w:rPr>
          <w:color w:val="000000"/>
          <w:szCs w:val="28"/>
          <w:lang w:eastAsia="en-US"/>
        </w:rPr>
        <w:t xml:space="preserve">. </w:t>
      </w:r>
      <w:proofErr w:type="spellStart"/>
      <w:r w:rsidRPr="00D34FE7">
        <w:rPr>
          <w:color w:val="000000"/>
          <w:szCs w:val="28"/>
          <w:lang w:eastAsia="en-US"/>
        </w:rPr>
        <w:t>нац</w:t>
      </w:r>
      <w:proofErr w:type="spellEnd"/>
      <w:r w:rsidRPr="00D34FE7">
        <w:rPr>
          <w:color w:val="000000"/>
          <w:szCs w:val="28"/>
          <w:lang w:eastAsia="en-US"/>
        </w:rPr>
        <w:t>. ун-т ім. Ю. Федьковича, 2021. 326 с.</w:t>
      </w:r>
      <w:r w:rsidRPr="00D34FE7">
        <w:rPr>
          <w:rFonts w:eastAsia="Times New Roman"/>
          <w:color w:val="000000"/>
          <w:szCs w:val="28"/>
          <w:lang w:eastAsia="en-US"/>
        </w:rPr>
        <w:t xml:space="preserve"> </w:t>
      </w:r>
    </w:p>
    <w:p w14:paraId="3701EE63" w14:textId="4976AD21" w:rsidR="001E572B" w:rsidRPr="00D34FE7" w:rsidRDefault="001E572B" w:rsidP="001E572B">
      <w:pPr>
        <w:pStyle w:val="a9"/>
        <w:numPr>
          <w:ilvl w:val="0"/>
          <w:numId w:val="25"/>
        </w:numPr>
        <w:spacing w:before="0" w:beforeAutospacing="0" w:after="0" w:afterAutospacing="0" w:line="360" w:lineRule="auto"/>
        <w:ind w:left="0" w:firstLine="0"/>
        <w:jc w:val="both"/>
        <w:textAlignment w:val="baseline"/>
        <w:rPr>
          <w:color w:val="000000"/>
          <w:sz w:val="28"/>
          <w:szCs w:val="28"/>
          <w:lang w:val="ru-RU"/>
        </w:rPr>
      </w:pPr>
      <w:r w:rsidRPr="00D34FE7">
        <w:rPr>
          <w:color w:val="000000"/>
          <w:sz w:val="28"/>
          <w:szCs w:val="28"/>
        </w:rPr>
        <w:t xml:space="preserve">Фінансовий аналіз підприємства: методика та практика : </w:t>
      </w:r>
      <w:proofErr w:type="spellStart"/>
      <w:r w:rsidRPr="00D34FE7">
        <w:rPr>
          <w:color w:val="000000"/>
          <w:sz w:val="28"/>
          <w:szCs w:val="28"/>
        </w:rPr>
        <w:t>навч</w:t>
      </w:r>
      <w:proofErr w:type="spellEnd"/>
      <w:r w:rsidRPr="00D34FE7">
        <w:rPr>
          <w:color w:val="000000"/>
          <w:sz w:val="28"/>
          <w:szCs w:val="28"/>
        </w:rPr>
        <w:t xml:space="preserve">. </w:t>
      </w:r>
      <w:proofErr w:type="spellStart"/>
      <w:r w:rsidRPr="00D34FE7">
        <w:rPr>
          <w:color w:val="000000"/>
          <w:sz w:val="28"/>
          <w:szCs w:val="28"/>
        </w:rPr>
        <w:t>посіб</w:t>
      </w:r>
      <w:proofErr w:type="spellEnd"/>
      <w:r w:rsidRPr="00D34FE7">
        <w:rPr>
          <w:color w:val="000000"/>
          <w:sz w:val="28"/>
          <w:szCs w:val="28"/>
        </w:rPr>
        <w:t>. / Н.</w:t>
      </w:r>
      <w:r w:rsidR="008D5556">
        <w:rPr>
          <w:color w:val="000000"/>
          <w:sz w:val="28"/>
          <w:szCs w:val="28"/>
        </w:rPr>
        <w:t> </w:t>
      </w:r>
      <w:r w:rsidRPr="00D34FE7">
        <w:rPr>
          <w:color w:val="000000"/>
          <w:sz w:val="28"/>
          <w:szCs w:val="28"/>
        </w:rPr>
        <w:t>В.</w:t>
      </w:r>
      <w:r w:rsidR="008D5556">
        <w:rPr>
          <w:color w:val="000000"/>
          <w:sz w:val="28"/>
          <w:szCs w:val="28"/>
        </w:rPr>
        <w:t> </w:t>
      </w:r>
      <w:r w:rsidRPr="00D34FE7">
        <w:rPr>
          <w:color w:val="000000"/>
          <w:sz w:val="28"/>
          <w:szCs w:val="28"/>
        </w:rPr>
        <w:t>Трусова, М.</w:t>
      </w:r>
      <w:r w:rsidR="008D5556">
        <w:rPr>
          <w:color w:val="000000"/>
          <w:sz w:val="28"/>
          <w:szCs w:val="28"/>
        </w:rPr>
        <w:t xml:space="preserve"> </w:t>
      </w:r>
      <w:r w:rsidRPr="00D34FE7">
        <w:rPr>
          <w:color w:val="000000"/>
          <w:sz w:val="28"/>
          <w:szCs w:val="28"/>
        </w:rPr>
        <w:t>А Терещенко. Мелітополь</w:t>
      </w:r>
      <w:r w:rsidR="008D5556">
        <w:rPr>
          <w:color w:val="000000"/>
          <w:sz w:val="28"/>
          <w:szCs w:val="28"/>
        </w:rPr>
        <w:t xml:space="preserve"> </w:t>
      </w:r>
      <w:r w:rsidRPr="00D34FE7">
        <w:rPr>
          <w:color w:val="000000"/>
          <w:sz w:val="28"/>
          <w:szCs w:val="28"/>
        </w:rPr>
        <w:t xml:space="preserve">: </w:t>
      </w:r>
      <w:proofErr w:type="spellStart"/>
      <w:r w:rsidRPr="00D34FE7">
        <w:rPr>
          <w:color w:val="000000"/>
          <w:sz w:val="28"/>
          <w:szCs w:val="28"/>
        </w:rPr>
        <w:t>Мелітоп</w:t>
      </w:r>
      <w:proofErr w:type="spellEnd"/>
      <w:r w:rsidRPr="00D34FE7">
        <w:rPr>
          <w:color w:val="000000"/>
          <w:sz w:val="28"/>
          <w:szCs w:val="28"/>
        </w:rPr>
        <w:t>.</w:t>
      </w:r>
      <w:r w:rsidR="008D5556">
        <w:rPr>
          <w:color w:val="000000"/>
          <w:sz w:val="28"/>
          <w:szCs w:val="28"/>
        </w:rPr>
        <w:t xml:space="preserve"> </w:t>
      </w:r>
      <w:proofErr w:type="spellStart"/>
      <w:r w:rsidR="008D5556" w:rsidRPr="00D34FE7">
        <w:rPr>
          <w:color w:val="000000"/>
          <w:sz w:val="28"/>
          <w:szCs w:val="28"/>
        </w:rPr>
        <w:t>М</w:t>
      </w:r>
      <w:r w:rsidRPr="00D34FE7">
        <w:rPr>
          <w:color w:val="000000"/>
          <w:sz w:val="28"/>
          <w:szCs w:val="28"/>
        </w:rPr>
        <w:t>іськ</w:t>
      </w:r>
      <w:proofErr w:type="spellEnd"/>
      <w:r w:rsidRPr="00D34FE7">
        <w:rPr>
          <w:color w:val="000000"/>
          <w:sz w:val="28"/>
          <w:szCs w:val="28"/>
        </w:rPr>
        <w:t>.</w:t>
      </w:r>
      <w:r w:rsidR="008D5556">
        <w:rPr>
          <w:color w:val="000000"/>
          <w:sz w:val="28"/>
          <w:szCs w:val="28"/>
        </w:rPr>
        <w:t xml:space="preserve"> </w:t>
      </w:r>
      <w:r w:rsidRPr="00D34FE7">
        <w:rPr>
          <w:color w:val="000000"/>
          <w:sz w:val="28"/>
          <w:szCs w:val="28"/>
        </w:rPr>
        <w:t>друк., 2019. 272 с.</w:t>
      </w:r>
    </w:p>
    <w:p w14:paraId="4167359B" w14:textId="48A0F903" w:rsidR="001E572B" w:rsidRPr="00D34FE7" w:rsidRDefault="001E572B" w:rsidP="001E572B">
      <w:pPr>
        <w:pStyle w:val="af3"/>
        <w:widowControl w:val="0"/>
        <w:numPr>
          <w:ilvl w:val="0"/>
          <w:numId w:val="25"/>
        </w:numPr>
        <w:spacing w:line="360" w:lineRule="auto"/>
        <w:ind w:left="0" w:firstLine="0"/>
        <w:jc w:val="both"/>
        <w:rPr>
          <w:rFonts w:eastAsia="Times New Roman"/>
          <w:color w:val="000000"/>
          <w:szCs w:val="28"/>
          <w:lang w:val="ru-RU" w:eastAsia="en-US"/>
        </w:rPr>
      </w:pPr>
      <w:proofErr w:type="spellStart"/>
      <w:r w:rsidRPr="00D34FE7">
        <w:rPr>
          <w:color w:val="000000"/>
          <w:szCs w:val="28"/>
          <w:lang w:val="ru-RU" w:eastAsia="en-US"/>
        </w:rPr>
        <w:t>Фінансовий</w:t>
      </w:r>
      <w:proofErr w:type="spellEnd"/>
      <w:r w:rsidRPr="00D34FE7">
        <w:rPr>
          <w:color w:val="000000"/>
          <w:szCs w:val="28"/>
          <w:lang w:val="ru-RU" w:eastAsia="en-US"/>
        </w:rPr>
        <w:t xml:space="preserve"> </w:t>
      </w:r>
      <w:proofErr w:type="gramStart"/>
      <w:r w:rsidRPr="00D34FE7">
        <w:rPr>
          <w:color w:val="000000"/>
          <w:szCs w:val="28"/>
          <w:lang w:val="ru-RU" w:eastAsia="en-US"/>
        </w:rPr>
        <w:t>менеджмент</w:t>
      </w:r>
      <w:r w:rsidR="008D5556">
        <w:rPr>
          <w:color w:val="000000"/>
          <w:szCs w:val="28"/>
          <w:lang w:val="ru-RU" w:eastAsia="en-US"/>
        </w:rPr>
        <w:t xml:space="preserve"> </w:t>
      </w:r>
      <w:r w:rsidRPr="00D34FE7">
        <w:rPr>
          <w:color w:val="000000"/>
          <w:szCs w:val="28"/>
          <w:lang w:val="ru-RU" w:eastAsia="en-US"/>
        </w:rPr>
        <w:t>:</w:t>
      </w:r>
      <w:proofErr w:type="gramEnd"/>
      <w:r w:rsidRPr="00D34FE7">
        <w:rPr>
          <w:color w:val="000000"/>
          <w:szCs w:val="28"/>
          <w:lang w:val="ru-RU" w:eastAsia="en-US"/>
        </w:rPr>
        <w:t xml:space="preserve"> </w:t>
      </w:r>
      <w:proofErr w:type="spellStart"/>
      <w:r w:rsidRPr="00D34FE7">
        <w:rPr>
          <w:color w:val="000000"/>
          <w:szCs w:val="28"/>
          <w:lang w:val="ru-RU" w:eastAsia="en-US"/>
        </w:rPr>
        <w:t>підручник</w:t>
      </w:r>
      <w:proofErr w:type="spellEnd"/>
      <w:r w:rsidRPr="00D34FE7">
        <w:rPr>
          <w:color w:val="000000"/>
          <w:szCs w:val="28"/>
          <w:lang w:val="ru-RU" w:eastAsia="en-US"/>
        </w:rPr>
        <w:t xml:space="preserve">. За </w:t>
      </w:r>
      <w:proofErr w:type="spellStart"/>
      <w:r w:rsidRPr="00D34FE7">
        <w:rPr>
          <w:color w:val="000000"/>
          <w:szCs w:val="28"/>
          <w:lang w:val="ru-RU" w:eastAsia="en-US"/>
        </w:rPr>
        <w:t>заг</w:t>
      </w:r>
      <w:proofErr w:type="spellEnd"/>
      <w:r w:rsidRPr="00D34FE7">
        <w:rPr>
          <w:color w:val="000000"/>
          <w:szCs w:val="28"/>
          <w:lang w:val="ru-RU" w:eastAsia="en-US"/>
        </w:rPr>
        <w:t xml:space="preserve">. ред. </w:t>
      </w:r>
      <w:proofErr w:type="spellStart"/>
      <w:r w:rsidRPr="00D34FE7">
        <w:rPr>
          <w:color w:val="000000"/>
          <w:szCs w:val="28"/>
          <w:lang w:val="ru-RU" w:eastAsia="en-US"/>
        </w:rPr>
        <w:t>Поддєрьогіна</w:t>
      </w:r>
      <w:proofErr w:type="spellEnd"/>
      <w:r w:rsidRPr="00D34FE7">
        <w:rPr>
          <w:color w:val="000000"/>
          <w:szCs w:val="28"/>
          <w:lang w:val="ru-RU" w:eastAsia="en-US"/>
        </w:rPr>
        <w:t xml:space="preserve"> А.</w:t>
      </w:r>
      <w:r w:rsidR="008D5556">
        <w:rPr>
          <w:color w:val="000000"/>
          <w:szCs w:val="28"/>
          <w:lang w:val="ru-RU" w:eastAsia="en-US"/>
        </w:rPr>
        <w:t xml:space="preserve"> </w:t>
      </w:r>
      <w:r w:rsidRPr="00D34FE7">
        <w:rPr>
          <w:color w:val="000000"/>
          <w:szCs w:val="28"/>
          <w:lang w:val="ru-RU" w:eastAsia="en-US"/>
        </w:rPr>
        <w:t xml:space="preserve">М. </w:t>
      </w:r>
      <w:proofErr w:type="spellStart"/>
      <w:proofErr w:type="gramStart"/>
      <w:r w:rsidRPr="00D34FE7">
        <w:rPr>
          <w:color w:val="000000"/>
          <w:szCs w:val="28"/>
          <w:lang w:val="ru-RU" w:eastAsia="en-US"/>
        </w:rPr>
        <w:t>Київ</w:t>
      </w:r>
      <w:proofErr w:type="spellEnd"/>
      <w:r w:rsidR="008D5556">
        <w:rPr>
          <w:color w:val="000000"/>
          <w:szCs w:val="28"/>
          <w:lang w:val="ru-RU" w:eastAsia="en-US"/>
        </w:rPr>
        <w:t> </w:t>
      </w:r>
      <w:r w:rsidRPr="00D34FE7">
        <w:rPr>
          <w:color w:val="000000"/>
          <w:szCs w:val="28"/>
          <w:lang w:val="ru-RU" w:eastAsia="en-US"/>
        </w:rPr>
        <w:t>:</w:t>
      </w:r>
      <w:proofErr w:type="gramEnd"/>
      <w:r w:rsidRPr="00D34FE7">
        <w:rPr>
          <w:color w:val="000000"/>
          <w:szCs w:val="28"/>
          <w:lang w:val="ru-RU" w:eastAsia="en-US"/>
        </w:rPr>
        <w:t xml:space="preserve"> КНЕУ, 2017. 534 с.</w:t>
      </w:r>
    </w:p>
    <w:sectPr w:rsidR="001E572B" w:rsidRPr="00D34FE7" w:rsidSect="00FD53B7">
      <w:headerReference w:type="default" r:id="rId16"/>
      <w:pgSz w:w="12240" w:h="15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26DD" w14:textId="77777777" w:rsidR="00381792" w:rsidRDefault="00381792" w:rsidP="00491822">
      <w:pPr>
        <w:spacing w:after="0" w:line="240" w:lineRule="auto"/>
      </w:pPr>
      <w:r>
        <w:separator/>
      </w:r>
    </w:p>
  </w:endnote>
  <w:endnote w:type="continuationSeparator" w:id="0">
    <w:p w14:paraId="5E862CDD" w14:textId="77777777" w:rsidR="00381792" w:rsidRDefault="00381792" w:rsidP="0049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393FA" w14:textId="77777777" w:rsidR="00381792" w:rsidRDefault="00381792" w:rsidP="00491822">
      <w:pPr>
        <w:spacing w:after="0" w:line="240" w:lineRule="auto"/>
      </w:pPr>
      <w:r>
        <w:separator/>
      </w:r>
    </w:p>
  </w:footnote>
  <w:footnote w:type="continuationSeparator" w:id="0">
    <w:p w14:paraId="44278202" w14:textId="77777777" w:rsidR="00381792" w:rsidRDefault="00381792" w:rsidP="00491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901408"/>
      <w:docPartObj>
        <w:docPartGallery w:val="Page Numbers (Top of Page)"/>
        <w:docPartUnique/>
      </w:docPartObj>
    </w:sdtPr>
    <w:sdtEndPr/>
    <w:sdtContent>
      <w:p w14:paraId="3170F8C2" w14:textId="3653805A" w:rsidR="00381792" w:rsidRDefault="00381792">
        <w:pPr>
          <w:pStyle w:val="a5"/>
          <w:jc w:val="right"/>
        </w:pPr>
        <w:r>
          <w:fldChar w:fldCharType="begin"/>
        </w:r>
        <w:r>
          <w:instrText>PAGE   \* MERGEFORMAT</w:instrText>
        </w:r>
        <w:r>
          <w:fldChar w:fldCharType="separate"/>
        </w:r>
        <w:r>
          <w:rPr>
            <w:lang w:val="ru-RU"/>
          </w:rPr>
          <w:t>2</w:t>
        </w:r>
        <w:r>
          <w:fldChar w:fldCharType="end"/>
        </w:r>
      </w:p>
    </w:sdtContent>
  </w:sdt>
  <w:p w14:paraId="08E22E52" w14:textId="77777777" w:rsidR="00381792" w:rsidRDefault="003817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60CBE"/>
    <w:multiLevelType w:val="hybridMultilevel"/>
    <w:tmpl w:val="12C42B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D2F7E75"/>
    <w:multiLevelType w:val="hybridMultilevel"/>
    <w:tmpl w:val="AF3E8B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5AE2D84"/>
    <w:multiLevelType w:val="hybridMultilevel"/>
    <w:tmpl w:val="638AF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2F5FF2"/>
    <w:multiLevelType w:val="hybridMultilevel"/>
    <w:tmpl w:val="2A86E0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EC45B02"/>
    <w:multiLevelType w:val="hybridMultilevel"/>
    <w:tmpl w:val="0B168C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3666180"/>
    <w:multiLevelType w:val="hybridMultilevel"/>
    <w:tmpl w:val="5E2EA8D4"/>
    <w:lvl w:ilvl="0" w:tplc="7ACC3FF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0B64BE"/>
    <w:multiLevelType w:val="multilevel"/>
    <w:tmpl w:val="524E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A33A30"/>
    <w:multiLevelType w:val="hybridMultilevel"/>
    <w:tmpl w:val="FDF2EF68"/>
    <w:lvl w:ilvl="0" w:tplc="0419000F">
      <w:start w:val="18"/>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4A5F5CE6"/>
    <w:multiLevelType w:val="hybridMultilevel"/>
    <w:tmpl w:val="42204B1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DE20FE7"/>
    <w:multiLevelType w:val="hybridMultilevel"/>
    <w:tmpl w:val="37BCB3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01D342C"/>
    <w:multiLevelType w:val="hybridMultilevel"/>
    <w:tmpl w:val="418C1F82"/>
    <w:lvl w:ilvl="0" w:tplc="28140ACA">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22D5ED0"/>
    <w:multiLevelType w:val="hybridMultilevel"/>
    <w:tmpl w:val="311EC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067DC7"/>
    <w:multiLevelType w:val="hybridMultilevel"/>
    <w:tmpl w:val="392CC4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9600A90"/>
    <w:multiLevelType w:val="hybridMultilevel"/>
    <w:tmpl w:val="EC8E8E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5F870CA2"/>
    <w:multiLevelType w:val="hybridMultilevel"/>
    <w:tmpl w:val="F5F8B9B0"/>
    <w:lvl w:ilvl="0" w:tplc="4AFC02E0">
      <w:start w:val="1"/>
      <w:numFmt w:val="decimal"/>
      <w:lvlText w:val="%1)"/>
      <w:lvlJc w:val="left"/>
      <w:pPr>
        <w:ind w:left="360" w:hanging="360"/>
      </w:pPr>
      <w:rPr>
        <w:rFonts w:ascii="Times New Roman" w:eastAsiaTheme="minorHAns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D16453"/>
    <w:multiLevelType w:val="hybridMultilevel"/>
    <w:tmpl w:val="4252A640"/>
    <w:lvl w:ilvl="0" w:tplc="7ACC3FF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991607"/>
    <w:multiLevelType w:val="multilevel"/>
    <w:tmpl w:val="841A686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61013B"/>
    <w:multiLevelType w:val="multilevel"/>
    <w:tmpl w:val="C702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71A59"/>
    <w:multiLevelType w:val="multilevel"/>
    <w:tmpl w:val="1906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65D8D"/>
    <w:multiLevelType w:val="hybridMultilevel"/>
    <w:tmpl w:val="65A02B64"/>
    <w:lvl w:ilvl="0" w:tplc="20000001">
      <w:start w:val="1"/>
      <w:numFmt w:val="bullet"/>
      <w:lvlText w:val=""/>
      <w:lvlJc w:val="left"/>
      <w:pPr>
        <w:ind w:left="363" w:hanging="360"/>
      </w:pPr>
      <w:rPr>
        <w:rFonts w:ascii="Symbol" w:hAnsi="Symbol" w:hint="default"/>
      </w:rPr>
    </w:lvl>
    <w:lvl w:ilvl="1" w:tplc="20000003" w:tentative="1">
      <w:start w:val="1"/>
      <w:numFmt w:val="bullet"/>
      <w:lvlText w:val="o"/>
      <w:lvlJc w:val="left"/>
      <w:pPr>
        <w:ind w:left="1083" w:hanging="360"/>
      </w:pPr>
      <w:rPr>
        <w:rFonts w:ascii="Courier New" w:hAnsi="Courier New" w:cs="Courier New" w:hint="default"/>
      </w:rPr>
    </w:lvl>
    <w:lvl w:ilvl="2" w:tplc="20000005" w:tentative="1">
      <w:start w:val="1"/>
      <w:numFmt w:val="bullet"/>
      <w:lvlText w:val=""/>
      <w:lvlJc w:val="left"/>
      <w:pPr>
        <w:ind w:left="1803" w:hanging="360"/>
      </w:pPr>
      <w:rPr>
        <w:rFonts w:ascii="Wingdings" w:hAnsi="Wingdings" w:hint="default"/>
      </w:rPr>
    </w:lvl>
    <w:lvl w:ilvl="3" w:tplc="20000001" w:tentative="1">
      <w:start w:val="1"/>
      <w:numFmt w:val="bullet"/>
      <w:lvlText w:val=""/>
      <w:lvlJc w:val="left"/>
      <w:pPr>
        <w:ind w:left="2523" w:hanging="360"/>
      </w:pPr>
      <w:rPr>
        <w:rFonts w:ascii="Symbol" w:hAnsi="Symbol" w:hint="default"/>
      </w:rPr>
    </w:lvl>
    <w:lvl w:ilvl="4" w:tplc="20000003" w:tentative="1">
      <w:start w:val="1"/>
      <w:numFmt w:val="bullet"/>
      <w:lvlText w:val="o"/>
      <w:lvlJc w:val="left"/>
      <w:pPr>
        <w:ind w:left="3243" w:hanging="360"/>
      </w:pPr>
      <w:rPr>
        <w:rFonts w:ascii="Courier New" w:hAnsi="Courier New" w:cs="Courier New" w:hint="default"/>
      </w:rPr>
    </w:lvl>
    <w:lvl w:ilvl="5" w:tplc="20000005" w:tentative="1">
      <w:start w:val="1"/>
      <w:numFmt w:val="bullet"/>
      <w:lvlText w:val=""/>
      <w:lvlJc w:val="left"/>
      <w:pPr>
        <w:ind w:left="3963" w:hanging="360"/>
      </w:pPr>
      <w:rPr>
        <w:rFonts w:ascii="Wingdings" w:hAnsi="Wingdings" w:hint="default"/>
      </w:rPr>
    </w:lvl>
    <w:lvl w:ilvl="6" w:tplc="20000001" w:tentative="1">
      <w:start w:val="1"/>
      <w:numFmt w:val="bullet"/>
      <w:lvlText w:val=""/>
      <w:lvlJc w:val="left"/>
      <w:pPr>
        <w:ind w:left="4683" w:hanging="360"/>
      </w:pPr>
      <w:rPr>
        <w:rFonts w:ascii="Symbol" w:hAnsi="Symbol" w:hint="default"/>
      </w:rPr>
    </w:lvl>
    <w:lvl w:ilvl="7" w:tplc="20000003" w:tentative="1">
      <w:start w:val="1"/>
      <w:numFmt w:val="bullet"/>
      <w:lvlText w:val="o"/>
      <w:lvlJc w:val="left"/>
      <w:pPr>
        <w:ind w:left="5403" w:hanging="360"/>
      </w:pPr>
      <w:rPr>
        <w:rFonts w:ascii="Courier New" w:hAnsi="Courier New" w:cs="Courier New" w:hint="default"/>
      </w:rPr>
    </w:lvl>
    <w:lvl w:ilvl="8" w:tplc="20000005" w:tentative="1">
      <w:start w:val="1"/>
      <w:numFmt w:val="bullet"/>
      <w:lvlText w:val=""/>
      <w:lvlJc w:val="left"/>
      <w:pPr>
        <w:ind w:left="6123" w:hanging="360"/>
      </w:pPr>
      <w:rPr>
        <w:rFonts w:ascii="Wingdings" w:hAnsi="Wingdings" w:hint="default"/>
      </w:rPr>
    </w:lvl>
  </w:abstractNum>
  <w:abstractNum w:abstractNumId="20" w15:restartNumberingAfterBreak="0">
    <w:nsid w:val="6BE87490"/>
    <w:multiLevelType w:val="hybridMultilevel"/>
    <w:tmpl w:val="1AC2CDD4"/>
    <w:lvl w:ilvl="0" w:tplc="2000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BFC6B05"/>
    <w:multiLevelType w:val="multilevel"/>
    <w:tmpl w:val="C172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01439C"/>
    <w:multiLevelType w:val="multilevel"/>
    <w:tmpl w:val="14FE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426819"/>
    <w:multiLevelType w:val="hybridMultilevel"/>
    <w:tmpl w:val="858491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6DCE39CE"/>
    <w:multiLevelType w:val="hybridMultilevel"/>
    <w:tmpl w:val="6ECE3EB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692287"/>
    <w:multiLevelType w:val="hybridMultilevel"/>
    <w:tmpl w:val="7F4E493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78D31040"/>
    <w:multiLevelType w:val="hybridMultilevel"/>
    <w:tmpl w:val="3F4CAF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BA776BC"/>
    <w:multiLevelType w:val="hybridMultilevel"/>
    <w:tmpl w:val="B36EFB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7D9F1134"/>
    <w:multiLevelType w:val="hybridMultilevel"/>
    <w:tmpl w:val="4CB6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2E6789"/>
    <w:multiLevelType w:val="hybridMultilevel"/>
    <w:tmpl w:val="A4D29AE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4"/>
  </w:num>
  <w:num w:numId="4">
    <w:abstractNumId w:val="4"/>
  </w:num>
  <w:num w:numId="5">
    <w:abstractNumId w:val="1"/>
  </w:num>
  <w:num w:numId="6">
    <w:abstractNumId w:val="25"/>
  </w:num>
  <w:num w:numId="7">
    <w:abstractNumId w:val="24"/>
  </w:num>
  <w:num w:numId="8">
    <w:abstractNumId w:val="9"/>
  </w:num>
  <w:num w:numId="9">
    <w:abstractNumId w:val="27"/>
  </w:num>
  <w:num w:numId="10">
    <w:abstractNumId w:val="29"/>
  </w:num>
  <w:num w:numId="11">
    <w:abstractNumId w:val="0"/>
  </w:num>
  <w:num w:numId="12">
    <w:abstractNumId w:val="3"/>
  </w:num>
  <w:num w:numId="13">
    <w:abstractNumId w:val="23"/>
  </w:num>
  <w:num w:numId="14">
    <w:abstractNumId w:val="19"/>
  </w:num>
  <w:num w:numId="15">
    <w:abstractNumId w:val="20"/>
  </w:num>
  <w:num w:numId="16">
    <w:abstractNumId w:val="13"/>
  </w:num>
  <w:num w:numId="17">
    <w:abstractNumId w:val="10"/>
  </w:num>
  <w:num w:numId="18">
    <w:abstractNumId w:val="16"/>
  </w:num>
  <w:num w:numId="19">
    <w:abstractNumId w:val="2"/>
  </w:num>
  <w:num w:numId="20">
    <w:abstractNumId w:val="5"/>
  </w:num>
  <w:num w:numId="21">
    <w:abstractNumId w:val="11"/>
  </w:num>
  <w:num w:numId="22">
    <w:abstractNumId w:val="15"/>
  </w:num>
  <w:num w:numId="2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1"/>
  </w:num>
  <w:num w:numId="27">
    <w:abstractNumId w:val="22"/>
  </w:num>
  <w:num w:numId="28">
    <w:abstractNumId w:val="17"/>
  </w:num>
  <w:num w:numId="29">
    <w:abstractNumId w:val="18"/>
  </w:num>
  <w:num w:numId="3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EC"/>
    <w:rsid w:val="00013426"/>
    <w:rsid w:val="0005349E"/>
    <w:rsid w:val="00062FB6"/>
    <w:rsid w:val="000643F0"/>
    <w:rsid w:val="00082A32"/>
    <w:rsid w:val="0009421B"/>
    <w:rsid w:val="000B119B"/>
    <w:rsid w:val="000B3E7F"/>
    <w:rsid w:val="000C2DF2"/>
    <w:rsid w:val="000C3615"/>
    <w:rsid w:val="000C469F"/>
    <w:rsid w:val="000C5E1A"/>
    <w:rsid w:val="000D2EC6"/>
    <w:rsid w:val="000F5314"/>
    <w:rsid w:val="001064A8"/>
    <w:rsid w:val="00106D2C"/>
    <w:rsid w:val="001070C8"/>
    <w:rsid w:val="001074C5"/>
    <w:rsid w:val="00113664"/>
    <w:rsid w:val="001210D6"/>
    <w:rsid w:val="00132005"/>
    <w:rsid w:val="00145E49"/>
    <w:rsid w:val="00155E8F"/>
    <w:rsid w:val="0016039D"/>
    <w:rsid w:val="0017078E"/>
    <w:rsid w:val="00174146"/>
    <w:rsid w:val="001806CE"/>
    <w:rsid w:val="001863CD"/>
    <w:rsid w:val="001A7818"/>
    <w:rsid w:val="001C67A6"/>
    <w:rsid w:val="001D1281"/>
    <w:rsid w:val="001D31C1"/>
    <w:rsid w:val="001D5422"/>
    <w:rsid w:val="001E0E60"/>
    <w:rsid w:val="001E572B"/>
    <w:rsid w:val="001E68C9"/>
    <w:rsid w:val="001F3DB7"/>
    <w:rsid w:val="001F4AEF"/>
    <w:rsid w:val="001F4D81"/>
    <w:rsid w:val="00203B7E"/>
    <w:rsid w:val="00204B81"/>
    <w:rsid w:val="00212A1D"/>
    <w:rsid w:val="0021518A"/>
    <w:rsid w:val="00240FF0"/>
    <w:rsid w:val="00241C18"/>
    <w:rsid w:val="00244200"/>
    <w:rsid w:val="00246FB2"/>
    <w:rsid w:val="002558E9"/>
    <w:rsid w:val="00271E61"/>
    <w:rsid w:val="0027674A"/>
    <w:rsid w:val="00281287"/>
    <w:rsid w:val="00282461"/>
    <w:rsid w:val="002835B9"/>
    <w:rsid w:val="002A48D4"/>
    <w:rsid w:val="002B1325"/>
    <w:rsid w:val="002B1C53"/>
    <w:rsid w:val="002E4DCF"/>
    <w:rsid w:val="002E7527"/>
    <w:rsid w:val="002E7BF0"/>
    <w:rsid w:val="002F6454"/>
    <w:rsid w:val="00311D92"/>
    <w:rsid w:val="003174EC"/>
    <w:rsid w:val="00321D06"/>
    <w:rsid w:val="003269E3"/>
    <w:rsid w:val="003278BB"/>
    <w:rsid w:val="00327B65"/>
    <w:rsid w:val="003352BF"/>
    <w:rsid w:val="0037299B"/>
    <w:rsid w:val="00374EA3"/>
    <w:rsid w:val="00381792"/>
    <w:rsid w:val="00397136"/>
    <w:rsid w:val="003A467B"/>
    <w:rsid w:val="003B42C7"/>
    <w:rsid w:val="003B699F"/>
    <w:rsid w:val="003C37ED"/>
    <w:rsid w:val="003C47C9"/>
    <w:rsid w:val="003D2176"/>
    <w:rsid w:val="003F11A4"/>
    <w:rsid w:val="00400699"/>
    <w:rsid w:val="00423BAE"/>
    <w:rsid w:val="004535D5"/>
    <w:rsid w:val="0045488D"/>
    <w:rsid w:val="0045601B"/>
    <w:rsid w:val="00461FCF"/>
    <w:rsid w:val="00463211"/>
    <w:rsid w:val="00467A03"/>
    <w:rsid w:val="00470156"/>
    <w:rsid w:val="004754BB"/>
    <w:rsid w:val="00476285"/>
    <w:rsid w:val="00480CAE"/>
    <w:rsid w:val="00491822"/>
    <w:rsid w:val="004A2F25"/>
    <w:rsid w:val="004B0F26"/>
    <w:rsid w:val="004B6A1B"/>
    <w:rsid w:val="004C297D"/>
    <w:rsid w:val="004C6CE4"/>
    <w:rsid w:val="004F2B4C"/>
    <w:rsid w:val="005139FD"/>
    <w:rsid w:val="00514B24"/>
    <w:rsid w:val="00526807"/>
    <w:rsid w:val="00534E65"/>
    <w:rsid w:val="005413D7"/>
    <w:rsid w:val="00554A47"/>
    <w:rsid w:val="00557A9A"/>
    <w:rsid w:val="00563628"/>
    <w:rsid w:val="00571558"/>
    <w:rsid w:val="00581ADE"/>
    <w:rsid w:val="00582FA8"/>
    <w:rsid w:val="00590076"/>
    <w:rsid w:val="005A3996"/>
    <w:rsid w:val="005B5726"/>
    <w:rsid w:val="005D6C79"/>
    <w:rsid w:val="005E0C40"/>
    <w:rsid w:val="005E4B67"/>
    <w:rsid w:val="005E51C2"/>
    <w:rsid w:val="005E7871"/>
    <w:rsid w:val="005F51A4"/>
    <w:rsid w:val="006012E9"/>
    <w:rsid w:val="006050CD"/>
    <w:rsid w:val="006110F9"/>
    <w:rsid w:val="006202A2"/>
    <w:rsid w:val="006326C8"/>
    <w:rsid w:val="00652931"/>
    <w:rsid w:val="0068131C"/>
    <w:rsid w:val="006819B1"/>
    <w:rsid w:val="006A5BF1"/>
    <w:rsid w:val="006A692A"/>
    <w:rsid w:val="006B76A0"/>
    <w:rsid w:val="006E2795"/>
    <w:rsid w:val="006F45E6"/>
    <w:rsid w:val="006F6836"/>
    <w:rsid w:val="00702EA5"/>
    <w:rsid w:val="00712E25"/>
    <w:rsid w:val="00721505"/>
    <w:rsid w:val="007606FE"/>
    <w:rsid w:val="007749EA"/>
    <w:rsid w:val="007848F2"/>
    <w:rsid w:val="007B78B7"/>
    <w:rsid w:val="007C4DA4"/>
    <w:rsid w:val="007E7BB6"/>
    <w:rsid w:val="007F78EC"/>
    <w:rsid w:val="00834A56"/>
    <w:rsid w:val="00840B6E"/>
    <w:rsid w:val="00843058"/>
    <w:rsid w:val="008908D1"/>
    <w:rsid w:val="0089722C"/>
    <w:rsid w:val="008B2D7F"/>
    <w:rsid w:val="008D19DC"/>
    <w:rsid w:val="008D2DDF"/>
    <w:rsid w:val="008D5556"/>
    <w:rsid w:val="008E39C9"/>
    <w:rsid w:val="00905551"/>
    <w:rsid w:val="009330DB"/>
    <w:rsid w:val="00954D5E"/>
    <w:rsid w:val="00956FEA"/>
    <w:rsid w:val="00957A4B"/>
    <w:rsid w:val="00961D48"/>
    <w:rsid w:val="00977843"/>
    <w:rsid w:val="00977A12"/>
    <w:rsid w:val="009D3D83"/>
    <w:rsid w:val="009E4BEC"/>
    <w:rsid w:val="009F155E"/>
    <w:rsid w:val="00A02974"/>
    <w:rsid w:val="00A07CAB"/>
    <w:rsid w:val="00A12FBA"/>
    <w:rsid w:val="00A16735"/>
    <w:rsid w:val="00A20B8C"/>
    <w:rsid w:val="00A22522"/>
    <w:rsid w:val="00A36D2A"/>
    <w:rsid w:val="00A36EDB"/>
    <w:rsid w:val="00A43D73"/>
    <w:rsid w:val="00A63212"/>
    <w:rsid w:val="00A6433D"/>
    <w:rsid w:val="00A65CA7"/>
    <w:rsid w:val="00A70D9D"/>
    <w:rsid w:val="00A7555E"/>
    <w:rsid w:val="00A77EB0"/>
    <w:rsid w:val="00A86096"/>
    <w:rsid w:val="00A86F94"/>
    <w:rsid w:val="00A90B88"/>
    <w:rsid w:val="00A91FA9"/>
    <w:rsid w:val="00AA006E"/>
    <w:rsid w:val="00AA67F9"/>
    <w:rsid w:val="00AC6D3F"/>
    <w:rsid w:val="00AE5FB1"/>
    <w:rsid w:val="00AF0C2D"/>
    <w:rsid w:val="00AF73C8"/>
    <w:rsid w:val="00B2735A"/>
    <w:rsid w:val="00B42C8E"/>
    <w:rsid w:val="00B5451C"/>
    <w:rsid w:val="00B66229"/>
    <w:rsid w:val="00B71F0F"/>
    <w:rsid w:val="00B73072"/>
    <w:rsid w:val="00B7371A"/>
    <w:rsid w:val="00B75D26"/>
    <w:rsid w:val="00B76CF4"/>
    <w:rsid w:val="00B94B45"/>
    <w:rsid w:val="00BA1874"/>
    <w:rsid w:val="00BA28C7"/>
    <w:rsid w:val="00BA2EDE"/>
    <w:rsid w:val="00BB461C"/>
    <w:rsid w:val="00BB71BB"/>
    <w:rsid w:val="00BD01BF"/>
    <w:rsid w:val="00BE479F"/>
    <w:rsid w:val="00C10B3C"/>
    <w:rsid w:val="00C15D43"/>
    <w:rsid w:val="00C37B5D"/>
    <w:rsid w:val="00C565C8"/>
    <w:rsid w:val="00C679C8"/>
    <w:rsid w:val="00C721D8"/>
    <w:rsid w:val="00C722A8"/>
    <w:rsid w:val="00CA12A6"/>
    <w:rsid w:val="00CB7610"/>
    <w:rsid w:val="00CC5623"/>
    <w:rsid w:val="00CD58C1"/>
    <w:rsid w:val="00CD7898"/>
    <w:rsid w:val="00CE1036"/>
    <w:rsid w:val="00CE5FE5"/>
    <w:rsid w:val="00CF258E"/>
    <w:rsid w:val="00D135D8"/>
    <w:rsid w:val="00D14C02"/>
    <w:rsid w:val="00D23152"/>
    <w:rsid w:val="00D34FE7"/>
    <w:rsid w:val="00D4437D"/>
    <w:rsid w:val="00D47990"/>
    <w:rsid w:val="00D61B92"/>
    <w:rsid w:val="00D76BA9"/>
    <w:rsid w:val="00D922A3"/>
    <w:rsid w:val="00DB2ED5"/>
    <w:rsid w:val="00DB6BC1"/>
    <w:rsid w:val="00DC0AA7"/>
    <w:rsid w:val="00DC3274"/>
    <w:rsid w:val="00DD0E63"/>
    <w:rsid w:val="00DD1B5B"/>
    <w:rsid w:val="00DD7C09"/>
    <w:rsid w:val="00DE45A3"/>
    <w:rsid w:val="00DF030A"/>
    <w:rsid w:val="00DF112A"/>
    <w:rsid w:val="00E019A4"/>
    <w:rsid w:val="00E119EB"/>
    <w:rsid w:val="00E13510"/>
    <w:rsid w:val="00E146B4"/>
    <w:rsid w:val="00E17925"/>
    <w:rsid w:val="00E26554"/>
    <w:rsid w:val="00E337C9"/>
    <w:rsid w:val="00E42DD7"/>
    <w:rsid w:val="00E4498D"/>
    <w:rsid w:val="00E53528"/>
    <w:rsid w:val="00E8136C"/>
    <w:rsid w:val="00E878E9"/>
    <w:rsid w:val="00E94D45"/>
    <w:rsid w:val="00E96E12"/>
    <w:rsid w:val="00EA02DF"/>
    <w:rsid w:val="00EB059D"/>
    <w:rsid w:val="00EC02D4"/>
    <w:rsid w:val="00EE58E5"/>
    <w:rsid w:val="00EF77C8"/>
    <w:rsid w:val="00F05FEA"/>
    <w:rsid w:val="00F22412"/>
    <w:rsid w:val="00F34055"/>
    <w:rsid w:val="00F569AB"/>
    <w:rsid w:val="00F67EEC"/>
    <w:rsid w:val="00F71F17"/>
    <w:rsid w:val="00F7373B"/>
    <w:rsid w:val="00F87553"/>
    <w:rsid w:val="00F92425"/>
    <w:rsid w:val="00F94202"/>
    <w:rsid w:val="00FA4772"/>
    <w:rsid w:val="00FC5DC9"/>
    <w:rsid w:val="00FC729F"/>
    <w:rsid w:val="00FD1205"/>
    <w:rsid w:val="00FD53B7"/>
    <w:rsid w:val="00FE16C4"/>
    <w:rsid w:val="00FF3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5E5E"/>
  <w15:chartTrackingRefBased/>
  <w15:docId w15:val="{EF091006-4F20-418F-BD87-89889F9C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C1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53528"/>
    <w:pPr>
      <w:ind w:left="720"/>
      <w:contextualSpacing/>
    </w:pPr>
  </w:style>
  <w:style w:type="table" w:styleId="a4">
    <w:name w:val="Table Grid"/>
    <w:basedOn w:val="a1"/>
    <w:uiPriority w:val="39"/>
    <w:rsid w:val="00BE479F"/>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BE479F"/>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5F51A4"/>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14B24"/>
  </w:style>
  <w:style w:type="paragraph" w:styleId="a5">
    <w:name w:val="header"/>
    <w:basedOn w:val="a"/>
    <w:link w:val="a6"/>
    <w:uiPriority w:val="99"/>
    <w:unhideWhenUsed/>
    <w:rsid w:val="004918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822"/>
    <w:rPr>
      <w:lang w:val="uk-UA"/>
    </w:rPr>
  </w:style>
  <w:style w:type="paragraph" w:styleId="a7">
    <w:name w:val="footer"/>
    <w:basedOn w:val="a"/>
    <w:link w:val="a8"/>
    <w:uiPriority w:val="99"/>
    <w:unhideWhenUsed/>
    <w:rsid w:val="004918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822"/>
    <w:rPr>
      <w:lang w:val="uk-UA"/>
    </w:rPr>
  </w:style>
  <w:style w:type="paragraph" w:styleId="a9">
    <w:name w:val="Normal (Web)"/>
    <w:basedOn w:val="a"/>
    <w:uiPriority w:val="99"/>
    <w:unhideWhenUsed/>
    <w:rsid w:val="00EE58E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basedOn w:val="a0"/>
    <w:uiPriority w:val="99"/>
    <w:semiHidden/>
    <w:unhideWhenUsed/>
    <w:rsid w:val="00013426"/>
    <w:rPr>
      <w:sz w:val="16"/>
      <w:szCs w:val="16"/>
    </w:rPr>
  </w:style>
  <w:style w:type="paragraph" w:styleId="ab">
    <w:name w:val="annotation text"/>
    <w:basedOn w:val="a"/>
    <w:link w:val="ac"/>
    <w:uiPriority w:val="99"/>
    <w:semiHidden/>
    <w:unhideWhenUsed/>
    <w:rsid w:val="00013426"/>
    <w:pPr>
      <w:spacing w:line="240" w:lineRule="auto"/>
    </w:pPr>
    <w:rPr>
      <w:sz w:val="20"/>
      <w:szCs w:val="20"/>
    </w:rPr>
  </w:style>
  <w:style w:type="character" w:customStyle="1" w:styleId="ac">
    <w:name w:val="Текст примечания Знак"/>
    <w:basedOn w:val="a0"/>
    <w:link w:val="ab"/>
    <w:uiPriority w:val="99"/>
    <w:semiHidden/>
    <w:rsid w:val="00013426"/>
    <w:rPr>
      <w:sz w:val="20"/>
      <w:szCs w:val="20"/>
      <w:lang w:val="uk-UA"/>
    </w:rPr>
  </w:style>
  <w:style w:type="paragraph" w:styleId="ad">
    <w:name w:val="annotation subject"/>
    <w:basedOn w:val="ab"/>
    <w:next w:val="ab"/>
    <w:link w:val="ae"/>
    <w:uiPriority w:val="99"/>
    <w:semiHidden/>
    <w:unhideWhenUsed/>
    <w:rsid w:val="00013426"/>
    <w:rPr>
      <w:b/>
      <w:bCs/>
    </w:rPr>
  </w:style>
  <w:style w:type="character" w:customStyle="1" w:styleId="ae">
    <w:name w:val="Тема примечания Знак"/>
    <w:basedOn w:val="ac"/>
    <w:link w:val="ad"/>
    <w:uiPriority w:val="99"/>
    <w:semiHidden/>
    <w:rsid w:val="00013426"/>
    <w:rPr>
      <w:b/>
      <w:bCs/>
      <w:sz w:val="20"/>
      <w:szCs w:val="20"/>
      <w:lang w:val="uk-UA"/>
    </w:rPr>
  </w:style>
  <w:style w:type="table" w:customStyle="1" w:styleId="21">
    <w:name w:val="Сетка таблицы21"/>
    <w:basedOn w:val="a1"/>
    <w:next w:val="a4"/>
    <w:uiPriority w:val="39"/>
    <w:rsid w:val="00A70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834A56"/>
    <w:rPr>
      <w:color w:val="808080"/>
    </w:rPr>
  </w:style>
  <w:style w:type="character" w:styleId="af0">
    <w:name w:val="Hyperlink"/>
    <w:basedOn w:val="a0"/>
    <w:uiPriority w:val="99"/>
    <w:unhideWhenUsed/>
    <w:rsid w:val="002A48D4"/>
    <w:rPr>
      <w:color w:val="0563C1" w:themeColor="hyperlink"/>
      <w:u w:val="single"/>
    </w:rPr>
  </w:style>
  <w:style w:type="character" w:styleId="af1">
    <w:name w:val="Unresolved Mention"/>
    <w:basedOn w:val="a0"/>
    <w:uiPriority w:val="99"/>
    <w:semiHidden/>
    <w:unhideWhenUsed/>
    <w:rsid w:val="002A48D4"/>
    <w:rPr>
      <w:color w:val="605E5C"/>
      <w:shd w:val="clear" w:color="auto" w:fill="E1DFDD"/>
    </w:rPr>
  </w:style>
  <w:style w:type="numbering" w:customStyle="1" w:styleId="10">
    <w:name w:val="Текущий список1"/>
    <w:uiPriority w:val="99"/>
    <w:rsid w:val="002E4DCF"/>
  </w:style>
  <w:style w:type="character" w:customStyle="1" w:styleId="fontstyle01">
    <w:name w:val="fontstyle01"/>
    <w:basedOn w:val="a0"/>
    <w:rsid w:val="00DC3274"/>
    <w:rPr>
      <w:rFonts w:ascii="Times New Roman" w:hAnsi="Times New Roman" w:cs="Times New Roman" w:hint="default"/>
      <w:b w:val="0"/>
      <w:bCs w:val="0"/>
      <w:i w:val="0"/>
      <w:iCs w:val="0"/>
      <w:color w:val="000000"/>
      <w:sz w:val="28"/>
      <w:szCs w:val="28"/>
    </w:rPr>
  </w:style>
  <w:style w:type="character" w:styleId="af2">
    <w:name w:val="FollowedHyperlink"/>
    <w:basedOn w:val="a0"/>
    <w:uiPriority w:val="99"/>
    <w:semiHidden/>
    <w:unhideWhenUsed/>
    <w:rsid w:val="002E7BF0"/>
    <w:rPr>
      <w:color w:val="954F72" w:themeColor="followedHyperlink"/>
      <w:u w:val="single"/>
    </w:rPr>
  </w:style>
  <w:style w:type="paragraph" w:customStyle="1" w:styleId="af3">
    <w:name w:val="Основной текст (по центру)"/>
    <w:basedOn w:val="af4"/>
    <w:rsid w:val="00DC0AA7"/>
    <w:pPr>
      <w:spacing w:after="0" w:line="240" w:lineRule="auto"/>
      <w:jc w:val="center"/>
    </w:pPr>
    <w:rPr>
      <w:rFonts w:ascii="Times New Roman" w:eastAsiaTheme="minorEastAsia" w:hAnsi="Times New Roman" w:cs="Times New Roman"/>
      <w:sz w:val="28"/>
      <w:szCs w:val="20"/>
      <w:lang w:eastAsia="ru-RU"/>
    </w:rPr>
  </w:style>
  <w:style w:type="paragraph" w:styleId="af4">
    <w:name w:val="Body Text"/>
    <w:basedOn w:val="a"/>
    <w:link w:val="af5"/>
    <w:uiPriority w:val="99"/>
    <w:semiHidden/>
    <w:unhideWhenUsed/>
    <w:rsid w:val="00DC0AA7"/>
    <w:pPr>
      <w:spacing w:after="120"/>
    </w:pPr>
  </w:style>
  <w:style w:type="character" w:customStyle="1" w:styleId="af5">
    <w:name w:val="Основной текст Знак"/>
    <w:basedOn w:val="a0"/>
    <w:link w:val="af4"/>
    <w:uiPriority w:val="99"/>
    <w:semiHidden/>
    <w:rsid w:val="00DC0AA7"/>
    <w:rPr>
      <w:lang w:val="uk-UA"/>
    </w:rPr>
  </w:style>
  <w:style w:type="character" w:customStyle="1" w:styleId="jlqj4b">
    <w:name w:val="jlqj4b"/>
    <w:rsid w:val="00B7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4777">
      <w:bodyDiv w:val="1"/>
      <w:marLeft w:val="0"/>
      <w:marRight w:val="0"/>
      <w:marTop w:val="0"/>
      <w:marBottom w:val="0"/>
      <w:divBdr>
        <w:top w:val="none" w:sz="0" w:space="0" w:color="auto"/>
        <w:left w:val="none" w:sz="0" w:space="0" w:color="auto"/>
        <w:bottom w:val="none" w:sz="0" w:space="0" w:color="auto"/>
        <w:right w:val="none" w:sz="0" w:space="0" w:color="auto"/>
      </w:divBdr>
    </w:div>
    <w:div w:id="196506672">
      <w:bodyDiv w:val="1"/>
      <w:marLeft w:val="0"/>
      <w:marRight w:val="0"/>
      <w:marTop w:val="0"/>
      <w:marBottom w:val="0"/>
      <w:divBdr>
        <w:top w:val="none" w:sz="0" w:space="0" w:color="auto"/>
        <w:left w:val="none" w:sz="0" w:space="0" w:color="auto"/>
        <w:bottom w:val="none" w:sz="0" w:space="0" w:color="auto"/>
        <w:right w:val="none" w:sz="0" w:space="0" w:color="auto"/>
      </w:divBdr>
    </w:div>
    <w:div w:id="219100754">
      <w:bodyDiv w:val="1"/>
      <w:marLeft w:val="0"/>
      <w:marRight w:val="0"/>
      <w:marTop w:val="0"/>
      <w:marBottom w:val="0"/>
      <w:divBdr>
        <w:top w:val="none" w:sz="0" w:space="0" w:color="auto"/>
        <w:left w:val="none" w:sz="0" w:space="0" w:color="auto"/>
        <w:bottom w:val="none" w:sz="0" w:space="0" w:color="auto"/>
        <w:right w:val="none" w:sz="0" w:space="0" w:color="auto"/>
      </w:divBdr>
    </w:div>
    <w:div w:id="249895965">
      <w:bodyDiv w:val="1"/>
      <w:marLeft w:val="0"/>
      <w:marRight w:val="0"/>
      <w:marTop w:val="0"/>
      <w:marBottom w:val="0"/>
      <w:divBdr>
        <w:top w:val="none" w:sz="0" w:space="0" w:color="auto"/>
        <w:left w:val="none" w:sz="0" w:space="0" w:color="auto"/>
        <w:bottom w:val="none" w:sz="0" w:space="0" w:color="auto"/>
        <w:right w:val="none" w:sz="0" w:space="0" w:color="auto"/>
      </w:divBdr>
    </w:div>
    <w:div w:id="296643273">
      <w:bodyDiv w:val="1"/>
      <w:marLeft w:val="0"/>
      <w:marRight w:val="0"/>
      <w:marTop w:val="0"/>
      <w:marBottom w:val="0"/>
      <w:divBdr>
        <w:top w:val="none" w:sz="0" w:space="0" w:color="auto"/>
        <w:left w:val="none" w:sz="0" w:space="0" w:color="auto"/>
        <w:bottom w:val="none" w:sz="0" w:space="0" w:color="auto"/>
        <w:right w:val="none" w:sz="0" w:space="0" w:color="auto"/>
      </w:divBdr>
    </w:div>
    <w:div w:id="340938649">
      <w:bodyDiv w:val="1"/>
      <w:marLeft w:val="0"/>
      <w:marRight w:val="0"/>
      <w:marTop w:val="0"/>
      <w:marBottom w:val="0"/>
      <w:divBdr>
        <w:top w:val="none" w:sz="0" w:space="0" w:color="auto"/>
        <w:left w:val="none" w:sz="0" w:space="0" w:color="auto"/>
        <w:bottom w:val="none" w:sz="0" w:space="0" w:color="auto"/>
        <w:right w:val="none" w:sz="0" w:space="0" w:color="auto"/>
      </w:divBdr>
    </w:div>
    <w:div w:id="353382457">
      <w:bodyDiv w:val="1"/>
      <w:marLeft w:val="0"/>
      <w:marRight w:val="0"/>
      <w:marTop w:val="0"/>
      <w:marBottom w:val="0"/>
      <w:divBdr>
        <w:top w:val="none" w:sz="0" w:space="0" w:color="auto"/>
        <w:left w:val="none" w:sz="0" w:space="0" w:color="auto"/>
        <w:bottom w:val="none" w:sz="0" w:space="0" w:color="auto"/>
        <w:right w:val="none" w:sz="0" w:space="0" w:color="auto"/>
      </w:divBdr>
    </w:div>
    <w:div w:id="375545146">
      <w:bodyDiv w:val="1"/>
      <w:marLeft w:val="0"/>
      <w:marRight w:val="0"/>
      <w:marTop w:val="0"/>
      <w:marBottom w:val="0"/>
      <w:divBdr>
        <w:top w:val="none" w:sz="0" w:space="0" w:color="auto"/>
        <w:left w:val="none" w:sz="0" w:space="0" w:color="auto"/>
        <w:bottom w:val="none" w:sz="0" w:space="0" w:color="auto"/>
        <w:right w:val="none" w:sz="0" w:space="0" w:color="auto"/>
      </w:divBdr>
    </w:div>
    <w:div w:id="452094456">
      <w:bodyDiv w:val="1"/>
      <w:marLeft w:val="0"/>
      <w:marRight w:val="0"/>
      <w:marTop w:val="0"/>
      <w:marBottom w:val="0"/>
      <w:divBdr>
        <w:top w:val="none" w:sz="0" w:space="0" w:color="auto"/>
        <w:left w:val="none" w:sz="0" w:space="0" w:color="auto"/>
        <w:bottom w:val="none" w:sz="0" w:space="0" w:color="auto"/>
        <w:right w:val="none" w:sz="0" w:space="0" w:color="auto"/>
      </w:divBdr>
    </w:div>
    <w:div w:id="480121518">
      <w:bodyDiv w:val="1"/>
      <w:marLeft w:val="0"/>
      <w:marRight w:val="0"/>
      <w:marTop w:val="0"/>
      <w:marBottom w:val="0"/>
      <w:divBdr>
        <w:top w:val="none" w:sz="0" w:space="0" w:color="auto"/>
        <w:left w:val="none" w:sz="0" w:space="0" w:color="auto"/>
        <w:bottom w:val="none" w:sz="0" w:space="0" w:color="auto"/>
        <w:right w:val="none" w:sz="0" w:space="0" w:color="auto"/>
      </w:divBdr>
    </w:div>
    <w:div w:id="494493150">
      <w:bodyDiv w:val="1"/>
      <w:marLeft w:val="0"/>
      <w:marRight w:val="0"/>
      <w:marTop w:val="0"/>
      <w:marBottom w:val="0"/>
      <w:divBdr>
        <w:top w:val="none" w:sz="0" w:space="0" w:color="auto"/>
        <w:left w:val="none" w:sz="0" w:space="0" w:color="auto"/>
        <w:bottom w:val="none" w:sz="0" w:space="0" w:color="auto"/>
        <w:right w:val="none" w:sz="0" w:space="0" w:color="auto"/>
      </w:divBdr>
    </w:div>
    <w:div w:id="517500573">
      <w:bodyDiv w:val="1"/>
      <w:marLeft w:val="0"/>
      <w:marRight w:val="0"/>
      <w:marTop w:val="0"/>
      <w:marBottom w:val="0"/>
      <w:divBdr>
        <w:top w:val="none" w:sz="0" w:space="0" w:color="auto"/>
        <w:left w:val="none" w:sz="0" w:space="0" w:color="auto"/>
        <w:bottom w:val="none" w:sz="0" w:space="0" w:color="auto"/>
        <w:right w:val="none" w:sz="0" w:space="0" w:color="auto"/>
      </w:divBdr>
    </w:div>
    <w:div w:id="534267916">
      <w:bodyDiv w:val="1"/>
      <w:marLeft w:val="0"/>
      <w:marRight w:val="0"/>
      <w:marTop w:val="0"/>
      <w:marBottom w:val="0"/>
      <w:divBdr>
        <w:top w:val="none" w:sz="0" w:space="0" w:color="auto"/>
        <w:left w:val="none" w:sz="0" w:space="0" w:color="auto"/>
        <w:bottom w:val="none" w:sz="0" w:space="0" w:color="auto"/>
        <w:right w:val="none" w:sz="0" w:space="0" w:color="auto"/>
      </w:divBdr>
    </w:div>
    <w:div w:id="546838093">
      <w:bodyDiv w:val="1"/>
      <w:marLeft w:val="0"/>
      <w:marRight w:val="0"/>
      <w:marTop w:val="0"/>
      <w:marBottom w:val="0"/>
      <w:divBdr>
        <w:top w:val="none" w:sz="0" w:space="0" w:color="auto"/>
        <w:left w:val="none" w:sz="0" w:space="0" w:color="auto"/>
        <w:bottom w:val="none" w:sz="0" w:space="0" w:color="auto"/>
        <w:right w:val="none" w:sz="0" w:space="0" w:color="auto"/>
      </w:divBdr>
    </w:div>
    <w:div w:id="549806883">
      <w:bodyDiv w:val="1"/>
      <w:marLeft w:val="0"/>
      <w:marRight w:val="0"/>
      <w:marTop w:val="0"/>
      <w:marBottom w:val="0"/>
      <w:divBdr>
        <w:top w:val="none" w:sz="0" w:space="0" w:color="auto"/>
        <w:left w:val="none" w:sz="0" w:space="0" w:color="auto"/>
        <w:bottom w:val="none" w:sz="0" w:space="0" w:color="auto"/>
        <w:right w:val="none" w:sz="0" w:space="0" w:color="auto"/>
      </w:divBdr>
    </w:div>
    <w:div w:id="685447667">
      <w:bodyDiv w:val="1"/>
      <w:marLeft w:val="0"/>
      <w:marRight w:val="0"/>
      <w:marTop w:val="0"/>
      <w:marBottom w:val="0"/>
      <w:divBdr>
        <w:top w:val="none" w:sz="0" w:space="0" w:color="auto"/>
        <w:left w:val="none" w:sz="0" w:space="0" w:color="auto"/>
        <w:bottom w:val="none" w:sz="0" w:space="0" w:color="auto"/>
        <w:right w:val="none" w:sz="0" w:space="0" w:color="auto"/>
      </w:divBdr>
    </w:div>
    <w:div w:id="700739564">
      <w:bodyDiv w:val="1"/>
      <w:marLeft w:val="0"/>
      <w:marRight w:val="0"/>
      <w:marTop w:val="0"/>
      <w:marBottom w:val="0"/>
      <w:divBdr>
        <w:top w:val="none" w:sz="0" w:space="0" w:color="auto"/>
        <w:left w:val="none" w:sz="0" w:space="0" w:color="auto"/>
        <w:bottom w:val="none" w:sz="0" w:space="0" w:color="auto"/>
        <w:right w:val="none" w:sz="0" w:space="0" w:color="auto"/>
      </w:divBdr>
    </w:div>
    <w:div w:id="721059085">
      <w:bodyDiv w:val="1"/>
      <w:marLeft w:val="0"/>
      <w:marRight w:val="0"/>
      <w:marTop w:val="0"/>
      <w:marBottom w:val="0"/>
      <w:divBdr>
        <w:top w:val="none" w:sz="0" w:space="0" w:color="auto"/>
        <w:left w:val="none" w:sz="0" w:space="0" w:color="auto"/>
        <w:bottom w:val="none" w:sz="0" w:space="0" w:color="auto"/>
        <w:right w:val="none" w:sz="0" w:space="0" w:color="auto"/>
      </w:divBdr>
    </w:div>
    <w:div w:id="739524345">
      <w:bodyDiv w:val="1"/>
      <w:marLeft w:val="0"/>
      <w:marRight w:val="0"/>
      <w:marTop w:val="0"/>
      <w:marBottom w:val="0"/>
      <w:divBdr>
        <w:top w:val="none" w:sz="0" w:space="0" w:color="auto"/>
        <w:left w:val="none" w:sz="0" w:space="0" w:color="auto"/>
        <w:bottom w:val="none" w:sz="0" w:space="0" w:color="auto"/>
        <w:right w:val="none" w:sz="0" w:space="0" w:color="auto"/>
      </w:divBdr>
    </w:div>
    <w:div w:id="745037134">
      <w:bodyDiv w:val="1"/>
      <w:marLeft w:val="0"/>
      <w:marRight w:val="0"/>
      <w:marTop w:val="0"/>
      <w:marBottom w:val="0"/>
      <w:divBdr>
        <w:top w:val="none" w:sz="0" w:space="0" w:color="auto"/>
        <w:left w:val="none" w:sz="0" w:space="0" w:color="auto"/>
        <w:bottom w:val="none" w:sz="0" w:space="0" w:color="auto"/>
        <w:right w:val="none" w:sz="0" w:space="0" w:color="auto"/>
      </w:divBdr>
    </w:div>
    <w:div w:id="760763373">
      <w:bodyDiv w:val="1"/>
      <w:marLeft w:val="0"/>
      <w:marRight w:val="0"/>
      <w:marTop w:val="0"/>
      <w:marBottom w:val="0"/>
      <w:divBdr>
        <w:top w:val="none" w:sz="0" w:space="0" w:color="auto"/>
        <w:left w:val="none" w:sz="0" w:space="0" w:color="auto"/>
        <w:bottom w:val="none" w:sz="0" w:space="0" w:color="auto"/>
        <w:right w:val="none" w:sz="0" w:space="0" w:color="auto"/>
      </w:divBdr>
    </w:div>
    <w:div w:id="817723033">
      <w:bodyDiv w:val="1"/>
      <w:marLeft w:val="0"/>
      <w:marRight w:val="0"/>
      <w:marTop w:val="0"/>
      <w:marBottom w:val="0"/>
      <w:divBdr>
        <w:top w:val="none" w:sz="0" w:space="0" w:color="auto"/>
        <w:left w:val="none" w:sz="0" w:space="0" w:color="auto"/>
        <w:bottom w:val="none" w:sz="0" w:space="0" w:color="auto"/>
        <w:right w:val="none" w:sz="0" w:space="0" w:color="auto"/>
      </w:divBdr>
    </w:div>
    <w:div w:id="818227561">
      <w:bodyDiv w:val="1"/>
      <w:marLeft w:val="0"/>
      <w:marRight w:val="0"/>
      <w:marTop w:val="0"/>
      <w:marBottom w:val="0"/>
      <w:divBdr>
        <w:top w:val="none" w:sz="0" w:space="0" w:color="auto"/>
        <w:left w:val="none" w:sz="0" w:space="0" w:color="auto"/>
        <w:bottom w:val="none" w:sz="0" w:space="0" w:color="auto"/>
        <w:right w:val="none" w:sz="0" w:space="0" w:color="auto"/>
      </w:divBdr>
    </w:div>
    <w:div w:id="851063849">
      <w:bodyDiv w:val="1"/>
      <w:marLeft w:val="0"/>
      <w:marRight w:val="0"/>
      <w:marTop w:val="0"/>
      <w:marBottom w:val="0"/>
      <w:divBdr>
        <w:top w:val="none" w:sz="0" w:space="0" w:color="auto"/>
        <w:left w:val="none" w:sz="0" w:space="0" w:color="auto"/>
        <w:bottom w:val="none" w:sz="0" w:space="0" w:color="auto"/>
        <w:right w:val="none" w:sz="0" w:space="0" w:color="auto"/>
      </w:divBdr>
    </w:div>
    <w:div w:id="917329244">
      <w:bodyDiv w:val="1"/>
      <w:marLeft w:val="0"/>
      <w:marRight w:val="0"/>
      <w:marTop w:val="0"/>
      <w:marBottom w:val="0"/>
      <w:divBdr>
        <w:top w:val="none" w:sz="0" w:space="0" w:color="auto"/>
        <w:left w:val="none" w:sz="0" w:space="0" w:color="auto"/>
        <w:bottom w:val="none" w:sz="0" w:space="0" w:color="auto"/>
        <w:right w:val="none" w:sz="0" w:space="0" w:color="auto"/>
      </w:divBdr>
    </w:div>
    <w:div w:id="919364905">
      <w:bodyDiv w:val="1"/>
      <w:marLeft w:val="0"/>
      <w:marRight w:val="0"/>
      <w:marTop w:val="0"/>
      <w:marBottom w:val="0"/>
      <w:divBdr>
        <w:top w:val="none" w:sz="0" w:space="0" w:color="auto"/>
        <w:left w:val="none" w:sz="0" w:space="0" w:color="auto"/>
        <w:bottom w:val="none" w:sz="0" w:space="0" w:color="auto"/>
        <w:right w:val="none" w:sz="0" w:space="0" w:color="auto"/>
      </w:divBdr>
    </w:div>
    <w:div w:id="921258115">
      <w:bodyDiv w:val="1"/>
      <w:marLeft w:val="0"/>
      <w:marRight w:val="0"/>
      <w:marTop w:val="0"/>
      <w:marBottom w:val="0"/>
      <w:divBdr>
        <w:top w:val="none" w:sz="0" w:space="0" w:color="auto"/>
        <w:left w:val="none" w:sz="0" w:space="0" w:color="auto"/>
        <w:bottom w:val="none" w:sz="0" w:space="0" w:color="auto"/>
        <w:right w:val="none" w:sz="0" w:space="0" w:color="auto"/>
      </w:divBdr>
    </w:div>
    <w:div w:id="1054282272">
      <w:bodyDiv w:val="1"/>
      <w:marLeft w:val="0"/>
      <w:marRight w:val="0"/>
      <w:marTop w:val="0"/>
      <w:marBottom w:val="0"/>
      <w:divBdr>
        <w:top w:val="none" w:sz="0" w:space="0" w:color="auto"/>
        <w:left w:val="none" w:sz="0" w:space="0" w:color="auto"/>
        <w:bottom w:val="none" w:sz="0" w:space="0" w:color="auto"/>
        <w:right w:val="none" w:sz="0" w:space="0" w:color="auto"/>
      </w:divBdr>
    </w:div>
    <w:div w:id="1094477739">
      <w:bodyDiv w:val="1"/>
      <w:marLeft w:val="0"/>
      <w:marRight w:val="0"/>
      <w:marTop w:val="0"/>
      <w:marBottom w:val="0"/>
      <w:divBdr>
        <w:top w:val="none" w:sz="0" w:space="0" w:color="auto"/>
        <w:left w:val="none" w:sz="0" w:space="0" w:color="auto"/>
        <w:bottom w:val="none" w:sz="0" w:space="0" w:color="auto"/>
        <w:right w:val="none" w:sz="0" w:space="0" w:color="auto"/>
      </w:divBdr>
    </w:div>
    <w:div w:id="1183470671">
      <w:bodyDiv w:val="1"/>
      <w:marLeft w:val="0"/>
      <w:marRight w:val="0"/>
      <w:marTop w:val="0"/>
      <w:marBottom w:val="0"/>
      <w:divBdr>
        <w:top w:val="none" w:sz="0" w:space="0" w:color="auto"/>
        <w:left w:val="none" w:sz="0" w:space="0" w:color="auto"/>
        <w:bottom w:val="none" w:sz="0" w:space="0" w:color="auto"/>
        <w:right w:val="none" w:sz="0" w:space="0" w:color="auto"/>
      </w:divBdr>
    </w:div>
    <w:div w:id="1194533209">
      <w:bodyDiv w:val="1"/>
      <w:marLeft w:val="0"/>
      <w:marRight w:val="0"/>
      <w:marTop w:val="0"/>
      <w:marBottom w:val="0"/>
      <w:divBdr>
        <w:top w:val="none" w:sz="0" w:space="0" w:color="auto"/>
        <w:left w:val="none" w:sz="0" w:space="0" w:color="auto"/>
        <w:bottom w:val="none" w:sz="0" w:space="0" w:color="auto"/>
        <w:right w:val="none" w:sz="0" w:space="0" w:color="auto"/>
      </w:divBdr>
    </w:div>
    <w:div w:id="1327782776">
      <w:bodyDiv w:val="1"/>
      <w:marLeft w:val="0"/>
      <w:marRight w:val="0"/>
      <w:marTop w:val="0"/>
      <w:marBottom w:val="0"/>
      <w:divBdr>
        <w:top w:val="none" w:sz="0" w:space="0" w:color="auto"/>
        <w:left w:val="none" w:sz="0" w:space="0" w:color="auto"/>
        <w:bottom w:val="none" w:sz="0" w:space="0" w:color="auto"/>
        <w:right w:val="none" w:sz="0" w:space="0" w:color="auto"/>
      </w:divBdr>
    </w:div>
    <w:div w:id="1344933845">
      <w:bodyDiv w:val="1"/>
      <w:marLeft w:val="0"/>
      <w:marRight w:val="0"/>
      <w:marTop w:val="0"/>
      <w:marBottom w:val="0"/>
      <w:divBdr>
        <w:top w:val="none" w:sz="0" w:space="0" w:color="auto"/>
        <w:left w:val="none" w:sz="0" w:space="0" w:color="auto"/>
        <w:bottom w:val="none" w:sz="0" w:space="0" w:color="auto"/>
        <w:right w:val="none" w:sz="0" w:space="0" w:color="auto"/>
      </w:divBdr>
    </w:div>
    <w:div w:id="1376463417">
      <w:bodyDiv w:val="1"/>
      <w:marLeft w:val="0"/>
      <w:marRight w:val="0"/>
      <w:marTop w:val="0"/>
      <w:marBottom w:val="0"/>
      <w:divBdr>
        <w:top w:val="none" w:sz="0" w:space="0" w:color="auto"/>
        <w:left w:val="none" w:sz="0" w:space="0" w:color="auto"/>
        <w:bottom w:val="none" w:sz="0" w:space="0" w:color="auto"/>
        <w:right w:val="none" w:sz="0" w:space="0" w:color="auto"/>
      </w:divBdr>
    </w:div>
    <w:div w:id="1415976467">
      <w:bodyDiv w:val="1"/>
      <w:marLeft w:val="0"/>
      <w:marRight w:val="0"/>
      <w:marTop w:val="0"/>
      <w:marBottom w:val="0"/>
      <w:divBdr>
        <w:top w:val="none" w:sz="0" w:space="0" w:color="auto"/>
        <w:left w:val="none" w:sz="0" w:space="0" w:color="auto"/>
        <w:bottom w:val="none" w:sz="0" w:space="0" w:color="auto"/>
        <w:right w:val="none" w:sz="0" w:space="0" w:color="auto"/>
      </w:divBdr>
    </w:div>
    <w:div w:id="1430465890">
      <w:bodyDiv w:val="1"/>
      <w:marLeft w:val="0"/>
      <w:marRight w:val="0"/>
      <w:marTop w:val="0"/>
      <w:marBottom w:val="0"/>
      <w:divBdr>
        <w:top w:val="none" w:sz="0" w:space="0" w:color="auto"/>
        <w:left w:val="none" w:sz="0" w:space="0" w:color="auto"/>
        <w:bottom w:val="none" w:sz="0" w:space="0" w:color="auto"/>
        <w:right w:val="none" w:sz="0" w:space="0" w:color="auto"/>
      </w:divBdr>
    </w:div>
    <w:div w:id="1439524765">
      <w:bodyDiv w:val="1"/>
      <w:marLeft w:val="0"/>
      <w:marRight w:val="0"/>
      <w:marTop w:val="0"/>
      <w:marBottom w:val="0"/>
      <w:divBdr>
        <w:top w:val="none" w:sz="0" w:space="0" w:color="auto"/>
        <w:left w:val="none" w:sz="0" w:space="0" w:color="auto"/>
        <w:bottom w:val="none" w:sz="0" w:space="0" w:color="auto"/>
        <w:right w:val="none" w:sz="0" w:space="0" w:color="auto"/>
      </w:divBdr>
    </w:div>
    <w:div w:id="1442794711">
      <w:bodyDiv w:val="1"/>
      <w:marLeft w:val="0"/>
      <w:marRight w:val="0"/>
      <w:marTop w:val="0"/>
      <w:marBottom w:val="0"/>
      <w:divBdr>
        <w:top w:val="none" w:sz="0" w:space="0" w:color="auto"/>
        <w:left w:val="none" w:sz="0" w:space="0" w:color="auto"/>
        <w:bottom w:val="none" w:sz="0" w:space="0" w:color="auto"/>
        <w:right w:val="none" w:sz="0" w:space="0" w:color="auto"/>
      </w:divBdr>
    </w:div>
    <w:div w:id="1489859582">
      <w:bodyDiv w:val="1"/>
      <w:marLeft w:val="0"/>
      <w:marRight w:val="0"/>
      <w:marTop w:val="0"/>
      <w:marBottom w:val="0"/>
      <w:divBdr>
        <w:top w:val="none" w:sz="0" w:space="0" w:color="auto"/>
        <w:left w:val="none" w:sz="0" w:space="0" w:color="auto"/>
        <w:bottom w:val="none" w:sz="0" w:space="0" w:color="auto"/>
        <w:right w:val="none" w:sz="0" w:space="0" w:color="auto"/>
      </w:divBdr>
    </w:div>
    <w:div w:id="1515876447">
      <w:bodyDiv w:val="1"/>
      <w:marLeft w:val="0"/>
      <w:marRight w:val="0"/>
      <w:marTop w:val="0"/>
      <w:marBottom w:val="0"/>
      <w:divBdr>
        <w:top w:val="none" w:sz="0" w:space="0" w:color="auto"/>
        <w:left w:val="none" w:sz="0" w:space="0" w:color="auto"/>
        <w:bottom w:val="none" w:sz="0" w:space="0" w:color="auto"/>
        <w:right w:val="none" w:sz="0" w:space="0" w:color="auto"/>
      </w:divBdr>
    </w:div>
    <w:div w:id="1540431915">
      <w:bodyDiv w:val="1"/>
      <w:marLeft w:val="0"/>
      <w:marRight w:val="0"/>
      <w:marTop w:val="0"/>
      <w:marBottom w:val="0"/>
      <w:divBdr>
        <w:top w:val="none" w:sz="0" w:space="0" w:color="auto"/>
        <w:left w:val="none" w:sz="0" w:space="0" w:color="auto"/>
        <w:bottom w:val="none" w:sz="0" w:space="0" w:color="auto"/>
        <w:right w:val="none" w:sz="0" w:space="0" w:color="auto"/>
      </w:divBdr>
    </w:div>
    <w:div w:id="1581940156">
      <w:bodyDiv w:val="1"/>
      <w:marLeft w:val="0"/>
      <w:marRight w:val="0"/>
      <w:marTop w:val="0"/>
      <w:marBottom w:val="0"/>
      <w:divBdr>
        <w:top w:val="none" w:sz="0" w:space="0" w:color="auto"/>
        <w:left w:val="none" w:sz="0" w:space="0" w:color="auto"/>
        <w:bottom w:val="none" w:sz="0" w:space="0" w:color="auto"/>
        <w:right w:val="none" w:sz="0" w:space="0" w:color="auto"/>
      </w:divBdr>
    </w:div>
    <w:div w:id="1592003477">
      <w:bodyDiv w:val="1"/>
      <w:marLeft w:val="0"/>
      <w:marRight w:val="0"/>
      <w:marTop w:val="0"/>
      <w:marBottom w:val="0"/>
      <w:divBdr>
        <w:top w:val="none" w:sz="0" w:space="0" w:color="auto"/>
        <w:left w:val="none" w:sz="0" w:space="0" w:color="auto"/>
        <w:bottom w:val="none" w:sz="0" w:space="0" w:color="auto"/>
        <w:right w:val="none" w:sz="0" w:space="0" w:color="auto"/>
      </w:divBdr>
    </w:div>
    <w:div w:id="1605650163">
      <w:bodyDiv w:val="1"/>
      <w:marLeft w:val="0"/>
      <w:marRight w:val="0"/>
      <w:marTop w:val="0"/>
      <w:marBottom w:val="0"/>
      <w:divBdr>
        <w:top w:val="none" w:sz="0" w:space="0" w:color="auto"/>
        <w:left w:val="none" w:sz="0" w:space="0" w:color="auto"/>
        <w:bottom w:val="none" w:sz="0" w:space="0" w:color="auto"/>
        <w:right w:val="none" w:sz="0" w:space="0" w:color="auto"/>
      </w:divBdr>
    </w:div>
    <w:div w:id="1616207727">
      <w:bodyDiv w:val="1"/>
      <w:marLeft w:val="0"/>
      <w:marRight w:val="0"/>
      <w:marTop w:val="0"/>
      <w:marBottom w:val="0"/>
      <w:divBdr>
        <w:top w:val="none" w:sz="0" w:space="0" w:color="auto"/>
        <w:left w:val="none" w:sz="0" w:space="0" w:color="auto"/>
        <w:bottom w:val="none" w:sz="0" w:space="0" w:color="auto"/>
        <w:right w:val="none" w:sz="0" w:space="0" w:color="auto"/>
      </w:divBdr>
    </w:div>
    <w:div w:id="1651012740">
      <w:bodyDiv w:val="1"/>
      <w:marLeft w:val="0"/>
      <w:marRight w:val="0"/>
      <w:marTop w:val="0"/>
      <w:marBottom w:val="0"/>
      <w:divBdr>
        <w:top w:val="none" w:sz="0" w:space="0" w:color="auto"/>
        <w:left w:val="none" w:sz="0" w:space="0" w:color="auto"/>
        <w:bottom w:val="none" w:sz="0" w:space="0" w:color="auto"/>
        <w:right w:val="none" w:sz="0" w:space="0" w:color="auto"/>
      </w:divBdr>
    </w:div>
    <w:div w:id="1766419174">
      <w:bodyDiv w:val="1"/>
      <w:marLeft w:val="0"/>
      <w:marRight w:val="0"/>
      <w:marTop w:val="0"/>
      <w:marBottom w:val="0"/>
      <w:divBdr>
        <w:top w:val="none" w:sz="0" w:space="0" w:color="auto"/>
        <w:left w:val="none" w:sz="0" w:space="0" w:color="auto"/>
        <w:bottom w:val="none" w:sz="0" w:space="0" w:color="auto"/>
        <w:right w:val="none" w:sz="0" w:space="0" w:color="auto"/>
      </w:divBdr>
    </w:div>
    <w:div w:id="1777095400">
      <w:bodyDiv w:val="1"/>
      <w:marLeft w:val="0"/>
      <w:marRight w:val="0"/>
      <w:marTop w:val="0"/>
      <w:marBottom w:val="0"/>
      <w:divBdr>
        <w:top w:val="none" w:sz="0" w:space="0" w:color="auto"/>
        <w:left w:val="none" w:sz="0" w:space="0" w:color="auto"/>
        <w:bottom w:val="none" w:sz="0" w:space="0" w:color="auto"/>
        <w:right w:val="none" w:sz="0" w:space="0" w:color="auto"/>
      </w:divBdr>
    </w:div>
    <w:div w:id="1791852243">
      <w:bodyDiv w:val="1"/>
      <w:marLeft w:val="0"/>
      <w:marRight w:val="0"/>
      <w:marTop w:val="0"/>
      <w:marBottom w:val="0"/>
      <w:divBdr>
        <w:top w:val="none" w:sz="0" w:space="0" w:color="auto"/>
        <w:left w:val="none" w:sz="0" w:space="0" w:color="auto"/>
        <w:bottom w:val="none" w:sz="0" w:space="0" w:color="auto"/>
        <w:right w:val="none" w:sz="0" w:space="0" w:color="auto"/>
      </w:divBdr>
    </w:div>
    <w:div w:id="1800343840">
      <w:bodyDiv w:val="1"/>
      <w:marLeft w:val="0"/>
      <w:marRight w:val="0"/>
      <w:marTop w:val="0"/>
      <w:marBottom w:val="0"/>
      <w:divBdr>
        <w:top w:val="none" w:sz="0" w:space="0" w:color="auto"/>
        <w:left w:val="none" w:sz="0" w:space="0" w:color="auto"/>
        <w:bottom w:val="none" w:sz="0" w:space="0" w:color="auto"/>
        <w:right w:val="none" w:sz="0" w:space="0" w:color="auto"/>
      </w:divBdr>
    </w:div>
    <w:div w:id="1806850166">
      <w:bodyDiv w:val="1"/>
      <w:marLeft w:val="0"/>
      <w:marRight w:val="0"/>
      <w:marTop w:val="0"/>
      <w:marBottom w:val="0"/>
      <w:divBdr>
        <w:top w:val="none" w:sz="0" w:space="0" w:color="auto"/>
        <w:left w:val="none" w:sz="0" w:space="0" w:color="auto"/>
        <w:bottom w:val="none" w:sz="0" w:space="0" w:color="auto"/>
        <w:right w:val="none" w:sz="0" w:space="0" w:color="auto"/>
      </w:divBdr>
    </w:div>
    <w:div w:id="1808283756">
      <w:bodyDiv w:val="1"/>
      <w:marLeft w:val="0"/>
      <w:marRight w:val="0"/>
      <w:marTop w:val="0"/>
      <w:marBottom w:val="0"/>
      <w:divBdr>
        <w:top w:val="none" w:sz="0" w:space="0" w:color="auto"/>
        <w:left w:val="none" w:sz="0" w:space="0" w:color="auto"/>
        <w:bottom w:val="none" w:sz="0" w:space="0" w:color="auto"/>
        <w:right w:val="none" w:sz="0" w:space="0" w:color="auto"/>
      </w:divBdr>
    </w:div>
    <w:div w:id="1831217554">
      <w:bodyDiv w:val="1"/>
      <w:marLeft w:val="0"/>
      <w:marRight w:val="0"/>
      <w:marTop w:val="0"/>
      <w:marBottom w:val="0"/>
      <w:divBdr>
        <w:top w:val="none" w:sz="0" w:space="0" w:color="auto"/>
        <w:left w:val="none" w:sz="0" w:space="0" w:color="auto"/>
        <w:bottom w:val="none" w:sz="0" w:space="0" w:color="auto"/>
        <w:right w:val="none" w:sz="0" w:space="0" w:color="auto"/>
      </w:divBdr>
    </w:div>
    <w:div w:id="1852911886">
      <w:bodyDiv w:val="1"/>
      <w:marLeft w:val="0"/>
      <w:marRight w:val="0"/>
      <w:marTop w:val="0"/>
      <w:marBottom w:val="0"/>
      <w:divBdr>
        <w:top w:val="none" w:sz="0" w:space="0" w:color="auto"/>
        <w:left w:val="none" w:sz="0" w:space="0" w:color="auto"/>
        <w:bottom w:val="none" w:sz="0" w:space="0" w:color="auto"/>
        <w:right w:val="none" w:sz="0" w:space="0" w:color="auto"/>
      </w:divBdr>
    </w:div>
    <w:div w:id="1869952890">
      <w:bodyDiv w:val="1"/>
      <w:marLeft w:val="0"/>
      <w:marRight w:val="0"/>
      <w:marTop w:val="0"/>
      <w:marBottom w:val="0"/>
      <w:divBdr>
        <w:top w:val="none" w:sz="0" w:space="0" w:color="auto"/>
        <w:left w:val="none" w:sz="0" w:space="0" w:color="auto"/>
        <w:bottom w:val="none" w:sz="0" w:space="0" w:color="auto"/>
        <w:right w:val="none" w:sz="0" w:space="0" w:color="auto"/>
      </w:divBdr>
    </w:div>
    <w:div w:id="1900629411">
      <w:bodyDiv w:val="1"/>
      <w:marLeft w:val="0"/>
      <w:marRight w:val="0"/>
      <w:marTop w:val="0"/>
      <w:marBottom w:val="0"/>
      <w:divBdr>
        <w:top w:val="none" w:sz="0" w:space="0" w:color="auto"/>
        <w:left w:val="none" w:sz="0" w:space="0" w:color="auto"/>
        <w:bottom w:val="none" w:sz="0" w:space="0" w:color="auto"/>
        <w:right w:val="none" w:sz="0" w:space="0" w:color="auto"/>
      </w:divBdr>
    </w:div>
    <w:div w:id="1902057089">
      <w:bodyDiv w:val="1"/>
      <w:marLeft w:val="0"/>
      <w:marRight w:val="0"/>
      <w:marTop w:val="0"/>
      <w:marBottom w:val="0"/>
      <w:divBdr>
        <w:top w:val="none" w:sz="0" w:space="0" w:color="auto"/>
        <w:left w:val="none" w:sz="0" w:space="0" w:color="auto"/>
        <w:bottom w:val="none" w:sz="0" w:space="0" w:color="auto"/>
        <w:right w:val="none" w:sz="0" w:space="0" w:color="auto"/>
      </w:divBdr>
    </w:div>
    <w:div w:id="1904674318">
      <w:bodyDiv w:val="1"/>
      <w:marLeft w:val="0"/>
      <w:marRight w:val="0"/>
      <w:marTop w:val="0"/>
      <w:marBottom w:val="0"/>
      <w:divBdr>
        <w:top w:val="none" w:sz="0" w:space="0" w:color="auto"/>
        <w:left w:val="none" w:sz="0" w:space="0" w:color="auto"/>
        <w:bottom w:val="none" w:sz="0" w:space="0" w:color="auto"/>
        <w:right w:val="none" w:sz="0" w:space="0" w:color="auto"/>
      </w:divBdr>
    </w:div>
    <w:div w:id="1986615603">
      <w:bodyDiv w:val="1"/>
      <w:marLeft w:val="0"/>
      <w:marRight w:val="0"/>
      <w:marTop w:val="0"/>
      <w:marBottom w:val="0"/>
      <w:divBdr>
        <w:top w:val="none" w:sz="0" w:space="0" w:color="auto"/>
        <w:left w:val="none" w:sz="0" w:space="0" w:color="auto"/>
        <w:bottom w:val="none" w:sz="0" w:space="0" w:color="auto"/>
        <w:right w:val="none" w:sz="0" w:space="0" w:color="auto"/>
      </w:divBdr>
    </w:div>
    <w:div w:id="2007201829">
      <w:bodyDiv w:val="1"/>
      <w:marLeft w:val="0"/>
      <w:marRight w:val="0"/>
      <w:marTop w:val="0"/>
      <w:marBottom w:val="0"/>
      <w:divBdr>
        <w:top w:val="none" w:sz="0" w:space="0" w:color="auto"/>
        <w:left w:val="none" w:sz="0" w:space="0" w:color="auto"/>
        <w:bottom w:val="none" w:sz="0" w:space="0" w:color="auto"/>
        <w:right w:val="none" w:sz="0" w:space="0" w:color="auto"/>
      </w:divBdr>
    </w:div>
    <w:div w:id="2019843972">
      <w:bodyDiv w:val="1"/>
      <w:marLeft w:val="0"/>
      <w:marRight w:val="0"/>
      <w:marTop w:val="0"/>
      <w:marBottom w:val="0"/>
      <w:divBdr>
        <w:top w:val="none" w:sz="0" w:space="0" w:color="auto"/>
        <w:left w:val="none" w:sz="0" w:space="0" w:color="auto"/>
        <w:bottom w:val="none" w:sz="0" w:space="0" w:color="auto"/>
        <w:right w:val="none" w:sz="0" w:space="0" w:color="auto"/>
      </w:divBdr>
    </w:div>
    <w:div w:id="2030250177">
      <w:bodyDiv w:val="1"/>
      <w:marLeft w:val="0"/>
      <w:marRight w:val="0"/>
      <w:marTop w:val="0"/>
      <w:marBottom w:val="0"/>
      <w:divBdr>
        <w:top w:val="none" w:sz="0" w:space="0" w:color="auto"/>
        <w:left w:val="none" w:sz="0" w:space="0" w:color="auto"/>
        <w:bottom w:val="none" w:sz="0" w:space="0" w:color="auto"/>
        <w:right w:val="none" w:sz="0" w:space="0" w:color="auto"/>
      </w:divBdr>
    </w:div>
    <w:div w:id="2075616952">
      <w:bodyDiv w:val="1"/>
      <w:marLeft w:val="0"/>
      <w:marRight w:val="0"/>
      <w:marTop w:val="0"/>
      <w:marBottom w:val="0"/>
      <w:divBdr>
        <w:top w:val="none" w:sz="0" w:space="0" w:color="auto"/>
        <w:left w:val="none" w:sz="0" w:space="0" w:color="auto"/>
        <w:bottom w:val="none" w:sz="0" w:space="0" w:color="auto"/>
        <w:right w:val="none" w:sz="0" w:space="0" w:color="auto"/>
      </w:divBdr>
    </w:div>
    <w:div w:id="2095130942">
      <w:bodyDiv w:val="1"/>
      <w:marLeft w:val="0"/>
      <w:marRight w:val="0"/>
      <w:marTop w:val="0"/>
      <w:marBottom w:val="0"/>
      <w:divBdr>
        <w:top w:val="none" w:sz="0" w:space="0" w:color="auto"/>
        <w:left w:val="none" w:sz="0" w:space="0" w:color="auto"/>
        <w:bottom w:val="none" w:sz="0" w:space="0" w:color="auto"/>
        <w:right w:val="none" w:sz="0" w:space="0" w:color="auto"/>
      </w:divBdr>
    </w:div>
    <w:div w:id="21086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URL:%20http://ena.lp.edu.ua:%208080/bitstream/ntb/12696/4/2_13_73-7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kyivstar.ua/about/%20kyivstar_today"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conomyandsociety.in.ua/index.php/journal/issue/view/3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76F2CB-03FA-4973-8AEC-84CD71CB2D06}" type="doc">
      <dgm:prSet loTypeId="urn:microsoft.com/office/officeart/2005/8/layout/hierarchy3" loCatId="relationship" qsTypeId="urn:microsoft.com/office/officeart/2005/8/quickstyle/simple3" qsCatId="simple" csTypeId="urn:microsoft.com/office/officeart/2005/8/colors/accent1_2" csCatId="accent1" phldr="1"/>
      <dgm:spPr/>
      <dgm:t>
        <a:bodyPr/>
        <a:lstStyle/>
        <a:p>
          <a:endParaRPr lang="ru-RU"/>
        </a:p>
      </dgm:t>
    </dgm:pt>
    <dgm:pt modelId="{2D3957ED-C9C4-4ED5-A82A-A2D201DE7CE1}">
      <dgm:prSet phldrT="[Текст]" custT="1"/>
      <dgm:spPr/>
      <dgm:t>
        <a:bodyPr/>
        <a:lstStyle/>
        <a:p>
          <a:pPr algn="ctr"/>
          <a:r>
            <a:rPr lang="ru-RU" sz="1400" b="1">
              <a:latin typeface="Times New Roman" panose="02020603050405020304" pitchFamily="18" charset="0"/>
              <a:cs typeface="Times New Roman" panose="02020603050405020304" pitchFamily="18" charset="0"/>
            </a:rPr>
            <a:t>Внутрішні джерела</a:t>
          </a:r>
        </a:p>
      </dgm:t>
    </dgm:pt>
    <dgm:pt modelId="{199FEAE2-FFAD-4FD4-BE13-7A11D73FE74D}" type="parTrans" cxnId="{04426B5C-A9F0-40DB-A8DB-F34C6A9B5D84}">
      <dgm:prSet/>
      <dgm:spPr/>
      <dgm:t>
        <a:bodyPr/>
        <a:lstStyle/>
        <a:p>
          <a:pPr algn="ctr"/>
          <a:endParaRPr lang="ru-RU"/>
        </a:p>
      </dgm:t>
    </dgm:pt>
    <dgm:pt modelId="{F38B2211-CB2B-4DA6-8F15-3C9DAEEAF97F}" type="sibTrans" cxnId="{04426B5C-A9F0-40DB-A8DB-F34C6A9B5D84}">
      <dgm:prSet/>
      <dgm:spPr/>
      <dgm:t>
        <a:bodyPr/>
        <a:lstStyle/>
        <a:p>
          <a:pPr algn="ctr"/>
          <a:endParaRPr lang="ru-RU"/>
        </a:p>
      </dgm:t>
    </dgm:pt>
    <dgm:pt modelId="{DD61C9DA-080E-43A2-B319-8D4CDF84E145}">
      <dgm:prSet phldrT="[Текст]" custT="1"/>
      <dgm:spPr/>
      <dgm:t>
        <a:bodyPr/>
        <a:lstStyle/>
        <a:p>
          <a:pPr algn="ctr"/>
          <a:r>
            <a:rPr lang="ru-RU" sz="1200">
              <a:latin typeface="Times New Roman" panose="02020603050405020304" pitchFamily="18" charset="0"/>
              <a:cs typeface="Times New Roman" panose="02020603050405020304" pitchFamily="18" charset="0"/>
            </a:rPr>
            <a:t>Прибуток, що залишається в розпорядженні підприємства</a:t>
          </a:r>
        </a:p>
      </dgm:t>
    </dgm:pt>
    <dgm:pt modelId="{951B14CE-8D6F-4731-8157-8A24DAC3C7D4}" type="parTrans" cxnId="{9D69BEAE-F421-4C88-90FB-A6CA8BCB680C}">
      <dgm:prSet/>
      <dgm:spPr/>
      <dgm:t>
        <a:bodyPr/>
        <a:lstStyle/>
        <a:p>
          <a:pPr algn="ctr"/>
          <a:endParaRPr lang="ru-RU"/>
        </a:p>
      </dgm:t>
    </dgm:pt>
    <dgm:pt modelId="{7E95C879-10BA-4BC9-904C-D3F73B173B6F}" type="sibTrans" cxnId="{9D69BEAE-F421-4C88-90FB-A6CA8BCB680C}">
      <dgm:prSet/>
      <dgm:spPr/>
      <dgm:t>
        <a:bodyPr/>
        <a:lstStyle/>
        <a:p>
          <a:pPr algn="ctr"/>
          <a:endParaRPr lang="ru-RU"/>
        </a:p>
      </dgm:t>
    </dgm:pt>
    <dgm:pt modelId="{A83D8B30-3AA3-44B7-8550-E8168C2B8242}">
      <dgm:prSet phldrT="[Текст]" custT="1"/>
      <dgm:spPr/>
      <dgm:t>
        <a:bodyPr/>
        <a:lstStyle/>
        <a:p>
          <a:pPr algn="ctr"/>
          <a:r>
            <a:rPr lang="uk-UA" sz="1200">
              <a:latin typeface="Times New Roman" panose="02020603050405020304" pitchFamily="18" charset="0"/>
              <a:cs typeface="Times New Roman" panose="02020603050405020304" pitchFamily="18" charset="0"/>
            </a:rPr>
            <a:t>Амортизаційні відрахування від основних засобів і нематеріальних активів.</a:t>
          </a:r>
          <a:endParaRPr lang="ru-RU" sz="1200">
            <a:latin typeface="Times New Roman" panose="02020603050405020304" pitchFamily="18" charset="0"/>
            <a:cs typeface="Times New Roman" panose="02020603050405020304" pitchFamily="18" charset="0"/>
          </a:endParaRPr>
        </a:p>
      </dgm:t>
    </dgm:pt>
    <dgm:pt modelId="{4E90DD55-D79E-4804-B2B0-37449E93342A}" type="parTrans" cxnId="{CDDC0C97-80C8-4971-B676-4EB178CCAF13}">
      <dgm:prSet/>
      <dgm:spPr/>
      <dgm:t>
        <a:bodyPr/>
        <a:lstStyle/>
        <a:p>
          <a:pPr algn="ctr"/>
          <a:endParaRPr lang="ru-RU"/>
        </a:p>
      </dgm:t>
    </dgm:pt>
    <dgm:pt modelId="{F0129BCB-3B1A-4649-B05B-6D3077215F84}" type="sibTrans" cxnId="{CDDC0C97-80C8-4971-B676-4EB178CCAF13}">
      <dgm:prSet/>
      <dgm:spPr/>
      <dgm:t>
        <a:bodyPr/>
        <a:lstStyle/>
        <a:p>
          <a:pPr algn="ctr"/>
          <a:endParaRPr lang="ru-RU"/>
        </a:p>
      </dgm:t>
    </dgm:pt>
    <dgm:pt modelId="{4A8189F8-B7FA-4BA0-8E30-FE0746653BCD}">
      <dgm:prSet phldrT="[Текст]" custT="1"/>
      <dgm:spPr/>
      <dgm:t>
        <a:bodyPr/>
        <a:lstStyle/>
        <a:p>
          <a:pPr algn="ctr"/>
          <a:r>
            <a:rPr lang="ru-RU" sz="1400" b="1">
              <a:latin typeface="Times New Roman" panose="02020603050405020304" pitchFamily="18" charset="0"/>
              <a:cs typeface="Times New Roman" panose="02020603050405020304" pitchFamily="18" charset="0"/>
            </a:rPr>
            <a:t>Зовнішні джерела</a:t>
          </a:r>
        </a:p>
      </dgm:t>
    </dgm:pt>
    <dgm:pt modelId="{78BDBF2D-9A9D-41C3-AD08-47100F00EE72}" type="parTrans" cxnId="{FEA673F6-951F-4F36-A85D-FBC6C8CC68C2}">
      <dgm:prSet/>
      <dgm:spPr/>
      <dgm:t>
        <a:bodyPr/>
        <a:lstStyle/>
        <a:p>
          <a:pPr algn="ctr"/>
          <a:endParaRPr lang="ru-RU"/>
        </a:p>
      </dgm:t>
    </dgm:pt>
    <dgm:pt modelId="{FAC3AB1B-3FF3-495C-9B50-F09EED4AEA67}" type="sibTrans" cxnId="{FEA673F6-951F-4F36-A85D-FBC6C8CC68C2}">
      <dgm:prSet/>
      <dgm:spPr/>
      <dgm:t>
        <a:bodyPr/>
        <a:lstStyle/>
        <a:p>
          <a:pPr algn="ctr"/>
          <a:endParaRPr lang="ru-RU"/>
        </a:p>
      </dgm:t>
    </dgm:pt>
    <dgm:pt modelId="{16229FD0-D35D-4BE1-BEF8-30E2820BD2FC}">
      <dgm:prSet phldrT="[Текст]" custT="1"/>
      <dgm:spPr/>
      <dgm:t>
        <a:bodyPr/>
        <a:lstStyle/>
        <a:p>
          <a:pPr algn="ctr"/>
          <a:r>
            <a:rPr lang="uk-UA" sz="1200">
              <a:latin typeface="Times New Roman" panose="02020603050405020304" pitchFamily="18" charset="0"/>
              <a:cs typeface="Times New Roman" panose="02020603050405020304" pitchFamily="18" charset="0"/>
            </a:rPr>
            <a:t>Залучення додаткового пайового або акціонерного капіталу</a:t>
          </a:r>
          <a:endParaRPr lang="ru-RU" sz="1200">
            <a:latin typeface="Times New Roman" panose="02020603050405020304" pitchFamily="18" charset="0"/>
            <a:cs typeface="Times New Roman" panose="02020603050405020304" pitchFamily="18" charset="0"/>
          </a:endParaRPr>
        </a:p>
      </dgm:t>
    </dgm:pt>
    <dgm:pt modelId="{11F2F1A5-3117-40AB-A5A8-507EEDACFB47}" type="parTrans" cxnId="{504A155E-A935-4087-B626-C7AE03E37F1E}">
      <dgm:prSet/>
      <dgm:spPr/>
      <dgm:t>
        <a:bodyPr/>
        <a:lstStyle/>
        <a:p>
          <a:pPr algn="ctr"/>
          <a:endParaRPr lang="ru-RU"/>
        </a:p>
      </dgm:t>
    </dgm:pt>
    <dgm:pt modelId="{1A6101E9-CE2F-4674-8BBF-1F4784BC5E15}" type="sibTrans" cxnId="{504A155E-A935-4087-B626-C7AE03E37F1E}">
      <dgm:prSet/>
      <dgm:spPr/>
      <dgm:t>
        <a:bodyPr/>
        <a:lstStyle/>
        <a:p>
          <a:pPr algn="ctr"/>
          <a:endParaRPr lang="ru-RU"/>
        </a:p>
      </dgm:t>
    </dgm:pt>
    <dgm:pt modelId="{00DE0217-DFD9-448C-980E-467D786A8E69}">
      <dgm:prSet phldrT="[Текст]" custT="1"/>
      <dgm:spPr/>
      <dgm:t>
        <a:bodyPr/>
        <a:lstStyle/>
        <a:p>
          <a:pPr algn="ctr"/>
          <a:r>
            <a:rPr lang="uk-UA" sz="1200">
              <a:latin typeface="Times New Roman" panose="02020603050405020304" pitchFamily="18" charset="0"/>
              <a:cs typeface="Times New Roman" panose="02020603050405020304" pitchFamily="18" charset="0"/>
            </a:rPr>
            <a:t>Одержання підприємством безоплатної фінансової допомоги.</a:t>
          </a:r>
          <a:endParaRPr lang="ru-RU" sz="1200">
            <a:latin typeface="Times New Roman" panose="02020603050405020304" pitchFamily="18" charset="0"/>
            <a:cs typeface="Times New Roman" panose="02020603050405020304" pitchFamily="18" charset="0"/>
          </a:endParaRPr>
        </a:p>
      </dgm:t>
    </dgm:pt>
    <dgm:pt modelId="{08E0E2FB-FA88-42A8-97E9-4BC5F7028DDA}" type="parTrans" cxnId="{891E4873-9EC2-4BBF-9952-76B99DA88B6C}">
      <dgm:prSet/>
      <dgm:spPr/>
      <dgm:t>
        <a:bodyPr/>
        <a:lstStyle/>
        <a:p>
          <a:pPr algn="ctr"/>
          <a:endParaRPr lang="ru-RU"/>
        </a:p>
      </dgm:t>
    </dgm:pt>
    <dgm:pt modelId="{F54D1C79-CD17-4B5A-97A6-111B0E538095}" type="sibTrans" cxnId="{891E4873-9EC2-4BBF-9952-76B99DA88B6C}">
      <dgm:prSet/>
      <dgm:spPr/>
      <dgm:t>
        <a:bodyPr/>
        <a:lstStyle/>
        <a:p>
          <a:pPr algn="ctr"/>
          <a:endParaRPr lang="ru-RU"/>
        </a:p>
      </dgm:t>
    </dgm:pt>
    <dgm:pt modelId="{EAEA50DA-863A-4051-8D39-F3609DEC0023}">
      <dgm:prSet custT="1"/>
      <dgm:spPr/>
      <dgm:t>
        <a:bodyPr/>
        <a:lstStyle/>
        <a:p>
          <a:pPr algn="ctr"/>
          <a:r>
            <a:rPr lang="uk-UA" sz="1200">
              <a:latin typeface="Times New Roman" panose="02020603050405020304" pitchFamily="18" charset="0"/>
              <a:cs typeface="Times New Roman" panose="02020603050405020304" pitchFamily="18" charset="0"/>
            </a:rPr>
            <a:t>Інші внутрішні джерела формування власних фінансових ресурсів</a:t>
          </a:r>
          <a:endParaRPr lang="ru-RU" sz="1200">
            <a:latin typeface="Times New Roman" panose="02020603050405020304" pitchFamily="18" charset="0"/>
            <a:cs typeface="Times New Roman" panose="02020603050405020304" pitchFamily="18" charset="0"/>
          </a:endParaRPr>
        </a:p>
      </dgm:t>
    </dgm:pt>
    <dgm:pt modelId="{2AEA992D-5352-4A4E-BD81-001AC7213887}" type="parTrans" cxnId="{B782978D-CA6C-46FE-A808-773874CF5336}">
      <dgm:prSet/>
      <dgm:spPr/>
      <dgm:t>
        <a:bodyPr/>
        <a:lstStyle/>
        <a:p>
          <a:pPr algn="ctr"/>
          <a:endParaRPr lang="ru-RU"/>
        </a:p>
      </dgm:t>
    </dgm:pt>
    <dgm:pt modelId="{FFE09C49-1BC2-42A5-B9BE-D55CF7109FBE}" type="sibTrans" cxnId="{B782978D-CA6C-46FE-A808-773874CF5336}">
      <dgm:prSet/>
      <dgm:spPr/>
      <dgm:t>
        <a:bodyPr/>
        <a:lstStyle/>
        <a:p>
          <a:pPr algn="ctr"/>
          <a:endParaRPr lang="ru-RU"/>
        </a:p>
      </dgm:t>
    </dgm:pt>
    <dgm:pt modelId="{6CA11585-7E74-47B5-B905-2EFDDB0C0B10}">
      <dgm:prSet custT="1"/>
      <dgm:spPr/>
      <dgm:t>
        <a:bodyPr/>
        <a:lstStyle/>
        <a:p>
          <a:pPr algn="ctr"/>
          <a:r>
            <a:rPr lang="uk-UA" sz="1200">
              <a:latin typeface="Times New Roman" panose="02020603050405020304" pitchFamily="18" charset="0"/>
              <a:cs typeface="Times New Roman" panose="02020603050405020304" pitchFamily="18" charset="0"/>
            </a:rPr>
            <a:t>Інші зовнішні джерела формування власних фінансових ресурсів</a:t>
          </a:r>
          <a:endParaRPr lang="ru-RU" sz="1200">
            <a:latin typeface="Times New Roman" panose="02020603050405020304" pitchFamily="18" charset="0"/>
            <a:cs typeface="Times New Roman" panose="02020603050405020304" pitchFamily="18" charset="0"/>
          </a:endParaRPr>
        </a:p>
      </dgm:t>
    </dgm:pt>
    <dgm:pt modelId="{E3CD3771-3EE2-41FA-A75A-F0827E39B14F}" type="parTrans" cxnId="{04C41D74-428A-4203-88E4-9E5A3E3FCE5B}">
      <dgm:prSet/>
      <dgm:spPr/>
      <dgm:t>
        <a:bodyPr/>
        <a:lstStyle/>
        <a:p>
          <a:pPr algn="ctr"/>
          <a:endParaRPr lang="ru-RU"/>
        </a:p>
      </dgm:t>
    </dgm:pt>
    <dgm:pt modelId="{B76E9D19-1599-4284-83D7-60185E8149EF}" type="sibTrans" cxnId="{04C41D74-428A-4203-88E4-9E5A3E3FCE5B}">
      <dgm:prSet/>
      <dgm:spPr/>
      <dgm:t>
        <a:bodyPr/>
        <a:lstStyle/>
        <a:p>
          <a:pPr algn="ctr"/>
          <a:endParaRPr lang="ru-RU"/>
        </a:p>
      </dgm:t>
    </dgm:pt>
    <dgm:pt modelId="{0AE76EF2-FD25-4378-9E4C-45BD1FF86AF9}" type="pres">
      <dgm:prSet presAssocID="{7D76F2CB-03FA-4973-8AEC-84CD71CB2D06}" presName="diagram" presStyleCnt="0">
        <dgm:presLayoutVars>
          <dgm:chPref val="1"/>
          <dgm:dir/>
          <dgm:animOne val="branch"/>
          <dgm:animLvl val="lvl"/>
          <dgm:resizeHandles/>
        </dgm:presLayoutVars>
      </dgm:prSet>
      <dgm:spPr/>
    </dgm:pt>
    <dgm:pt modelId="{590012D2-259D-47CB-A0D2-FD9A590D7DD1}" type="pres">
      <dgm:prSet presAssocID="{2D3957ED-C9C4-4ED5-A82A-A2D201DE7CE1}" presName="root" presStyleCnt="0"/>
      <dgm:spPr/>
    </dgm:pt>
    <dgm:pt modelId="{BE4A772D-C2F4-4A68-AE19-48A8B9E33E0B}" type="pres">
      <dgm:prSet presAssocID="{2D3957ED-C9C4-4ED5-A82A-A2D201DE7CE1}" presName="rootComposite" presStyleCnt="0"/>
      <dgm:spPr/>
    </dgm:pt>
    <dgm:pt modelId="{AF97067C-4037-43B7-96B4-0BC946ED4FDA}" type="pres">
      <dgm:prSet presAssocID="{2D3957ED-C9C4-4ED5-A82A-A2D201DE7CE1}" presName="rootText" presStyleLbl="node1" presStyleIdx="0" presStyleCnt="2" custScaleX="134264" custScaleY="59059" custLinFactNeighborX="-49749" custLinFactNeighborY="1228"/>
      <dgm:spPr/>
    </dgm:pt>
    <dgm:pt modelId="{7623A828-7F19-4B4A-B876-0FA32F975D9F}" type="pres">
      <dgm:prSet presAssocID="{2D3957ED-C9C4-4ED5-A82A-A2D201DE7CE1}" presName="rootConnector" presStyleLbl="node1" presStyleIdx="0" presStyleCnt="2"/>
      <dgm:spPr/>
    </dgm:pt>
    <dgm:pt modelId="{E1EB9712-9CF9-4071-947B-87B6FDFD3EDF}" type="pres">
      <dgm:prSet presAssocID="{2D3957ED-C9C4-4ED5-A82A-A2D201DE7CE1}" presName="childShape" presStyleCnt="0"/>
      <dgm:spPr/>
    </dgm:pt>
    <dgm:pt modelId="{441BC962-9A59-4B96-A137-3FD47D41B4CF}" type="pres">
      <dgm:prSet presAssocID="{951B14CE-8D6F-4731-8157-8A24DAC3C7D4}" presName="Name13" presStyleLbl="parChTrans1D2" presStyleIdx="0" presStyleCnt="6"/>
      <dgm:spPr/>
    </dgm:pt>
    <dgm:pt modelId="{44E37CE9-9C65-4C7A-8A69-96FC2228FF59}" type="pres">
      <dgm:prSet presAssocID="{DD61C9DA-080E-43A2-B319-8D4CDF84E145}" presName="childText" presStyleLbl="bgAcc1" presStyleIdx="0" presStyleCnt="6" custScaleX="219240" custScaleY="70303">
        <dgm:presLayoutVars>
          <dgm:bulletEnabled val="1"/>
        </dgm:presLayoutVars>
      </dgm:prSet>
      <dgm:spPr/>
    </dgm:pt>
    <dgm:pt modelId="{3CCEB22A-AE45-4E9F-B780-7D324F919E1C}" type="pres">
      <dgm:prSet presAssocID="{4E90DD55-D79E-4804-B2B0-37449E93342A}" presName="Name13" presStyleLbl="parChTrans1D2" presStyleIdx="1" presStyleCnt="6"/>
      <dgm:spPr/>
    </dgm:pt>
    <dgm:pt modelId="{712721E4-9943-47B1-821B-2342AC8FA966}" type="pres">
      <dgm:prSet presAssocID="{A83D8B30-3AA3-44B7-8550-E8168C2B8242}" presName="childText" presStyleLbl="bgAcc1" presStyleIdx="1" presStyleCnt="6" custScaleX="217728" custScaleY="78229">
        <dgm:presLayoutVars>
          <dgm:bulletEnabled val="1"/>
        </dgm:presLayoutVars>
      </dgm:prSet>
      <dgm:spPr/>
    </dgm:pt>
    <dgm:pt modelId="{E7675EA1-4E2B-4CF3-9839-372F68B6C7EC}" type="pres">
      <dgm:prSet presAssocID="{2AEA992D-5352-4A4E-BD81-001AC7213887}" presName="Name13" presStyleLbl="parChTrans1D2" presStyleIdx="2" presStyleCnt="6"/>
      <dgm:spPr/>
    </dgm:pt>
    <dgm:pt modelId="{E0FF8EB4-0EF4-47AB-8EC5-75CFD9F63741}" type="pres">
      <dgm:prSet presAssocID="{EAEA50DA-863A-4051-8D39-F3609DEC0023}" presName="childText" presStyleLbl="bgAcc1" presStyleIdx="2" presStyleCnt="6" custScaleX="218495" custScaleY="65758">
        <dgm:presLayoutVars>
          <dgm:bulletEnabled val="1"/>
        </dgm:presLayoutVars>
      </dgm:prSet>
      <dgm:spPr/>
    </dgm:pt>
    <dgm:pt modelId="{88E69AA8-4A8A-4390-8F7B-A054CEA0B4FB}" type="pres">
      <dgm:prSet presAssocID="{4A8189F8-B7FA-4BA0-8E30-FE0746653BCD}" presName="root" presStyleCnt="0"/>
      <dgm:spPr/>
    </dgm:pt>
    <dgm:pt modelId="{E3386D4E-985B-48BD-93B0-694AF07F7BE2}" type="pres">
      <dgm:prSet presAssocID="{4A8189F8-B7FA-4BA0-8E30-FE0746653BCD}" presName="rootComposite" presStyleCnt="0"/>
      <dgm:spPr/>
    </dgm:pt>
    <dgm:pt modelId="{A4EEDDC0-9373-4997-993A-C9FDFD31C494}" type="pres">
      <dgm:prSet presAssocID="{4A8189F8-B7FA-4BA0-8E30-FE0746653BCD}" presName="rootText" presStyleLbl="node1" presStyleIdx="1" presStyleCnt="2" custScaleX="130175" custScaleY="66326"/>
      <dgm:spPr/>
    </dgm:pt>
    <dgm:pt modelId="{AEEDD76B-7BD3-4A0B-BD1D-7DB8EBA3E1B7}" type="pres">
      <dgm:prSet presAssocID="{4A8189F8-B7FA-4BA0-8E30-FE0746653BCD}" presName="rootConnector" presStyleLbl="node1" presStyleIdx="1" presStyleCnt="2"/>
      <dgm:spPr/>
    </dgm:pt>
    <dgm:pt modelId="{DC5D48CF-8312-4104-A4B1-495391E818B8}" type="pres">
      <dgm:prSet presAssocID="{4A8189F8-B7FA-4BA0-8E30-FE0746653BCD}" presName="childShape" presStyleCnt="0"/>
      <dgm:spPr/>
    </dgm:pt>
    <dgm:pt modelId="{FC527650-3076-4762-83C9-5A35B54CEDBB}" type="pres">
      <dgm:prSet presAssocID="{11F2F1A5-3117-40AB-A5A8-507EEDACFB47}" presName="Name13" presStyleLbl="parChTrans1D2" presStyleIdx="3" presStyleCnt="6"/>
      <dgm:spPr/>
    </dgm:pt>
    <dgm:pt modelId="{A5A28AA2-32CC-43EF-A8CE-3751486EFB78}" type="pres">
      <dgm:prSet presAssocID="{16229FD0-D35D-4BE1-BEF8-30E2820BD2FC}" presName="childText" presStyleLbl="bgAcc1" presStyleIdx="3" presStyleCnt="6" custScaleX="210554" custScaleY="70699" custLinFactNeighborY="-7057">
        <dgm:presLayoutVars>
          <dgm:bulletEnabled val="1"/>
        </dgm:presLayoutVars>
      </dgm:prSet>
      <dgm:spPr/>
    </dgm:pt>
    <dgm:pt modelId="{C794B37B-5FD7-433C-BE5A-66E7C0504718}" type="pres">
      <dgm:prSet presAssocID="{08E0E2FB-FA88-42A8-97E9-4BC5F7028DDA}" presName="Name13" presStyleLbl="parChTrans1D2" presStyleIdx="4" presStyleCnt="6"/>
      <dgm:spPr/>
    </dgm:pt>
    <dgm:pt modelId="{12096CE6-2FF6-48EB-8C6F-99C826D672E5}" type="pres">
      <dgm:prSet presAssocID="{00DE0217-DFD9-448C-980E-467D786A8E69}" presName="childText" presStyleLbl="bgAcc1" presStyleIdx="4" presStyleCnt="6" custScaleX="207233" custScaleY="80386" custLinFactNeighborY="-9879">
        <dgm:presLayoutVars>
          <dgm:bulletEnabled val="1"/>
        </dgm:presLayoutVars>
      </dgm:prSet>
      <dgm:spPr/>
    </dgm:pt>
    <dgm:pt modelId="{CE9BFA1A-2FE6-487D-9F21-87852A7D4707}" type="pres">
      <dgm:prSet presAssocID="{E3CD3771-3EE2-41FA-A75A-F0827E39B14F}" presName="Name13" presStyleLbl="parChTrans1D2" presStyleIdx="5" presStyleCnt="6"/>
      <dgm:spPr/>
    </dgm:pt>
    <dgm:pt modelId="{CED23C28-379A-4719-9609-226F8F114DA5}" type="pres">
      <dgm:prSet presAssocID="{6CA11585-7E74-47B5-B905-2EFDDB0C0B10}" presName="childText" presStyleLbl="bgAcc1" presStyleIdx="5" presStyleCnt="6" custScaleX="205869" custScaleY="65757" custLinFactNeighborY="-9879">
        <dgm:presLayoutVars>
          <dgm:bulletEnabled val="1"/>
        </dgm:presLayoutVars>
      </dgm:prSet>
      <dgm:spPr/>
    </dgm:pt>
  </dgm:ptLst>
  <dgm:cxnLst>
    <dgm:cxn modelId="{195A7005-6F28-4A87-87C2-8F8E3EBA47DA}" type="presOf" srcId="{7D76F2CB-03FA-4973-8AEC-84CD71CB2D06}" destId="{0AE76EF2-FD25-4378-9E4C-45BD1FF86AF9}" srcOrd="0" destOrd="0" presId="urn:microsoft.com/office/officeart/2005/8/layout/hierarchy3"/>
    <dgm:cxn modelId="{F0ECA307-B8E9-4851-90C2-75B03B7B58EA}" type="presOf" srcId="{6CA11585-7E74-47B5-B905-2EFDDB0C0B10}" destId="{CED23C28-379A-4719-9609-226F8F114DA5}" srcOrd="0" destOrd="0" presId="urn:microsoft.com/office/officeart/2005/8/layout/hierarchy3"/>
    <dgm:cxn modelId="{1C3F8E0B-B078-40F8-B3BA-5424E3D5013A}" type="presOf" srcId="{00DE0217-DFD9-448C-980E-467D786A8E69}" destId="{12096CE6-2FF6-48EB-8C6F-99C826D672E5}" srcOrd="0" destOrd="0" presId="urn:microsoft.com/office/officeart/2005/8/layout/hierarchy3"/>
    <dgm:cxn modelId="{23DFF516-238A-4FDB-9B65-B693BA2FAE84}" type="presOf" srcId="{A83D8B30-3AA3-44B7-8550-E8168C2B8242}" destId="{712721E4-9943-47B1-821B-2342AC8FA966}" srcOrd="0" destOrd="0" presId="urn:microsoft.com/office/officeart/2005/8/layout/hierarchy3"/>
    <dgm:cxn modelId="{04426B5C-A9F0-40DB-A8DB-F34C6A9B5D84}" srcId="{7D76F2CB-03FA-4973-8AEC-84CD71CB2D06}" destId="{2D3957ED-C9C4-4ED5-A82A-A2D201DE7CE1}" srcOrd="0" destOrd="0" parTransId="{199FEAE2-FFAD-4FD4-BE13-7A11D73FE74D}" sibTransId="{F38B2211-CB2B-4DA6-8F15-3C9DAEEAF97F}"/>
    <dgm:cxn modelId="{504A155E-A935-4087-B626-C7AE03E37F1E}" srcId="{4A8189F8-B7FA-4BA0-8E30-FE0746653BCD}" destId="{16229FD0-D35D-4BE1-BEF8-30E2820BD2FC}" srcOrd="0" destOrd="0" parTransId="{11F2F1A5-3117-40AB-A5A8-507EEDACFB47}" sibTransId="{1A6101E9-CE2F-4674-8BBF-1F4784BC5E15}"/>
    <dgm:cxn modelId="{217C5965-55DF-45A0-9EE2-A997857F4DC4}" type="presOf" srcId="{4A8189F8-B7FA-4BA0-8E30-FE0746653BCD}" destId="{A4EEDDC0-9373-4997-993A-C9FDFD31C494}" srcOrd="0" destOrd="0" presId="urn:microsoft.com/office/officeart/2005/8/layout/hierarchy3"/>
    <dgm:cxn modelId="{CBCE5F4F-4C8C-4565-98B4-803E16637652}" type="presOf" srcId="{2AEA992D-5352-4A4E-BD81-001AC7213887}" destId="{E7675EA1-4E2B-4CF3-9839-372F68B6C7EC}" srcOrd="0" destOrd="0" presId="urn:microsoft.com/office/officeart/2005/8/layout/hierarchy3"/>
    <dgm:cxn modelId="{891E4873-9EC2-4BBF-9952-76B99DA88B6C}" srcId="{4A8189F8-B7FA-4BA0-8E30-FE0746653BCD}" destId="{00DE0217-DFD9-448C-980E-467D786A8E69}" srcOrd="1" destOrd="0" parTransId="{08E0E2FB-FA88-42A8-97E9-4BC5F7028DDA}" sibTransId="{F54D1C79-CD17-4B5A-97A6-111B0E538095}"/>
    <dgm:cxn modelId="{04C41D74-428A-4203-88E4-9E5A3E3FCE5B}" srcId="{4A8189F8-B7FA-4BA0-8E30-FE0746653BCD}" destId="{6CA11585-7E74-47B5-B905-2EFDDB0C0B10}" srcOrd="2" destOrd="0" parTransId="{E3CD3771-3EE2-41FA-A75A-F0827E39B14F}" sibTransId="{B76E9D19-1599-4284-83D7-60185E8149EF}"/>
    <dgm:cxn modelId="{53AE6274-6E55-4FB1-91FA-FF762B60141A}" type="presOf" srcId="{DD61C9DA-080E-43A2-B319-8D4CDF84E145}" destId="{44E37CE9-9C65-4C7A-8A69-96FC2228FF59}" srcOrd="0" destOrd="0" presId="urn:microsoft.com/office/officeart/2005/8/layout/hierarchy3"/>
    <dgm:cxn modelId="{33393F88-1D84-4F4C-9C83-CBD130E2A8C3}" type="presOf" srcId="{EAEA50DA-863A-4051-8D39-F3609DEC0023}" destId="{E0FF8EB4-0EF4-47AB-8EC5-75CFD9F63741}" srcOrd="0" destOrd="0" presId="urn:microsoft.com/office/officeart/2005/8/layout/hierarchy3"/>
    <dgm:cxn modelId="{B782978D-CA6C-46FE-A808-773874CF5336}" srcId="{2D3957ED-C9C4-4ED5-A82A-A2D201DE7CE1}" destId="{EAEA50DA-863A-4051-8D39-F3609DEC0023}" srcOrd="2" destOrd="0" parTransId="{2AEA992D-5352-4A4E-BD81-001AC7213887}" sibTransId="{FFE09C49-1BC2-42A5-B9BE-D55CF7109FBE}"/>
    <dgm:cxn modelId="{2E85A391-BFDB-4580-986F-CC7B15A6802D}" type="presOf" srcId="{E3CD3771-3EE2-41FA-A75A-F0827E39B14F}" destId="{CE9BFA1A-2FE6-487D-9F21-87852A7D4707}" srcOrd="0" destOrd="0" presId="urn:microsoft.com/office/officeart/2005/8/layout/hierarchy3"/>
    <dgm:cxn modelId="{CDDC0C97-80C8-4971-B676-4EB178CCAF13}" srcId="{2D3957ED-C9C4-4ED5-A82A-A2D201DE7CE1}" destId="{A83D8B30-3AA3-44B7-8550-E8168C2B8242}" srcOrd="1" destOrd="0" parTransId="{4E90DD55-D79E-4804-B2B0-37449E93342A}" sibTransId="{F0129BCB-3B1A-4649-B05B-6D3077215F84}"/>
    <dgm:cxn modelId="{B75407AB-CB11-404A-A0C3-AE4BF35B6B0F}" type="presOf" srcId="{2D3957ED-C9C4-4ED5-A82A-A2D201DE7CE1}" destId="{AF97067C-4037-43B7-96B4-0BC946ED4FDA}" srcOrd="0" destOrd="0" presId="urn:microsoft.com/office/officeart/2005/8/layout/hierarchy3"/>
    <dgm:cxn modelId="{9D69BEAE-F421-4C88-90FB-A6CA8BCB680C}" srcId="{2D3957ED-C9C4-4ED5-A82A-A2D201DE7CE1}" destId="{DD61C9DA-080E-43A2-B319-8D4CDF84E145}" srcOrd="0" destOrd="0" parTransId="{951B14CE-8D6F-4731-8157-8A24DAC3C7D4}" sibTransId="{7E95C879-10BA-4BC9-904C-D3F73B173B6F}"/>
    <dgm:cxn modelId="{5442FAC2-8BEA-4950-82F2-7C1B2719A109}" type="presOf" srcId="{2D3957ED-C9C4-4ED5-A82A-A2D201DE7CE1}" destId="{7623A828-7F19-4B4A-B876-0FA32F975D9F}" srcOrd="1" destOrd="0" presId="urn:microsoft.com/office/officeart/2005/8/layout/hierarchy3"/>
    <dgm:cxn modelId="{F2599FC9-D0A8-4FBB-8CBB-17466F2C2F41}" type="presOf" srcId="{16229FD0-D35D-4BE1-BEF8-30E2820BD2FC}" destId="{A5A28AA2-32CC-43EF-A8CE-3751486EFB78}" srcOrd="0" destOrd="0" presId="urn:microsoft.com/office/officeart/2005/8/layout/hierarchy3"/>
    <dgm:cxn modelId="{0606FDE6-57DB-44E3-B13B-3EA13DC6AC36}" type="presOf" srcId="{4E90DD55-D79E-4804-B2B0-37449E93342A}" destId="{3CCEB22A-AE45-4E9F-B780-7D324F919E1C}" srcOrd="0" destOrd="0" presId="urn:microsoft.com/office/officeart/2005/8/layout/hierarchy3"/>
    <dgm:cxn modelId="{3AD37CEC-8174-4723-BFF4-0D2CA83C64D3}" type="presOf" srcId="{951B14CE-8D6F-4731-8157-8A24DAC3C7D4}" destId="{441BC962-9A59-4B96-A137-3FD47D41B4CF}" srcOrd="0" destOrd="0" presId="urn:microsoft.com/office/officeart/2005/8/layout/hierarchy3"/>
    <dgm:cxn modelId="{5ED130F3-5C17-43B9-9C45-9EFC879FAD0D}" type="presOf" srcId="{08E0E2FB-FA88-42A8-97E9-4BC5F7028DDA}" destId="{C794B37B-5FD7-433C-BE5A-66E7C0504718}" srcOrd="0" destOrd="0" presId="urn:microsoft.com/office/officeart/2005/8/layout/hierarchy3"/>
    <dgm:cxn modelId="{FEA673F6-951F-4F36-A85D-FBC6C8CC68C2}" srcId="{7D76F2CB-03FA-4973-8AEC-84CD71CB2D06}" destId="{4A8189F8-B7FA-4BA0-8E30-FE0746653BCD}" srcOrd="1" destOrd="0" parTransId="{78BDBF2D-9A9D-41C3-AD08-47100F00EE72}" sibTransId="{FAC3AB1B-3FF3-495C-9B50-F09EED4AEA67}"/>
    <dgm:cxn modelId="{945690FA-294E-4B9E-9687-40D110F05ACD}" type="presOf" srcId="{4A8189F8-B7FA-4BA0-8E30-FE0746653BCD}" destId="{AEEDD76B-7BD3-4A0B-BD1D-7DB8EBA3E1B7}" srcOrd="1" destOrd="0" presId="urn:microsoft.com/office/officeart/2005/8/layout/hierarchy3"/>
    <dgm:cxn modelId="{2B4543FD-1762-487D-B6C1-E0EA5C8663D1}" type="presOf" srcId="{11F2F1A5-3117-40AB-A5A8-507EEDACFB47}" destId="{FC527650-3076-4762-83C9-5A35B54CEDBB}" srcOrd="0" destOrd="0" presId="urn:microsoft.com/office/officeart/2005/8/layout/hierarchy3"/>
    <dgm:cxn modelId="{238F5FCD-A461-4A97-BF4A-4231D694E1B0}" type="presParOf" srcId="{0AE76EF2-FD25-4378-9E4C-45BD1FF86AF9}" destId="{590012D2-259D-47CB-A0D2-FD9A590D7DD1}" srcOrd="0" destOrd="0" presId="urn:microsoft.com/office/officeart/2005/8/layout/hierarchy3"/>
    <dgm:cxn modelId="{6A0E4E22-EAF5-41E6-90C2-AF69A0B63E11}" type="presParOf" srcId="{590012D2-259D-47CB-A0D2-FD9A590D7DD1}" destId="{BE4A772D-C2F4-4A68-AE19-48A8B9E33E0B}" srcOrd="0" destOrd="0" presId="urn:microsoft.com/office/officeart/2005/8/layout/hierarchy3"/>
    <dgm:cxn modelId="{AD90FB71-C2BB-43C1-87D4-BC81E470807B}" type="presParOf" srcId="{BE4A772D-C2F4-4A68-AE19-48A8B9E33E0B}" destId="{AF97067C-4037-43B7-96B4-0BC946ED4FDA}" srcOrd="0" destOrd="0" presId="urn:microsoft.com/office/officeart/2005/8/layout/hierarchy3"/>
    <dgm:cxn modelId="{13268720-ABC3-4ABE-8CE7-41C22C82A855}" type="presParOf" srcId="{BE4A772D-C2F4-4A68-AE19-48A8B9E33E0B}" destId="{7623A828-7F19-4B4A-B876-0FA32F975D9F}" srcOrd="1" destOrd="0" presId="urn:microsoft.com/office/officeart/2005/8/layout/hierarchy3"/>
    <dgm:cxn modelId="{5EC16226-87E2-4658-A797-C51394965D2A}" type="presParOf" srcId="{590012D2-259D-47CB-A0D2-FD9A590D7DD1}" destId="{E1EB9712-9CF9-4071-947B-87B6FDFD3EDF}" srcOrd="1" destOrd="0" presId="urn:microsoft.com/office/officeart/2005/8/layout/hierarchy3"/>
    <dgm:cxn modelId="{9A1194B0-A675-48B0-AD17-A3FC7C8006D7}" type="presParOf" srcId="{E1EB9712-9CF9-4071-947B-87B6FDFD3EDF}" destId="{441BC962-9A59-4B96-A137-3FD47D41B4CF}" srcOrd="0" destOrd="0" presId="urn:microsoft.com/office/officeart/2005/8/layout/hierarchy3"/>
    <dgm:cxn modelId="{D2D971ED-23A0-40FD-B99C-E322D73976B1}" type="presParOf" srcId="{E1EB9712-9CF9-4071-947B-87B6FDFD3EDF}" destId="{44E37CE9-9C65-4C7A-8A69-96FC2228FF59}" srcOrd="1" destOrd="0" presId="urn:microsoft.com/office/officeart/2005/8/layout/hierarchy3"/>
    <dgm:cxn modelId="{0D900BBE-B330-468E-BA17-D8E9D0AB192C}" type="presParOf" srcId="{E1EB9712-9CF9-4071-947B-87B6FDFD3EDF}" destId="{3CCEB22A-AE45-4E9F-B780-7D324F919E1C}" srcOrd="2" destOrd="0" presId="urn:microsoft.com/office/officeart/2005/8/layout/hierarchy3"/>
    <dgm:cxn modelId="{59AA29C5-913A-484E-9708-EE510218E6EB}" type="presParOf" srcId="{E1EB9712-9CF9-4071-947B-87B6FDFD3EDF}" destId="{712721E4-9943-47B1-821B-2342AC8FA966}" srcOrd="3" destOrd="0" presId="urn:microsoft.com/office/officeart/2005/8/layout/hierarchy3"/>
    <dgm:cxn modelId="{F7B9A482-455D-4043-9515-C96B434FD11C}" type="presParOf" srcId="{E1EB9712-9CF9-4071-947B-87B6FDFD3EDF}" destId="{E7675EA1-4E2B-4CF3-9839-372F68B6C7EC}" srcOrd="4" destOrd="0" presId="urn:microsoft.com/office/officeart/2005/8/layout/hierarchy3"/>
    <dgm:cxn modelId="{2C6398A3-9B19-406F-8C7E-F92D9D07E76A}" type="presParOf" srcId="{E1EB9712-9CF9-4071-947B-87B6FDFD3EDF}" destId="{E0FF8EB4-0EF4-47AB-8EC5-75CFD9F63741}" srcOrd="5" destOrd="0" presId="urn:microsoft.com/office/officeart/2005/8/layout/hierarchy3"/>
    <dgm:cxn modelId="{FD38B104-C922-4F36-B854-6762C0FD57DD}" type="presParOf" srcId="{0AE76EF2-FD25-4378-9E4C-45BD1FF86AF9}" destId="{88E69AA8-4A8A-4390-8F7B-A054CEA0B4FB}" srcOrd="1" destOrd="0" presId="urn:microsoft.com/office/officeart/2005/8/layout/hierarchy3"/>
    <dgm:cxn modelId="{CE4072EA-7153-431D-A8AB-C2336AC8E01F}" type="presParOf" srcId="{88E69AA8-4A8A-4390-8F7B-A054CEA0B4FB}" destId="{E3386D4E-985B-48BD-93B0-694AF07F7BE2}" srcOrd="0" destOrd="0" presId="urn:microsoft.com/office/officeart/2005/8/layout/hierarchy3"/>
    <dgm:cxn modelId="{5CBBEEFA-1F89-4781-98ED-EAC6552A60B5}" type="presParOf" srcId="{E3386D4E-985B-48BD-93B0-694AF07F7BE2}" destId="{A4EEDDC0-9373-4997-993A-C9FDFD31C494}" srcOrd="0" destOrd="0" presId="urn:microsoft.com/office/officeart/2005/8/layout/hierarchy3"/>
    <dgm:cxn modelId="{FEF045BA-9D66-4F93-9E2C-A393E676829B}" type="presParOf" srcId="{E3386D4E-985B-48BD-93B0-694AF07F7BE2}" destId="{AEEDD76B-7BD3-4A0B-BD1D-7DB8EBA3E1B7}" srcOrd="1" destOrd="0" presId="urn:microsoft.com/office/officeart/2005/8/layout/hierarchy3"/>
    <dgm:cxn modelId="{F76B5898-484B-4341-A547-12C86970F08C}" type="presParOf" srcId="{88E69AA8-4A8A-4390-8F7B-A054CEA0B4FB}" destId="{DC5D48CF-8312-4104-A4B1-495391E818B8}" srcOrd="1" destOrd="0" presId="urn:microsoft.com/office/officeart/2005/8/layout/hierarchy3"/>
    <dgm:cxn modelId="{63596BEC-2DEC-4B44-A246-708202B3AE3E}" type="presParOf" srcId="{DC5D48CF-8312-4104-A4B1-495391E818B8}" destId="{FC527650-3076-4762-83C9-5A35B54CEDBB}" srcOrd="0" destOrd="0" presId="urn:microsoft.com/office/officeart/2005/8/layout/hierarchy3"/>
    <dgm:cxn modelId="{AEAAE614-3F13-480F-8E0C-044DB8C08131}" type="presParOf" srcId="{DC5D48CF-8312-4104-A4B1-495391E818B8}" destId="{A5A28AA2-32CC-43EF-A8CE-3751486EFB78}" srcOrd="1" destOrd="0" presId="urn:microsoft.com/office/officeart/2005/8/layout/hierarchy3"/>
    <dgm:cxn modelId="{F117A356-C7B7-4287-9F91-DCF931CA1A9E}" type="presParOf" srcId="{DC5D48CF-8312-4104-A4B1-495391E818B8}" destId="{C794B37B-5FD7-433C-BE5A-66E7C0504718}" srcOrd="2" destOrd="0" presId="urn:microsoft.com/office/officeart/2005/8/layout/hierarchy3"/>
    <dgm:cxn modelId="{884B1086-FD31-42B0-97B0-28AB9AA233F3}" type="presParOf" srcId="{DC5D48CF-8312-4104-A4B1-495391E818B8}" destId="{12096CE6-2FF6-48EB-8C6F-99C826D672E5}" srcOrd="3" destOrd="0" presId="urn:microsoft.com/office/officeart/2005/8/layout/hierarchy3"/>
    <dgm:cxn modelId="{9EC0B557-C5B4-4483-8B1D-62F99618DF80}" type="presParOf" srcId="{DC5D48CF-8312-4104-A4B1-495391E818B8}" destId="{CE9BFA1A-2FE6-487D-9F21-87852A7D4707}" srcOrd="4" destOrd="0" presId="urn:microsoft.com/office/officeart/2005/8/layout/hierarchy3"/>
    <dgm:cxn modelId="{EED9E0B8-5202-4D81-972A-F70F6457A133}" type="presParOf" srcId="{DC5D48CF-8312-4104-A4B1-495391E818B8}" destId="{CED23C28-379A-4719-9609-226F8F114DA5}" srcOrd="5"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97067C-4037-43B7-96B4-0BC946ED4FDA}">
      <dsp:nvSpPr>
        <dsp:cNvPr id="0" name=""/>
        <dsp:cNvSpPr/>
      </dsp:nvSpPr>
      <dsp:spPr>
        <a:xfrm>
          <a:off x="0" y="8888"/>
          <a:ext cx="1883345" cy="414215"/>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Внутрішні джерела</a:t>
          </a:r>
        </a:p>
      </dsp:txBody>
      <dsp:txXfrm>
        <a:off x="12132" y="21020"/>
        <a:ext cx="1859081" cy="389951"/>
      </dsp:txXfrm>
    </dsp:sp>
    <dsp:sp modelId="{441BC962-9A59-4B96-A137-3FD47D41B4CF}">
      <dsp:nvSpPr>
        <dsp:cNvPr id="0" name=""/>
        <dsp:cNvSpPr/>
      </dsp:nvSpPr>
      <dsp:spPr>
        <a:xfrm>
          <a:off x="188334" y="423103"/>
          <a:ext cx="459553" cy="413265"/>
        </a:xfrm>
        <a:custGeom>
          <a:avLst/>
          <a:gdLst/>
          <a:ahLst/>
          <a:cxnLst/>
          <a:rect l="0" t="0" r="0" b="0"/>
          <a:pathLst>
            <a:path>
              <a:moveTo>
                <a:pt x="0" y="0"/>
              </a:moveTo>
              <a:lnTo>
                <a:pt x="0" y="413265"/>
              </a:lnTo>
              <a:lnTo>
                <a:pt x="459553" y="4132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E37CE9-9C65-4C7A-8A69-96FC2228FF59}">
      <dsp:nvSpPr>
        <dsp:cNvPr id="0" name=""/>
        <dsp:cNvSpPr/>
      </dsp:nvSpPr>
      <dsp:spPr>
        <a:xfrm>
          <a:off x="647887" y="589830"/>
          <a:ext cx="2460255" cy="49307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Прибуток, що залишається в розпорядженні підприємства</a:t>
          </a:r>
        </a:p>
      </dsp:txBody>
      <dsp:txXfrm>
        <a:off x="662329" y="604272"/>
        <a:ext cx="2431371" cy="464192"/>
      </dsp:txXfrm>
    </dsp:sp>
    <dsp:sp modelId="{3CCEB22A-AE45-4E9F-B780-7D324F919E1C}">
      <dsp:nvSpPr>
        <dsp:cNvPr id="0" name=""/>
        <dsp:cNvSpPr/>
      </dsp:nvSpPr>
      <dsp:spPr>
        <a:xfrm>
          <a:off x="188334" y="423103"/>
          <a:ext cx="459553" cy="1109476"/>
        </a:xfrm>
        <a:custGeom>
          <a:avLst/>
          <a:gdLst/>
          <a:ahLst/>
          <a:cxnLst/>
          <a:rect l="0" t="0" r="0" b="0"/>
          <a:pathLst>
            <a:path>
              <a:moveTo>
                <a:pt x="0" y="0"/>
              </a:moveTo>
              <a:lnTo>
                <a:pt x="0" y="1109476"/>
              </a:lnTo>
              <a:lnTo>
                <a:pt x="459553" y="11094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2721E4-9943-47B1-821B-2342AC8FA966}">
      <dsp:nvSpPr>
        <dsp:cNvPr id="0" name=""/>
        <dsp:cNvSpPr/>
      </dsp:nvSpPr>
      <dsp:spPr>
        <a:xfrm>
          <a:off x="647887" y="1258247"/>
          <a:ext cx="2443288" cy="54866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Амортизаційні відрахування від основних засобів і нематеріальних активів.</a:t>
          </a:r>
          <a:endParaRPr lang="ru-RU" sz="1200" kern="1200">
            <a:latin typeface="Times New Roman" panose="02020603050405020304" pitchFamily="18" charset="0"/>
            <a:cs typeface="Times New Roman" panose="02020603050405020304" pitchFamily="18" charset="0"/>
          </a:endParaRPr>
        </a:p>
      </dsp:txBody>
      <dsp:txXfrm>
        <a:off x="663957" y="1274317"/>
        <a:ext cx="2411148" cy="516526"/>
      </dsp:txXfrm>
    </dsp:sp>
    <dsp:sp modelId="{E7675EA1-4E2B-4CF3-9839-372F68B6C7EC}">
      <dsp:nvSpPr>
        <dsp:cNvPr id="0" name=""/>
        <dsp:cNvSpPr/>
      </dsp:nvSpPr>
      <dsp:spPr>
        <a:xfrm>
          <a:off x="188334" y="423103"/>
          <a:ext cx="459553" cy="1789749"/>
        </a:xfrm>
        <a:custGeom>
          <a:avLst/>
          <a:gdLst/>
          <a:ahLst/>
          <a:cxnLst/>
          <a:rect l="0" t="0" r="0" b="0"/>
          <a:pathLst>
            <a:path>
              <a:moveTo>
                <a:pt x="0" y="0"/>
              </a:moveTo>
              <a:lnTo>
                <a:pt x="0" y="1789749"/>
              </a:lnTo>
              <a:lnTo>
                <a:pt x="459553" y="17897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FF8EB4-0EF4-47AB-8EC5-75CFD9F63741}">
      <dsp:nvSpPr>
        <dsp:cNvPr id="0" name=""/>
        <dsp:cNvSpPr/>
      </dsp:nvSpPr>
      <dsp:spPr>
        <a:xfrm>
          <a:off x="647887" y="1982253"/>
          <a:ext cx="2451895" cy="4611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Інші внутрішні джерела формування власних фінансових ресурсів</a:t>
          </a:r>
          <a:endParaRPr lang="ru-RU" sz="1200" kern="1200">
            <a:latin typeface="Times New Roman" panose="02020603050405020304" pitchFamily="18" charset="0"/>
            <a:cs typeface="Times New Roman" panose="02020603050405020304" pitchFamily="18" charset="0"/>
          </a:endParaRPr>
        </a:p>
      </dsp:txBody>
      <dsp:txXfrm>
        <a:off x="661395" y="1995761"/>
        <a:ext cx="2424879" cy="434183"/>
      </dsp:txXfrm>
    </dsp:sp>
    <dsp:sp modelId="{A4EEDDC0-9373-4997-993A-C9FDFD31C494}">
      <dsp:nvSpPr>
        <dsp:cNvPr id="0" name=""/>
        <dsp:cNvSpPr/>
      </dsp:nvSpPr>
      <dsp:spPr>
        <a:xfrm>
          <a:off x="3093625" y="275"/>
          <a:ext cx="1825988" cy="46518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Зовнішні джерела</a:t>
          </a:r>
        </a:p>
      </dsp:txBody>
      <dsp:txXfrm>
        <a:off x="3107250" y="13900"/>
        <a:ext cx="1798738" cy="437933"/>
      </dsp:txXfrm>
    </dsp:sp>
    <dsp:sp modelId="{FC527650-3076-4762-83C9-5A35B54CEDBB}">
      <dsp:nvSpPr>
        <dsp:cNvPr id="0" name=""/>
        <dsp:cNvSpPr/>
      </dsp:nvSpPr>
      <dsp:spPr>
        <a:xfrm>
          <a:off x="3276224" y="465458"/>
          <a:ext cx="182598" cy="373771"/>
        </a:xfrm>
        <a:custGeom>
          <a:avLst/>
          <a:gdLst/>
          <a:ahLst/>
          <a:cxnLst/>
          <a:rect l="0" t="0" r="0" b="0"/>
          <a:pathLst>
            <a:path>
              <a:moveTo>
                <a:pt x="0" y="0"/>
              </a:moveTo>
              <a:lnTo>
                <a:pt x="0" y="373771"/>
              </a:lnTo>
              <a:lnTo>
                <a:pt x="182598" y="3737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A28AA2-32CC-43EF-A8CE-3751486EFB78}">
      <dsp:nvSpPr>
        <dsp:cNvPr id="0" name=""/>
        <dsp:cNvSpPr/>
      </dsp:nvSpPr>
      <dsp:spPr>
        <a:xfrm>
          <a:off x="3458822" y="591303"/>
          <a:ext cx="2362783" cy="4958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Залучення додаткового пайового або акціонерного капіталу</a:t>
          </a:r>
          <a:endParaRPr lang="ru-RU" sz="1200" kern="1200">
            <a:latin typeface="Times New Roman" panose="02020603050405020304" pitchFamily="18" charset="0"/>
            <a:cs typeface="Times New Roman" panose="02020603050405020304" pitchFamily="18" charset="0"/>
          </a:endParaRPr>
        </a:p>
      </dsp:txBody>
      <dsp:txXfrm>
        <a:off x="3473345" y="605826"/>
        <a:ext cx="2333737" cy="466807"/>
      </dsp:txXfrm>
    </dsp:sp>
    <dsp:sp modelId="{C794B37B-5FD7-433C-BE5A-66E7C0504718}">
      <dsp:nvSpPr>
        <dsp:cNvPr id="0" name=""/>
        <dsp:cNvSpPr/>
      </dsp:nvSpPr>
      <dsp:spPr>
        <a:xfrm>
          <a:off x="3276224" y="465458"/>
          <a:ext cx="182598" cy="1059143"/>
        </a:xfrm>
        <a:custGeom>
          <a:avLst/>
          <a:gdLst/>
          <a:ahLst/>
          <a:cxnLst/>
          <a:rect l="0" t="0" r="0" b="0"/>
          <a:pathLst>
            <a:path>
              <a:moveTo>
                <a:pt x="0" y="0"/>
              </a:moveTo>
              <a:lnTo>
                <a:pt x="0" y="1059143"/>
              </a:lnTo>
              <a:lnTo>
                <a:pt x="182598" y="10591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096CE6-2FF6-48EB-8C6F-99C826D672E5}">
      <dsp:nvSpPr>
        <dsp:cNvPr id="0" name=""/>
        <dsp:cNvSpPr/>
      </dsp:nvSpPr>
      <dsp:spPr>
        <a:xfrm>
          <a:off x="3458822" y="1242705"/>
          <a:ext cx="2325516" cy="56379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Одержання підприємством безоплатної фінансової допомоги.</a:t>
          </a:r>
          <a:endParaRPr lang="ru-RU" sz="1200" kern="1200">
            <a:latin typeface="Times New Roman" panose="02020603050405020304" pitchFamily="18" charset="0"/>
            <a:cs typeface="Times New Roman" panose="02020603050405020304" pitchFamily="18" charset="0"/>
          </a:endParaRPr>
        </a:p>
      </dsp:txBody>
      <dsp:txXfrm>
        <a:off x="3475335" y="1259218"/>
        <a:ext cx="2292490" cy="530768"/>
      </dsp:txXfrm>
    </dsp:sp>
    <dsp:sp modelId="{CE9BFA1A-2FE6-487D-9F21-87852A7D4707}">
      <dsp:nvSpPr>
        <dsp:cNvPr id="0" name=""/>
        <dsp:cNvSpPr/>
      </dsp:nvSpPr>
      <dsp:spPr>
        <a:xfrm>
          <a:off x="3276224" y="465458"/>
          <a:ext cx="182598" cy="1746976"/>
        </a:xfrm>
        <a:custGeom>
          <a:avLst/>
          <a:gdLst/>
          <a:ahLst/>
          <a:cxnLst/>
          <a:rect l="0" t="0" r="0" b="0"/>
          <a:pathLst>
            <a:path>
              <a:moveTo>
                <a:pt x="0" y="0"/>
              </a:moveTo>
              <a:lnTo>
                <a:pt x="0" y="1746976"/>
              </a:lnTo>
              <a:lnTo>
                <a:pt x="182598" y="17469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D23C28-379A-4719-9609-226F8F114DA5}">
      <dsp:nvSpPr>
        <dsp:cNvPr id="0" name=""/>
        <dsp:cNvSpPr/>
      </dsp:nvSpPr>
      <dsp:spPr>
        <a:xfrm>
          <a:off x="3458822" y="1981839"/>
          <a:ext cx="2310209" cy="4611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Інші зовнішні джерела формування власних фінансових ресурсів</a:t>
          </a:r>
          <a:endParaRPr lang="ru-RU" sz="1200" kern="1200">
            <a:latin typeface="Times New Roman" panose="02020603050405020304" pitchFamily="18" charset="0"/>
            <a:cs typeface="Times New Roman" panose="02020603050405020304" pitchFamily="18" charset="0"/>
          </a:endParaRPr>
        </a:p>
      </dsp:txBody>
      <dsp:txXfrm>
        <a:off x="3472330" y="1995347"/>
        <a:ext cx="2283193" cy="4341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D3EE-E61E-4A75-8660-56C0134F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30</Pages>
  <Words>7224</Words>
  <Characters>41177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Користувач</cp:lastModifiedBy>
  <cp:revision>38</cp:revision>
  <dcterms:created xsi:type="dcterms:W3CDTF">2023-03-14T03:18:00Z</dcterms:created>
  <dcterms:modified xsi:type="dcterms:W3CDTF">2023-09-03T14:30:00Z</dcterms:modified>
</cp:coreProperties>
</file>