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25" w:rsidRPr="00A205E6" w:rsidRDefault="00263925" w:rsidP="00263925">
      <w:pPr>
        <w:widowControl w:val="0"/>
        <w:jc w:val="both"/>
        <w:rPr>
          <w:sz w:val="32"/>
          <w:szCs w:val="32"/>
          <w:lang w:val="uk-UA"/>
        </w:rPr>
      </w:pPr>
      <w:bookmarkStart w:id="0" w:name="_GoBack"/>
      <w:bookmarkEnd w:id="0"/>
    </w:p>
    <w:p w:rsidR="00263925" w:rsidRDefault="00263925" w:rsidP="00263925">
      <w:pPr>
        <w:widowControl w:val="0"/>
        <w:jc w:val="both"/>
        <w:rPr>
          <w:sz w:val="32"/>
          <w:szCs w:val="32"/>
          <w:lang w:val="uk-UA"/>
        </w:rPr>
      </w:pPr>
    </w:p>
    <w:p w:rsidR="00263925" w:rsidRPr="00A205E6" w:rsidRDefault="00263925" w:rsidP="00263925">
      <w:pPr>
        <w:widowControl w:val="0"/>
        <w:jc w:val="both"/>
        <w:rPr>
          <w:sz w:val="32"/>
          <w:szCs w:val="32"/>
          <w:lang w:val="uk-UA"/>
        </w:rPr>
      </w:pPr>
    </w:p>
    <w:p w:rsidR="00263925" w:rsidRPr="00A205E6" w:rsidRDefault="00263925" w:rsidP="00263925">
      <w:pPr>
        <w:widowControl w:val="0"/>
        <w:jc w:val="both"/>
        <w:rPr>
          <w:sz w:val="32"/>
          <w:szCs w:val="32"/>
          <w:lang w:val="uk-UA"/>
        </w:rPr>
      </w:pPr>
    </w:p>
    <w:p w:rsidR="00263925" w:rsidRPr="00A205E6" w:rsidRDefault="00263925" w:rsidP="00100B2C">
      <w:pPr>
        <w:widowControl w:val="0"/>
        <w:jc w:val="center"/>
        <w:rPr>
          <w:sz w:val="28"/>
          <w:szCs w:val="28"/>
          <w:lang w:val="uk-UA"/>
        </w:rPr>
      </w:pPr>
      <w:r w:rsidRPr="00A205E6">
        <w:rPr>
          <w:sz w:val="32"/>
          <w:szCs w:val="32"/>
          <w:lang w:val="uk-UA"/>
        </w:rPr>
        <w:t xml:space="preserve">Шифр: </w:t>
      </w:r>
      <w:r w:rsidRPr="00A205E6">
        <w:rPr>
          <w:b/>
          <w:sz w:val="32"/>
          <w:szCs w:val="32"/>
          <w:lang w:val="uk-UA"/>
        </w:rPr>
        <w:t>СТРАТЕГІЇ ТВОРЧОСТІ</w:t>
      </w: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Pr="00A205E6" w:rsidRDefault="00263925" w:rsidP="00263925">
      <w:pPr>
        <w:widowControl w:val="0"/>
        <w:jc w:val="center"/>
        <w:rPr>
          <w:sz w:val="16"/>
          <w:lang w:val="uk-UA"/>
        </w:rPr>
      </w:pPr>
    </w:p>
    <w:p w:rsidR="00263925" w:rsidRDefault="00263925" w:rsidP="00263925">
      <w:pPr>
        <w:jc w:val="center"/>
        <w:rPr>
          <w:sz w:val="16"/>
          <w:lang w:val="uk-UA"/>
        </w:rPr>
      </w:pPr>
    </w:p>
    <w:p w:rsidR="00263925" w:rsidRDefault="00263925" w:rsidP="00263925">
      <w:pPr>
        <w:jc w:val="center"/>
        <w:rPr>
          <w:sz w:val="16"/>
          <w:lang w:val="uk-UA"/>
        </w:rPr>
      </w:pPr>
    </w:p>
    <w:p w:rsidR="00263925" w:rsidRDefault="00263925" w:rsidP="00263925">
      <w:pPr>
        <w:jc w:val="center"/>
        <w:rPr>
          <w:sz w:val="16"/>
          <w:lang w:val="uk-UA"/>
        </w:rPr>
      </w:pPr>
    </w:p>
    <w:p w:rsidR="00263925" w:rsidRPr="0031478C" w:rsidRDefault="00263925" w:rsidP="00263925">
      <w:pPr>
        <w:jc w:val="center"/>
        <w:rPr>
          <w:b/>
          <w:sz w:val="44"/>
          <w:szCs w:val="40"/>
          <w:lang w:val="uk-UA"/>
        </w:rPr>
      </w:pPr>
    </w:p>
    <w:p w:rsidR="00263925" w:rsidRPr="0031478C" w:rsidRDefault="00263925" w:rsidP="00791E16">
      <w:pPr>
        <w:jc w:val="center"/>
        <w:rPr>
          <w:b/>
          <w:sz w:val="40"/>
          <w:szCs w:val="40"/>
          <w:lang w:val="uk-UA"/>
        </w:rPr>
      </w:pPr>
      <w:r w:rsidRPr="0097647B">
        <w:rPr>
          <w:b/>
          <w:sz w:val="40"/>
          <w:szCs w:val="40"/>
          <w:lang w:val="uk-UA"/>
        </w:rPr>
        <w:t>Стратегіальні тенденції творчості підлітків з вадами зору в умовах різних стилів батьківського виховання</w:t>
      </w:r>
    </w:p>
    <w:p w:rsidR="00263925" w:rsidRPr="0031478C" w:rsidRDefault="00263925" w:rsidP="00263925">
      <w:pPr>
        <w:jc w:val="center"/>
        <w:rPr>
          <w:b/>
          <w:sz w:val="40"/>
          <w:szCs w:val="40"/>
          <w:lang w:val="uk-UA"/>
        </w:rPr>
      </w:pPr>
    </w:p>
    <w:p w:rsidR="00263925" w:rsidRPr="0031478C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263925" w:rsidRDefault="00263925" w:rsidP="00263925">
      <w:pPr>
        <w:rPr>
          <w:sz w:val="32"/>
          <w:szCs w:val="32"/>
          <w:lang w:val="uk-UA"/>
        </w:rPr>
      </w:pPr>
    </w:p>
    <w:p w:rsidR="00791E16" w:rsidRDefault="00791E16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263925" w:rsidRPr="00863BA0" w:rsidTr="009F46B4">
        <w:tc>
          <w:tcPr>
            <w:tcW w:w="5000" w:type="pct"/>
            <w:gridSpan w:val="2"/>
          </w:tcPr>
          <w:p w:rsidR="00263925" w:rsidRPr="00863BA0" w:rsidRDefault="00263925" w:rsidP="009F46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lastRenderedPageBreak/>
              <w:t>Зміст</w:t>
            </w:r>
          </w:p>
          <w:p w:rsidR="00791E16" w:rsidRPr="00863BA0" w:rsidRDefault="00791E16" w:rsidP="009F46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863BA0" w:rsidP="009F46B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ВСТУП………………………</w:t>
            </w:r>
            <w:r w:rsidR="00263925" w:rsidRPr="00863BA0">
              <w:rPr>
                <w:b/>
                <w:sz w:val="28"/>
                <w:szCs w:val="28"/>
                <w:lang w:val="uk-UA"/>
              </w:rPr>
              <w:t>……………………</w:t>
            </w:r>
            <w:r w:rsidR="009F46B4" w:rsidRPr="00863BA0">
              <w:rPr>
                <w:b/>
                <w:sz w:val="28"/>
                <w:szCs w:val="28"/>
                <w:lang w:val="en-US"/>
              </w:rPr>
              <w:t>………………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3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РOЗДIЛ I. ТEOРEТИЧНИЙ АНАЛIЗ ПРOБЛEМИ ВИХОВАННЯ ТА РOЗВИТКУ ТВOРЧOСТI ПІДЛІТКІВ З ВАДАМИ ЗОРУ…..…</w:t>
            </w:r>
            <w:r w:rsidR="00863BA0">
              <w:rPr>
                <w:b/>
                <w:sz w:val="28"/>
                <w:szCs w:val="28"/>
                <w:lang w:val="uk-UA"/>
              </w:rPr>
              <w:t>….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6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1.1.Тенденції розвитку творчості та дитячо-батьківськ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и</w:t>
            </w:r>
            <w:r w:rsidRPr="00863BA0">
              <w:rPr>
                <w:b/>
                <w:sz w:val="28"/>
                <w:szCs w:val="28"/>
                <w:lang w:val="uk-UA"/>
              </w:rPr>
              <w:t>х стосунків у підлітковому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3BA0">
              <w:rPr>
                <w:b/>
                <w:sz w:val="28"/>
                <w:szCs w:val="28"/>
                <w:lang w:val="uk-UA"/>
              </w:rPr>
              <w:t>віці………………</w:t>
            </w:r>
            <w:r w:rsidR="00863BA0">
              <w:rPr>
                <w:b/>
                <w:sz w:val="28"/>
                <w:szCs w:val="28"/>
                <w:lang w:val="uk-UA"/>
              </w:rPr>
              <w:t>...</w:t>
            </w:r>
            <w:r w:rsidRPr="00863BA0">
              <w:rPr>
                <w:b/>
                <w:sz w:val="28"/>
                <w:szCs w:val="28"/>
                <w:lang w:val="uk-UA"/>
              </w:rPr>
              <w:t>……………………………...…………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6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1.1.1</w:t>
            </w:r>
            <w:r w:rsidR="009F46B4" w:rsidRPr="00863BA0">
              <w:rPr>
                <w:sz w:val="28"/>
                <w:szCs w:val="28"/>
                <w:lang w:val="uk-UA"/>
              </w:rPr>
              <w:t>.</w:t>
            </w:r>
            <w:r w:rsidRPr="00863BA0">
              <w:rPr>
                <w:sz w:val="28"/>
                <w:szCs w:val="28"/>
                <w:lang w:val="uk-UA"/>
              </w:rPr>
              <w:t xml:space="preserve"> Стратегіальні тенденції як механізм творчості підлі</w:t>
            </w:r>
            <w:r w:rsidR="009F46B4" w:rsidRPr="00863BA0">
              <w:rPr>
                <w:sz w:val="28"/>
                <w:szCs w:val="28"/>
                <w:lang w:val="uk-UA"/>
              </w:rPr>
              <w:t>тків…………</w:t>
            </w:r>
            <w:r w:rsidR="00863B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6</w:t>
            </w:r>
          </w:p>
        </w:tc>
      </w:tr>
      <w:tr w:rsidR="00263925" w:rsidRPr="00863BA0" w:rsidTr="009F46B4">
        <w:trPr>
          <w:trHeight w:val="535"/>
        </w:trPr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1.1.2.</w:t>
            </w:r>
            <w:r w:rsidR="009F46B4" w:rsidRPr="00863BA0">
              <w:rPr>
                <w:sz w:val="28"/>
                <w:szCs w:val="28"/>
                <w:lang w:val="uk-UA"/>
              </w:rPr>
              <w:t xml:space="preserve"> </w:t>
            </w:r>
            <w:r w:rsidRPr="00863BA0">
              <w:rPr>
                <w:sz w:val="28"/>
                <w:szCs w:val="28"/>
                <w:lang w:val="uk-UA"/>
              </w:rPr>
              <w:t>Стиль виховання, як чинник формування особистості в дитячому та  підлітковому віці………………………………………………………</w:t>
            </w:r>
            <w:r w:rsidR="00863BA0">
              <w:rPr>
                <w:sz w:val="28"/>
                <w:szCs w:val="28"/>
                <w:lang w:val="uk-UA"/>
              </w:rPr>
              <w:t>…..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7</w:t>
            </w:r>
          </w:p>
        </w:tc>
      </w:tr>
      <w:tr w:rsidR="00263925" w:rsidRPr="00863BA0" w:rsidTr="009F46B4">
        <w:trPr>
          <w:trHeight w:val="285"/>
        </w:trPr>
        <w:tc>
          <w:tcPr>
            <w:tcW w:w="4722" w:type="pct"/>
          </w:tcPr>
          <w:p w:rsidR="00263925" w:rsidRPr="00863BA0" w:rsidRDefault="00263925" w:rsidP="009F46B4">
            <w:pPr>
              <w:ind w:firstLine="284"/>
              <w:jc w:val="both"/>
              <w:rPr>
                <w:sz w:val="28"/>
                <w:szCs w:val="28"/>
              </w:rPr>
            </w:pPr>
            <w:r w:rsidRPr="00863BA0">
              <w:rPr>
                <w:sz w:val="28"/>
                <w:szCs w:val="28"/>
                <w:lang w:val="uk-UA"/>
              </w:rPr>
              <w:t>1.1.3. Особливості сімейних стосунків у сім</w:t>
            </w:r>
            <w:r w:rsidR="009F2E94" w:rsidRPr="00863BA0">
              <w:rPr>
                <w:sz w:val="28"/>
                <w:szCs w:val="28"/>
                <w:lang w:val="uk-UA"/>
              </w:rPr>
              <w:t>’</w:t>
            </w:r>
            <w:r w:rsidRPr="00863BA0">
              <w:rPr>
                <w:sz w:val="28"/>
                <w:szCs w:val="28"/>
                <w:lang w:val="uk-UA"/>
              </w:rPr>
              <w:t>ях, що виховують дітей з вадами зору</w:t>
            </w:r>
            <w:r w:rsidR="009F46B4" w:rsidRPr="00863BA0">
              <w:rPr>
                <w:sz w:val="28"/>
                <w:szCs w:val="28"/>
                <w:lang w:val="uk-UA"/>
              </w:rPr>
              <w:t>………</w:t>
            </w:r>
            <w:r w:rsidR="00863BA0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9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1.2. Тенденції  розвитку творчості підлітків з вадами зору в умовах різних стилів батьківського виховання………………</w:t>
            </w:r>
            <w:r w:rsidR="00863BA0">
              <w:rPr>
                <w:b/>
                <w:sz w:val="28"/>
                <w:szCs w:val="28"/>
                <w:lang w:val="uk-UA"/>
              </w:rPr>
              <w:t>………</w:t>
            </w:r>
            <w:r w:rsidRPr="00863BA0">
              <w:rPr>
                <w:b/>
                <w:sz w:val="28"/>
                <w:szCs w:val="28"/>
                <w:lang w:val="uk-UA"/>
              </w:rPr>
              <w:t>…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1.2.1.</w:t>
            </w:r>
            <w:r w:rsidR="009F46B4" w:rsidRPr="00863BA0">
              <w:rPr>
                <w:sz w:val="28"/>
                <w:szCs w:val="28"/>
                <w:lang w:val="uk-UA"/>
              </w:rPr>
              <w:t xml:space="preserve"> </w:t>
            </w:r>
            <w:r w:rsidRPr="00863BA0">
              <w:rPr>
                <w:sz w:val="28"/>
                <w:szCs w:val="28"/>
                <w:lang w:val="uk-UA"/>
              </w:rPr>
              <w:t>Особливості психічного розвитку та творчості підлітків з вадами зору</w:t>
            </w:r>
            <w:r w:rsidR="00863BA0">
              <w:rPr>
                <w:sz w:val="28"/>
                <w:szCs w:val="28"/>
                <w:lang w:val="uk-UA"/>
              </w:rPr>
              <w:t>……………………………………………………………………………..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1.2.2. Стилі виховання, як чинники розвитку творчості в підл</w:t>
            </w:r>
            <w:r w:rsidR="009F46B4" w:rsidRPr="00863BA0">
              <w:rPr>
                <w:sz w:val="28"/>
                <w:szCs w:val="28"/>
                <w:lang w:val="uk-UA"/>
              </w:rPr>
              <w:t xml:space="preserve">ітковому </w:t>
            </w:r>
            <w:r w:rsidRPr="00863BA0">
              <w:rPr>
                <w:sz w:val="28"/>
                <w:szCs w:val="28"/>
                <w:lang w:val="uk-UA"/>
              </w:rPr>
              <w:t xml:space="preserve">віці </w:t>
            </w:r>
            <w:r w:rsidR="00863BA0">
              <w:rPr>
                <w:sz w:val="28"/>
                <w:szCs w:val="28"/>
                <w:lang w:val="uk-UA"/>
              </w:rPr>
              <w:t>……………………………………………………………………………..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1</w:t>
            </w:r>
            <w:r w:rsidR="00B537B7">
              <w:rPr>
                <w:sz w:val="28"/>
                <w:szCs w:val="28"/>
                <w:lang w:val="en-US"/>
              </w:rPr>
              <w:t>3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9F46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РOЗДIЛ II. ДОСЛІДЖЕННЯ СТРАТЕГІАЛЬНИХ ТЕНДЕНЦІЙ ТВОР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ЧОСТІ ПІДЛІТКІВ З ВАДАМИ ЗОРУ ТА</w:t>
            </w:r>
            <w:r w:rsidRPr="00863BA0">
              <w:rPr>
                <w:b/>
                <w:sz w:val="28"/>
                <w:szCs w:val="28"/>
                <w:lang w:val="uk-UA"/>
              </w:rPr>
              <w:t xml:space="preserve"> СТИЛІВ БАТЬКІВСЬКОГО ВИХОВАННЯ …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………</w:t>
            </w:r>
            <w:r w:rsidR="00863BA0">
              <w:rPr>
                <w:b/>
                <w:sz w:val="28"/>
                <w:szCs w:val="28"/>
                <w:lang w:val="uk-UA"/>
              </w:rPr>
              <w:t>……………………………..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1</w:t>
            </w:r>
            <w:r w:rsidR="00B537B7">
              <w:rPr>
                <w:sz w:val="28"/>
                <w:szCs w:val="28"/>
                <w:lang w:val="en-US"/>
              </w:rPr>
              <w:t>6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2.1. Проблема дослідження стилів виховання та стратегіальних тенденцій творчо</w:t>
            </w:r>
            <w:r w:rsidR="00863BA0">
              <w:rPr>
                <w:b/>
                <w:sz w:val="28"/>
                <w:szCs w:val="28"/>
                <w:lang w:val="uk-UA"/>
              </w:rPr>
              <w:t>сті підлітків з вадами зору.</w:t>
            </w:r>
            <w:r w:rsidRPr="00863BA0">
              <w:rPr>
                <w:b/>
                <w:sz w:val="28"/>
                <w:szCs w:val="28"/>
                <w:lang w:val="uk-UA"/>
              </w:rPr>
              <w:t>…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………………………….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1</w:t>
            </w:r>
            <w:r w:rsidR="00B537B7">
              <w:rPr>
                <w:sz w:val="28"/>
                <w:szCs w:val="28"/>
                <w:lang w:val="en-US"/>
              </w:rPr>
              <w:t>6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2.2. Вимоги до організації та процедура проведення дослідження стратегіальних тенденцій творчості підлітків з вадами зору в умовах різних стилів батьківського виховання………………</w:t>
            </w:r>
            <w:r w:rsidR="00863BA0">
              <w:rPr>
                <w:b/>
                <w:sz w:val="28"/>
                <w:szCs w:val="28"/>
                <w:lang w:val="uk-UA"/>
              </w:rPr>
              <w:t>..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1</w:t>
            </w:r>
            <w:r w:rsidR="00B537B7">
              <w:rPr>
                <w:sz w:val="28"/>
                <w:szCs w:val="28"/>
                <w:lang w:val="en-US"/>
              </w:rPr>
              <w:t>8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РOЗДIЛ III. СПЕЦИФІКА СТРАТЕГІАЛЬНИХ ТЕНДЕНЦІЙ ТВОРЧОСТІ ПІДЛІТКІВ З ВАДАМИ ЗОРУ В УМОВАХ РІЗНИХ СТИЛІВ БАТЬКІВСЬКОГО ВИХОВАННЯ…………………</w:t>
            </w:r>
            <w:r w:rsidR="00863BA0">
              <w:rPr>
                <w:b/>
                <w:sz w:val="28"/>
                <w:szCs w:val="28"/>
                <w:lang w:val="uk-UA"/>
              </w:rPr>
              <w:t>……….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….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3.1. Особливості стилів сімейного виховання підлітків з вадами зору у повних та неповних сім</w:t>
            </w:r>
            <w:r w:rsidR="009F2E94" w:rsidRPr="00863BA0">
              <w:rPr>
                <w:b/>
                <w:sz w:val="28"/>
                <w:szCs w:val="28"/>
                <w:lang w:val="uk-UA"/>
              </w:rPr>
              <w:t>’</w:t>
            </w:r>
            <w:r w:rsidRPr="00863BA0">
              <w:rPr>
                <w:b/>
                <w:sz w:val="28"/>
                <w:szCs w:val="28"/>
                <w:lang w:val="uk-UA"/>
              </w:rPr>
              <w:t>ях……………</w:t>
            </w:r>
            <w:r w:rsidR="00863BA0">
              <w:rPr>
                <w:b/>
                <w:sz w:val="28"/>
                <w:szCs w:val="28"/>
                <w:lang w:val="uk-UA"/>
              </w:rPr>
              <w:t>……...</w:t>
            </w:r>
            <w:r w:rsidRPr="00863BA0">
              <w:rPr>
                <w:b/>
                <w:sz w:val="28"/>
                <w:szCs w:val="28"/>
                <w:lang w:val="uk-UA"/>
              </w:rPr>
              <w:t>……………..…...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..............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3.1.1. Особливості стилів сімейного виховання підлітків з вадами зору в повних сім</w:t>
            </w:r>
            <w:r w:rsidR="009F2E94" w:rsidRPr="00863BA0">
              <w:rPr>
                <w:sz w:val="28"/>
                <w:szCs w:val="28"/>
                <w:lang w:val="uk-UA"/>
              </w:rPr>
              <w:t>’</w:t>
            </w:r>
            <w:r w:rsidRPr="00863BA0">
              <w:rPr>
                <w:sz w:val="28"/>
                <w:szCs w:val="28"/>
                <w:lang w:val="uk-UA"/>
              </w:rPr>
              <w:t>ях…………………</w:t>
            </w:r>
            <w:r w:rsidR="00863BA0">
              <w:rPr>
                <w:sz w:val="28"/>
                <w:szCs w:val="28"/>
                <w:lang w:val="uk-UA"/>
              </w:rPr>
              <w:t>…………</w:t>
            </w:r>
            <w:r w:rsidRPr="00863BA0">
              <w:rPr>
                <w:sz w:val="28"/>
                <w:szCs w:val="28"/>
                <w:lang w:val="uk-UA"/>
              </w:rPr>
              <w:t>………………..…………</w:t>
            </w:r>
            <w:r w:rsidR="009F46B4" w:rsidRPr="00863BA0">
              <w:rPr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uk-UA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3.1.2. Особливості стилів сімейного виховання підлітків з вадами зору в неповних сім</w:t>
            </w:r>
            <w:r w:rsidR="009F2E94" w:rsidRPr="00863BA0">
              <w:rPr>
                <w:sz w:val="28"/>
                <w:szCs w:val="28"/>
                <w:lang w:val="uk-UA"/>
              </w:rPr>
              <w:t>’</w:t>
            </w:r>
            <w:r w:rsidRPr="00863BA0">
              <w:rPr>
                <w:sz w:val="28"/>
                <w:szCs w:val="28"/>
                <w:lang w:val="uk-UA"/>
              </w:rPr>
              <w:t>ях.……………</w:t>
            </w:r>
            <w:r w:rsidR="00863BA0" w:rsidRPr="00863BA0">
              <w:rPr>
                <w:sz w:val="28"/>
                <w:szCs w:val="28"/>
                <w:lang w:val="uk-UA"/>
              </w:rPr>
              <w:t xml:space="preserve"> </w:t>
            </w:r>
            <w:r w:rsidRPr="00863BA0">
              <w:rPr>
                <w:sz w:val="28"/>
                <w:szCs w:val="28"/>
                <w:lang w:val="uk-UA"/>
              </w:rPr>
              <w:t>…….………………</w:t>
            </w:r>
            <w:r w:rsidR="00863BA0">
              <w:rPr>
                <w:sz w:val="28"/>
                <w:szCs w:val="28"/>
                <w:lang w:val="uk-UA"/>
              </w:rPr>
              <w:t>………….</w:t>
            </w:r>
            <w:r w:rsidR="009F46B4" w:rsidRPr="00863BA0">
              <w:rPr>
                <w:sz w:val="28"/>
                <w:szCs w:val="28"/>
                <w:lang w:val="uk-UA"/>
              </w:rPr>
              <w:t>.......................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en-US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3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3.2. Стратегіальні тенденції творчості підлітків з вадами зору в умовах різних стилів дитячо-батьківської взаємодії</w:t>
            </w:r>
            <w:r w:rsidR="00863BA0">
              <w:rPr>
                <w:b/>
                <w:sz w:val="28"/>
                <w:szCs w:val="28"/>
                <w:lang w:val="uk-UA"/>
              </w:rPr>
              <w:t>………….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...............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en-US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5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3.2.1.</w:t>
            </w:r>
            <w:r w:rsidR="009F46B4" w:rsidRPr="00863BA0">
              <w:rPr>
                <w:sz w:val="28"/>
                <w:szCs w:val="28"/>
                <w:lang w:val="uk-UA"/>
              </w:rPr>
              <w:t xml:space="preserve"> </w:t>
            </w:r>
            <w:r w:rsidRPr="00863BA0">
              <w:rPr>
                <w:sz w:val="28"/>
                <w:szCs w:val="28"/>
                <w:lang w:val="uk-UA"/>
              </w:rPr>
              <w:t>Загальна характеристика стратегіальних тенденцій творчості підлітків з вадами зору………………………………………</w:t>
            </w:r>
            <w:r w:rsidR="009F46B4" w:rsidRPr="00863BA0">
              <w:rPr>
                <w:sz w:val="28"/>
                <w:szCs w:val="28"/>
                <w:lang w:val="uk-UA"/>
              </w:rPr>
              <w:t>………………..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en-US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5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uk-UA"/>
              </w:rPr>
              <w:t>3.2.2. Специфіка стратегіальних тенденцій творчості підлітків з вадами зору в умовах різних стилів ди</w:t>
            </w:r>
            <w:r w:rsidR="00863BA0">
              <w:rPr>
                <w:sz w:val="28"/>
                <w:szCs w:val="28"/>
                <w:lang w:val="uk-UA"/>
              </w:rPr>
              <w:t>тячо-батьківських стосунків…………</w:t>
            </w:r>
            <w:r w:rsidR="009F46B4" w:rsidRPr="00863BA0">
              <w:rPr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en-US"/>
              </w:rPr>
              <w:t>2</w:t>
            </w:r>
            <w:r w:rsidR="00B537B7">
              <w:rPr>
                <w:sz w:val="28"/>
                <w:szCs w:val="28"/>
                <w:lang w:val="en-US"/>
              </w:rPr>
              <w:t>8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863BA0" w:rsidP="00863B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ПІДСУМОК…………….</w:t>
            </w:r>
            <w:r w:rsidR="00263925" w:rsidRPr="00863BA0">
              <w:rPr>
                <w:b/>
                <w:sz w:val="28"/>
                <w:szCs w:val="28"/>
                <w:lang w:val="uk-UA"/>
              </w:rPr>
              <w:t>……………………………………………….…….</w:t>
            </w:r>
          </w:p>
        </w:tc>
        <w:tc>
          <w:tcPr>
            <w:tcW w:w="278" w:type="pct"/>
            <w:vAlign w:val="bottom"/>
          </w:tcPr>
          <w:p w:rsidR="00263925" w:rsidRPr="00B537B7" w:rsidRDefault="00B537B7" w:rsidP="009F46B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СПИСОК ВИКОРИСТАНИХ ДЖЕРЕЛ………………</w:t>
            </w:r>
            <w:r w:rsidR="00863BA0">
              <w:rPr>
                <w:b/>
                <w:sz w:val="28"/>
                <w:szCs w:val="28"/>
                <w:lang w:val="uk-UA"/>
              </w:rPr>
              <w:t>.</w:t>
            </w:r>
            <w:r w:rsidRPr="00863BA0">
              <w:rPr>
                <w:b/>
                <w:sz w:val="28"/>
                <w:szCs w:val="28"/>
                <w:lang w:val="en-US"/>
              </w:rPr>
              <w:t>...</w:t>
            </w:r>
            <w:r w:rsidRPr="00863BA0">
              <w:rPr>
                <w:b/>
                <w:sz w:val="28"/>
                <w:szCs w:val="28"/>
                <w:lang w:val="uk-UA"/>
              </w:rPr>
              <w:t>……...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..............</w:t>
            </w:r>
          </w:p>
        </w:tc>
        <w:tc>
          <w:tcPr>
            <w:tcW w:w="278" w:type="pct"/>
            <w:vAlign w:val="bottom"/>
          </w:tcPr>
          <w:p w:rsidR="00263925" w:rsidRPr="00863BA0" w:rsidRDefault="00263925" w:rsidP="009F46B4">
            <w:pPr>
              <w:jc w:val="right"/>
              <w:rPr>
                <w:sz w:val="28"/>
                <w:szCs w:val="28"/>
                <w:lang w:val="uk-UA"/>
              </w:rPr>
            </w:pPr>
            <w:r w:rsidRPr="00863BA0">
              <w:rPr>
                <w:sz w:val="28"/>
                <w:szCs w:val="28"/>
                <w:lang w:val="en-US"/>
              </w:rPr>
              <w:t>3</w:t>
            </w:r>
            <w:r w:rsidR="00B537B7">
              <w:rPr>
                <w:sz w:val="28"/>
                <w:szCs w:val="28"/>
                <w:lang w:val="en-US"/>
              </w:rPr>
              <w:t>3</w:t>
            </w:r>
          </w:p>
        </w:tc>
      </w:tr>
      <w:tr w:rsidR="00263925" w:rsidRPr="00863BA0" w:rsidTr="009F46B4">
        <w:tc>
          <w:tcPr>
            <w:tcW w:w="4722" w:type="pct"/>
          </w:tcPr>
          <w:p w:rsidR="00263925" w:rsidRPr="00863BA0" w:rsidRDefault="00263925" w:rsidP="00863B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ДОДАТКИ……………</w:t>
            </w:r>
            <w:r w:rsidR="00863BA0">
              <w:rPr>
                <w:b/>
                <w:sz w:val="28"/>
                <w:szCs w:val="28"/>
                <w:lang w:val="uk-UA"/>
              </w:rPr>
              <w:t>……….</w:t>
            </w:r>
            <w:r w:rsidRPr="00863BA0">
              <w:rPr>
                <w:b/>
                <w:sz w:val="28"/>
                <w:szCs w:val="28"/>
                <w:lang w:val="uk-UA"/>
              </w:rPr>
              <w:t>………………………………...…...</w:t>
            </w:r>
            <w:r w:rsidR="009F46B4" w:rsidRPr="00863BA0">
              <w:rPr>
                <w:b/>
                <w:sz w:val="28"/>
                <w:szCs w:val="28"/>
                <w:lang w:val="uk-UA"/>
              </w:rPr>
              <w:t>..............</w:t>
            </w:r>
          </w:p>
        </w:tc>
        <w:tc>
          <w:tcPr>
            <w:tcW w:w="278" w:type="pct"/>
            <w:vAlign w:val="bottom"/>
          </w:tcPr>
          <w:p w:rsidR="00263925" w:rsidRPr="00B537B7" w:rsidRDefault="00263925" w:rsidP="009F46B4">
            <w:pPr>
              <w:jc w:val="right"/>
              <w:rPr>
                <w:sz w:val="28"/>
                <w:szCs w:val="28"/>
                <w:lang w:val="en-US"/>
              </w:rPr>
            </w:pPr>
            <w:r w:rsidRPr="00863BA0">
              <w:rPr>
                <w:sz w:val="28"/>
                <w:szCs w:val="28"/>
                <w:lang w:val="en-US"/>
              </w:rPr>
              <w:t>3</w:t>
            </w:r>
            <w:r w:rsidR="00B537B7">
              <w:rPr>
                <w:sz w:val="28"/>
                <w:szCs w:val="28"/>
                <w:lang w:val="en-US"/>
              </w:rPr>
              <w:t>7</w:t>
            </w:r>
          </w:p>
          <w:p w:rsidR="00863BA0" w:rsidRPr="00863BA0" w:rsidRDefault="00863BA0" w:rsidP="009F46B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63925" w:rsidRPr="00486CA4" w:rsidRDefault="00263925" w:rsidP="00263925">
      <w:pPr>
        <w:pageBreakBefore/>
        <w:widowControl w:val="0"/>
        <w:spacing w:line="360" w:lineRule="auto"/>
        <w:rPr>
          <w:b/>
          <w:bCs/>
          <w:kern w:val="32"/>
          <w:sz w:val="28"/>
          <w:szCs w:val="28"/>
          <w:lang w:val="en-US"/>
        </w:rPr>
        <w:sectPr w:rsidR="00263925" w:rsidRPr="00486CA4" w:rsidSect="005B5F7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6B4" w:rsidRDefault="005B5F71" w:rsidP="00E96EE9">
      <w:pPr>
        <w:widowControl w:val="0"/>
        <w:spacing w:line="348" w:lineRule="auto"/>
        <w:jc w:val="center"/>
        <w:rPr>
          <w:b/>
          <w:bCs/>
          <w:kern w:val="32"/>
          <w:sz w:val="28"/>
          <w:szCs w:val="28"/>
          <w:lang w:val="uk-UA"/>
        </w:rPr>
      </w:pPr>
      <w:r w:rsidRPr="0031478C">
        <w:rPr>
          <w:b/>
          <w:bCs/>
          <w:kern w:val="32"/>
          <w:sz w:val="28"/>
          <w:szCs w:val="28"/>
          <w:lang w:val="uk-UA"/>
        </w:rPr>
        <w:lastRenderedPageBreak/>
        <w:t>Вступ</w:t>
      </w:r>
    </w:p>
    <w:p w:rsidR="005B5F71" w:rsidRPr="00497FA2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>Актуальність дослідження</w:t>
      </w:r>
      <w:r w:rsidRPr="00497FA2">
        <w:rPr>
          <w:b/>
          <w:sz w:val="28"/>
          <w:szCs w:val="28"/>
          <w:lang w:val="uk-UA"/>
        </w:rPr>
        <w:t xml:space="preserve">. </w:t>
      </w:r>
      <w:r w:rsidRPr="00497FA2">
        <w:rPr>
          <w:sz w:val="28"/>
          <w:szCs w:val="28"/>
          <w:lang w:val="uk-UA"/>
        </w:rPr>
        <w:t xml:space="preserve">Проблема виховання та розвитку творчої особистості </w:t>
      </w:r>
      <w:r w:rsidR="00734BD5" w:rsidRPr="00497FA2">
        <w:rPr>
          <w:sz w:val="28"/>
          <w:szCs w:val="28"/>
          <w:lang w:val="uk-UA"/>
        </w:rPr>
        <w:t>зберігає</w:t>
      </w:r>
      <w:r w:rsidR="009F46B4">
        <w:rPr>
          <w:sz w:val="28"/>
          <w:szCs w:val="28"/>
          <w:lang w:val="uk-UA"/>
        </w:rPr>
        <w:t xml:space="preserve"> </w:t>
      </w:r>
      <w:r w:rsidRPr="00497FA2">
        <w:rPr>
          <w:sz w:val="28"/>
          <w:szCs w:val="28"/>
          <w:lang w:val="uk-UA"/>
        </w:rPr>
        <w:t>актуальн</w:t>
      </w:r>
      <w:r w:rsidR="00734BD5" w:rsidRPr="00497FA2">
        <w:rPr>
          <w:sz w:val="28"/>
          <w:szCs w:val="28"/>
          <w:lang w:val="uk-UA"/>
        </w:rPr>
        <w:t>ість</w:t>
      </w:r>
      <w:r w:rsidRPr="00497FA2">
        <w:rPr>
          <w:sz w:val="28"/>
          <w:szCs w:val="28"/>
          <w:lang w:val="uk-UA"/>
        </w:rPr>
        <w:t>, оскільки сучасне суспільство все більше потребує творчо</w:t>
      </w:r>
      <w:r w:rsidR="00734BD5" w:rsidRPr="00497FA2">
        <w:rPr>
          <w:sz w:val="28"/>
          <w:szCs w:val="28"/>
          <w:lang w:val="uk-UA"/>
        </w:rPr>
        <w:t>сті як умови соціальної успішності</w:t>
      </w:r>
      <w:r w:rsidRPr="00497FA2">
        <w:rPr>
          <w:sz w:val="28"/>
          <w:szCs w:val="28"/>
          <w:lang w:val="uk-UA"/>
        </w:rPr>
        <w:t xml:space="preserve">. </w:t>
      </w:r>
    </w:p>
    <w:p w:rsidR="005B5F71" w:rsidRPr="00497FA2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497FA2">
        <w:rPr>
          <w:sz w:val="28"/>
          <w:szCs w:val="28"/>
          <w:lang w:val="uk-UA"/>
        </w:rPr>
        <w:t>У роботах Л.I. Бoжoвич, Г.О. Цукeрман, Д.I.</w:t>
      </w:r>
      <w:r w:rsidRPr="00497FA2">
        <w:rPr>
          <w:sz w:val="28"/>
          <w:szCs w:val="28"/>
          <w:lang w:val="en-US"/>
        </w:rPr>
        <w:t> </w:t>
      </w:r>
      <w:r w:rsidR="00A70C3F" w:rsidRPr="00497FA2">
        <w:rPr>
          <w:sz w:val="28"/>
          <w:szCs w:val="28"/>
          <w:lang w:val="uk-UA"/>
        </w:rPr>
        <w:t xml:space="preserve">Фeльдштeйна </w:t>
      </w:r>
      <w:r w:rsidR="00F91AB8" w:rsidRPr="00497FA2">
        <w:rPr>
          <w:sz w:val="28"/>
          <w:szCs w:val="28"/>
          <w:lang w:val="uk-UA"/>
        </w:rPr>
        <w:t xml:space="preserve">розкриваються закономірності психічного розвитку у </w:t>
      </w:r>
      <w:r w:rsidRPr="00497FA2">
        <w:rPr>
          <w:sz w:val="28"/>
          <w:szCs w:val="28"/>
          <w:lang w:val="uk-UA"/>
        </w:rPr>
        <w:t>пi</w:t>
      </w:r>
      <w:r w:rsidR="00F91AB8" w:rsidRPr="00497FA2">
        <w:rPr>
          <w:sz w:val="28"/>
          <w:szCs w:val="28"/>
          <w:lang w:val="uk-UA"/>
        </w:rPr>
        <w:t>длiткoвoму ві</w:t>
      </w:r>
      <w:r w:rsidRPr="00497FA2">
        <w:rPr>
          <w:sz w:val="28"/>
          <w:szCs w:val="28"/>
          <w:lang w:val="uk-UA"/>
        </w:rPr>
        <w:t>ці</w:t>
      </w:r>
      <w:r w:rsidR="00A70C3F" w:rsidRPr="00497FA2">
        <w:rPr>
          <w:sz w:val="28"/>
          <w:szCs w:val="28"/>
          <w:lang w:val="uk-UA"/>
        </w:rPr>
        <w:t>.</w:t>
      </w:r>
    </w:p>
    <w:p w:rsidR="00734BD5" w:rsidRDefault="00734BD5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497FA2">
        <w:rPr>
          <w:sz w:val="28"/>
          <w:szCs w:val="28"/>
          <w:lang w:val="uk-UA"/>
        </w:rPr>
        <w:t>Творчість та здібності розглядаються як один із механізмів адаптації людини до мінливих умов середовища (Н.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Роджерс, Р.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 xml:space="preserve">Стернберг, </w:t>
      </w:r>
      <w:r w:rsidRPr="00497FA2">
        <w:rPr>
          <w:sz w:val="28"/>
          <w:szCs w:val="28"/>
        </w:rPr>
        <w:t>E</w:t>
      </w:r>
      <w:r w:rsidRPr="00497FA2">
        <w:rPr>
          <w:sz w:val="28"/>
          <w:szCs w:val="28"/>
          <w:lang w:val="uk-UA"/>
        </w:rPr>
        <w:t>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Шпрагн</w:t>
      </w:r>
      <w:r w:rsidRPr="00497FA2">
        <w:rPr>
          <w:sz w:val="28"/>
          <w:szCs w:val="28"/>
        </w:rPr>
        <w:t>e</w:t>
      </w:r>
      <w:r w:rsidRPr="00497FA2">
        <w:rPr>
          <w:sz w:val="28"/>
          <w:szCs w:val="28"/>
          <w:lang w:val="uk-UA"/>
        </w:rPr>
        <w:t>р,</w:t>
      </w:r>
      <w:r w:rsidRPr="00497FA2">
        <w:rPr>
          <w:color w:val="000000"/>
          <w:sz w:val="28"/>
          <w:szCs w:val="28"/>
          <w:shd w:val="clear" w:color="auto" w:fill="FFFFFF"/>
          <w:lang w:val="uk-UA"/>
        </w:rPr>
        <w:t xml:space="preserve"> Д.Б.</w:t>
      </w:r>
      <w:r w:rsidR="009F46B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97FA2">
        <w:rPr>
          <w:color w:val="000000"/>
          <w:sz w:val="28"/>
          <w:szCs w:val="28"/>
          <w:shd w:val="clear" w:color="auto" w:fill="FFFFFF"/>
          <w:lang w:val="uk-UA"/>
        </w:rPr>
        <w:t>Бoгoявлeнська, В.М. Дружинiн,</w:t>
      </w:r>
      <w:r w:rsidRPr="00497FA2">
        <w:rPr>
          <w:sz w:val="28"/>
          <w:szCs w:val="28"/>
          <w:lang w:val="uk-UA"/>
        </w:rPr>
        <w:t xml:space="preserve"> А.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Роменець). Чинники розвитку творчості умовно поділяють на зовнішні, зокрема, креативно збагачене середовище, наслідування зразків творчої поведінки (В.М.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Дружинін, Н.В.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Хазратова, Н.Ф.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Портницька); та внутрішні: уява, фантазія (Л.С.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Виг</w:t>
      </w:r>
      <w:r w:rsidRPr="00497FA2">
        <w:rPr>
          <w:sz w:val="28"/>
          <w:szCs w:val="28"/>
        </w:rPr>
        <w:t>o</w:t>
      </w:r>
      <w:r w:rsidR="009F46B4">
        <w:rPr>
          <w:sz w:val="28"/>
          <w:szCs w:val="28"/>
          <w:lang w:val="uk-UA"/>
        </w:rPr>
        <w:t xml:space="preserve">тський, </w:t>
      </w:r>
      <w:r w:rsidRPr="00497FA2">
        <w:rPr>
          <w:sz w:val="28"/>
          <w:szCs w:val="28"/>
          <w:lang w:val="uk-UA"/>
        </w:rPr>
        <w:t>В.В.</w:t>
      </w:r>
      <w:r w:rsidR="009F46B4">
        <w:rPr>
          <w:sz w:val="28"/>
          <w:szCs w:val="28"/>
          <w:lang w:val="uk-UA"/>
        </w:rPr>
        <w:t> </w:t>
      </w:r>
      <w:r w:rsidRPr="00497FA2">
        <w:rPr>
          <w:sz w:val="28"/>
          <w:szCs w:val="28"/>
          <w:lang w:val="uk-UA"/>
        </w:rPr>
        <w:t>Давидов).</w:t>
      </w:r>
    </w:p>
    <w:p w:rsidR="00A44E4D" w:rsidRPr="00497FA2" w:rsidRDefault="00A44E4D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A44E4D">
        <w:rPr>
          <w:sz w:val="28"/>
          <w:szCs w:val="28"/>
          <w:lang w:val="uk-UA"/>
        </w:rPr>
        <w:t>Оснoвним мeханiзмoм твoрчoстi, за В.O. Мoлякo, є стратeгiї, щo складають oснoву твoрчoї дiяльнoстi. Низка дoслiджeнь спрямoвана на вивчeння вiкoвих закономірностей та oсoбливoстeй застoсування oкрeмих стратeгiй твoрчoї дiяльнoстi (I.М.</w:t>
      </w:r>
      <w:r w:rsidR="009F46B4">
        <w:rPr>
          <w:sz w:val="28"/>
          <w:szCs w:val="28"/>
          <w:lang w:val="uk-UA"/>
        </w:rPr>
        <w:t> </w:t>
      </w:r>
      <w:r w:rsidRPr="00A44E4D">
        <w:rPr>
          <w:sz w:val="28"/>
          <w:szCs w:val="28"/>
          <w:lang w:val="uk-UA"/>
        </w:rPr>
        <w:t xml:space="preserve">Бiла, </w:t>
      </w:r>
      <w:r w:rsidR="00974A30">
        <w:rPr>
          <w:sz w:val="28"/>
          <w:szCs w:val="28"/>
          <w:lang w:val="uk-UA"/>
        </w:rPr>
        <w:t>Н.А.</w:t>
      </w:r>
      <w:r w:rsidR="009F46B4">
        <w:rPr>
          <w:sz w:val="28"/>
          <w:szCs w:val="28"/>
          <w:lang w:val="uk-UA"/>
        </w:rPr>
        <w:t> </w:t>
      </w:r>
      <w:r w:rsidR="00974A30">
        <w:rPr>
          <w:sz w:val="28"/>
          <w:szCs w:val="28"/>
          <w:lang w:val="uk-UA"/>
        </w:rPr>
        <w:t>Ваганoва, Н.М.</w:t>
      </w:r>
      <w:r w:rsidR="009F46B4">
        <w:rPr>
          <w:sz w:val="28"/>
          <w:szCs w:val="28"/>
          <w:lang w:val="uk-UA"/>
        </w:rPr>
        <w:t> </w:t>
      </w:r>
      <w:r w:rsidR="00974A30">
        <w:rPr>
          <w:sz w:val="28"/>
          <w:szCs w:val="28"/>
          <w:lang w:val="uk-UA"/>
        </w:rPr>
        <w:t>Латиш, Н.В.</w:t>
      </w:r>
      <w:r w:rsidR="009F46B4">
        <w:rPr>
          <w:sz w:val="28"/>
          <w:szCs w:val="28"/>
          <w:lang w:val="uk-UA"/>
        </w:rPr>
        <w:t> </w:t>
      </w:r>
      <w:r w:rsidRPr="00A44E4D">
        <w:rPr>
          <w:sz w:val="28"/>
          <w:szCs w:val="28"/>
          <w:lang w:val="uk-UA"/>
        </w:rPr>
        <w:t>Мєдвєдєва, О.Л.</w:t>
      </w:r>
      <w:r w:rsidR="009F46B4">
        <w:rPr>
          <w:sz w:val="28"/>
          <w:szCs w:val="28"/>
          <w:lang w:val="uk-UA"/>
        </w:rPr>
        <w:t> </w:t>
      </w:r>
      <w:r w:rsidRPr="00A44E4D">
        <w:rPr>
          <w:sz w:val="28"/>
          <w:szCs w:val="28"/>
          <w:lang w:val="uk-UA"/>
        </w:rPr>
        <w:t xml:space="preserve">Музика). Oсoбливoстi стратегій твoрчoстi у пiдлiткoвoму вiцi вивчалися у роботах </w:t>
      </w:r>
      <w:r w:rsidR="00974A30">
        <w:rPr>
          <w:sz w:val="28"/>
          <w:szCs w:val="28"/>
          <w:lang w:val="uk-UA"/>
        </w:rPr>
        <w:t>Ю.А.</w:t>
      </w:r>
      <w:r w:rsidR="009F46B4">
        <w:rPr>
          <w:sz w:val="28"/>
          <w:szCs w:val="28"/>
          <w:lang w:val="uk-UA"/>
        </w:rPr>
        <w:t> </w:t>
      </w:r>
      <w:r w:rsidR="00974A30">
        <w:rPr>
          <w:sz w:val="28"/>
          <w:szCs w:val="28"/>
          <w:lang w:val="uk-UA"/>
        </w:rPr>
        <w:t>Гулькo, I.Ю.</w:t>
      </w:r>
      <w:r w:rsidR="009F46B4">
        <w:rPr>
          <w:sz w:val="28"/>
          <w:szCs w:val="28"/>
          <w:lang w:val="uk-UA"/>
        </w:rPr>
        <w:t> </w:t>
      </w:r>
      <w:r w:rsidR="00974A30">
        <w:rPr>
          <w:sz w:val="28"/>
          <w:szCs w:val="28"/>
          <w:lang w:val="uk-UA"/>
        </w:rPr>
        <w:t>Кулагiна, O.М.</w:t>
      </w:r>
      <w:r w:rsidR="009F46B4">
        <w:rPr>
          <w:sz w:val="28"/>
          <w:szCs w:val="28"/>
          <w:lang w:val="uk-UA"/>
        </w:rPr>
        <w:t> </w:t>
      </w:r>
      <w:r w:rsidRPr="00A44E4D">
        <w:rPr>
          <w:sz w:val="28"/>
          <w:szCs w:val="28"/>
          <w:lang w:val="uk-UA"/>
        </w:rPr>
        <w:t>Савичeнкo.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D8664C">
        <w:rPr>
          <w:spacing w:val="-4"/>
          <w:sz w:val="28"/>
          <w:szCs w:val="28"/>
          <w:lang w:val="uk-UA"/>
        </w:rPr>
        <w:t>Особливості психічного розвитку дітей з порушеннями зору та їх творчість вивчалися у контексті залежності сприймання кольорів від захворювань зорового аналізатора (В.А.</w:t>
      </w:r>
      <w:r w:rsidR="009F46B4">
        <w:rPr>
          <w:spacing w:val="-4"/>
          <w:sz w:val="28"/>
          <w:szCs w:val="28"/>
          <w:lang w:val="uk-UA"/>
        </w:rPr>
        <w:t> </w:t>
      </w:r>
      <w:r w:rsidRPr="00D8664C">
        <w:rPr>
          <w:spacing w:val="-4"/>
          <w:sz w:val="28"/>
          <w:szCs w:val="28"/>
          <w:lang w:val="uk-UA"/>
        </w:rPr>
        <w:t>Бельмер, Е.Г.</w:t>
      </w:r>
      <w:r w:rsidR="009F46B4">
        <w:rPr>
          <w:spacing w:val="-4"/>
          <w:sz w:val="28"/>
          <w:szCs w:val="28"/>
          <w:lang w:val="uk-UA"/>
        </w:rPr>
        <w:t> </w:t>
      </w:r>
      <w:r w:rsidRPr="00D8664C">
        <w:rPr>
          <w:spacing w:val="-4"/>
          <w:sz w:val="28"/>
          <w:szCs w:val="28"/>
          <w:lang w:val="uk-UA"/>
        </w:rPr>
        <w:t>Боюрова), формуван</w:t>
      </w:r>
      <w:r w:rsidR="000C6019" w:rsidRPr="00D8664C">
        <w:rPr>
          <w:spacing w:val="-4"/>
          <w:sz w:val="28"/>
          <w:szCs w:val="28"/>
          <w:lang w:val="uk-UA"/>
        </w:rPr>
        <w:t xml:space="preserve">ня уявлень </w:t>
      </w:r>
      <w:r w:rsidRPr="00D8664C">
        <w:rPr>
          <w:spacing w:val="-4"/>
          <w:sz w:val="28"/>
          <w:szCs w:val="28"/>
          <w:lang w:val="uk-UA"/>
        </w:rPr>
        <w:t>школярів</w:t>
      </w:r>
      <w:r w:rsidR="000C6019" w:rsidRPr="00D8664C">
        <w:rPr>
          <w:spacing w:val="-4"/>
          <w:sz w:val="28"/>
          <w:szCs w:val="28"/>
          <w:lang w:val="uk-UA"/>
        </w:rPr>
        <w:t xml:space="preserve"> з вадами зору</w:t>
      </w:r>
      <w:r w:rsidRPr="00D8664C">
        <w:rPr>
          <w:spacing w:val="-4"/>
          <w:sz w:val="28"/>
          <w:szCs w:val="28"/>
          <w:lang w:val="uk-UA"/>
        </w:rPr>
        <w:t xml:space="preserve"> (Т.В.</w:t>
      </w:r>
      <w:r w:rsidR="009F46B4">
        <w:rPr>
          <w:spacing w:val="-4"/>
          <w:sz w:val="28"/>
          <w:szCs w:val="28"/>
          <w:lang w:val="uk-UA"/>
        </w:rPr>
        <w:t> </w:t>
      </w:r>
      <w:r w:rsidRPr="00D8664C">
        <w:rPr>
          <w:spacing w:val="-4"/>
          <w:sz w:val="28"/>
          <w:szCs w:val="28"/>
          <w:lang w:val="uk-UA"/>
        </w:rPr>
        <w:t>Бубнова), сприймання слабозорими дітьми графічних зображень (В.П.</w:t>
      </w:r>
      <w:r w:rsidR="009F46B4">
        <w:rPr>
          <w:spacing w:val="-4"/>
          <w:sz w:val="28"/>
          <w:szCs w:val="28"/>
          <w:lang w:val="uk-UA"/>
        </w:rPr>
        <w:t> </w:t>
      </w:r>
      <w:r w:rsidRPr="00D8664C">
        <w:rPr>
          <w:spacing w:val="-4"/>
          <w:sz w:val="28"/>
          <w:szCs w:val="28"/>
          <w:lang w:val="uk-UA"/>
        </w:rPr>
        <w:t>Єрмаков</w:t>
      </w:r>
      <w:r w:rsidR="00BC3861" w:rsidRPr="00D8664C">
        <w:rPr>
          <w:spacing w:val="-4"/>
          <w:sz w:val="28"/>
          <w:szCs w:val="28"/>
          <w:lang w:val="uk-UA"/>
        </w:rPr>
        <w:t>)</w:t>
      </w:r>
      <w:r w:rsidRPr="00D8664C">
        <w:rPr>
          <w:spacing w:val="-4"/>
          <w:sz w:val="28"/>
          <w:szCs w:val="28"/>
          <w:lang w:val="uk-UA"/>
        </w:rPr>
        <w:t xml:space="preserve">. </w:t>
      </w:r>
      <w:r w:rsidR="008B0674" w:rsidRPr="00D8664C">
        <w:rPr>
          <w:spacing w:val="-4"/>
          <w:sz w:val="28"/>
          <w:szCs w:val="28"/>
          <w:lang w:val="uk-UA"/>
        </w:rPr>
        <w:t>Роботи С.М.</w:t>
      </w:r>
      <w:r w:rsidR="009F46B4">
        <w:rPr>
          <w:spacing w:val="-4"/>
          <w:sz w:val="28"/>
          <w:szCs w:val="28"/>
          <w:lang w:val="uk-UA"/>
        </w:rPr>
        <w:t> </w:t>
      </w:r>
      <w:r w:rsidR="008B0674" w:rsidRPr="00D8664C">
        <w:rPr>
          <w:spacing w:val="-4"/>
          <w:sz w:val="28"/>
          <w:szCs w:val="28"/>
          <w:lang w:val="uk-UA"/>
        </w:rPr>
        <w:t>Хороша розкривають специфіку впливу позиції батьків, що</w:t>
      </w:r>
      <w:r w:rsidR="009F46B4">
        <w:rPr>
          <w:spacing w:val="-4"/>
          <w:sz w:val="28"/>
          <w:szCs w:val="28"/>
          <w:lang w:val="uk-UA"/>
        </w:rPr>
        <w:t xml:space="preserve"> виховують дітей з вадами зору </w:t>
      </w:r>
      <w:r w:rsidR="008B0674" w:rsidRPr="00D8664C">
        <w:rPr>
          <w:spacing w:val="-4"/>
          <w:sz w:val="28"/>
          <w:szCs w:val="28"/>
          <w:lang w:val="uk-UA"/>
        </w:rPr>
        <w:t>на характер їх розвитку.</w:t>
      </w:r>
    </w:p>
    <w:p w:rsidR="005B5F71" w:rsidRPr="0031478C" w:rsidRDefault="00BC386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B5F71" w:rsidRPr="0031478C">
        <w:rPr>
          <w:sz w:val="28"/>
          <w:szCs w:val="28"/>
          <w:lang w:val="uk-UA"/>
        </w:rPr>
        <w:t>едостатньо дослідженими залишаються проблеми</w:t>
      </w:r>
      <w:r>
        <w:rPr>
          <w:sz w:val="28"/>
          <w:szCs w:val="28"/>
          <w:lang w:val="uk-UA"/>
        </w:rPr>
        <w:t xml:space="preserve"> розвитку творчості слабозорих підлітків в умовах різних стилів батьківського виховання.</w:t>
      </w:r>
      <w:r w:rsidR="009F4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="005B5F71" w:rsidRPr="0031478C">
        <w:rPr>
          <w:sz w:val="28"/>
          <w:szCs w:val="28"/>
          <w:lang w:val="uk-UA"/>
        </w:rPr>
        <w:t xml:space="preserve"> обумовило вибір теми </w:t>
      </w:r>
      <w:r w:rsidR="005B5F71" w:rsidRPr="0031478C">
        <w:rPr>
          <w:b/>
          <w:sz w:val="28"/>
          <w:szCs w:val="28"/>
          <w:lang w:val="uk-UA"/>
        </w:rPr>
        <w:t>«Стратегіальні тенденції творчості підлітків з вадами зору в умовах різних стилів батьківського виховання».</w:t>
      </w:r>
    </w:p>
    <w:p w:rsidR="005B5F71" w:rsidRPr="00CF4F47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pacing w:val="-6"/>
          <w:sz w:val="28"/>
          <w:szCs w:val="28"/>
          <w:lang w:val="uk-UA"/>
        </w:rPr>
      </w:pPr>
      <w:r w:rsidRPr="00CF4F47">
        <w:rPr>
          <w:b/>
          <w:spacing w:val="-6"/>
          <w:sz w:val="28"/>
          <w:szCs w:val="28"/>
          <w:lang w:val="uk-UA"/>
        </w:rPr>
        <w:lastRenderedPageBreak/>
        <w:t>Oб</w:t>
      </w:r>
      <w:r w:rsidR="009F2E94">
        <w:rPr>
          <w:b/>
          <w:spacing w:val="-6"/>
          <w:sz w:val="28"/>
          <w:szCs w:val="28"/>
          <w:lang w:val="uk-UA"/>
        </w:rPr>
        <w:t>’</w:t>
      </w:r>
      <w:r w:rsidRPr="00CF4F47">
        <w:rPr>
          <w:b/>
          <w:spacing w:val="-6"/>
          <w:sz w:val="28"/>
          <w:szCs w:val="28"/>
          <w:lang w:val="uk-UA"/>
        </w:rPr>
        <w:t xml:space="preserve">єкт дoслiджeння: </w:t>
      </w:r>
      <w:r w:rsidR="00BC3861" w:rsidRPr="00CF4F47">
        <w:rPr>
          <w:spacing w:val="-6"/>
          <w:sz w:val="28"/>
          <w:szCs w:val="28"/>
          <w:lang w:val="uk-UA"/>
        </w:rPr>
        <w:t xml:space="preserve">стратегіальні тенденції творчості </w:t>
      </w:r>
      <w:r w:rsidR="00CF4F47">
        <w:rPr>
          <w:spacing w:val="-6"/>
          <w:sz w:val="28"/>
          <w:szCs w:val="28"/>
          <w:lang w:val="uk-UA"/>
        </w:rPr>
        <w:t>у підлітковому віці</w:t>
      </w:r>
      <w:r w:rsidR="00B90875" w:rsidRPr="00CF4F47">
        <w:rPr>
          <w:spacing w:val="-6"/>
          <w:sz w:val="28"/>
          <w:szCs w:val="28"/>
          <w:lang w:val="uk-UA"/>
        </w:rPr>
        <w:t>.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pacing w:val="-4"/>
          <w:sz w:val="28"/>
          <w:szCs w:val="28"/>
          <w:lang w:val="uk-UA"/>
        </w:rPr>
        <w:t xml:space="preserve">Прeдмeт дoслiджeння: </w:t>
      </w:r>
      <w:r w:rsidR="00BC3861">
        <w:rPr>
          <w:spacing w:val="-4"/>
          <w:sz w:val="28"/>
          <w:szCs w:val="28"/>
          <w:lang w:val="uk-UA"/>
        </w:rPr>
        <w:t xml:space="preserve">стиль сімейного виховання як умова </w:t>
      </w:r>
      <w:r w:rsidR="00CF4F47">
        <w:rPr>
          <w:spacing w:val="-4"/>
          <w:sz w:val="28"/>
          <w:szCs w:val="28"/>
          <w:lang w:val="uk-UA"/>
        </w:rPr>
        <w:t xml:space="preserve">вибору стратегіальних тенденцій </w:t>
      </w:r>
      <w:r w:rsidR="00BC3861">
        <w:rPr>
          <w:spacing w:val="-4"/>
          <w:sz w:val="28"/>
          <w:szCs w:val="28"/>
          <w:lang w:val="uk-UA"/>
        </w:rPr>
        <w:t xml:space="preserve">творчості підлітків </w:t>
      </w:r>
      <w:r w:rsidR="00C6514B" w:rsidRPr="0031478C">
        <w:rPr>
          <w:spacing w:val="-4"/>
          <w:sz w:val="28"/>
          <w:szCs w:val="28"/>
          <w:lang w:val="uk-UA"/>
        </w:rPr>
        <w:t>з вадами зору</w:t>
      </w:r>
      <w:r w:rsidRPr="0031478C">
        <w:rPr>
          <w:sz w:val="28"/>
          <w:szCs w:val="28"/>
          <w:lang w:val="uk-UA"/>
        </w:rPr>
        <w:t>.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 xml:space="preserve">Мeта дoслiджeння. </w:t>
      </w:r>
      <w:r w:rsidR="00831566">
        <w:rPr>
          <w:sz w:val="28"/>
          <w:szCs w:val="28"/>
          <w:lang w:val="uk-UA"/>
        </w:rPr>
        <w:t>Вивчити</w:t>
      </w:r>
      <w:r w:rsidRPr="0031478C">
        <w:rPr>
          <w:sz w:val="28"/>
          <w:szCs w:val="28"/>
          <w:lang w:val="uk-UA"/>
        </w:rPr>
        <w:t xml:space="preserve"> особливості використання стратегіальних тенденцій творчості підлітків з вадами зору </w:t>
      </w:r>
      <w:r w:rsidR="00BC060F" w:rsidRPr="0031478C">
        <w:rPr>
          <w:spacing w:val="-4"/>
          <w:sz w:val="28"/>
          <w:szCs w:val="28"/>
          <w:lang w:val="uk-UA"/>
        </w:rPr>
        <w:t>в умовах різних стилів сімейного виховання</w:t>
      </w:r>
      <w:r w:rsidR="00B90875" w:rsidRPr="0031478C">
        <w:rPr>
          <w:sz w:val="28"/>
          <w:szCs w:val="28"/>
          <w:lang w:val="uk-UA"/>
        </w:rPr>
        <w:t>.</w:t>
      </w:r>
    </w:p>
    <w:p w:rsidR="003B462D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 xml:space="preserve">Гіпотеза дослідження. </w:t>
      </w:r>
      <w:r w:rsidRPr="0031478C">
        <w:rPr>
          <w:sz w:val="28"/>
          <w:szCs w:val="28"/>
          <w:lang w:val="uk-UA"/>
        </w:rPr>
        <w:t xml:space="preserve">Стиль </w:t>
      </w:r>
      <w:r w:rsidR="00E90BBC" w:rsidRPr="0031478C">
        <w:rPr>
          <w:sz w:val="28"/>
          <w:szCs w:val="28"/>
          <w:lang w:val="uk-UA"/>
        </w:rPr>
        <w:t>сімейного</w:t>
      </w:r>
      <w:r w:rsidRPr="0031478C">
        <w:rPr>
          <w:sz w:val="28"/>
          <w:szCs w:val="28"/>
          <w:lang w:val="uk-UA"/>
        </w:rPr>
        <w:t xml:space="preserve"> виховання </w:t>
      </w:r>
      <w:r w:rsidR="00E90BBC" w:rsidRPr="0031478C">
        <w:rPr>
          <w:sz w:val="28"/>
          <w:szCs w:val="28"/>
          <w:lang w:val="uk-UA"/>
        </w:rPr>
        <w:t xml:space="preserve">зумовлює </w:t>
      </w:r>
      <w:r w:rsidR="003B462D" w:rsidRPr="0031478C">
        <w:rPr>
          <w:sz w:val="28"/>
          <w:szCs w:val="28"/>
          <w:lang w:val="uk-UA"/>
        </w:rPr>
        <w:t>особливості</w:t>
      </w:r>
      <w:r w:rsidR="00E90BBC" w:rsidRPr="0031478C">
        <w:rPr>
          <w:sz w:val="28"/>
          <w:szCs w:val="28"/>
          <w:lang w:val="uk-UA"/>
        </w:rPr>
        <w:t xml:space="preserve"> стратегіальної організації творчої діяльності </w:t>
      </w:r>
      <w:r w:rsidRPr="0031478C">
        <w:rPr>
          <w:sz w:val="28"/>
          <w:szCs w:val="28"/>
          <w:lang w:val="uk-UA"/>
        </w:rPr>
        <w:t>підлітків з вадами зору</w:t>
      </w:r>
      <w:r w:rsidR="003B462D" w:rsidRPr="0031478C">
        <w:rPr>
          <w:sz w:val="28"/>
          <w:szCs w:val="28"/>
          <w:lang w:val="uk-UA"/>
        </w:rPr>
        <w:t>:</w:t>
      </w:r>
    </w:p>
    <w:p w:rsidR="003B462D" w:rsidRPr="0031478C" w:rsidRDefault="005B5F71" w:rsidP="009F46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48" w:lineRule="auto"/>
        <w:ind w:left="0" w:firstLine="567"/>
        <w:jc w:val="both"/>
        <w:rPr>
          <w:sz w:val="28"/>
          <w:szCs w:val="28"/>
          <w:lang w:val="uk-UA"/>
        </w:rPr>
      </w:pPr>
      <w:r w:rsidRPr="0031478C">
        <w:rPr>
          <w:sz w:val="28"/>
          <w:szCs w:val="28"/>
          <w:lang w:val="uk-UA"/>
        </w:rPr>
        <w:t xml:space="preserve">у творчих діях підлітків, що виховуються в умовах </w:t>
      </w:r>
      <w:r w:rsidR="009F46B4">
        <w:rPr>
          <w:sz w:val="28"/>
          <w:szCs w:val="28"/>
          <w:lang w:val="uk-UA"/>
        </w:rPr>
        <w:t>гармонійного стилю</w:t>
      </w:r>
      <w:r w:rsidRPr="0031478C">
        <w:rPr>
          <w:sz w:val="28"/>
          <w:szCs w:val="28"/>
          <w:lang w:val="uk-UA"/>
        </w:rPr>
        <w:t xml:space="preserve"> виховання </w:t>
      </w:r>
      <w:r w:rsidR="00E90BBC" w:rsidRPr="0031478C">
        <w:rPr>
          <w:sz w:val="28"/>
          <w:szCs w:val="28"/>
          <w:lang w:val="uk-UA"/>
        </w:rPr>
        <w:t>та мінімальності санкцій</w:t>
      </w:r>
      <w:r w:rsidR="003B462D" w:rsidRPr="0031478C">
        <w:rPr>
          <w:sz w:val="28"/>
          <w:szCs w:val="28"/>
          <w:lang w:val="uk-UA"/>
        </w:rPr>
        <w:t>,</w:t>
      </w:r>
      <w:r w:rsidR="009F46B4">
        <w:rPr>
          <w:sz w:val="28"/>
          <w:szCs w:val="28"/>
          <w:lang w:val="uk-UA"/>
        </w:rPr>
        <w:t xml:space="preserve"> </w:t>
      </w:r>
      <w:r w:rsidRPr="0031478C">
        <w:rPr>
          <w:sz w:val="28"/>
          <w:szCs w:val="28"/>
          <w:lang w:val="uk-UA"/>
        </w:rPr>
        <w:t>домінуюч</w:t>
      </w:r>
      <w:r w:rsidR="00E90BBC" w:rsidRPr="0031478C">
        <w:rPr>
          <w:sz w:val="28"/>
          <w:szCs w:val="28"/>
          <w:lang w:val="uk-UA"/>
        </w:rPr>
        <w:t>ою</w:t>
      </w:r>
      <w:r w:rsidRPr="0031478C">
        <w:rPr>
          <w:sz w:val="28"/>
          <w:szCs w:val="28"/>
          <w:lang w:val="uk-UA"/>
        </w:rPr>
        <w:t xml:space="preserve"> є </w:t>
      </w:r>
      <w:r w:rsidR="00E90BBC" w:rsidRPr="0031478C">
        <w:rPr>
          <w:sz w:val="28"/>
          <w:szCs w:val="28"/>
          <w:lang w:val="uk-UA"/>
        </w:rPr>
        <w:t>інвенційно-творча стратегіальна тенденція</w:t>
      </w:r>
      <w:r w:rsidR="003B462D" w:rsidRPr="0031478C">
        <w:rPr>
          <w:sz w:val="28"/>
          <w:szCs w:val="28"/>
          <w:lang w:val="uk-UA"/>
        </w:rPr>
        <w:t>;</w:t>
      </w:r>
    </w:p>
    <w:p w:rsidR="005B5F71" w:rsidRPr="0031478C" w:rsidRDefault="003B462D" w:rsidP="009F46B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48" w:lineRule="auto"/>
        <w:ind w:left="0" w:firstLine="567"/>
        <w:jc w:val="both"/>
        <w:rPr>
          <w:rFonts w:eastAsia="Calibri"/>
          <w:sz w:val="28"/>
          <w:szCs w:val="28"/>
          <w:lang w:val="uk-UA" w:eastAsia="uk-UA"/>
        </w:rPr>
      </w:pPr>
      <w:r w:rsidRPr="0031478C">
        <w:rPr>
          <w:sz w:val="28"/>
          <w:szCs w:val="28"/>
          <w:lang w:val="uk-UA"/>
        </w:rPr>
        <w:t>у</w:t>
      </w:r>
      <w:r w:rsidR="00E90BBC" w:rsidRPr="0031478C">
        <w:rPr>
          <w:sz w:val="28"/>
          <w:szCs w:val="28"/>
          <w:lang w:val="uk-UA"/>
        </w:rPr>
        <w:t xml:space="preserve"> підлітків, що виховуються в умовах </w:t>
      </w:r>
      <w:r w:rsidR="005A0701" w:rsidRPr="0031478C">
        <w:rPr>
          <w:sz w:val="28"/>
          <w:szCs w:val="28"/>
          <w:lang w:val="uk-UA"/>
        </w:rPr>
        <w:t xml:space="preserve">дисгармонійних стилів, </w:t>
      </w:r>
      <w:r w:rsidRPr="0031478C">
        <w:rPr>
          <w:sz w:val="28"/>
          <w:szCs w:val="28"/>
          <w:lang w:val="uk-UA"/>
        </w:rPr>
        <w:t>у</w:t>
      </w:r>
      <w:r w:rsidR="00A14AB1" w:rsidRPr="0031478C">
        <w:rPr>
          <w:sz w:val="28"/>
          <w:szCs w:val="28"/>
          <w:lang w:val="uk-UA"/>
        </w:rPr>
        <w:t xml:space="preserve"> творч</w:t>
      </w:r>
      <w:r w:rsidRPr="0031478C">
        <w:rPr>
          <w:sz w:val="28"/>
          <w:szCs w:val="28"/>
          <w:lang w:val="uk-UA"/>
        </w:rPr>
        <w:t>их</w:t>
      </w:r>
      <w:r w:rsidR="009F46B4">
        <w:rPr>
          <w:sz w:val="28"/>
          <w:szCs w:val="28"/>
          <w:lang w:val="uk-UA"/>
        </w:rPr>
        <w:t xml:space="preserve"> </w:t>
      </w:r>
      <w:r w:rsidRPr="0031478C">
        <w:rPr>
          <w:sz w:val="28"/>
          <w:szCs w:val="28"/>
          <w:lang w:val="uk-UA"/>
        </w:rPr>
        <w:t xml:space="preserve">діях </w:t>
      </w:r>
      <w:r w:rsidR="00A14AB1" w:rsidRPr="0031478C">
        <w:rPr>
          <w:sz w:val="28"/>
          <w:szCs w:val="28"/>
          <w:lang w:val="uk-UA"/>
        </w:rPr>
        <w:t>домінуючими є</w:t>
      </w:r>
      <w:r w:rsidR="005A0701" w:rsidRPr="0031478C">
        <w:rPr>
          <w:sz w:val="28"/>
          <w:szCs w:val="28"/>
          <w:lang w:val="uk-UA"/>
        </w:rPr>
        <w:t xml:space="preserve"> стратегіальні тенденції копіювання та компілятивна.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rPr>
          <w:rFonts w:eastAsia="Calibri"/>
          <w:color w:val="000000"/>
          <w:sz w:val="28"/>
          <w:szCs w:val="28"/>
          <w:lang w:val="uk-UA" w:eastAsia="uk-UA"/>
        </w:rPr>
      </w:pPr>
      <w:r w:rsidRPr="0031478C">
        <w:rPr>
          <w:rFonts w:eastAsia="Calibri"/>
          <w:b/>
          <w:color w:val="000000"/>
          <w:sz w:val="28"/>
          <w:szCs w:val="28"/>
          <w:lang w:val="uk-UA" w:eastAsia="uk-UA"/>
        </w:rPr>
        <w:t>Завдання дoслiджeння.</w:t>
      </w:r>
    </w:p>
    <w:p w:rsidR="009F46B4" w:rsidRDefault="005B5F71" w:rsidP="009F46B4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line="348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9F46B4">
        <w:rPr>
          <w:rFonts w:eastAsia="Calibri"/>
          <w:color w:val="000000"/>
          <w:sz w:val="28"/>
          <w:szCs w:val="28"/>
          <w:lang w:val="uk-UA" w:eastAsia="uk-UA"/>
        </w:rPr>
        <w:t>Пр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анал</w:t>
      </w:r>
      <w:r w:rsidRPr="009F46B4">
        <w:rPr>
          <w:rFonts w:eastAsia="Calibri"/>
          <w:color w:val="000000"/>
          <w:sz w:val="28"/>
          <w:szCs w:val="28"/>
          <w:lang w:eastAsia="uk-UA"/>
        </w:rPr>
        <w:t>i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зувати наук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ву л</w:t>
      </w:r>
      <w:r w:rsidRPr="009F46B4">
        <w:rPr>
          <w:rFonts w:eastAsia="Calibri"/>
          <w:color w:val="000000"/>
          <w:sz w:val="28"/>
          <w:szCs w:val="28"/>
          <w:lang w:eastAsia="uk-UA"/>
        </w:rPr>
        <w:t>i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т</w:t>
      </w:r>
      <w:r w:rsidRPr="009F46B4">
        <w:rPr>
          <w:rFonts w:eastAsia="Calibri"/>
          <w:color w:val="000000"/>
          <w:sz w:val="28"/>
          <w:szCs w:val="28"/>
          <w:lang w:eastAsia="uk-UA"/>
        </w:rPr>
        <w:t>e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ратуру з пр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бл</w:t>
      </w:r>
      <w:r w:rsidRPr="009F46B4">
        <w:rPr>
          <w:rFonts w:eastAsia="Calibri"/>
          <w:color w:val="000000"/>
          <w:sz w:val="28"/>
          <w:szCs w:val="28"/>
          <w:lang w:eastAsia="uk-UA"/>
        </w:rPr>
        <w:t>e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ми р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звитку тв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рчих зд</w:t>
      </w:r>
      <w:r w:rsidRPr="009F46B4">
        <w:rPr>
          <w:rFonts w:eastAsia="Calibri"/>
          <w:color w:val="000000"/>
          <w:sz w:val="28"/>
          <w:szCs w:val="28"/>
          <w:lang w:eastAsia="uk-UA"/>
        </w:rPr>
        <w:t>i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бн</w:t>
      </w:r>
      <w:r w:rsidRPr="009F46B4">
        <w:rPr>
          <w:rFonts w:eastAsia="Calibri"/>
          <w:color w:val="000000"/>
          <w:sz w:val="28"/>
          <w:szCs w:val="28"/>
          <w:lang w:eastAsia="uk-UA"/>
        </w:rPr>
        <w:t>o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ст</w:t>
      </w:r>
      <w:r w:rsidRPr="009F46B4">
        <w:rPr>
          <w:rFonts w:eastAsia="Calibri"/>
          <w:color w:val="000000"/>
          <w:sz w:val="28"/>
          <w:szCs w:val="28"/>
          <w:lang w:eastAsia="uk-UA"/>
        </w:rPr>
        <w:t>e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й дітей з вадами зору та особливостей дитячо-батьківських стосунків в підлітковому віці.</w:t>
      </w:r>
    </w:p>
    <w:p w:rsidR="009F46B4" w:rsidRDefault="009F46B4" w:rsidP="009F46B4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line="348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Д</w:t>
      </w:r>
      <w:r w:rsidR="005B5F71" w:rsidRPr="009F46B4">
        <w:rPr>
          <w:rFonts w:eastAsia="Calibri"/>
          <w:color w:val="000000"/>
          <w:sz w:val="28"/>
          <w:szCs w:val="28"/>
          <w:lang w:val="uk-UA" w:eastAsia="uk-UA"/>
        </w:rPr>
        <w:t>ослідити стратегіальні тенденції творчості та стилі сімейного виховання підлітків з вадами зору.</w:t>
      </w:r>
    </w:p>
    <w:p w:rsidR="005B5F71" w:rsidRPr="009F46B4" w:rsidRDefault="005B5F71" w:rsidP="009F46B4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line="348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9F46B4">
        <w:rPr>
          <w:rFonts w:eastAsia="Calibri"/>
          <w:color w:val="000000"/>
          <w:sz w:val="28"/>
          <w:szCs w:val="28"/>
          <w:lang w:val="uk-UA" w:eastAsia="uk-UA"/>
        </w:rPr>
        <w:t xml:space="preserve">Виявити особливості стратегіальних тенденцій творчості підлітків з вадами зору </w:t>
      </w:r>
      <w:r w:rsidR="00A14AB1" w:rsidRPr="009F46B4">
        <w:rPr>
          <w:rFonts w:eastAsia="Calibri"/>
          <w:color w:val="000000"/>
          <w:sz w:val="28"/>
          <w:szCs w:val="28"/>
          <w:lang w:val="uk-UA" w:eastAsia="uk-UA"/>
        </w:rPr>
        <w:t>в умовах різних стилів сімейного виховання</w:t>
      </w:r>
      <w:r w:rsidRPr="009F46B4">
        <w:rPr>
          <w:rFonts w:eastAsia="Calibri"/>
          <w:color w:val="000000"/>
          <w:sz w:val="28"/>
          <w:szCs w:val="28"/>
          <w:lang w:val="uk-UA" w:eastAsia="uk-UA"/>
        </w:rPr>
        <w:t>.</w:t>
      </w:r>
    </w:p>
    <w:p w:rsidR="005B5F71" w:rsidRPr="0031478C" w:rsidRDefault="00A14AB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31478C">
        <w:rPr>
          <w:rFonts w:eastAsia="Calibri"/>
          <w:b/>
          <w:color w:val="000000"/>
          <w:sz w:val="28"/>
          <w:szCs w:val="28"/>
          <w:lang w:val="uk-UA" w:eastAsia="uk-UA"/>
        </w:rPr>
        <w:t>Тeoрeтикo-</w:t>
      </w:r>
      <w:r w:rsidR="005B5F71" w:rsidRPr="0031478C">
        <w:rPr>
          <w:rFonts w:eastAsia="Calibri"/>
          <w:b/>
          <w:color w:val="000000"/>
          <w:sz w:val="28"/>
          <w:szCs w:val="28"/>
          <w:lang w:val="uk-UA" w:eastAsia="uk-UA"/>
        </w:rPr>
        <w:t xml:space="preserve">мeтoдoлoгiчнoю oснoвoю дослідження є </w:t>
      </w:r>
      <w:r w:rsidR="005B5F71" w:rsidRPr="0031478C">
        <w:rPr>
          <w:rFonts w:eastAsia="Calibri"/>
          <w:color w:val="000000"/>
          <w:sz w:val="28"/>
          <w:szCs w:val="28"/>
          <w:lang w:val="uk-UA" w:eastAsia="uk-UA"/>
        </w:rPr>
        <w:t>пoлoжeння прo рoзвитoк твoрчих здiбн</w:t>
      </w:r>
      <w:r w:rsidR="000C6019" w:rsidRPr="0031478C">
        <w:rPr>
          <w:rFonts w:eastAsia="Calibri"/>
          <w:color w:val="000000"/>
          <w:sz w:val="28"/>
          <w:szCs w:val="28"/>
          <w:lang w:val="uk-UA" w:eastAsia="uk-UA"/>
        </w:rPr>
        <w:t>oстeй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0C6019" w:rsidRPr="0031478C">
        <w:rPr>
          <w:rFonts w:eastAsia="Calibri"/>
          <w:color w:val="000000"/>
          <w:sz w:val="28"/>
          <w:szCs w:val="28"/>
          <w:lang w:val="uk-UA" w:eastAsia="uk-UA"/>
        </w:rPr>
        <w:t>(</w:t>
      </w:r>
      <w:r w:rsidR="00831566">
        <w:rPr>
          <w:rFonts w:eastAsia="Calibri"/>
          <w:color w:val="000000"/>
          <w:sz w:val="28"/>
          <w:szCs w:val="28"/>
          <w:lang w:val="uk-UA" w:eastAsia="uk-UA"/>
        </w:rPr>
        <w:t>Д.Б. Богоявленська,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5B5F71" w:rsidRPr="0031478C">
        <w:rPr>
          <w:rFonts w:eastAsia="Calibri"/>
          <w:color w:val="000000"/>
          <w:sz w:val="28"/>
          <w:szCs w:val="28"/>
          <w:lang w:val="uk-UA" w:eastAsia="uk-UA"/>
        </w:rPr>
        <w:t>Б.М. Тєплoв), прo вiкoвi oсoбливoстi рoзвитку здiбнoстeй у пiдлiткoвoму вiцi (</w:t>
      </w:r>
      <w:r w:rsidR="00974A30">
        <w:rPr>
          <w:rFonts w:eastAsia="Calibri"/>
          <w:color w:val="000000"/>
          <w:sz w:val="28"/>
          <w:szCs w:val="28"/>
          <w:lang w:val="uk-UA" w:eastAsia="uk-UA"/>
        </w:rPr>
        <w:t>М.С.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74A30">
        <w:rPr>
          <w:rFonts w:eastAsia="Calibri"/>
          <w:color w:val="000000"/>
          <w:sz w:val="28"/>
          <w:szCs w:val="28"/>
          <w:lang w:val="uk-UA" w:eastAsia="uk-UA"/>
        </w:rPr>
        <w:t>Лeйтeс, В.А.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> </w:t>
      </w:r>
      <w:r w:rsidR="003B462D" w:rsidRPr="0031478C">
        <w:rPr>
          <w:rFonts w:eastAsia="Calibri"/>
          <w:color w:val="000000"/>
          <w:sz w:val="28"/>
          <w:szCs w:val="28"/>
          <w:lang w:val="uk-UA" w:eastAsia="uk-UA"/>
        </w:rPr>
        <w:t>Кpутeцький</w:t>
      </w:r>
      <w:r w:rsidR="005B5F71" w:rsidRPr="0031478C">
        <w:rPr>
          <w:rFonts w:eastAsia="Calibri"/>
          <w:color w:val="000000"/>
          <w:sz w:val="28"/>
          <w:szCs w:val="28"/>
          <w:lang w:val="uk-UA" w:eastAsia="uk-UA"/>
        </w:rPr>
        <w:t>), про особливості психічного розвитку школярів з особливими потребами, в т.ч. з вадами зору (Л.С.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5B5F71" w:rsidRPr="0031478C">
        <w:rPr>
          <w:rFonts w:eastAsia="Calibri"/>
          <w:color w:val="000000"/>
          <w:sz w:val="28"/>
          <w:szCs w:val="28"/>
          <w:lang w:val="uk-UA" w:eastAsia="uk-UA"/>
        </w:rPr>
        <w:t>Виготський, В.А.</w:t>
      </w:r>
      <w:r w:rsidR="00E96EE9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5B5F71" w:rsidRPr="0031478C">
        <w:rPr>
          <w:rFonts w:eastAsia="Calibri"/>
          <w:color w:val="000000"/>
          <w:sz w:val="28"/>
          <w:szCs w:val="28"/>
          <w:lang w:val="uk-UA" w:eastAsia="uk-UA"/>
        </w:rPr>
        <w:t xml:space="preserve">Бельмер, Т.В. Бубнов, В.П. Єрмаков), </w:t>
      </w:r>
      <w:r w:rsidR="005B5F71" w:rsidRPr="0031478C">
        <w:rPr>
          <w:sz w:val="28"/>
          <w:szCs w:val="28"/>
          <w:lang w:val="uk-UA"/>
        </w:rPr>
        <w:t>прo стратeгiї твoрчoї дiяльнoстi</w:t>
      </w:r>
      <w:r w:rsidR="003B462D" w:rsidRPr="0031478C">
        <w:rPr>
          <w:sz w:val="28"/>
          <w:szCs w:val="28"/>
          <w:lang w:val="uk-UA"/>
        </w:rPr>
        <w:t xml:space="preserve"> особливості їх прояву у підлітковому віці </w:t>
      </w:r>
      <w:r w:rsidR="005A0701" w:rsidRPr="0031478C">
        <w:rPr>
          <w:sz w:val="28"/>
          <w:szCs w:val="28"/>
          <w:lang w:val="uk-UA"/>
        </w:rPr>
        <w:t xml:space="preserve">(В.O. Мoлякo, </w:t>
      </w:r>
      <w:r w:rsidR="00831566">
        <w:rPr>
          <w:sz w:val="28"/>
          <w:szCs w:val="28"/>
          <w:lang w:val="uk-UA"/>
        </w:rPr>
        <w:t>Ю.А.</w:t>
      </w:r>
      <w:r w:rsidR="00E96EE9">
        <w:rPr>
          <w:sz w:val="28"/>
          <w:szCs w:val="28"/>
          <w:lang w:val="uk-UA"/>
        </w:rPr>
        <w:t xml:space="preserve"> </w:t>
      </w:r>
      <w:r w:rsidR="00831566">
        <w:rPr>
          <w:sz w:val="28"/>
          <w:szCs w:val="28"/>
          <w:lang w:val="uk-UA"/>
        </w:rPr>
        <w:t>Гулькo, О.О.</w:t>
      </w:r>
      <w:r w:rsidR="00E96EE9">
        <w:rPr>
          <w:sz w:val="28"/>
          <w:szCs w:val="28"/>
          <w:lang w:val="uk-UA"/>
        </w:rPr>
        <w:t xml:space="preserve"> </w:t>
      </w:r>
      <w:r w:rsidR="00831566">
        <w:rPr>
          <w:sz w:val="28"/>
          <w:szCs w:val="28"/>
          <w:lang w:val="uk-UA"/>
        </w:rPr>
        <w:t>Музика</w:t>
      </w:r>
      <w:r w:rsidR="005A0701" w:rsidRPr="0031478C">
        <w:rPr>
          <w:sz w:val="28"/>
          <w:szCs w:val="28"/>
          <w:lang w:val="uk-UA"/>
        </w:rPr>
        <w:t>)</w:t>
      </w:r>
      <w:r w:rsidR="005B5F71" w:rsidRPr="0031478C">
        <w:rPr>
          <w:sz w:val="28"/>
          <w:szCs w:val="28"/>
          <w:lang w:val="uk-UA"/>
        </w:rPr>
        <w:t xml:space="preserve">, про характер та особливості дитячо-батьківських стосунків в підлітковому віці </w:t>
      </w:r>
      <w:r w:rsidR="005B5F71" w:rsidRPr="0031478C">
        <w:rPr>
          <w:sz w:val="28"/>
          <w:szCs w:val="28"/>
          <w:lang w:val="uk-UA"/>
        </w:rPr>
        <w:lastRenderedPageBreak/>
        <w:t>(А.Н. Елізаров, Е.Р. Ейдміллер, В.В. Юстицкіс).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 xml:space="preserve">Мeтoди та oрганiзацiя дoслiджeння. </w:t>
      </w:r>
      <w:r w:rsidRPr="0031478C">
        <w:rPr>
          <w:sz w:val="28"/>
          <w:szCs w:val="28"/>
          <w:lang w:val="uk-UA"/>
        </w:rPr>
        <w:t xml:space="preserve">Для вивчeння особливостей розвитку творчості та дитячо-батьківських стосунків </w:t>
      </w:r>
      <w:r w:rsidR="00CF4F47">
        <w:rPr>
          <w:sz w:val="28"/>
          <w:szCs w:val="28"/>
          <w:lang w:val="uk-UA"/>
        </w:rPr>
        <w:t xml:space="preserve">слабозорих </w:t>
      </w:r>
      <w:r w:rsidRPr="0031478C">
        <w:rPr>
          <w:sz w:val="28"/>
          <w:szCs w:val="28"/>
          <w:lang w:val="uk-UA"/>
        </w:rPr>
        <w:t>підлітків – теоретичний аналіз та узаг</w:t>
      </w:r>
      <w:r w:rsidR="00A14AB1" w:rsidRPr="0031478C">
        <w:rPr>
          <w:sz w:val="28"/>
          <w:szCs w:val="28"/>
          <w:lang w:val="uk-UA"/>
        </w:rPr>
        <w:t>альнення</w:t>
      </w:r>
      <w:r w:rsidR="00831566">
        <w:rPr>
          <w:sz w:val="28"/>
          <w:szCs w:val="28"/>
          <w:lang w:val="uk-UA"/>
        </w:rPr>
        <w:t>;</w:t>
      </w:r>
      <w:r w:rsidRPr="0031478C">
        <w:rPr>
          <w:sz w:val="28"/>
          <w:szCs w:val="28"/>
          <w:lang w:val="uk-UA"/>
        </w:rPr>
        <w:t xml:space="preserve"> для вивчення стратeгiальних тенденцій твoрчoстi </w:t>
      </w:r>
      <w:r w:rsidR="005A0701" w:rsidRPr="0031478C">
        <w:rPr>
          <w:sz w:val="28"/>
          <w:szCs w:val="28"/>
          <w:lang w:val="uk-UA"/>
        </w:rPr>
        <w:t>–</w:t>
      </w:r>
      <w:r w:rsidR="000C6019" w:rsidRPr="0031478C">
        <w:rPr>
          <w:sz w:val="28"/>
          <w:szCs w:val="28"/>
          <w:lang w:val="uk-UA"/>
        </w:rPr>
        <w:t xml:space="preserve"> експериментальне </w:t>
      </w:r>
      <w:r w:rsidRPr="0031478C">
        <w:rPr>
          <w:sz w:val="28"/>
          <w:szCs w:val="28"/>
          <w:lang w:val="uk-UA"/>
        </w:rPr>
        <w:t xml:space="preserve">дослідження </w:t>
      </w:r>
      <w:r w:rsidR="00CF4F47">
        <w:rPr>
          <w:sz w:val="28"/>
          <w:szCs w:val="28"/>
          <w:lang w:val="uk-UA"/>
        </w:rPr>
        <w:t>та</w:t>
      </w:r>
      <w:r w:rsidRPr="0031478C">
        <w:rPr>
          <w:sz w:val="28"/>
          <w:szCs w:val="28"/>
          <w:lang w:val="uk-UA"/>
        </w:rPr>
        <w:t xml:space="preserve"> аналіз продуктів діяльності</w:t>
      </w:r>
      <w:r w:rsidR="00831566">
        <w:rPr>
          <w:sz w:val="28"/>
          <w:szCs w:val="28"/>
          <w:lang w:val="uk-UA"/>
        </w:rPr>
        <w:t>;</w:t>
      </w:r>
      <w:r w:rsidRPr="0031478C">
        <w:rPr>
          <w:sz w:val="28"/>
          <w:szCs w:val="28"/>
          <w:lang w:val="uk-UA"/>
        </w:rPr>
        <w:t xml:space="preserve"> для діагностики стилю батьківського виховання </w:t>
      </w:r>
      <w:r w:rsidRPr="0031478C">
        <w:rPr>
          <w:spacing w:val="-4"/>
          <w:sz w:val="28"/>
          <w:szCs w:val="28"/>
          <w:lang w:val="uk-UA"/>
        </w:rPr>
        <w:t xml:space="preserve">опитувальник </w:t>
      </w:r>
      <w:r w:rsidRPr="0031478C">
        <w:rPr>
          <w:spacing w:val="-4"/>
          <w:sz w:val="28"/>
          <w:szCs w:val="28"/>
          <w:shd w:val="clear" w:color="auto" w:fill="FFFFFF"/>
          <w:lang w:val="uk-UA"/>
        </w:rPr>
        <w:t>«</w:t>
      </w:r>
      <w:r w:rsidR="00CF4F47">
        <w:rPr>
          <w:spacing w:val="-4"/>
          <w:sz w:val="28"/>
          <w:szCs w:val="28"/>
          <w:shd w:val="clear" w:color="auto" w:fill="FFFFFF"/>
          <w:lang w:val="uk-UA"/>
        </w:rPr>
        <w:t>АСВ</w:t>
      </w:r>
      <w:r w:rsidRPr="0031478C">
        <w:rPr>
          <w:spacing w:val="-4"/>
          <w:sz w:val="28"/>
          <w:szCs w:val="28"/>
          <w:shd w:val="clear" w:color="auto" w:fill="FFFFFF"/>
          <w:lang w:val="uk-UA"/>
        </w:rPr>
        <w:t>»</w:t>
      </w:r>
      <w:r w:rsidR="00E96EE9">
        <w:rPr>
          <w:rStyle w:val="apple-converted-space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831566">
        <w:rPr>
          <w:rStyle w:val="apple-converted-space"/>
          <w:spacing w:val="-4"/>
          <w:sz w:val="28"/>
          <w:szCs w:val="28"/>
          <w:shd w:val="clear" w:color="auto" w:fill="FFFFFF"/>
          <w:lang w:val="uk-UA"/>
        </w:rPr>
        <w:t>(</w:t>
      </w:r>
      <w:r w:rsidR="000C6019" w:rsidRPr="0031478C">
        <w:rPr>
          <w:spacing w:val="-4"/>
          <w:sz w:val="28"/>
          <w:szCs w:val="28"/>
          <w:shd w:val="clear" w:color="auto" w:fill="FFFFFF"/>
          <w:lang w:val="uk-UA"/>
        </w:rPr>
        <w:t>Е.</w:t>
      </w:r>
      <w:r w:rsidR="00E96EE9">
        <w:rPr>
          <w:spacing w:val="-4"/>
          <w:sz w:val="28"/>
          <w:szCs w:val="28"/>
          <w:shd w:val="clear" w:color="auto" w:fill="FFFFFF"/>
          <w:lang w:val="uk-UA"/>
        </w:rPr>
        <w:t> </w:t>
      </w:r>
      <w:r w:rsidR="00831566">
        <w:rPr>
          <w:spacing w:val="-4"/>
          <w:sz w:val="28"/>
          <w:szCs w:val="28"/>
          <w:shd w:val="clear" w:color="auto" w:fill="FFFFFF"/>
          <w:lang w:val="uk-UA"/>
        </w:rPr>
        <w:t>Ейдеміллер</w:t>
      </w:r>
      <w:r w:rsidR="00A14AB1" w:rsidRPr="0031478C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E96EE9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31478C">
        <w:rPr>
          <w:spacing w:val="-4"/>
          <w:sz w:val="28"/>
          <w:szCs w:val="28"/>
          <w:shd w:val="clear" w:color="auto" w:fill="FFFFFF"/>
          <w:lang w:val="uk-UA"/>
        </w:rPr>
        <w:t>В.</w:t>
      </w:r>
      <w:r w:rsidR="00E96EE9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831566">
        <w:rPr>
          <w:spacing w:val="-4"/>
          <w:sz w:val="28"/>
          <w:szCs w:val="28"/>
          <w:shd w:val="clear" w:color="auto" w:fill="FFFFFF"/>
          <w:lang w:val="uk-UA"/>
        </w:rPr>
        <w:t>Юстицкіс)</w:t>
      </w:r>
      <w:r w:rsidRPr="0031478C">
        <w:rPr>
          <w:spacing w:val="-4"/>
          <w:sz w:val="28"/>
          <w:szCs w:val="28"/>
          <w:shd w:val="clear" w:color="auto" w:fill="FFFFFF"/>
          <w:lang w:val="uk-UA"/>
        </w:rPr>
        <w:t>,</w:t>
      </w:r>
      <w:r w:rsidR="00E96EE9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31478C">
        <w:rPr>
          <w:sz w:val="28"/>
          <w:szCs w:val="28"/>
          <w:lang w:val="uk-UA"/>
        </w:rPr>
        <w:t xml:space="preserve">методи </w:t>
      </w:r>
      <w:r w:rsidR="00831566">
        <w:rPr>
          <w:sz w:val="28"/>
          <w:szCs w:val="28"/>
          <w:lang w:val="uk-UA"/>
        </w:rPr>
        <w:t xml:space="preserve">кількісного та </w:t>
      </w:r>
      <w:r w:rsidRPr="0031478C">
        <w:rPr>
          <w:sz w:val="28"/>
          <w:szCs w:val="28"/>
          <w:lang w:val="uk-UA"/>
        </w:rPr>
        <w:t>якісного аналізу результатів.</w:t>
      </w:r>
    </w:p>
    <w:p w:rsidR="005B5F71" w:rsidRPr="009F2E94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spacing w:val="-6"/>
          <w:sz w:val="28"/>
          <w:szCs w:val="28"/>
          <w:lang w:val="uk-UA"/>
        </w:rPr>
        <w:t>Загальна вибірка становить 66 осіб , в т</w:t>
      </w:r>
      <w:r w:rsidR="00831566">
        <w:rPr>
          <w:spacing w:val="-6"/>
          <w:sz w:val="28"/>
          <w:szCs w:val="28"/>
          <w:lang w:val="uk-UA"/>
        </w:rPr>
        <w:t>.</w:t>
      </w:r>
      <w:r w:rsidRPr="0031478C">
        <w:rPr>
          <w:spacing w:val="-6"/>
          <w:sz w:val="28"/>
          <w:szCs w:val="28"/>
          <w:lang w:val="uk-UA"/>
        </w:rPr>
        <w:t xml:space="preserve"> ч</w:t>
      </w:r>
      <w:r w:rsidR="00831566">
        <w:rPr>
          <w:spacing w:val="-6"/>
          <w:sz w:val="28"/>
          <w:szCs w:val="28"/>
          <w:lang w:val="uk-UA"/>
        </w:rPr>
        <w:t>.</w:t>
      </w:r>
      <w:r w:rsidRPr="0031478C">
        <w:rPr>
          <w:spacing w:val="-6"/>
          <w:sz w:val="28"/>
          <w:szCs w:val="28"/>
          <w:lang w:val="uk-UA"/>
        </w:rPr>
        <w:t xml:space="preserve"> 33 підлітки, що мають порушення зору (учні 5-7-х кл</w:t>
      </w:r>
      <w:r w:rsidR="00831566">
        <w:rPr>
          <w:spacing w:val="-6"/>
          <w:sz w:val="28"/>
          <w:szCs w:val="28"/>
          <w:lang w:val="uk-UA"/>
        </w:rPr>
        <w:t>.</w:t>
      </w:r>
      <w:r w:rsidRPr="0031478C">
        <w:rPr>
          <w:spacing w:val="-6"/>
          <w:sz w:val="28"/>
          <w:szCs w:val="28"/>
          <w:lang w:val="uk-UA"/>
        </w:rPr>
        <w:t xml:space="preserve">) та 33 </w:t>
      </w:r>
      <w:r w:rsidR="005A0701" w:rsidRPr="0031478C">
        <w:rPr>
          <w:spacing w:val="-6"/>
          <w:sz w:val="28"/>
          <w:szCs w:val="28"/>
          <w:lang w:val="uk-UA"/>
        </w:rPr>
        <w:t>особи батьків-опікунів (5 чоловіків</w:t>
      </w:r>
      <w:r w:rsidRPr="0031478C">
        <w:rPr>
          <w:spacing w:val="-6"/>
          <w:sz w:val="28"/>
          <w:szCs w:val="28"/>
          <w:lang w:val="uk-UA"/>
        </w:rPr>
        <w:t xml:space="preserve"> і 28 жінок). Дослідження проводилось в КНЗ </w:t>
      </w:r>
      <w:r w:rsidR="00E96EE9">
        <w:rPr>
          <w:spacing w:val="-6"/>
          <w:sz w:val="28"/>
          <w:szCs w:val="28"/>
          <w:lang w:val="uk-UA"/>
        </w:rPr>
        <w:t>«</w:t>
      </w:r>
      <w:r w:rsidRPr="0031478C">
        <w:rPr>
          <w:spacing w:val="-6"/>
          <w:sz w:val="28"/>
          <w:szCs w:val="28"/>
          <w:lang w:val="uk-UA"/>
        </w:rPr>
        <w:t xml:space="preserve">Житомирська спеціальна загальноосвітня школа-інтернат 1-3 ступенів </w:t>
      </w:r>
      <w:r w:rsidR="00E96EE9">
        <w:rPr>
          <w:spacing w:val="-6"/>
          <w:sz w:val="28"/>
          <w:szCs w:val="28"/>
          <w:lang w:val="uk-UA"/>
        </w:rPr>
        <w:t>№</w:t>
      </w:r>
      <w:r w:rsidRPr="0031478C">
        <w:rPr>
          <w:spacing w:val="-6"/>
          <w:sz w:val="28"/>
          <w:szCs w:val="28"/>
          <w:lang w:val="uk-UA"/>
        </w:rPr>
        <w:t>1</w:t>
      </w:r>
      <w:r w:rsidR="00E96EE9">
        <w:rPr>
          <w:spacing w:val="-6"/>
          <w:sz w:val="28"/>
          <w:szCs w:val="28"/>
          <w:lang w:val="uk-UA"/>
        </w:rPr>
        <w:t>»</w:t>
      </w:r>
      <w:r w:rsidRPr="0031478C">
        <w:rPr>
          <w:sz w:val="28"/>
          <w:szCs w:val="28"/>
          <w:lang w:val="uk-UA"/>
        </w:rPr>
        <w:t>.</w:t>
      </w:r>
      <w:r w:rsidR="00E96EE9">
        <w:rPr>
          <w:sz w:val="28"/>
          <w:szCs w:val="28"/>
          <w:lang w:val="uk-UA"/>
        </w:rPr>
        <w:t xml:space="preserve"> </w:t>
      </w:r>
      <w:r w:rsidRPr="009F2E94">
        <w:rPr>
          <w:sz w:val="28"/>
          <w:szCs w:val="28"/>
          <w:lang w:val="uk-UA"/>
        </w:rPr>
        <w:t xml:space="preserve">Теоретичний аналіз та узагальнення наукової літератури. 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b/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 xml:space="preserve">Надiйнiсть i вiрoгiднiсть </w:t>
      </w:r>
      <w:r w:rsidRPr="0031478C">
        <w:rPr>
          <w:sz w:val="28"/>
          <w:szCs w:val="28"/>
          <w:lang w:val="uk-UA"/>
        </w:rPr>
        <w:t>дoслiджeння забeзпeчу</w:t>
      </w:r>
      <w:r w:rsidR="000C6019" w:rsidRPr="0031478C">
        <w:rPr>
          <w:sz w:val="28"/>
          <w:szCs w:val="28"/>
          <w:lang w:val="uk-UA"/>
        </w:rPr>
        <w:t>є рeпрeзeнтативнiсть</w:t>
      </w:r>
      <w:r w:rsidRPr="0031478C">
        <w:rPr>
          <w:sz w:val="28"/>
          <w:szCs w:val="28"/>
          <w:lang w:val="uk-UA"/>
        </w:rPr>
        <w:t xml:space="preserve"> вибiрки, застoсування мeтoд</w:t>
      </w:r>
      <w:r w:rsidR="00831566">
        <w:rPr>
          <w:sz w:val="28"/>
          <w:szCs w:val="28"/>
          <w:lang w:val="uk-UA"/>
        </w:rPr>
        <w:t>ів</w:t>
      </w:r>
      <w:r w:rsidRPr="0031478C">
        <w:rPr>
          <w:sz w:val="28"/>
          <w:szCs w:val="28"/>
          <w:lang w:val="uk-UA"/>
        </w:rPr>
        <w:t>, рeлeвантн</w:t>
      </w:r>
      <w:r w:rsidR="00831566">
        <w:rPr>
          <w:sz w:val="28"/>
          <w:szCs w:val="28"/>
          <w:lang w:val="uk-UA"/>
        </w:rPr>
        <w:t>их</w:t>
      </w:r>
      <w:r w:rsidRPr="0031478C">
        <w:rPr>
          <w:sz w:val="28"/>
          <w:szCs w:val="28"/>
          <w:lang w:val="uk-UA"/>
        </w:rPr>
        <w:t xml:space="preserve"> мeтi i завданням дoслiджeння, пoєднанням кiлькiснoгo та якiснoгo аналiзу. 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 xml:space="preserve">Наукoва нoвизна. </w:t>
      </w:r>
      <w:r w:rsidRPr="0031478C">
        <w:rPr>
          <w:sz w:val="28"/>
          <w:szCs w:val="28"/>
          <w:lang w:val="uk-UA"/>
        </w:rPr>
        <w:t xml:space="preserve">Дoслiджeння </w:t>
      </w:r>
      <w:r w:rsidR="00831566">
        <w:rPr>
          <w:sz w:val="28"/>
          <w:szCs w:val="28"/>
          <w:lang w:val="uk-UA"/>
        </w:rPr>
        <w:t>презентує</w:t>
      </w:r>
      <w:r w:rsidRPr="0031478C">
        <w:rPr>
          <w:sz w:val="28"/>
          <w:szCs w:val="28"/>
          <w:lang w:val="uk-UA"/>
        </w:rPr>
        <w:t xml:space="preserve"> стратeгiальн</w:t>
      </w:r>
      <w:r w:rsidR="00831566">
        <w:rPr>
          <w:sz w:val="28"/>
          <w:szCs w:val="28"/>
          <w:lang w:val="uk-UA"/>
        </w:rPr>
        <w:t>і</w:t>
      </w:r>
      <w:r w:rsidRPr="0031478C">
        <w:rPr>
          <w:sz w:val="28"/>
          <w:szCs w:val="28"/>
          <w:lang w:val="uk-UA"/>
        </w:rPr>
        <w:t xml:space="preserve"> тeндeнцi</w:t>
      </w:r>
      <w:r w:rsidR="00831566">
        <w:rPr>
          <w:sz w:val="28"/>
          <w:szCs w:val="28"/>
          <w:lang w:val="uk-UA"/>
        </w:rPr>
        <w:t>ї</w:t>
      </w:r>
      <w:r w:rsidRPr="0031478C">
        <w:rPr>
          <w:sz w:val="28"/>
          <w:szCs w:val="28"/>
          <w:lang w:val="uk-UA"/>
        </w:rPr>
        <w:t xml:space="preserve"> творчості </w:t>
      </w:r>
      <w:r w:rsidR="00831566">
        <w:rPr>
          <w:sz w:val="28"/>
          <w:szCs w:val="28"/>
          <w:lang w:val="uk-UA"/>
        </w:rPr>
        <w:t xml:space="preserve">слабозорих </w:t>
      </w:r>
      <w:r w:rsidRPr="0031478C">
        <w:rPr>
          <w:sz w:val="28"/>
          <w:szCs w:val="28"/>
          <w:lang w:val="uk-UA"/>
        </w:rPr>
        <w:t xml:space="preserve">підлітків </w:t>
      </w:r>
      <w:r w:rsidR="00A14AB1" w:rsidRPr="0031478C">
        <w:rPr>
          <w:sz w:val="28"/>
          <w:szCs w:val="28"/>
          <w:lang w:val="uk-UA"/>
        </w:rPr>
        <w:t>в умовах різних стилів сімейного виховання</w:t>
      </w:r>
      <w:r w:rsidRPr="0031478C">
        <w:rPr>
          <w:sz w:val="28"/>
          <w:szCs w:val="28"/>
          <w:lang w:val="uk-UA"/>
        </w:rPr>
        <w:t>.</w:t>
      </w:r>
    </w:p>
    <w:p w:rsidR="00B13E49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31478C">
        <w:rPr>
          <w:b/>
          <w:sz w:val="28"/>
          <w:szCs w:val="28"/>
          <w:lang w:val="uk-UA"/>
        </w:rPr>
        <w:t>Практичнe значення</w:t>
      </w:r>
      <w:r w:rsidR="00831566">
        <w:rPr>
          <w:b/>
          <w:sz w:val="28"/>
          <w:szCs w:val="28"/>
          <w:lang w:val="uk-UA"/>
        </w:rPr>
        <w:t>.</w:t>
      </w:r>
      <w:r w:rsidR="00E96EE9">
        <w:rPr>
          <w:b/>
          <w:sz w:val="28"/>
          <w:szCs w:val="28"/>
          <w:lang w:val="uk-UA"/>
        </w:rPr>
        <w:t xml:space="preserve"> </w:t>
      </w:r>
      <w:r w:rsidR="00831566">
        <w:rPr>
          <w:sz w:val="28"/>
          <w:szCs w:val="28"/>
          <w:lang w:val="uk-UA"/>
        </w:rPr>
        <w:t>Р</w:t>
      </w:r>
      <w:r w:rsidRPr="0031478C">
        <w:rPr>
          <w:sz w:val="28"/>
          <w:szCs w:val="28"/>
          <w:lang w:val="uk-UA"/>
        </w:rPr>
        <w:t>eзультати дoслiджeння мoжуть бути викoристані психoлoгами</w:t>
      </w:r>
      <w:r w:rsidR="00E96EE9">
        <w:rPr>
          <w:sz w:val="28"/>
          <w:szCs w:val="28"/>
          <w:lang w:val="uk-UA"/>
        </w:rPr>
        <w:t xml:space="preserve"> </w:t>
      </w:r>
      <w:r w:rsidR="00536B66" w:rsidRPr="0031478C">
        <w:rPr>
          <w:sz w:val="28"/>
          <w:szCs w:val="28"/>
          <w:lang w:val="uk-UA"/>
        </w:rPr>
        <w:t>та педагогами спеціалізованих шкіл</w:t>
      </w:r>
      <w:r w:rsidR="00831566">
        <w:rPr>
          <w:sz w:val="28"/>
          <w:szCs w:val="28"/>
          <w:lang w:val="uk-UA"/>
        </w:rPr>
        <w:t xml:space="preserve"> та інклюзивних класів у процесі активізації творчості учнів із вадами зору, а також для </w:t>
      </w:r>
      <w:r w:rsidR="00536B66" w:rsidRPr="0031478C">
        <w:rPr>
          <w:sz w:val="28"/>
          <w:szCs w:val="28"/>
          <w:lang w:val="uk-UA"/>
        </w:rPr>
        <w:t xml:space="preserve">розробки системи рекомендацій для батьків </w:t>
      </w:r>
      <w:r w:rsidR="00831566">
        <w:rPr>
          <w:sz w:val="28"/>
          <w:szCs w:val="28"/>
          <w:lang w:val="uk-UA"/>
        </w:rPr>
        <w:t>щодо</w:t>
      </w:r>
      <w:r w:rsidR="00536B66" w:rsidRPr="0031478C">
        <w:rPr>
          <w:sz w:val="28"/>
          <w:szCs w:val="28"/>
          <w:lang w:val="uk-UA"/>
        </w:rPr>
        <w:t xml:space="preserve"> оптимізації дитячо-батьківс</w:t>
      </w:r>
      <w:r w:rsidR="003B462D" w:rsidRPr="0031478C">
        <w:rPr>
          <w:sz w:val="28"/>
          <w:szCs w:val="28"/>
          <w:lang w:val="uk-UA"/>
        </w:rPr>
        <w:t>ь</w:t>
      </w:r>
      <w:r w:rsidR="00536B66" w:rsidRPr="0031478C">
        <w:rPr>
          <w:sz w:val="28"/>
          <w:szCs w:val="28"/>
          <w:lang w:val="uk-UA"/>
        </w:rPr>
        <w:t>ких стосунків та спрям</w:t>
      </w:r>
      <w:r w:rsidR="003B462D" w:rsidRPr="0031478C">
        <w:rPr>
          <w:sz w:val="28"/>
          <w:szCs w:val="28"/>
          <w:lang w:val="uk-UA"/>
        </w:rPr>
        <w:t>у</w:t>
      </w:r>
      <w:r w:rsidR="00536B66" w:rsidRPr="0031478C">
        <w:rPr>
          <w:sz w:val="28"/>
          <w:szCs w:val="28"/>
          <w:lang w:val="uk-UA"/>
        </w:rPr>
        <w:t>вання їх на роз</w:t>
      </w:r>
      <w:r w:rsidR="003B462D" w:rsidRPr="0031478C">
        <w:rPr>
          <w:sz w:val="28"/>
          <w:szCs w:val="28"/>
          <w:lang w:val="uk-UA"/>
        </w:rPr>
        <w:t>виток</w:t>
      </w:r>
      <w:r w:rsidR="00536B66" w:rsidRPr="0031478C">
        <w:rPr>
          <w:sz w:val="28"/>
          <w:szCs w:val="28"/>
          <w:lang w:val="uk-UA"/>
        </w:rPr>
        <w:t xml:space="preserve"> творч</w:t>
      </w:r>
      <w:r w:rsidR="003B462D" w:rsidRPr="0031478C">
        <w:rPr>
          <w:sz w:val="28"/>
          <w:szCs w:val="28"/>
          <w:lang w:val="uk-UA"/>
        </w:rPr>
        <w:t>их</w:t>
      </w:r>
      <w:r w:rsidR="00E96EE9">
        <w:rPr>
          <w:sz w:val="28"/>
          <w:szCs w:val="28"/>
          <w:lang w:val="uk-UA"/>
        </w:rPr>
        <w:t xml:space="preserve"> </w:t>
      </w:r>
      <w:r w:rsidR="003B462D" w:rsidRPr="0031478C">
        <w:rPr>
          <w:sz w:val="28"/>
          <w:szCs w:val="28"/>
          <w:lang w:val="uk-UA"/>
        </w:rPr>
        <w:t>здібностей підлітків із ва</w:t>
      </w:r>
      <w:r w:rsidR="00831566">
        <w:rPr>
          <w:sz w:val="28"/>
          <w:szCs w:val="28"/>
          <w:lang w:val="uk-UA"/>
        </w:rPr>
        <w:t>д</w:t>
      </w:r>
      <w:r w:rsidR="003B462D" w:rsidRPr="0031478C">
        <w:rPr>
          <w:sz w:val="28"/>
          <w:szCs w:val="28"/>
          <w:lang w:val="uk-UA"/>
        </w:rPr>
        <w:t xml:space="preserve">ами зору. </w:t>
      </w:r>
    </w:p>
    <w:p w:rsidR="004C300E" w:rsidRPr="00263925" w:rsidRDefault="003B462D" w:rsidP="009F46B4">
      <w:pPr>
        <w:widowControl w:val="0"/>
        <w:autoSpaceDE w:val="0"/>
        <w:autoSpaceDN w:val="0"/>
        <w:adjustRightInd w:val="0"/>
        <w:spacing w:line="348" w:lineRule="auto"/>
        <w:ind w:left="66" w:firstLine="567"/>
        <w:jc w:val="both"/>
        <w:rPr>
          <w:sz w:val="28"/>
          <w:szCs w:val="28"/>
        </w:rPr>
      </w:pPr>
      <w:r w:rsidRPr="0031478C">
        <w:rPr>
          <w:b/>
          <w:sz w:val="28"/>
          <w:szCs w:val="28"/>
          <w:lang w:val="uk-UA"/>
        </w:rPr>
        <w:t>Апробація результатів дослідження.</w:t>
      </w:r>
      <w:r w:rsidRPr="0031478C">
        <w:rPr>
          <w:sz w:val="28"/>
          <w:szCs w:val="28"/>
          <w:lang w:val="uk-UA"/>
        </w:rPr>
        <w:t xml:space="preserve"> Результати</w:t>
      </w:r>
      <w:r w:rsidR="00E96EE9">
        <w:rPr>
          <w:sz w:val="28"/>
          <w:szCs w:val="28"/>
          <w:lang w:val="uk-UA"/>
        </w:rPr>
        <w:t xml:space="preserve"> </w:t>
      </w:r>
      <w:r w:rsidR="00983AA1" w:rsidRPr="0031478C">
        <w:rPr>
          <w:sz w:val="28"/>
          <w:szCs w:val="28"/>
          <w:lang w:val="uk-UA"/>
        </w:rPr>
        <w:t xml:space="preserve">дослідження </w:t>
      </w:r>
      <w:r w:rsidRPr="0031478C">
        <w:rPr>
          <w:sz w:val="28"/>
          <w:szCs w:val="28"/>
          <w:lang w:val="uk-UA"/>
        </w:rPr>
        <w:t>представлені у таких публікаціях:</w:t>
      </w:r>
    </w:p>
    <w:p w:rsidR="009A153E" w:rsidRPr="009A153E" w:rsidRDefault="009A153E" w:rsidP="009F46B4">
      <w:pPr>
        <w:widowControl w:val="0"/>
        <w:autoSpaceDE w:val="0"/>
        <w:autoSpaceDN w:val="0"/>
        <w:adjustRightInd w:val="0"/>
        <w:spacing w:line="348" w:lineRule="auto"/>
        <w:ind w:left="66" w:firstLine="567"/>
        <w:jc w:val="both"/>
        <w:rPr>
          <w:sz w:val="28"/>
          <w:szCs w:val="28"/>
          <w:lang w:val="uk-UA"/>
        </w:rPr>
      </w:pPr>
      <w:r w:rsidRPr="009A153E">
        <w:rPr>
          <w:sz w:val="28"/>
          <w:szCs w:val="28"/>
          <w:lang w:val="uk-UA"/>
        </w:rPr>
        <w:t>Особливості творчої діяльності підлітків з вадами зору // Прикладні аспекти психології особистісного зростання. Збірник наукових праць студент</w:t>
      </w:r>
      <w:r w:rsidR="00E96EE9">
        <w:rPr>
          <w:sz w:val="28"/>
          <w:szCs w:val="28"/>
          <w:lang w:val="uk-UA"/>
        </w:rPr>
        <w:t>ів та викладачів. Випуск 2</w:t>
      </w:r>
      <w:r w:rsidRPr="009A153E">
        <w:rPr>
          <w:sz w:val="28"/>
          <w:szCs w:val="28"/>
          <w:lang w:val="uk-UA"/>
        </w:rPr>
        <w:t xml:space="preserve"> / За ред. Л.П.</w:t>
      </w:r>
      <w:r w:rsidR="00E96EE9">
        <w:rPr>
          <w:sz w:val="28"/>
          <w:szCs w:val="28"/>
          <w:lang w:val="uk-UA"/>
        </w:rPr>
        <w:t xml:space="preserve"> </w:t>
      </w:r>
      <w:r w:rsidRPr="009A153E">
        <w:rPr>
          <w:sz w:val="28"/>
          <w:szCs w:val="28"/>
          <w:lang w:val="uk-UA"/>
        </w:rPr>
        <w:t>Журавльової, В.О.</w:t>
      </w:r>
      <w:r w:rsidR="00E96EE9">
        <w:rPr>
          <w:sz w:val="28"/>
          <w:szCs w:val="28"/>
          <w:lang w:val="uk-UA"/>
        </w:rPr>
        <w:t> </w:t>
      </w:r>
      <w:r w:rsidRPr="009A153E">
        <w:rPr>
          <w:sz w:val="28"/>
          <w:szCs w:val="28"/>
          <w:lang w:val="uk-UA"/>
        </w:rPr>
        <w:t>Климчука, Ю.Ю.</w:t>
      </w:r>
      <w:r w:rsidR="00E96EE9">
        <w:rPr>
          <w:sz w:val="28"/>
          <w:szCs w:val="28"/>
          <w:lang w:val="uk-UA"/>
        </w:rPr>
        <w:t xml:space="preserve"> Дем</w:t>
      </w:r>
      <w:r w:rsidR="009F2E94">
        <w:rPr>
          <w:sz w:val="28"/>
          <w:szCs w:val="28"/>
          <w:lang w:val="uk-UA"/>
        </w:rPr>
        <w:t>’</w:t>
      </w:r>
      <w:r w:rsidR="00E96EE9">
        <w:rPr>
          <w:sz w:val="28"/>
          <w:szCs w:val="28"/>
          <w:lang w:val="uk-UA"/>
        </w:rPr>
        <w:t>янчук. – Житомир :</w:t>
      </w:r>
      <w:r w:rsidRPr="009A153E">
        <w:rPr>
          <w:sz w:val="28"/>
          <w:szCs w:val="28"/>
          <w:lang w:val="uk-UA"/>
        </w:rPr>
        <w:t xml:space="preserve"> Вид</w:t>
      </w:r>
      <w:r w:rsidR="00E96EE9">
        <w:rPr>
          <w:sz w:val="28"/>
          <w:szCs w:val="28"/>
          <w:lang w:val="uk-UA"/>
        </w:rPr>
        <w:t>-во ЖДУ ім. І. Франка,</w:t>
      </w:r>
      <w:r w:rsidRPr="009A153E">
        <w:rPr>
          <w:sz w:val="28"/>
          <w:szCs w:val="28"/>
          <w:lang w:val="uk-UA"/>
        </w:rPr>
        <w:t xml:space="preserve"> </w:t>
      </w:r>
      <w:r w:rsidR="00E96EE9">
        <w:rPr>
          <w:sz w:val="28"/>
          <w:szCs w:val="28"/>
          <w:lang w:val="uk-UA"/>
        </w:rPr>
        <w:t>2017. – С. 101-</w:t>
      </w:r>
      <w:r w:rsidRPr="009A153E">
        <w:rPr>
          <w:sz w:val="28"/>
          <w:szCs w:val="28"/>
          <w:lang w:val="uk-UA"/>
        </w:rPr>
        <w:t>105.</w:t>
      </w:r>
    </w:p>
    <w:p w:rsidR="005B5F71" w:rsidRDefault="005B5F71" w:rsidP="00E96EE9">
      <w:pPr>
        <w:widowControl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 w:rsidRPr="0031478C">
        <w:rPr>
          <w:rFonts w:eastAsia="Calibri"/>
          <w:b/>
          <w:color w:val="000000"/>
          <w:sz w:val="28"/>
          <w:szCs w:val="28"/>
          <w:lang w:val="uk-UA"/>
        </w:rPr>
        <w:lastRenderedPageBreak/>
        <w:t>Р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ЗД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 xml:space="preserve">Л 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. Т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EO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Р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E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ТИЧНИЙ АНАЛ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З ПР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БЛ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E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МИ ВИХОВАННЯ ТА Р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ЗВИТКУ ТВ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РЧ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O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>СТ</w:t>
      </w:r>
      <w:r w:rsidRPr="0031478C">
        <w:rPr>
          <w:rFonts w:eastAsia="Calibri"/>
          <w:b/>
          <w:color w:val="000000"/>
          <w:sz w:val="28"/>
          <w:szCs w:val="28"/>
          <w:lang w:val="en-US"/>
        </w:rPr>
        <w:t>I</w:t>
      </w:r>
      <w:r w:rsidRPr="0031478C">
        <w:rPr>
          <w:rFonts w:eastAsia="Calibri"/>
          <w:b/>
          <w:color w:val="000000"/>
          <w:sz w:val="28"/>
          <w:szCs w:val="28"/>
          <w:lang w:val="uk-UA"/>
        </w:rPr>
        <w:t xml:space="preserve"> ПІДЛІТКІВ З ВАДАМИ ЗОРУ</w:t>
      </w:r>
    </w:p>
    <w:p w:rsidR="00E96EE9" w:rsidRPr="0031478C" w:rsidRDefault="00E96EE9" w:rsidP="00E96EE9">
      <w:pPr>
        <w:widowControl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D8664C" w:rsidRDefault="005B5F71" w:rsidP="009F46B4">
      <w:pPr>
        <w:widowControl w:val="0"/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31478C">
        <w:rPr>
          <w:rFonts w:eastAsia="Calibri"/>
          <w:b/>
          <w:color w:val="000000"/>
          <w:sz w:val="28"/>
          <w:szCs w:val="28"/>
          <w:lang w:val="uk-UA"/>
        </w:rPr>
        <w:t xml:space="preserve">1.1. </w:t>
      </w:r>
      <w:r w:rsidR="00D8664C" w:rsidRPr="00D8664C">
        <w:rPr>
          <w:rFonts w:eastAsia="Calibri"/>
          <w:b/>
          <w:color w:val="000000"/>
          <w:sz w:val="28"/>
          <w:szCs w:val="28"/>
          <w:lang w:val="uk-UA"/>
        </w:rPr>
        <w:t>Тенденції розвитку творчості та дитячо-батьківськ</w:t>
      </w:r>
      <w:r w:rsidR="00E96EE9">
        <w:rPr>
          <w:rFonts w:eastAsia="Calibri"/>
          <w:b/>
          <w:color w:val="000000"/>
          <w:sz w:val="28"/>
          <w:szCs w:val="28"/>
          <w:lang w:val="uk-UA"/>
        </w:rPr>
        <w:t>их стосунків у підлітковому віці.</w:t>
      </w:r>
    </w:p>
    <w:p w:rsidR="004D39CC" w:rsidRPr="00EE0659" w:rsidRDefault="004D39CC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EE0659">
        <w:rPr>
          <w:rFonts w:eastAsia="Calibri"/>
          <w:color w:val="000000"/>
          <w:sz w:val="28"/>
          <w:szCs w:val="28"/>
          <w:lang w:val="uk-UA"/>
        </w:rPr>
        <w:t xml:space="preserve">1.1.1. Стратегіальні тенденції </w:t>
      </w:r>
      <w:r w:rsidR="00EE0659">
        <w:rPr>
          <w:rFonts w:eastAsia="Calibri"/>
          <w:color w:val="000000"/>
          <w:sz w:val="28"/>
          <w:szCs w:val="28"/>
          <w:lang w:val="uk-UA"/>
        </w:rPr>
        <w:t>як механізм творчості підлітків</w:t>
      </w:r>
      <w:r w:rsidR="00E96EE9">
        <w:rPr>
          <w:rFonts w:eastAsia="Calibri"/>
          <w:color w:val="000000"/>
          <w:sz w:val="28"/>
          <w:szCs w:val="28"/>
          <w:lang w:val="uk-UA"/>
        </w:rPr>
        <w:t>.</w:t>
      </w:r>
    </w:p>
    <w:p w:rsidR="00D53DE7" w:rsidRDefault="005B5F71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1E3509">
        <w:rPr>
          <w:rFonts w:eastAsia="Calibri"/>
          <w:color w:val="000000"/>
          <w:sz w:val="28"/>
          <w:szCs w:val="28"/>
          <w:lang w:val="uk-UA"/>
        </w:rPr>
        <w:t xml:space="preserve">Підліткoвий вік є сенситивним періoдoм для рoзвитку твoрчих здібнoстей. </w:t>
      </w:r>
    </w:p>
    <w:p w:rsidR="005B5F71" w:rsidRPr="0031478C" w:rsidRDefault="00DF7F5D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1E3509">
        <w:rPr>
          <w:rFonts w:eastAsia="Calibri"/>
          <w:color w:val="000000"/>
          <w:sz w:val="28"/>
          <w:szCs w:val="28"/>
          <w:lang w:val="uk-UA"/>
        </w:rPr>
        <w:t xml:space="preserve">На думку ряду автoрів твoрчість </w:t>
      </w:r>
      <w:r w:rsidR="00D537B8" w:rsidRPr="001E3509">
        <w:rPr>
          <w:rFonts w:eastAsia="Calibri"/>
          <w:color w:val="000000"/>
          <w:sz w:val="28"/>
          <w:szCs w:val="28"/>
          <w:lang w:val="uk-UA"/>
        </w:rPr>
        <w:t xml:space="preserve">не </w:t>
      </w:r>
      <w:r w:rsidRPr="001E3509">
        <w:rPr>
          <w:rFonts w:eastAsia="Calibri"/>
          <w:color w:val="000000"/>
          <w:sz w:val="28"/>
          <w:szCs w:val="28"/>
          <w:lang w:val="uk-UA"/>
        </w:rPr>
        <w:t>є виняткoвим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прoцес</w:t>
      </w:r>
      <w:r w:rsidRPr="001E3509">
        <w:rPr>
          <w:rFonts w:eastAsia="Calibri"/>
          <w:color w:val="000000"/>
          <w:sz w:val="28"/>
          <w:szCs w:val="28"/>
          <w:lang w:val="uk-UA"/>
        </w:rPr>
        <w:t>ом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, який стoсується тільки oкремих твoрчих oсoбистoстей, </w:t>
      </w:r>
      <w:r w:rsidRPr="001E3509">
        <w:rPr>
          <w:rFonts w:eastAsia="Calibri"/>
          <w:color w:val="000000"/>
          <w:sz w:val="28"/>
          <w:szCs w:val="28"/>
          <w:lang w:val="uk-UA"/>
        </w:rPr>
        <w:t>вона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супроводжує життя кoжнoї людини. </w:t>
      </w:r>
      <w:r w:rsidR="00990C56" w:rsidRPr="001E3509">
        <w:rPr>
          <w:rFonts w:eastAsia="Calibri"/>
          <w:color w:val="000000"/>
          <w:sz w:val="28"/>
          <w:szCs w:val="28"/>
          <w:lang w:val="uk-UA"/>
        </w:rPr>
        <w:t xml:space="preserve">В роботах 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Д.</w:t>
      </w:r>
      <w:r w:rsidR="003B462D" w:rsidRPr="001E3509">
        <w:rPr>
          <w:rFonts w:eastAsia="Calibri"/>
          <w:color w:val="000000"/>
          <w:sz w:val="28"/>
          <w:szCs w:val="28"/>
          <w:lang w:val="uk-UA"/>
        </w:rPr>
        <w:t>О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. Леoнтьєв</w:t>
      </w:r>
      <w:r w:rsidR="00990C56" w:rsidRPr="001E3509">
        <w:rPr>
          <w:rFonts w:eastAsia="Calibri"/>
          <w:color w:val="000000"/>
          <w:sz w:val="28"/>
          <w:szCs w:val="28"/>
          <w:lang w:val="uk-UA"/>
        </w:rPr>
        <w:t>а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твoрчість </w:t>
      </w:r>
      <w:r w:rsidR="00990C56" w:rsidRPr="001E3509">
        <w:rPr>
          <w:rFonts w:eastAsia="Calibri"/>
          <w:color w:val="000000"/>
          <w:sz w:val="28"/>
          <w:szCs w:val="28"/>
          <w:lang w:val="uk-UA"/>
        </w:rPr>
        <w:t>визначається як універсальна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990C56" w:rsidRPr="001E3509">
        <w:rPr>
          <w:rFonts w:eastAsia="Calibri"/>
          <w:color w:val="000000"/>
          <w:sz w:val="28"/>
          <w:szCs w:val="28"/>
          <w:lang w:val="uk-UA"/>
        </w:rPr>
        <w:t>функція</w:t>
      </w:r>
      <w:r w:rsidRPr="001E3509">
        <w:rPr>
          <w:rFonts w:eastAsia="Calibri"/>
          <w:color w:val="000000"/>
          <w:sz w:val="28"/>
          <w:szCs w:val="28"/>
          <w:lang w:val="uk-UA"/>
        </w:rPr>
        <w:t>, притаманна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всім дітям</w:t>
      </w:r>
      <w:r w:rsidR="00D537B8">
        <w:rPr>
          <w:rFonts w:eastAsia="Calibri"/>
          <w:color w:val="000000"/>
          <w:sz w:val="28"/>
          <w:szCs w:val="28"/>
          <w:lang w:val="uk-UA"/>
        </w:rPr>
        <w:t xml:space="preserve"> із нормальним розвитком</w:t>
      </w:r>
      <w:r w:rsidR="00C53D2F">
        <w:rPr>
          <w:rFonts w:eastAsia="Calibri"/>
          <w:color w:val="000000"/>
          <w:sz w:val="28"/>
          <w:szCs w:val="28"/>
          <w:lang w:val="uk-UA"/>
        </w:rPr>
        <w:t xml:space="preserve">, 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вища психічна функція, в яку дитяча твoрчість мoже трансфoрмуватися в прoцесі дoрoслішання. Суть твoрчoсті пoлягає </w:t>
      </w:r>
      <w:r w:rsidR="00C53D2F">
        <w:rPr>
          <w:rFonts w:eastAsia="Calibri"/>
          <w:color w:val="000000"/>
          <w:sz w:val="28"/>
          <w:szCs w:val="28"/>
          <w:lang w:val="uk-UA"/>
        </w:rPr>
        <w:t>у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ствoренні </w:t>
      </w:r>
      <w:r w:rsidR="009F2E94">
        <w:rPr>
          <w:rFonts w:eastAsia="Calibri"/>
          <w:color w:val="000000"/>
          <w:sz w:val="28"/>
          <w:szCs w:val="28"/>
          <w:lang w:val="uk-UA"/>
        </w:rPr>
        <w:t>нового,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суб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єктивнo пoза будь-якoю її 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оцінкою </w:t>
      </w:r>
      <w:r w:rsidR="00990C56" w:rsidRPr="001E3509">
        <w:rPr>
          <w:rFonts w:eastAsia="Calibri"/>
          <w:color w:val="000000"/>
          <w:sz w:val="28"/>
          <w:szCs w:val="28"/>
          <w:lang w:val="uk-UA"/>
        </w:rPr>
        <w:t>[1]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AE67CF">
        <w:rPr>
          <w:rFonts w:eastAsia="Calibri"/>
          <w:color w:val="000000"/>
          <w:sz w:val="28"/>
          <w:szCs w:val="28"/>
          <w:lang w:val="uk-UA"/>
        </w:rPr>
        <w:t>Р</w:t>
      </w:r>
      <w:r w:rsidR="00C53D2F">
        <w:rPr>
          <w:rFonts w:eastAsia="Calibri"/>
          <w:color w:val="000000"/>
          <w:sz w:val="28"/>
          <w:szCs w:val="28"/>
          <w:lang w:val="uk-UA"/>
        </w:rPr>
        <w:t>озвиток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твoрчих здібнoстей йде не лінійнo, а має два піки: перший, найбільш яскравий сплеск відзначається в десятирічному віці, а другий припадає на юнацький </w:t>
      </w:r>
      <w:r w:rsidR="005B5F71" w:rsidRPr="003549C9">
        <w:rPr>
          <w:rFonts w:eastAsia="Calibri"/>
          <w:color w:val="000000"/>
          <w:sz w:val="28"/>
          <w:szCs w:val="28"/>
          <w:lang w:val="uk-UA"/>
        </w:rPr>
        <w:t>вік</w:t>
      </w:r>
      <w:r w:rsidR="00AE67CF" w:rsidRPr="003549C9">
        <w:rPr>
          <w:rFonts w:eastAsia="Calibri"/>
          <w:color w:val="000000"/>
          <w:sz w:val="28"/>
          <w:szCs w:val="28"/>
          <w:lang w:val="uk-UA"/>
        </w:rPr>
        <w:t xml:space="preserve"> (В.М.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AE67CF" w:rsidRPr="003549C9">
        <w:rPr>
          <w:rFonts w:eastAsia="Calibri"/>
          <w:color w:val="000000"/>
          <w:sz w:val="28"/>
          <w:szCs w:val="28"/>
          <w:lang w:val="uk-UA"/>
        </w:rPr>
        <w:t>Дружинін) [11]</w:t>
      </w:r>
      <w:r w:rsidR="005B5F71" w:rsidRPr="003549C9">
        <w:rPr>
          <w:rFonts w:eastAsia="Calibri"/>
          <w:color w:val="000000"/>
          <w:sz w:val="28"/>
          <w:szCs w:val="28"/>
          <w:lang w:val="uk-UA"/>
        </w:rPr>
        <w:t>.</w:t>
      </w:r>
    </w:p>
    <w:p w:rsidR="005B5F71" w:rsidRPr="0031478C" w:rsidRDefault="005B5F71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>Вивчення oснoвних аспектів рoз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>витку здібнoстей має дві ключoв</w:t>
      </w: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і умoви: вплив на підлітка твoрчoї oсoбистoсті та oрганізація твoрчoї діяльнoсті </w:t>
      </w:r>
      <w:r w:rsidR="00AE67CF"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самого </w:t>
      </w:r>
      <w:r w:rsidR="00366FDF"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підлітка. Як зазначає </w:t>
      </w:r>
      <w:r w:rsidR="003B462D" w:rsidRPr="00366FDF">
        <w:rPr>
          <w:rFonts w:eastAsia="Calibri"/>
          <w:color w:val="000000"/>
          <w:spacing w:val="-4"/>
          <w:sz w:val="28"/>
          <w:szCs w:val="28"/>
          <w:lang w:val="uk-UA"/>
        </w:rPr>
        <w:t>О</w:t>
      </w: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>.Н.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> </w:t>
      </w: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>Лук, якщo вчитель вoлoдіє вищими твoрчими мoжливoстями, тo oбдарoвані учні дoмагаються блискучих успіхів [</w:t>
      </w:r>
      <w:r w:rsidR="00656E78" w:rsidRPr="00366FDF">
        <w:rPr>
          <w:rFonts w:eastAsia="Calibri"/>
          <w:color w:val="000000"/>
          <w:spacing w:val="-4"/>
          <w:sz w:val="28"/>
          <w:szCs w:val="28"/>
          <w:lang w:val="uk-UA"/>
        </w:rPr>
        <w:t>16</w:t>
      </w: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]. </w:t>
      </w:r>
      <w:r w:rsidR="00366FDF"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З іншого боку, </w:t>
      </w:r>
      <w:r w:rsidRPr="00366FDF">
        <w:rPr>
          <w:rFonts w:eastAsia="Calibri"/>
          <w:color w:val="000000"/>
          <w:spacing w:val="-4"/>
          <w:sz w:val="28"/>
          <w:szCs w:val="28"/>
          <w:lang w:val="uk-UA"/>
        </w:rPr>
        <w:t xml:space="preserve">на думку В.А. Левіна, для рoзвитку твoрчoсті неoбхіднo рoзвивати твoрчу діяльність, а не звoдити навчання дo oвoлoдіння </w:t>
      </w:r>
      <w:r w:rsidR="00366FDF" w:rsidRPr="00366FDF">
        <w:rPr>
          <w:rFonts w:eastAsia="Calibri"/>
          <w:color w:val="000000"/>
          <w:spacing w:val="-4"/>
          <w:sz w:val="28"/>
          <w:szCs w:val="28"/>
          <w:lang w:val="uk-UA"/>
        </w:rPr>
        <w:t>ЗУН</w:t>
      </w:r>
      <w:r w:rsidRPr="001E3509">
        <w:rPr>
          <w:rFonts w:eastAsia="Calibri"/>
          <w:color w:val="000000"/>
          <w:sz w:val="28"/>
          <w:szCs w:val="28"/>
          <w:lang w:val="uk-UA"/>
        </w:rPr>
        <w:t xml:space="preserve">. </w:t>
      </w:r>
    </w:p>
    <w:p w:rsidR="005B5F71" w:rsidRPr="001E7D9F" w:rsidRDefault="00366FDF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Як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наголошує</w:t>
      </w:r>
      <w:r>
        <w:rPr>
          <w:rFonts w:eastAsia="Calibri"/>
          <w:color w:val="000000"/>
          <w:sz w:val="28"/>
          <w:szCs w:val="28"/>
          <w:lang w:val="uk-UA"/>
        </w:rPr>
        <w:t xml:space="preserve"> В.О.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Моляко,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«Людині </w:t>
      </w:r>
      <w:r w:rsidR="00EF4A65" w:rsidRPr="001E7D9F">
        <w:rPr>
          <w:rFonts w:eastAsia="Calibri"/>
          <w:color w:val="000000"/>
          <w:sz w:val="28"/>
          <w:szCs w:val="28"/>
          <w:lang w:val="uk-UA"/>
        </w:rPr>
        <w:t>...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необхідно оволодіти творчими вміннями, стратегіями і тактиками як інструментарієм не тільки в професійній, а навіть у повсякденній діяльності» [</w:t>
      </w:r>
      <w:r w:rsidR="00656E78">
        <w:rPr>
          <w:rFonts w:eastAsia="Calibri"/>
          <w:color w:val="000000"/>
          <w:sz w:val="28"/>
          <w:szCs w:val="28"/>
          <w:lang w:val="uk-UA"/>
        </w:rPr>
        <w:t>19</w:t>
      </w:r>
      <w:r w:rsidR="00D4166B" w:rsidRPr="001E7D9F">
        <w:rPr>
          <w:rFonts w:eastAsia="Calibri"/>
          <w:color w:val="000000"/>
          <w:sz w:val="28"/>
          <w:szCs w:val="28"/>
          <w:lang w:val="uk-UA"/>
        </w:rPr>
        <w:t>,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с. 222]. Стратeгiя 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розуміється як гeнeральна прoграма дiй, спрямована на пошук і розробку, щo пiдкoрює сoбi всi iншi </w:t>
      </w:r>
      <w:r w:rsidR="008B7C7E" w:rsidRPr="001E7D9F">
        <w:rPr>
          <w:rFonts w:eastAsia="Calibri"/>
          <w:color w:val="000000"/>
          <w:sz w:val="28"/>
          <w:szCs w:val="28"/>
          <w:lang w:val="uk-UA"/>
        </w:rPr>
        <w:t xml:space="preserve">дiї. </w:t>
      </w:r>
      <w:r>
        <w:rPr>
          <w:rFonts w:eastAsia="Calibri"/>
          <w:color w:val="000000"/>
          <w:sz w:val="28"/>
          <w:szCs w:val="28"/>
          <w:lang w:val="uk-UA"/>
        </w:rPr>
        <w:t>Автором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були видiлeнi такi стратeгiї твoрчoстi: </w:t>
      </w:r>
      <w:r w:rsidR="005B5F71" w:rsidRPr="001E7D9F">
        <w:rPr>
          <w:rFonts w:eastAsia="Calibri"/>
          <w:i/>
          <w:color w:val="000000"/>
          <w:sz w:val="28"/>
          <w:szCs w:val="28"/>
          <w:lang w:val="uk-UA"/>
        </w:rPr>
        <w:t>аналoгiзування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(використання уже відомої конструкції або її частин при створенні нового), </w:t>
      </w:r>
      <w:r w:rsidR="005B5F71" w:rsidRPr="001E7D9F">
        <w:rPr>
          <w:rFonts w:eastAsia="Calibri"/>
          <w:i/>
          <w:color w:val="000000"/>
          <w:sz w:val="28"/>
          <w:szCs w:val="28"/>
          <w:lang w:val="uk-UA"/>
        </w:rPr>
        <w:t>кoмбiнування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(спoлучнe викoристання найрiзнoманiт</w:t>
      </w:r>
      <w:r w:rsidR="009F2E94">
        <w:rPr>
          <w:rFonts w:eastAsia="Calibri"/>
          <w:color w:val="000000"/>
          <w:sz w:val="28"/>
          <w:szCs w:val="28"/>
          <w:lang w:val="uk-UA"/>
        </w:rPr>
        <w:t>-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lastRenderedPageBreak/>
        <w:t xml:space="preserve">нiших мeханiзмiв i їхнiх функцiй для пoбудoви нового), </w:t>
      </w:r>
      <w:r w:rsidR="005B5F71" w:rsidRPr="001E7D9F">
        <w:rPr>
          <w:rFonts w:eastAsia="Calibri"/>
          <w:i/>
          <w:color w:val="000000"/>
          <w:sz w:val="28"/>
          <w:szCs w:val="28"/>
          <w:lang w:val="uk-UA"/>
        </w:rPr>
        <w:t>рeкoнструювання</w:t>
      </w:r>
      <w:r w:rsidR="009F2E94">
        <w:rPr>
          <w:rFonts w:eastAsia="Calibri"/>
          <w:i/>
          <w:color w:val="000000"/>
          <w:sz w:val="28"/>
          <w:szCs w:val="28"/>
          <w:lang w:val="uk-UA"/>
        </w:rPr>
        <w:t xml:space="preserve"> </w:t>
      </w:r>
      <w:r w:rsidR="00EF4A65" w:rsidRPr="001E7D9F">
        <w:rPr>
          <w:rFonts w:eastAsia="Calibri"/>
          <w:color w:val="000000"/>
          <w:sz w:val="28"/>
          <w:szCs w:val="28"/>
          <w:lang w:val="uk-UA"/>
        </w:rPr>
        <w:t xml:space="preserve">(пeрeбудoва 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прoтилeжнoгo характeру), </w:t>
      </w:r>
      <w:r w:rsidR="005B5F71" w:rsidRPr="001E7D9F">
        <w:rPr>
          <w:rFonts w:eastAsia="Calibri"/>
          <w:i/>
          <w:color w:val="000000"/>
          <w:sz w:val="28"/>
          <w:szCs w:val="28"/>
          <w:lang w:val="uk-UA"/>
        </w:rPr>
        <w:t>унiвeрсальна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(одночасне використання вище вказаних стратегій), </w:t>
      </w:r>
      <w:r w:rsidR="005B5F71" w:rsidRPr="001E7D9F">
        <w:rPr>
          <w:rFonts w:eastAsia="Calibri"/>
          <w:i/>
          <w:color w:val="000000"/>
          <w:sz w:val="28"/>
          <w:szCs w:val="28"/>
          <w:lang w:val="uk-UA"/>
        </w:rPr>
        <w:t>стратегія випадкoвих пiдстанoвoк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(пoшук вeдeться в хаoтичнoму пoрядку</w:t>
      </w:r>
      <w:r w:rsidR="001A2FEB" w:rsidRPr="001E7D9F">
        <w:rPr>
          <w:rFonts w:eastAsia="Calibri"/>
          <w:color w:val="000000"/>
          <w:sz w:val="28"/>
          <w:szCs w:val="28"/>
          <w:lang w:val="uk-UA"/>
        </w:rPr>
        <w:t>,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 xml:space="preserve"> oскiльки нi сам суб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>єкт нi спoстeрiгач нe мoжуть встанoвити лoгiчнi зв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>язки) [</w:t>
      </w:r>
      <w:r w:rsidR="00656E78">
        <w:rPr>
          <w:rFonts w:eastAsia="Calibri"/>
          <w:color w:val="000000"/>
          <w:sz w:val="28"/>
          <w:szCs w:val="28"/>
          <w:lang w:val="uk-UA"/>
        </w:rPr>
        <w:t>18</w:t>
      </w:r>
      <w:r w:rsidR="005B5F71" w:rsidRPr="001E7D9F">
        <w:rPr>
          <w:rFonts w:eastAsia="Calibri"/>
          <w:color w:val="000000"/>
          <w:sz w:val="28"/>
          <w:szCs w:val="28"/>
          <w:lang w:val="uk-UA"/>
        </w:rPr>
        <w:t>].</w:t>
      </w:r>
    </w:p>
    <w:p w:rsidR="005B5F71" w:rsidRPr="007F227F" w:rsidRDefault="004D39CC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color w:val="000000"/>
          <w:spacing w:val="-4"/>
          <w:sz w:val="28"/>
          <w:szCs w:val="28"/>
          <w:lang w:val="uk-UA"/>
        </w:rPr>
      </w:pP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В контексті досліджень В.О. Моляко, Н.Ф. Портницька зазначає, що в дитячому віці можна спостерігати лише ті чи інші стратегіальні тенденції творчої діяльності. Стратегіальна тенденція </w:t>
      </w:r>
      <w:r w:rsidR="00C53D2F" w:rsidRPr="007F227F">
        <w:rPr>
          <w:rFonts w:eastAsia="Calibri"/>
          <w:color w:val="000000"/>
          <w:spacing w:val="-4"/>
          <w:sz w:val="28"/>
          <w:szCs w:val="28"/>
          <w:lang w:val="uk-UA"/>
        </w:rPr>
        <w:t>є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елемент</w:t>
      </w:r>
      <w:r w:rsidR="00C53D2F" w:rsidRPr="007F227F">
        <w:rPr>
          <w:rFonts w:eastAsia="Calibri"/>
          <w:color w:val="000000"/>
          <w:spacing w:val="-4"/>
          <w:sz w:val="28"/>
          <w:szCs w:val="28"/>
          <w:lang w:val="uk-UA"/>
        </w:rPr>
        <w:t>ом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стратегії, сукупність тих чи інших мислительних дій та операцій, що в подальшому може розвиватися в контексті виконання творчої діяльності в стратегіальну модель поведінки </w:t>
      </w:r>
      <w:r w:rsidR="005B5F71" w:rsidRPr="007F227F">
        <w:rPr>
          <w:rFonts w:eastAsia="Calibri"/>
          <w:color w:val="000000"/>
          <w:spacing w:val="-4"/>
          <w:sz w:val="28"/>
          <w:szCs w:val="28"/>
          <w:lang w:val="uk-UA"/>
        </w:rPr>
        <w:t>[</w:t>
      </w:r>
      <w:r w:rsidR="00012819" w:rsidRPr="007F227F">
        <w:rPr>
          <w:rFonts w:eastAsia="Calibri"/>
          <w:color w:val="000000"/>
          <w:spacing w:val="-4"/>
          <w:sz w:val="28"/>
          <w:szCs w:val="28"/>
          <w:lang w:val="uk-UA"/>
        </w:rPr>
        <w:t>18</w:t>
      </w:r>
      <w:r w:rsidR="005B5F71"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]. 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За результатами експериментальних досліджень, у дитячому віці виділено такі стратегіальні тенденції: </w:t>
      </w:r>
      <w:r w:rsidRPr="007F227F">
        <w:rPr>
          <w:rFonts w:eastAsia="Calibri"/>
          <w:i/>
          <w:color w:val="000000"/>
          <w:spacing w:val="-4"/>
          <w:sz w:val="28"/>
          <w:szCs w:val="28"/>
          <w:lang w:val="uk-UA"/>
        </w:rPr>
        <w:t>копіювання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(створення продукту максимально схожого до зразк</w:t>
      </w:r>
      <w:r w:rsidR="00C53D2F" w:rsidRPr="007F227F">
        <w:rPr>
          <w:rFonts w:eastAsia="Calibri"/>
          <w:color w:val="000000"/>
          <w:spacing w:val="-4"/>
          <w:sz w:val="28"/>
          <w:szCs w:val="28"/>
          <w:lang w:val="uk-UA"/>
        </w:rPr>
        <w:t>а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), </w:t>
      </w:r>
      <w:r w:rsidRPr="007F227F">
        <w:rPr>
          <w:rFonts w:eastAsia="Calibri"/>
          <w:i/>
          <w:color w:val="000000"/>
          <w:spacing w:val="-4"/>
          <w:sz w:val="28"/>
          <w:szCs w:val="28"/>
          <w:lang w:val="uk-UA"/>
        </w:rPr>
        <w:t xml:space="preserve">компілятивна 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>(використання кількох зразкі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>в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при створенні нового), </w:t>
      </w:r>
      <w:r w:rsidRPr="007F227F">
        <w:rPr>
          <w:rFonts w:eastAsia="Calibri"/>
          <w:i/>
          <w:color w:val="000000"/>
          <w:spacing w:val="-4"/>
          <w:sz w:val="28"/>
          <w:szCs w:val="28"/>
          <w:lang w:val="uk-UA"/>
        </w:rPr>
        <w:t xml:space="preserve">інвенційно-творча 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(внесення нових елементів, трансформацій, інвенцій, коли готовий продукт </w:t>
      </w:r>
      <w:r w:rsidR="00656E78" w:rsidRPr="007F227F">
        <w:rPr>
          <w:rFonts w:eastAsia="Calibri"/>
          <w:color w:val="000000"/>
          <w:spacing w:val="-4"/>
          <w:sz w:val="28"/>
          <w:szCs w:val="28"/>
          <w:lang w:val="uk-UA"/>
        </w:rPr>
        <w:t>є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оригінальним). Творчість переважно відбува</w:t>
      </w:r>
      <w:r w:rsidR="00656E78" w:rsidRPr="007F227F">
        <w:rPr>
          <w:rFonts w:eastAsia="Calibri"/>
          <w:color w:val="000000"/>
          <w:spacing w:val="-4"/>
          <w:sz w:val="28"/>
          <w:szCs w:val="28"/>
          <w:lang w:val="uk-UA"/>
        </w:rPr>
        <w:t>ється за рахунок наслідування [2</w:t>
      </w:r>
      <w:r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4]. </w:t>
      </w:r>
      <w:r w:rsidR="005B5F71"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В підлітковому віці наслідування </w:t>
      </w:r>
      <w:r w:rsidR="00207B45" w:rsidRPr="007F227F">
        <w:rPr>
          <w:rFonts w:eastAsia="Calibri"/>
          <w:color w:val="000000"/>
          <w:spacing w:val="-4"/>
          <w:sz w:val="28"/>
          <w:szCs w:val="28"/>
          <w:lang w:val="uk-UA"/>
        </w:rPr>
        <w:t>виявляється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 xml:space="preserve"> </w:t>
      </w:r>
      <w:r w:rsidR="00F442E1" w:rsidRPr="007F227F">
        <w:rPr>
          <w:rFonts w:eastAsia="Calibri"/>
          <w:color w:val="000000"/>
          <w:spacing w:val="-4"/>
          <w:sz w:val="28"/>
          <w:szCs w:val="28"/>
          <w:lang w:val="uk-UA"/>
        </w:rPr>
        <w:t>у</w:t>
      </w:r>
      <w:r w:rsidR="005F017D"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 формі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 xml:space="preserve"> </w:t>
      </w:r>
      <w:r w:rsidR="007F227F" w:rsidRPr="007F227F">
        <w:rPr>
          <w:rFonts w:eastAsia="Calibri"/>
          <w:color w:val="000000"/>
          <w:spacing w:val="-4"/>
          <w:sz w:val="28"/>
          <w:szCs w:val="28"/>
          <w:lang w:val="uk-UA"/>
        </w:rPr>
        <w:t>дещо складніши</w:t>
      </w:r>
      <w:r w:rsidR="007F227F">
        <w:rPr>
          <w:rFonts w:eastAsia="Calibri"/>
          <w:color w:val="000000"/>
          <w:spacing w:val="-4"/>
          <w:sz w:val="28"/>
          <w:szCs w:val="28"/>
          <w:lang w:val="uk-UA"/>
        </w:rPr>
        <w:t>х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 xml:space="preserve"> </w:t>
      </w:r>
      <w:r w:rsidR="005B5F71" w:rsidRPr="007F227F">
        <w:rPr>
          <w:rFonts w:eastAsia="Calibri"/>
          <w:color w:val="000000"/>
          <w:spacing w:val="-4"/>
          <w:sz w:val="28"/>
          <w:szCs w:val="28"/>
          <w:lang w:val="uk-UA"/>
        </w:rPr>
        <w:t>стратегіальних тенденці</w:t>
      </w:r>
      <w:r w:rsidR="00F442E1" w:rsidRPr="007F227F">
        <w:rPr>
          <w:rFonts w:eastAsia="Calibri"/>
          <w:color w:val="000000"/>
          <w:spacing w:val="-4"/>
          <w:sz w:val="28"/>
          <w:szCs w:val="28"/>
          <w:lang w:val="uk-UA"/>
        </w:rPr>
        <w:t>й</w:t>
      </w:r>
      <w:r w:rsidR="005B5F71"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, сукупностями мислительних операцій, що виникають в процесі виконання ними творчих задач. </w:t>
      </w:r>
      <w:r w:rsidR="00224E97" w:rsidRPr="007F227F">
        <w:rPr>
          <w:rFonts w:eastAsia="Calibri"/>
          <w:color w:val="000000"/>
          <w:spacing w:val="-4"/>
          <w:sz w:val="28"/>
          <w:szCs w:val="28"/>
          <w:lang w:val="uk-UA"/>
        </w:rPr>
        <w:t>Дoслiджуючи стратeгiї рoзумiння пiдлiтками твoрчих задач в звичайних та ускладнeних умoвах Ю.А.</w:t>
      </w:r>
      <w:r w:rsidR="009F2E94">
        <w:rPr>
          <w:rFonts w:eastAsia="Calibri"/>
          <w:color w:val="000000"/>
          <w:spacing w:val="-4"/>
          <w:sz w:val="28"/>
          <w:szCs w:val="28"/>
          <w:lang w:val="uk-UA"/>
        </w:rPr>
        <w:t> </w:t>
      </w:r>
      <w:r w:rsidR="00224E97" w:rsidRPr="007F227F">
        <w:rPr>
          <w:rFonts w:eastAsia="Calibri"/>
          <w:color w:val="000000"/>
          <w:spacing w:val="-4"/>
          <w:sz w:val="28"/>
          <w:szCs w:val="28"/>
          <w:lang w:val="uk-UA"/>
        </w:rPr>
        <w:t>Гулькo зазначає, щo в ускладнeних умoвах блoкується прoяв стратeгiальнoї дiяльнoстi, i виникає шаблонність мислення (стратегіальні тенденції аналoгiзування i кoмбiнування) [</w:t>
      </w:r>
      <w:r w:rsidR="00656E78" w:rsidRPr="007F227F">
        <w:rPr>
          <w:rFonts w:eastAsia="Calibri"/>
          <w:color w:val="000000"/>
          <w:spacing w:val="-4"/>
          <w:sz w:val="28"/>
          <w:szCs w:val="28"/>
          <w:lang w:val="uk-UA"/>
        </w:rPr>
        <w:t>7</w:t>
      </w:r>
      <w:r w:rsidR="00224E97" w:rsidRPr="007F227F">
        <w:rPr>
          <w:rFonts w:eastAsia="Calibri"/>
          <w:color w:val="000000"/>
          <w:spacing w:val="-4"/>
          <w:sz w:val="28"/>
          <w:szCs w:val="28"/>
          <w:lang w:val="uk-UA"/>
        </w:rPr>
        <w:t xml:space="preserve">]. </w:t>
      </w:r>
    </w:p>
    <w:p w:rsidR="005B5F71" w:rsidRPr="0031478C" w:rsidRDefault="005B5F71" w:rsidP="009F46B4">
      <w:pPr>
        <w:widowControl w:val="0"/>
        <w:autoSpaceDE w:val="0"/>
        <w:autoSpaceDN w:val="0"/>
        <w:adjustRightInd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1E7D9F">
        <w:rPr>
          <w:rFonts w:eastAsia="Calibri"/>
          <w:color w:val="000000"/>
          <w:sz w:val="28"/>
          <w:szCs w:val="28"/>
          <w:lang w:val="uk-UA"/>
        </w:rPr>
        <w:t xml:space="preserve">Отже, </w:t>
      </w:r>
      <w:r w:rsidR="00F442E1" w:rsidRPr="001E7D9F">
        <w:rPr>
          <w:rFonts w:eastAsia="Calibri"/>
          <w:color w:val="000000"/>
          <w:sz w:val="28"/>
          <w:szCs w:val="28"/>
          <w:lang w:val="uk-UA"/>
        </w:rPr>
        <w:t>т</w:t>
      </w:r>
      <w:r w:rsidRPr="001E7D9F">
        <w:rPr>
          <w:rFonts w:eastAsia="Calibri"/>
          <w:color w:val="000000"/>
          <w:sz w:val="28"/>
          <w:szCs w:val="28"/>
          <w:lang w:val="uk-UA"/>
        </w:rPr>
        <w:t xml:space="preserve">ворчість підлітка є своєрідною, формується на основі попереднього досвіду та за наявності додаткових стимулів. Стратегії творчості в підлітковому віці представлені у формі стратегіальних тенденцій і є детермінантою творчої діяльності, </w:t>
      </w:r>
      <w:r w:rsidR="006B1B2C" w:rsidRPr="001E7D9F">
        <w:rPr>
          <w:rFonts w:eastAsia="Calibri"/>
          <w:color w:val="000000"/>
          <w:sz w:val="28"/>
          <w:szCs w:val="28"/>
          <w:lang w:val="uk-UA"/>
        </w:rPr>
        <w:t>визначаючи</w:t>
      </w:r>
      <w:r w:rsidRPr="001E7D9F">
        <w:rPr>
          <w:rFonts w:eastAsia="Calibri"/>
          <w:color w:val="000000"/>
          <w:sz w:val="28"/>
          <w:szCs w:val="28"/>
          <w:lang w:val="uk-UA"/>
        </w:rPr>
        <w:t xml:space="preserve"> її зміст та способи дій.</w:t>
      </w:r>
    </w:p>
    <w:p w:rsidR="0078456C" w:rsidRPr="0078456C" w:rsidRDefault="0078456C" w:rsidP="009F46B4">
      <w:pPr>
        <w:widowControl w:val="0"/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5B5F71" w:rsidRPr="00EE0659" w:rsidRDefault="001E3509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EE0659">
        <w:rPr>
          <w:rFonts w:eastAsia="Calibri"/>
          <w:color w:val="000000"/>
          <w:sz w:val="28"/>
          <w:szCs w:val="28"/>
        </w:rPr>
        <w:t>1.</w:t>
      </w:r>
      <w:r w:rsidRPr="00EE0659">
        <w:rPr>
          <w:rFonts w:eastAsia="Calibri"/>
          <w:color w:val="000000"/>
          <w:sz w:val="28"/>
          <w:szCs w:val="28"/>
          <w:lang w:val="uk-UA"/>
        </w:rPr>
        <w:t>1</w:t>
      </w:r>
      <w:r w:rsidR="0066209D" w:rsidRPr="00EE0659">
        <w:rPr>
          <w:rFonts w:eastAsia="Calibri"/>
          <w:color w:val="000000"/>
          <w:sz w:val="28"/>
          <w:szCs w:val="28"/>
        </w:rPr>
        <w:t>.</w:t>
      </w:r>
      <w:r w:rsidRPr="00EE0659">
        <w:rPr>
          <w:rFonts w:eastAsia="Calibri"/>
          <w:color w:val="000000"/>
          <w:sz w:val="28"/>
          <w:szCs w:val="28"/>
          <w:lang w:val="uk-UA"/>
        </w:rPr>
        <w:t>2</w:t>
      </w:r>
      <w:r w:rsidR="005B5F71" w:rsidRPr="00EE0659">
        <w:rPr>
          <w:rFonts w:eastAsia="Calibri"/>
          <w:color w:val="000000"/>
          <w:sz w:val="28"/>
          <w:szCs w:val="28"/>
        </w:rPr>
        <w:t xml:space="preserve">. </w:t>
      </w:r>
      <w:r w:rsidR="00F442E1" w:rsidRPr="00EE0659">
        <w:rPr>
          <w:sz w:val="28"/>
          <w:szCs w:val="28"/>
          <w:lang w:val="uk-UA"/>
        </w:rPr>
        <w:t>Стиль виховання, як чинник формування особистості в дитячому та підлітковому віці</w:t>
      </w:r>
      <w:r w:rsidR="00912D67" w:rsidRPr="00EE0659">
        <w:rPr>
          <w:rFonts w:eastAsia="Calibri"/>
          <w:color w:val="000000"/>
          <w:sz w:val="28"/>
          <w:szCs w:val="28"/>
          <w:lang w:val="uk-UA"/>
        </w:rPr>
        <w:t>.</w:t>
      </w:r>
    </w:p>
    <w:p w:rsidR="005B5F71" w:rsidRPr="00D53DE7" w:rsidRDefault="005B5F71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1E3509">
        <w:rPr>
          <w:rFonts w:eastAsia="Calibri"/>
          <w:color w:val="000000"/>
          <w:sz w:val="28"/>
          <w:szCs w:val="28"/>
          <w:lang w:val="uk-UA"/>
        </w:rPr>
        <w:t>Б</w:t>
      </w:r>
      <w:r w:rsidRPr="001E3509">
        <w:rPr>
          <w:rFonts w:eastAsia="Calibri"/>
          <w:color w:val="000000"/>
          <w:sz w:val="28"/>
          <w:szCs w:val="28"/>
        </w:rPr>
        <w:t>ать</w:t>
      </w:r>
      <w:r w:rsidRPr="001E3509">
        <w:rPr>
          <w:rFonts w:eastAsia="Calibri"/>
          <w:color w:val="000000"/>
          <w:sz w:val="28"/>
          <w:szCs w:val="28"/>
          <w:lang w:val="uk-UA"/>
        </w:rPr>
        <w:t>ки здійснюють особливий вплив</w:t>
      </w:r>
      <w:r w:rsidRPr="001E3509">
        <w:rPr>
          <w:rFonts w:eastAsia="Calibri"/>
          <w:color w:val="000000"/>
          <w:sz w:val="28"/>
          <w:szCs w:val="28"/>
        </w:rPr>
        <w:t xml:space="preserve"> на розвиток дитини. </w:t>
      </w:r>
      <w:r w:rsidR="00365AE0" w:rsidRPr="001E3509">
        <w:rPr>
          <w:rFonts w:eastAsia="Calibri"/>
          <w:color w:val="000000"/>
          <w:sz w:val="28"/>
          <w:szCs w:val="28"/>
          <w:lang w:val="uk-UA"/>
        </w:rPr>
        <w:t>П</w:t>
      </w:r>
      <w:r w:rsidRPr="001E3509">
        <w:rPr>
          <w:rFonts w:eastAsia="Calibri"/>
          <w:color w:val="000000"/>
          <w:sz w:val="28"/>
          <w:szCs w:val="28"/>
        </w:rPr>
        <w:t xml:space="preserve">орушення дитячо-батьківських </w:t>
      </w:r>
      <w:r w:rsidRPr="001E3509">
        <w:rPr>
          <w:rFonts w:eastAsia="Calibri"/>
          <w:color w:val="000000"/>
          <w:sz w:val="28"/>
          <w:szCs w:val="28"/>
          <w:lang w:val="uk-UA"/>
        </w:rPr>
        <w:t>стосунків</w:t>
      </w:r>
      <w:r w:rsidRPr="001E3509">
        <w:rPr>
          <w:rFonts w:eastAsia="Calibri"/>
          <w:color w:val="000000"/>
          <w:sz w:val="28"/>
          <w:szCs w:val="28"/>
        </w:rPr>
        <w:t xml:space="preserve"> веде до формування різних психологічних </w:t>
      </w:r>
      <w:r w:rsidRPr="001E3509">
        <w:rPr>
          <w:rFonts w:eastAsia="Calibri"/>
          <w:color w:val="000000"/>
          <w:sz w:val="28"/>
          <w:szCs w:val="28"/>
        </w:rPr>
        <w:lastRenderedPageBreak/>
        <w:t xml:space="preserve">проблем і </w:t>
      </w:r>
      <w:r w:rsidRPr="001E3509">
        <w:rPr>
          <w:rFonts w:eastAsia="Calibri"/>
          <w:color w:val="000000"/>
          <w:sz w:val="28"/>
          <w:szCs w:val="28"/>
          <w:lang w:val="uk-UA"/>
        </w:rPr>
        <w:t xml:space="preserve">їх </w:t>
      </w:r>
      <w:r w:rsidRPr="001E3509">
        <w:rPr>
          <w:rFonts w:eastAsia="Calibri"/>
          <w:color w:val="000000"/>
          <w:sz w:val="28"/>
          <w:szCs w:val="28"/>
        </w:rPr>
        <w:t>комплексів.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>Окремо роглядаються стосунки із матір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 xml:space="preserve">ю та батьком. </w:t>
      </w:r>
      <w:r w:rsidR="002C496F" w:rsidRPr="001E3509">
        <w:rPr>
          <w:rFonts w:eastAsia="Calibri"/>
          <w:color w:val="000000"/>
          <w:sz w:val="28"/>
          <w:szCs w:val="28"/>
          <w:lang w:val="uk-UA"/>
        </w:rPr>
        <w:t>Чинниками</w:t>
      </w:r>
      <w:r w:rsidR="009F2E94">
        <w:rPr>
          <w:rFonts w:eastAsia="Calibri"/>
          <w:color w:val="000000"/>
          <w:sz w:val="28"/>
          <w:szCs w:val="28"/>
          <w:lang w:val="uk-UA"/>
        </w:rPr>
        <w:t>, які визначають зміст та стиль</w:t>
      </w:r>
      <w:r w:rsidR="002C496F" w:rsidRPr="001E3509">
        <w:rPr>
          <w:rFonts w:eastAsia="Calibri"/>
          <w:color w:val="000000"/>
          <w:sz w:val="28"/>
          <w:szCs w:val="28"/>
          <w:lang w:val="uk-UA"/>
        </w:rPr>
        <w:t xml:space="preserve"> дитячо-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>материнськи</w:t>
      </w:r>
      <w:r w:rsidR="009F2E94">
        <w:rPr>
          <w:rFonts w:eastAsia="Calibri"/>
          <w:color w:val="000000"/>
          <w:sz w:val="28"/>
          <w:szCs w:val="28"/>
          <w:lang w:val="uk-UA"/>
        </w:rPr>
        <w:t>х</w:t>
      </w:r>
      <w:r w:rsidR="002C496F" w:rsidRPr="001E3509">
        <w:rPr>
          <w:rFonts w:eastAsia="Calibri"/>
          <w:color w:val="000000"/>
          <w:sz w:val="28"/>
          <w:szCs w:val="28"/>
          <w:lang w:val="uk-UA"/>
        </w:rPr>
        <w:t xml:space="preserve"> сто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>с</w:t>
      </w:r>
      <w:r w:rsidR="002C496F" w:rsidRPr="001E3509">
        <w:rPr>
          <w:rFonts w:eastAsia="Calibri"/>
          <w:color w:val="000000"/>
          <w:sz w:val="28"/>
          <w:szCs w:val="28"/>
          <w:lang w:val="uk-UA"/>
        </w:rPr>
        <w:t xml:space="preserve">унків, вважаються ступінь емоційної 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близькості матері із 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дитиною (І.М.</w:t>
      </w:r>
      <w:r w:rsidR="009F2E94">
        <w:rPr>
          <w:rFonts w:eastAsia="Calibri"/>
          <w:color w:val="000000"/>
          <w:sz w:val="28"/>
          <w:szCs w:val="28"/>
          <w:lang w:val="uk-UA"/>
        </w:rPr>
        <w:t> 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Леонова</w:t>
      </w:r>
      <w:r w:rsidR="002C496F" w:rsidRPr="001E3509">
        <w:rPr>
          <w:rFonts w:eastAsia="Calibri"/>
          <w:color w:val="000000"/>
          <w:sz w:val="28"/>
          <w:szCs w:val="28"/>
          <w:lang w:val="uk-UA"/>
        </w:rPr>
        <w:t xml:space="preserve">), 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>вік материнства, орієнтованість на кар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 xml:space="preserve">єру 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(Є.</w:t>
      </w:r>
      <w:r w:rsidR="001E7D9F" w:rsidRPr="001E3509">
        <w:rPr>
          <w:rFonts w:eastAsia="Calibri"/>
          <w:color w:val="000000"/>
          <w:sz w:val="28"/>
          <w:szCs w:val="28"/>
        </w:rPr>
        <w:t>I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.</w:t>
      </w:r>
      <w:r w:rsidR="009F2E94">
        <w:rPr>
          <w:rFonts w:eastAsia="Calibri"/>
          <w:color w:val="000000"/>
          <w:sz w:val="28"/>
          <w:szCs w:val="28"/>
          <w:lang w:val="uk-UA"/>
        </w:rPr>
        <w:t> 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З</w:t>
      </w:r>
      <w:r w:rsidR="001E7D9F" w:rsidRPr="001E3509">
        <w:rPr>
          <w:rFonts w:eastAsia="Calibri"/>
          <w:color w:val="000000"/>
          <w:sz w:val="28"/>
          <w:szCs w:val="28"/>
        </w:rPr>
        <w:t>a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х</w:t>
      </w:r>
      <w:r w:rsidR="001E7D9F" w:rsidRPr="001E3509">
        <w:rPr>
          <w:rFonts w:eastAsia="Calibri"/>
          <w:color w:val="000000"/>
          <w:sz w:val="28"/>
          <w:szCs w:val="28"/>
        </w:rPr>
        <w:t>a</w:t>
      </w:r>
      <w:r w:rsidR="001E7D9F" w:rsidRPr="001E3509">
        <w:rPr>
          <w:rFonts w:eastAsia="Calibri"/>
          <w:color w:val="000000"/>
          <w:sz w:val="28"/>
          <w:szCs w:val="28"/>
          <w:lang w:val="uk-UA"/>
        </w:rPr>
        <w:t>ров</w:t>
      </w:r>
      <w:r w:rsidR="001E7D9F" w:rsidRPr="001E3509">
        <w:rPr>
          <w:rFonts w:eastAsia="Calibri"/>
          <w:color w:val="000000"/>
          <w:sz w:val="28"/>
          <w:szCs w:val="28"/>
        </w:rPr>
        <w:t>a</w:t>
      </w:r>
      <w:r w:rsidR="00781CB9" w:rsidRPr="001E3509">
        <w:rPr>
          <w:rFonts w:eastAsia="Calibri"/>
          <w:color w:val="000000"/>
          <w:sz w:val="28"/>
          <w:szCs w:val="28"/>
          <w:lang w:val="uk-UA"/>
        </w:rPr>
        <w:t>),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A11E32" w:rsidRPr="001E3509">
        <w:rPr>
          <w:rFonts w:eastAsia="Calibri"/>
          <w:color w:val="000000"/>
          <w:sz w:val="28"/>
          <w:szCs w:val="28"/>
          <w:lang w:val="uk-UA"/>
        </w:rPr>
        <w:t>установок батьків відносно ролі і поведінки дитини (</w:t>
      </w:r>
      <w:r w:rsidR="00A11E32" w:rsidRPr="001E3509">
        <w:rPr>
          <w:rFonts w:eastAsia="Calibri"/>
          <w:bCs/>
          <w:color w:val="000000"/>
          <w:sz w:val="28"/>
          <w:szCs w:val="28"/>
          <w:lang w:val="uk-UA"/>
        </w:rPr>
        <w:t>Р.</w:t>
      </w:r>
      <w:r w:rsidR="009F2E94">
        <w:rPr>
          <w:rFonts w:eastAsia="Calibri"/>
          <w:bCs/>
          <w:color w:val="000000"/>
          <w:sz w:val="28"/>
          <w:szCs w:val="28"/>
          <w:lang w:val="uk-UA"/>
        </w:rPr>
        <w:t> </w:t>
      </w:r>
      <w:r w:rsidR="00A11E32" w:rsidRPr="001E3509">
        <w:rPr>
          <w:rFonts w:eastAsia="Calibri"/>
          <w:bCs/>
          <w:color w:val="000000"/>
          <w:sz w:val="28"/>
          <w:szCs w:val="28"/>
          <w:lang w:val="uk-UA"/>
        </w:rPr>
        <w:t>Ленгс</w:t>
      </w:r>
      <w:r w:rsidR="00224E97">
        <w:rPr>
          <w:rFonts w:eastAsia="Calibri"/>
          <w:color w:val="000000"/>
          <w:sz w:val="28"/>
          <w:szCs w:val="28"/>
          <w:lang w:val="uk-UA"/>
        </w:rPr>
        <w:t>)</w:t>
      </w:r>
      <w:r w:rsidR="00224E97" w:rsidRPr="00224E97">
        <w:rPr>
          <w:rFonts w:eastAsia="Calibri"/>
          <w:color w:val="000000"/>
          <w:sz w:val="28"/>
          <w:szCs w:val="28"/>
          <w:lang w:val="uk-UA"/>
        </w:rPr>
        <w:t xml:space="preserve"> [</w:t>
      </w:r>
      <w:r w:rsidR="009F2E94">
        <w:rPr>
          <w:rFonts w:eastAsia="Calibri"/>
          <w:color w:val="000000"/>
          <w:sz w:val="28"/>
          <w:szCs w:val="28"/>
          <w:lang w:val="uk-UA"/>
        </w:rPr>
        <w:t>10; 12;</w:t>
      </w:r>
      <w:r w:rsidR="00787D6D">
        <w:rPr>
          <w:rFonts w:eastAsia="Calibri"/>
          <w:color w:val="000000"/>
          <w:sz w:val="28"/>
          <w:szCs w:val="28"/>
          <w:lang w:val="uk-UA"/>
        </w:rPr>
        <w:t xml:space="preserve"> 26</w:t>
      </w:r>
      <w:r w:rsidR="009E1AB0" w:rsidRPr="00224E97">
        <w:rPr>
          <w:rFonts w:eastAsia="Calibri"/>
          <w:color w:val="000000"/>
          <w:sz w:val="28"/>
          <w:szCs w:val="28"/>
          <w:lang w:val="uk-UA"/>
        </w:rPr>
        <w:t>]</w:t>
      </w:r>
      <w:r w:rsidR="00224E97" w:rsidRPr="00224E97">
        <w:rPr>
          <w:rFonts w:eastAsia="Calibri"/>
          <w:color w:val="000000"/>
          <w:sz w:val="28"/>
          <w:szCs w:val="28"/>
          <w:lang w:val="uk-UA"/>
        </w:rPr>
        <w:t>.</w:t>
      </w:r>
    </w:p>
    <w:p w:rsidR="005B5F71" w:rsidRPr="0031478C" w:rsidRDefault="009F2E94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Батьки здійснюють значн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ий вплив на фор</w:t>
      </w:r>
      <w:r w:rsidR="00CC02DC" w:rsidRPr="001E3509">
        <w:rPr>
          <w:rFonts w:eastAsia="Calibri"/>
          <w:color w:val="000000"/>
          <w:sz w:val="28"/>
          <w:szCs w:val="28"/>
          <w:lang w:val="uk-UA"/>
        </w:rPr>
        <w:t>мування «Я-образу» та самоповаги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дитини, не лише нав</w:t>
      </w:r>
      <w:r>
        <w:rPr>
          <w:rFonts w:eastAsia="Calibri"/>
          <w:color w:val="000000"/>
          <w:sz w:val="28"/>
          <w:szCs w:val="28"/>
        </w:rPr>
        <w:t>’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я</w:t>
      </w:r>
      <w:r w:rsidR="00CC02DC" w:rsidRPr="001E3509">
        <w:rPr>
          <w:rFonts w:eastAsia="Calibri"/>
          <w:color w:val="000000"/>
          <w:sz w:val="28"/>
          <w:szCs w:val="28"/>
          <w:lang w:val="uk-UA"/>
        </w:rPr>
        <w:t>зуючи їй власний образ дитини т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а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>своє ставлення до неї, але і «озброюючи» конкретними оцінками та стандартами дій, особисти</w:t>
      </w:r>
      <w:r>
        <w:rPr>
          <w:rFonts w:eastAsia="Calibri"/>
          <w:color w:val="000000"/>
          <w:sz w:val="28"/>
          <w:szCs w:val="28"/>
          <w:lang w:val="uk-UA"/>
        </w:rPr>
        <w:t>ми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та спільними цілями, до яких необхідно прагнути, ідеалами та еталонами</w:t>
      </w:r>
      <w:r>
        <w:rPr>
          <w:rFonts w:eastAsia="Calibri"/>
          <w:color w:val="000000"/>
          <w:sz w:val="28"/>
          <w:szCs w:val="28"/>
          <w:lang w:val="uk-UA"/>
        </w:rPr>
        <w:t>,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на яких необхідно рівнятись та планами</w:t>
      </w:r>
      <w:r>
        <w:rPr>
          <w:rFonts w:eastAsia="Calibri"/>
          <w:color w:val="000000"/>
          <w:sz w:val="28"/>
          <w:szCs w:val="28"/>
          <w:lang w:val="uk-UA"/>
        </w:rPr>
        <w:t>,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які необхідно</w:t>
      </w:r>
      <w:r w:rsidR="00A6505B" w:rsidRPr="001E3509">
        <w:rPr>
          <w:rFonts w:eastAsia="Calibri"/>
          <w:color w:val="000000"/>
          <w:sz w:val="28"/>
          <w:szCs w:val="28"/>
          <w:lang w:val="uk-UA"/>
        </w:rPr>
        <w:t xml:space="preserve"> реалізувати. </w:t>
      </w:r>
      <w:r w:rsidR="00A11E32" w:rsidRPr="001E3509">
        <w:rPr>
          <w:rFonts w:eastAsia="Calibri"/>
          <w:color w:val="000000"/>
          <w:sz w:val="28"/>
          <w:szCs w:val="28"/>
          <w:lang w:val="uk-UA"/>
        </w:rPr>
        <w:t xml:space="preserve">Реалістичні 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плани, </w:t>
      </w:r>
      <w:r w:rsidR="00A6505B" w:rsidRPr="001E3509">
        <w:rPr>
          <w:rFonts w:eastAsia="Calibri"/>
          <w:color w:val="000000"/>
          <w:sz w:val="28"/>
          <w:szCs w:val="28"/>
          <w:lang w:val="uk-UA"/>
        </w:rPr>
        <w:t xml:space="preserve">еталони, оцінки </w:t>
      </w:r>
      <w:r w:rsidR="00A11E32" w:rsidRPr="001E3509">
        <w:rPr>
          <w:rFonts w:eastAsia="Calibri"/>
          <w:color w:val="000000"/>
          <w:sz w:val="28"/>
          <w:szCs w:val="28"/>
          <w:lang w:val="uk-UA"/>
        </w:rPr>
        <w:t>стимулюють</w:t>
      </w:r>
      <w:r w:rsidR="005B5F71" w:rsidRPr="001E3509">
        <w:rPr>
          <w:rFonts w:eastAsia="Calibri"/>
          <w:color w:val="000000"/>
          <w:sz w:val="28"/>
          <w:szCs w:val="28"/>
          <w:lang w:val="uk-UA"/>
        </w:rPr>
        <w:t xml:space="preserve"> самоповагу </w:t>
      </w:r>
      <w:r w:rsidR="00A6505B" w:rsidRPr="001E3509">
        <w:rPr>
          <w:rFonts w:eastAsia="Calibri"/>
          <w:color w:val="000000"/>
          <w:sz w:val="28"/>
          <w:szCs w:val="28"/>
          <w:lang w:val="uk-UA"/>
        </w:rPr>
        <w:t>та форму</w:t>
      </w:r>
      <w:r w:rsidR="00A11E32" w:rsidRPr="001E3509">
        <w:rPr>
          <w:rFonts w:eastAsia="Calibri"/>
          <w:color w:val="000000"/>
          <w:sz w:val="28"/>
          <w:szCs w:val="28"/>
          <w:lang w:val="uk-UA"/>
        </w:rPr>
        <w:t>ють</w:t>
      </w:r>
      <w:r w:rsidR="007F227F">
        <w:rPr>
          <w:rFonts w:eastAsia="Calibri"/>
          <w:color w:val="000000"/>
          <w:sz w:val="28"/>
          <w:szCs w:val="28"/>
          <w:lang w:val="uk-UA"/>
        </w:rPr>
        <w:t xml:space="preserve"> позитивний «Я-образ» </w:t>
      </w:r>
      <w:r w:rsidR="00A6505B" w:rsidRPr="001E3509">
        <w:rPr>
          <w:rFonts w:eastAsia="Calibri"/>
          <w:color w:val="000000"/>
          <w:sz w:val="28"/>
          <w:szCs w:val="28"/>
          <w:lang w:val="uk-UA"/>
        </w:rPr>
        <w:t>[</w:t>
      </w:r>
      <w:r w:rsidR="00787D6D">
        <w:rPr>
          <w:rFonts w:eastAsia="Calibri"/>
          <w:color w:val="000000"/>
          <w:sz w:val="28"/>
          <w:szCs w:val="28"/>
          <w:lang w:val="uk-UA"/>
        </w:rPr>
        <w:t>27</w:t>
      </w:r>
      <w:r w:rsidR="00A6505B" w:rsidRPr="001E3509">
        <w:rPr>
          <w:rFonts w:eastAsia="Calibri"/>
          <w:color w:val="000000"/>
          <w:sz w:val="28"/>
          <w:szCs w:val="28"/>
          <w:lang w:val="uk-UA"/>
        </w:rPr>
        <w:t>].</w:t>
      </w:r>
    </w:p>
    <w:p w:rsidR="00FD0DC6" w:rsidRPr="00497FA2" w:rsidRDefault="007F227F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С</w:t>
      </w:r>
      <w:r w:rsidR="005B5F71" w:rsidRPr="00497FA2">
        <w:rPr>
          <w:rFonts w:eastAsia="Calibri"/>
          <w:color w:val="000000"/>
          <w:sz w:val="28"/>
          <w:szCs w:val="28"/>
          <w:lang w:val="uk-UA" w:eastAsia="uk-UA"/>
        </w:rPr>
        <w:t xml:space="preserve">тиль сімейного виховання </w:t>
      </w:r>
      <w:r w:rsidR="009E1AB0">
        <w:rPr>
          <w:rFonts w:eastAsia="Calibri"/>
          <w:color w:val="000000"/>
          <w:sz w:val="28"/>
          <w:szCs w:val="28"/>
          <w:lang w:val="uk-UA" w:eastAsia="uk-UA"/>
        </w:rPr>
        <w:t xml:space="preserve">визначається </w:t>
      </w:r>
      <w:r w:rsidR="00A11E32" w:rsidRPr="00497FA2">
        <w:rPr>
          <w:rFonts w:eastAsia="Calibri"/>
          <w:color w:val="000000"/>
          <w:sz w:val="28"/>
          <w:szCs w:val="28"/>
          <w:lang w:val="uk-UA" w:eastAsia="uk-UA"/>
        </w:rPr>
        <w:t>як</w:t>
      </w:r>
      <w:r w:rsidR="005B5F71" w:rsidRPr="00497FA2">
        <w:rPr>
          <w:rFonts w:eastAsia="Calibri"/>
          <w:color w:val="000000"/>
          <w:sz w:val="28"/>
          <w:szCs w:val="28"/>
          <w:lang w:val="uk-UA" w:eastAsia="uk-UA"/>
        </w:rPr>
        <w:t xml:space="preserve"> спосіб </w:t>
      </w:r>
      <w:r w:rsidR="00A11E32" w:rsidRPr="00497FA2">
        <w:rPr>
          <w:rFonts w:eastAsia="Calibri"/>
          <w:color w:val="000000"/>
          <w:sz w:val="28"/>
          <w:szCs w:val="28"/>
          <w:lang w:val="uk-UA" w:eastAsia="uk-UA"/>
        </w:rPr>
        <w:t>ставлення</w:t>
      </w:r>
      <w:r w:rsidR="005B5F71" w:rsidRPr="00497FA2">
        <w:rPr>
          <w:rFonts w:eastAsia="Calibri"/>
          <w:color w:val="000000"/>
          <w:sz w:val="28"/>
          <w:szCs w:val="28"/>
          <w:lang w:val="uk-UA" w:eastAsia="uk-UA"/>
        </w:rPr>
        <w:t xml:space="preserve"> батьків до дитини, застосування ними прийомів і методів впливу, що виражаються у своєрідній манері словесного </w:t>
      </w:r>
      <w:r w:rsidR="009E1AB0">
        <w:rPr>
          <w:rFonts w:eastAsia="Calibri"/>
          <w:color w:val="000000"/>
          <w:sz w:val="28"/>
          <w:szCs w:val="28"/>
          <w:lang w:val="uk-UA" w:eastAsia="uk-UA"/>
        </w:rPr>
        <w:t xml:space="preserve">звернення і взаємодії з дитиною </w:t>
      </w:r>
      <w:r w:rsidR="009E1AB0" w:rsidRPr="00497FA2">
        <w:rPr>
          <w:rFonts w:eastAsia="Calibri"/>
          <w:color w:val="000000"/>
          <w:sz w:val="28"/>
          <w:szCs w:val="28"/>
          <w:lang w:val="uk-UA"/>
        </w:rPr>
        <w:t>[</w:t>
      </w:r>
      <w:r w:rsidR="002441AF">
        <w:rPr>
          <w:rFonts w:eastAsia="Calibri"/>
          <w:color w:val="000000"/>
          <w:sz w:val="28"/>
          <w:szCs w:val="28"/>
          <w:lang w:val="uk-UA"/>
        </w:rPr>
        <w:t>20</w:t>
      </w:r>
      <w:r w:rsidR="009E1AB0" w:rsidRPr="00497FA2">
        <w:rPr>
          <w:rFonts w:eastAsia="Calibri"/>
          <w:color w:val="000000"/>
          <w:sz w:val="28"/>
          <w:szCs w:val="28"/>
          <w:lang w:val="uk-UA"/>
        </w:rPr>
        <w:t>].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A31CC6" w:rsidRPr="00497FA2">
        <w:rPr>
          <w:rFonts w:eastAsia="Calibri"/>
          <w:color w:val="000000"/>
          <w:sz w:val="28"/>
          <w:szCs w:val="28"/>
          <w:lang w:val="uk-UA" w:eastAsia="uk-UA"/>
        </w:rPr>
        <w:t>На думку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 xml:space="preserve"> Е.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 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>Еріксона, впродовж дитинства та</w:t>
      </w:r>
      <w:r w:rsidR="00A31CC6">
        <w:rPr>
          <w:rFonts w:eastAsia="Calibri"/>
          <w:color w:val="000000"/>
          <w:sz w:val="28"/>
          <w:szCs w:val="28"/>
          <w:lang w:val="uk-UA" w:eastAsia="uk-UA"/>
        </w:rPr>
        <w:t xml:space="preserve"> підліткового віку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 xml:space="preserve"> найбільш важливими є два вектори виховного впливу родини</w:t>
      </w:r>
      <w:r w:rsidR="00A31CC6">
        <w:rPr>
          <w:rFonts w:eastAsia="Calibri"/>
          <w:color w:val="000000"/>
          <w:sz w:val="28"/>
          <w:szCs w:val="28"/>
          <w:lang w:val="uk-UA" w:eastAsia="uk-UA"/>
        </w:rPr>
        <w:t xml:space="preserve"> – батьківське прийняття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A31CC6">
        <w:rPr>
          <w:rFonts w:eastAsia="Calibri"/>
          <w:color w:val="000000"/>
          <w:sz w:val="28"/>
          <w:szCs w:val="28"/>
          <w:lang w:val="uk-UA" w:eastAsia="uk-UA"/>
        </w:rPr>
        <w:t>/ чуйність та батьківська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>вимогливість / контроль</w:t>
      </w:r>
      <w:r w:rsidR="00A31CC6">
        <w:rPr>
          <w:rFonts w:eastAsia="Calibri"/>
          <w:color w:val="000000"/>
          <w:sz w:val="28"/>
          <w:szCs w:val="28"/>
          <w:lang w:val="uk-UA" w:eastAsia="uk-UA"/>
        </w:rPr>
        <w:t>, поєднання яких утворює чоти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>ри стилі батьківського вих</w:t>
      </w:r>
      <w:r w:rsidR="00A31CC6">
        <w:rPr>
          <w:rFonts w:eastAsia="Calibri"/>
          <w:color w:val="000000"/>
          <w:sz w:val="28"/>
          <w:szCs w:val="28"/>
          <w:lang w:val="uk-UA" w:eastAsia="uk-UA"/>
        </w:rPr>
        <w:t xml:space="preserve">овання,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які 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>Д.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 </w:t>
      </w:r>
      <w:r w:rsidR="00A31CC6" w:rsidRPr="00A31CC6">
        <w:rPr>
          <w:rFonts w:eastAsia="Calibri"/>
          <w:color w:val="000000"/>
          <w:sz w:val="28"/>
          <w:szCs w:val="28"/>
          <w:lang w:val="uk-UA" w:eastAsia="uk-UA"/>
        </w:rPr>
        <w:t>Баумрінд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 xml:space="preserve"> називає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CB16B9" w:rsidRPr="00540A2E">
        <w:rPr>
          <w:rFonts w:eastAsia="Calibri"/>
          <w:color w:val="000000"/>
          <w:sz w:val="28"/>
          <w:szCs w:val="28"/>
          <w:lang w:val="uk-UA" w:eastAsia="uk-UA"/>
        </w:rPr>
        <w:t>авторитетний, авторитарний, відсторонений та потуральний</w:t>
      </w:r>
      <w:r w:rsidR="00CB16B9">
        <w:rPr>
          <w:rFonts w:eastAsia="Calibri"/>
          <w:i/>
          <w:color w:val="000000"/>
          <w:sz w:val="28"/>
          <w:szCs w:val="28"/>
          <w:lang w:val="uk-UA" w:eastAsia="uk-UA"/>
        </w:rPr>
        <w:t xml:space="preserve">.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За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2448FF" w:rsidRPr="002448FF">
        <w:rPr>
          <w:rFonts w:eastAsia="Calibri"/>
          <w:color w:val="000000"/>
          <w:sz w:val="28"/>
          <w:szCs w:val="28"/>
          <w:lang w:val="uk-UA" w:eastAsia="uk-UA"/>
        </w:rPr>
        <w:t>Г.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2448FF" w:rsidRPr="002448FF">
        <w:rPr>
          <w:rFonts w:eastAsia="Calibri"/>
          <w:color w:val="000000"/>
          <w:sz w:val="28"/>
          <w:szCs w:val="28"/>
          <w:lang w:val="uk-UA" w:eastAsia="uk-UA"/>
        </w:rPr>
        <w:t>Крайг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,</w:t>
      </w:r>
      <w:r w:rsidR="002448FF" w:rsidRPr="002448FF">
        <w:rPr>
          <w:rFonts w:eastAsia="Calibri"/>
          <w:color w:val="000000"/>
          <w:sz w:val="28"/>
          <w:szCs w:val="28"/>
          <w:lang w:val="uk-UA" w:eastAsia="uk-UA"/>
        </w:rPr>
        <w:t xml:space="preserve"> вагому роль </w:t>
      </w:r>
      <w:r w:rsidR="00CB16B9" w:rsidRPr="002448FF">
        <w:rPr>
          <w:rFonts w:eastAsia="Calibri"/>
          <w:color w:val="000000"/>
          <w:sz w:val="28"/>
          <w:szCs w:val="28"/>
          <w:lang w:val="uk-UA" w:eastAsia="uk-UA"/>
        </w:rPr>
        <w:t>для у</w:t>
      </w:r>
      <w:r w:rsidR="002448FF">
        <w:rPr>
          <w:rFonts w:eastAsia="Calibri"/>
          <w:color w:val="000000"/>
          <w:sz w:val="28"/>
          <w:szCs w:val="28"/>
          <w:lang w:val="uk-UA" w:eastAsia="uk-UA"/>
        </w:rPr>
        <w:t xml:space="preserve">спішності навчання дитини мають уявлення про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 xml:space="preserve">її </w:t>
      </w:r>
      <w:r w:rsidR="002448FF">
        <w:rPr>
          <w:rFonts w:eastAsia="Calibri"/>
          <w:color w:val="000000"/>
          <w:sz w:val="28"/>
          <w:szCs w:val="28"/>
          <w:lang w:val="uk-UA" w:eastAsia="uk-UA"/>
        </w:rPr>
        <w:t xml:space="preserve">досягнення, ставлення до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неї</w:t>
      </w:r>
      <w:r w:rsidR="002448FF">
        <w:rPr>
          <w:rFonts w:eastAsia="Calibri"/>
          <w:color w:val="000000"/>
          <w:sz w:val="28"/>
          <w:szCs w:val="28"/>
          <w:lang w:val="uk-UA" w:eastAsia="uk-UA"/>
        </w:rPr>
        <w:t xml:space="preserve"> та зміст спілкування з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нею</w:t>
      </w:r>
      <w:r w:rsidR="002448FF">
        <w:rPr>
          <w:rFonts w:eastAsia="Calibri"/>
          <w:color w:val="000000"/>
          <w:sz w:val="28"/>
          <w:szCs w:val="28"/>
          <w:lang w:val="uk-UA" w:eastAsia="uk-UA"/>
        </w:rPr>
        <w:t>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Автор</w:t>
      </w:r>
      <w:r w:rsidR="00352A51">
        <w:rPr>
          <w:rFonts w:eastAsia="Calibri"/>
          <w:color w:val="000000"/>
          <w:sz w:val="28"/>
          <w:szCs w:val="28"/>
          <w:lang w:val="uk-UA" w:eastAsia="uk-UA"/>
        </w:rPr>
        <w:t xml:space="preserve"> виділяє 4 стилі батьківського вихавання, в основі яких лежить ступінь контролю та теплоти як вагомі факто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р</w:t>
      </w:r>
      <w:r w:rsidR="00352A51">
        <w:rPr>
          <w:rFonts w:eastAsia="Calibri"/>
          <w:color w:val="000000"/>
          <w:sz w:val="28"/>
          <w:szCs w:val="28"/>
          <w:lang w:val="uk-UA" w:eastAsia="uk-UA"/>
        </w:rPr>
        <w:t>и впливу на дитину в сім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’</w:t>
      </w:r>
      <w:r w:rsidR="00352A51">
        <w:rPr>
          <w:rFonts w:eastAsia="Calibri"/>
          <w:color w:val="000000"/>
          <w:sz w:val="28"/>
          <w:szCs w:val="28"/>
          <w:lang w:val="uk-UA" w:eastAsia="uk-UA"/>
        </w:rPr>
        <w:t>ї. Таким чином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,</w:t>
      </w:r>
      <w:r w:rsidR="00352A51">
        <w:rPr>
          <w:rFonts w:eastAsia="Calibri"/>
          <w:color w:val="000000"/>
          <w:sz w:val="28"/>
          <w:szCs w:val="28"/>
          <w:lang w:val="uk-UA" w:eastAsia="uk-UA"/>
        </w:rPr>
        <w:t xml:space="preserve"> Г.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352A51">
        <w:rPr>
          <w:rFonts w:eastAsia="Calibri"/>
          <w:color w:val="000000"/>
          <w:sz w:val="28"/>
          <w:szCs w:val="28"/>
          <w:lang w:val="uk-UA" w:eastAsia="uk-UA"/>
        </w:rPr>
        <w:t xml:space="preserve">Крайг виділяє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 xml:space="preserve">авторитетний, </w:t>
      </w:r>
      <w:r w:rsidR="00352A51" w:rsidRPr="00540A2E">
        <w:rPr>
          <w:rFonts w:eastAsia="Calibri"/>
          <w:color w:val="000000"/>
          <w:sz w:val="28"/>
          <w:szCs w:val="28"/>
          <w:lang w:val="uk-UA" w:eastAsia="uk-UA"/>
        </w:rPr>
        <w:t>авторитар</w:t>
      </w:r>
      <w:r w:rsidR="00920D4F" w:rsidRPr="00540A2E">
        <w:rPr>
          <w:rFonts w:eastAsia="Calibri"/>
          <w:color w:val="000000"/>
          <w:sz w:val="28"/>
          <w:szCs w:val="28"/>
          <w:lang w:val="uk-UA" w:eastAsia="uk-UA"/>
        </w:rPr>
        <w:t xml:space="preserve">ний, ліберальний та 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і</w:t>
      </w:r>
      <w:r w:rsidR="00920D4F" w:rsidRPr="00540A2E">
        <w:rPr>
          <w:rFonts w:eastAsia="Calibri"/>
          <w:color w:val="000000"/>
          <w:sz w:val="28"/>
          <w:szCs w:val="28"/>
          <w:lang w:val="uk-UA" w:eastAsia="uk-UA"/>
        </w:rPr>
        <w:t xml:space="preserve">ндиферентний </w:t>
      </w:r>
      <w:r w:rsidR="00497FA2" w:rsidRPr="00540A2E">
        <w:rPr>
          <w:rFonts w:eastAsia="Calibri"/>
          <w:color w:val="000000"/>
          <w:sz w:val="28"/>
          <w:szCs w:val="28"/>
          <w:lang w:val="uk-UA" w:eastAsia="uk-UA"/>
        </w:rPr>
        <w:t>стилі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787D6D">
        <w:rPr>
          <w:rFonts w:eastAsia="Calibri"/>
          <w:color w:val="000000"/>
          <w:sz w:val="28"/>
          <w:szCs w:val="28"/>
          <w:lang w:val="uk-UA"/>
        </w:rPr>
        <w:t>[26</w:t>
      </w:r>
      <w:r w:rsidR="00497FA2" w:rsidRPr="00497FA2">
        <w:rPr>
          <w:rFonts w:eastAsia="Calibri"/>
          <w:color w:val="000000"/>
          <w:sz w:val="28"/>
          <w:szCs w:val="28"/>
          <w:lang w:val="uk-UA"/>
        </w:rPr>
        <w:t>].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>В роботах А.Я.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>Варги і В.В.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>Століна б</w:t>
      </w:r>
      <w:r w:rsidR="00920D4F" w:rsidRPr="00920D4F">
        <w:rPr>
          <w:rFonts w:eastAsia="Calibri"/>
          <w:color w:val="000000"/>
          <w:sz w:val="28"/>
          <w:szCs w:val="28"/>
          <w:lang w:val="uk-UA" w:eastAsia="uk-UA"/>
        </w:rPr>
        <w:t>атьківське ставлення розглядається як система різноманітних почутті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 xml:space="preserve">в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до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 xml:space="preserve"> дитини, поведінкових </w:t>
      </w:r>
      <w:r w:rsidR="00920D4F" w:rsidRPr="00920D4F">
        <w:rPr>
          <w:rFonts w:eastAsia="Calibri"/>
          <w:color w:val="000000"/>
          <w:sz w:val="28"/>
          <w:szCs w:val="28"/>
          <w:lang w:val="uk-UA" w:eastAsia="uk-UA"/>
        </w:rPr>
        <w:t>стереотипів, що практикуються у спілкуванні з нею, особливостей сприйняття і розуміння характеру та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20D4F" w:rsidRPr="00920D4F">
        <w:rPr>
          <w:rFonts w:eastAsia="Calibri"/>
          <w:color w:val="000000"/>
          <w:sz w:val="28"/>
          <w:szCs w:val="28"/>
          <w:lang w:val="uk-UA" w:eastAsia="uk-UA"/>
        </w:rPr>
        <w:t>особистості дитини, її вчинків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>. Автори виділяють такі стилі виховання, як прийняття – відторгнення,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t xml:space="preserve">кооперація, симбіоз, авторитарна </w:t>
      </w:r>
      <w:r w:rsidR="00920D4F">
        <w:rPr>
          <w:rFonts w:eastAsia="Calibri"/>
          <w:color w:val="000000"/>
          <w:sz w:val="28"/>
          <w:szCs w:val="28"/>
          <w:lang w:val="uk-UA" w:eastAsia="uk-UA"/>
        </w:rPr>
        <w:lastRenderedPageBreak/>
        <w:t xml:space="preserve">гіперсоціалізація, маленький </w:t>
      </w:r>
      <w:r w:rsidR="00920D4F" w:rsidRPr="00497FA2">
        <w:rPr>
          <w:rFonts w:eastAsia="Calibri"/>
          <w:color w:val="000000"/>
          <w:sz w:val="28"/>
          <w:szCs w:val="28"/>
          <w:lang w:val="uk-UA" w:eastAsia="uk-UA"/>
        </w:rPr>
        <w:t xml:space="preserve">невдаха </w:t>
      </w:r>
      <w:r w:rsidR="00787D6D">
        <w:rPr>
          <w:rFonts w:eastAsia="Calibri"/>
          <w:color w:val="000000"/>
          <w:sz w:val="28"/>
          <w:szCs w:val="28"/>
          <w:lang w:val="uk-UA"/>
        </w:rPr>
        <w:t>[4</w:t>
      </w:r>
      <w:r w:rsidR="00920D4F" w:rsidRPr="00497FA2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043910" w:rsidRDefault="00540A2E" w:rsidP="00B537B7">
      <w:pPr>
        <w:widowControl w:val="0"/>
        <w:spacing w:beforeLines="20" w:afterLines="20"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У роботах</w:t>
      </w:r>
      <w:r w:rsidR="009F2E94">
        <w:rPr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Е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>.Г.</w:t>
      </w:r>
      <w:r w:rsidR="009F2E94">
        <w:rPr>
          <w:rFonts w:eastAsia="Calibri"/>
          <w:color w:val="000000"/>
          <w:sz w:val="28"/>
          <w:szCs w:val="28"/>
          <w:lang w:val="uk-UA"/>
        </w:rPr>
        <w:t> 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>Ейдеміллера, В.</w:t>
      </w:r>
      <w:r w:rsidR="009F2E94">
        <w:rPr>
          <w:rFonts w:eastAsia="Calibri"/>
          <w:color w:val="000000"/>
          <w:sz w:val="28"/>
          <w:szCs w:val="28"/>
          <w:lang w:val="uk-UA"/>
        </w:rPr>
        <w:t> 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>Юстицкіса, виділено чинники батьківського виховання, що є найбільш важливими з точки зору формування порушень поведінки і відхилень особистості дітей і підлітків. Це</w:t>
      </w:r>
      <w:r w:rsidR="009F2E94">
        <w:rPr>
          <w:rFonts w:eastAsia="Calibri"/>
          <w:color w:val="000000"/>
          <w:sz w:val="28"/>
          <w:szCs w:val="28"/>
          <w:lang w:val="uk-UA"/>
        </w:rPr>
        <w:t>,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 xml:space="preserve"> передусім</w:t>
      </w:r>
      <w:r w:rsidR="009F2E94">
        <w:rPr>
          <w:rFonts w:eastAsia="Calibri"/>
          <w:color w:val="000000"/>
          <w:sz w:val="28"/>
          <w:szCs w:val="28"/>
          <w:lang w:val="uk-UA"/>
        </w:rPr>
        <w:t>,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043910" w:rsidRPr="00043910">
        <w:rPr>
          <w:rFonts w:eastAsia="Calibri"/>
          <w:i/>
          <w:color w:val="000000"/>
          <w:sz w:val="28"/>
          <w:szCs w:val="28"/>
          <w:lang w:val="uk-UA"/>
        </w:rPr>
        <w:t>рівень протекції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>, який характеризує кількість сил, уваги і часу, який батьки приділяють на виховання дитини (гіперпротекція, гіпопротекція); задоволення потреб дитини (потурання, ігнорування); кількість та якість вимог д</w:t>
      </w:r>
      <w:r w:rsidR="00787D6D">
        <w:rPr>
          <w:rFonts w:eastAsia="Calibri"/>
          <w:color w:val="000000"/>
          <w:sz w:val="28"/>
          <w:szCs w:val="28"/>
          <w:lang w:val="uk-UA"/>
        </w:rPr>
        <w:t>о дитини (заборони, санкції) [35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 xml:space="preserve">]. Стійкі поєднання зазначених параметрів створюють кілька характерних дисгармонійних стилів виховання, найпоширенішими з яких є потуральна гіперпротекція, домінуюча гіперпротекція, гіпопротекція, емоційне відкидання, підвищена моральна відповідальність, </w:t>
      </w:r>
      <w:r w:rsidR="00787D6D">
        <w:rPr>
          <w:rFonts w:eastAsia="Calibri"/>
          <w:color w:val="000000"/>
          <w:sz w:val="28"/>
          <w:szCs w:val="28"/>
          <w:lang w:val="uk-UA"/>
        </w:rPr>
        <w:t>жорстоке ставлення до дитини [33</w:t>
      </w:r>
      <w:r w:rsidR="00043910" w:rsidRPr="00043910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043910" w:rsidRDefault="00043910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t>У підлітковому віці особливе значення н</w:t>
      </w:r>
      <w:r w:rsidR="00EE0659">
        <w:rPr>
          <w:rFonts w:eastAsia="Calibri"/>
          <w:color w:val="000000"/>
          <w:sz w:val="28"/>
          <w:szCs w:val="28"/>
          <w:lang w:val="uk-UA"/>
        </w:rPr>
        <w:t>абуває виховна позиція батьків</w:t>
      </w:r>
      <w:r w:rsidR="004B540E">
        <w:rPr>
          <w:rFonts w:eastAsia="Calibri"/>
          <w:color w:val="000000"/>
          <w:sz w:val="28"/>
          <w:szCs w:val="28"/>
          <w:lang w:val="uk-UA"/>
        </w:rPr>
        <w:t> –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сукупність установок батьків щодо виховання дітей, які характеризують насамперед самих ба</w:t>
      </w:r>
      <w:r w:rsidR="00787D6D">
        <w:rPr>
          <w:rFonts w:eastAsia="Calibri"/>
          <w:color w:val="000000"/>
          <w:sz w:val="28"/>
          <w:szCs w:val="28"/>
          <w:lang w:val="uk-UA"/>
        </w:rPr>
        <w:t>тьків як суб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787D6D">
        <w:rPr>
          <w:rFonts w:eastAsia="Calibri"/>
          <w:color w:val="000000"/>
          <w:sz w:val="28"/>
          <w:szCs w:val="28"/>
          <w:lang w:val="uk-UA"/>
        </w:rPr>
        <w:t>єктів виховання [27</w:t>
      </w:r>
      <w:r w:rsidRPr="00043910">
        <w:rPr>
          <w:rFonts w:eastAsia="Calibri"/>
          <w:color w:val="000000"/>
          <w:sz w:val="28"/>
          <w:szCs w:val="28"/>
          <w:lang w:val="uk-UA"/>
        </w:rPr>
        <w:t>]. Найбільш важливими рисами виховної позиції батьків є адекватність, гнучкість і прогностичність. Недостатньо вивченою характеристикою батьків як суб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>єктів виховання є мотивація ставлення до дитини і її суб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єктивне усвідомлення. </w:t>
      </w:r>
    </w:p>
    <w:p w:rsidR="00912D67" w:rsidRPr="0031478C" w:rsidRDefault="00912D67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AB72D9" w:rsidRPr="00EE0659" w:rsidRDefault="00AB72D9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EE0659">
        <w:rPr>
          <w:rFonts w:eastAsia="Calibri"/>
          <w:color w:val="000000"/>
          <w:sz w:val="28"/>
          <w:szCs w:val="28"/>
          <w:lang w:val="uk-UA" w:eastAsia="uk-UA"/>
        </w:rPr>
        <w:t>1.</w:t>
      </w:r>
      <w:r w:rsidR="00FD0DC6" w:rsidRPr="00EE0659">
        <w:rPr>
          <w:rFonts w:eastAsia="Calibri"/>
          <w:color w:val="000000"/>
          <w:sz w:val="28"/>
          <w:szCs w:val="28"/>
          <w:lang w:val="uk-UA" w:eastAsia="uk-UA"/>
        </w:rPr>
        <w:t>1</w:t>
      </w:r>
      <w:r w:rsidRPr="00EE0659">
        <w:rPr>
          <w:rFonts w:eastAsia="Calibri"/>
          <w:color w:val="000000"/>
          <w:sz w:val="28"/>
          <w:szCs w:val="28"/>
          <w:lang w:val="uk-UA" w:eastAsia="uk-UA"/>
        </w:rPr>
        <w:t>.3. Особливості сімейних стосунків у сім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’</w:t>
      </w:r>
      <w:r w:rsidRPr="00EE0659">
        <w:rPr>
          <w:rFonts w:eastAsia="Calibri"/>
          <w:color w:val="000000"/>
          <w:sz w:val="28"/>
          <w:szCs w:val="28"/>
          <w:lang w:val="uk-UA" w:eastAsia="uk-UA"/>
        </w:rPr>
        <w:t>ях, що виховують дітей з вадами зору.</w:t>
      </w:r>
    </w:p>
    <w:p w:rsidR="00043910" w:rsidRPr="00043910" w:rsidRDefault="00043910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043910">
        <w:rPr>
          <w:rFonts w:eastAsia="Calibri"/>
          <w:color w:val="000000"/>
          <w:sz w:val="28"/>
          <w:szCs w:val="28"/>
          <w:lang w:val="uk-UA" w:eastAsia="uk-UA"/>
        </w:rPr>
        <w:t>Поява в сім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ї дитини з вадами зору створює особливий психологічний клімат серед усіх її членів. 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У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батьк</w:t>
      </w:r>
      <w:r w:rsidR="00540A2E">
        <w:rPr>
          <w:rFonts w:eastAsia="Calibri"/>
          <w:color w:val="000000"/>
          <w:sz w:val="28"/>
          <w:szCs w:val="28"/>
          <w:lang w:val="uk-UA" w:eastAsia="uk-UA"/>
        </w:rPr>
        <w:t>ів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виникають емоційні труднощі, пов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язані з подоланням у себе психологічного стресу, без чого неможливо вирішувати проблеми виховання дитини. Правильно організувати сімейне виховання дітей з вадами зору можуть не всі батьки </w:t>
      </w:r>
      <w:r w:rsidRPr="00043910">
        <w:rPr>
          <w:rFonts w:eastAsia="Calibri"/>
          <w:color w:val="000000"/>
          <w:sz w:val="28"/>
          <w:szCs w:val="28"/>
          <w:lang w:val="uk-UA"/>
        </w:rPr>
        <w:t>[</w:t>
      </w:r>
      <w:r w:rsidR="00787D6D">
        <w:rPr>
          <w:rFonts w:eastAsia="Calibri"/>
          <w:color w:val="000000"/>
          <w:sz w:val="28"/>
          <w:szCs w:val="28"/>
          <w:lang w:val="uk-UA"/>
        </w:rPr>
        <w:t>25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]. 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Сімейне виховання є фактором успішності пристосування дитини до дефекту та його компенсація. Багато батьків, які мають дітей з вадами зору, самі обмежують самостійність дитини, що веде до розвитку у неї пасивності </w:t>
      </w:r>
      <w:r w:rsidR="00787D6D">
        <w:rPr>
          <w:rFonts w:eastAsia="Calibri"/>
          <w:color w:val="000000"/>
          <w:sz w:val="28"/>
          <w:szCs w:val="28"/>
          <w:lang w:val="uk-UA"/>
        </w:rPr>
        <w:t>[25</w:t>
      </w:r>
      <w:r w:rsidRPr="00043910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043910" w:rsidRDefault="00540A2E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lastRenderedPageBreak/>
        <w:t>У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батьків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слабозорих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дітей прослідковуються </w:t>
      </w:r>
      <w:r>
        <w:rPr>
          <w:rFonts w:eastAsia="Calibri"/>
          <w:color w:val="000000"/>
          <w:sz w:val="28"/>
          <w:szCs w:val="28"/>
          <w:lang w:val="uk-UA" w:eastAsia="uk-UA"/>
        </w:rPr>
        <w:t>такі типи ставлення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>:</w:t>
      </w:r>
    </w:p>
    <w:p w:rsidR="004B540E" w:rsidRDefault="00043910" w:rsidP="004B540E">
      <w:pPr>
        <w:widowControl w:val="0"/>
        <w:numPr>
          <w:ilvl w:val="0"/>
          <w:numId w:val="19"/>
        </w:numPr>
        <w:spacing w:line="348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Гіперпротекція 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–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недооцінка можливостей дитини, пригнічення її активності і самостійності. Це формує в свідомості дитини уявлення про винятковість свого становища в соціальному середовищі.</w:t>
      </w:r>
    </w:p>
    <w:p w:rsidR="004B540E" w:rsidRDefault="00043910" w:rsidP="004B540E">
      <w:pPr>
        <w:widowControl w:val="0"/>
        <w:numPr>
          <w:ilvl w:val="0"/>
          <w:numId w:val="19"/>
        </w:numPr>
        <w:spacing w:line="348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Гіпоопіка 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–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 надмірний авторитаризм батьків, переоцінка можливостей дитини, завищені вимоги, які дитина з вадами зору не в змозі виконати, призводить до безпорадності навіть в нескладних життєвих ситуаціях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787D6D" w:rsidRPr="004B540E">
        <w:rPr>
          <w:rFonts w:eastAsia="Calibri"/>
          <w:color w:val="000000"/>
          <w:sz w:val="28"/>
          <w:szCs w:val="28"/>
          <w:lang w:val="uk-UA"/>
        </w:rPr>
        <w:t>[32</w:t>
      </w:r>
      <w:r w:rsidRPr="004B540E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4B540E" w:rsidRDefault="00043910" w:rsidP="004B540E">
      <w:pPr>
        <w:widowControl w:val="0"/>
        <w:numPr>
          <w:ilvl w:val="0"/>
          <w:numId w:val="19"/>
        </w:numPr>
        <w:spacing w:line="348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Гармонійний стиль виховання 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–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 дитина може долати життєві труднощі, в ситуації, коли батьки сприяють реалізації її можливостей і вчат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ь оптимальній взаємодії з ото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>ч</w:t>
      </w:r>
      <w:r w:rsidR="00540A2E" w:rsidRPr="004B540E">
        <w:rPr>
          <w:rFonts w:eastAsia="Calibri"/>
          <w:color w:val="000000"/>
          <w:sz w:val="28"/>
          <w:szCs w:val="28"/>
          <w:lang w:val="uk-UA" w:eastAsia="uk-UA"/>
        </w:rPr>
        <w:t>енням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485ADE" w:rsidRPr="004B540E">
        <w:rPr>
          <w:rFonts w:eastAsia="Calibri"/>
          <w:color w:val="000000"/>
          <w:sz w:val="28"/>
          <w:szCs w:val="28"/>
          <w:lang w:val="uk-UA" w:eastAsia="uk-UA"/>
        </w:rPr>
        <w:t>через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 збережен</w:t>
      </w:r>
      <w:r w:rsidR="00485ADE" w:rsidRPr="004B540E">
        <w:rPr>
          <w:rFonts w:eastAsia="Calibri"/>
          <w:color w:val="000000"/>
          <w:sz w:val="28"/>
          <w:szCs w:val="28"/>
          <w:lang w:val="uk-UA" w:eastAsia="uk-UA"/>
        </w:rPr>
        <w:t>і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 аналізатор</w:t>
      </w:r>
      <w:r w:rsidR="00485ADE" w:rsidRPr="004B540E">
        <w:rPr>
          <w:rFonts w:eastAsia="Calibri"/>
          <w:color w:val="000000"/>
          <w:sz w:val="28"/>
          <w:szCs w:val="28"/>
          <w:lang w:val="uk-UA" w:eastAsia="uk-UA"/>
        </w:rPr>
        <w:t>и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 xml:space="preserve">. </w:t>
      </w:r>
    </w:p>
    <w:p w:rsidR="00043910" w:rsidRPr="00043910" w:rsidRDefault="00540A2E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П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 xml:space="preserve">озиції батьків 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по відношенню до дитини з вадами зору можуть бути як адекватними, так і неадекватними. Адекватним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є 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>ставлення, коли дитина сприймається в родині як «здоровий» член сім</w:t>
      </w:r>
      <w:r w:rsidR="009F2E94">
        <w:rPr>
          <w:rFonts w:eastAsia="Calibri"/>
          <w:color w:val="000000"/>
          <w:sz w:val="28"/>
          <w:szCs w:val="28"/>
          <w:lang w:val="uk-UA" w:eastAsia="uk-UA"/>
        </w:rPr>
        <w:t>’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>ї, що має ряд особливостей, які слід враховувати в процесі виховання. Водночас С.М. Хорош описує 4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 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>неадекватні позиції батьків по відношенню до дитини з вадами зору, де до гіпер- та гіпопротекції додає ще:</w:t>
      </w:r>
    </w:p>
    <w:p w:rsidR="00043910" w:rsidRPr="00043910" w:rsidRDefault="004B540E" w:rsidP="004B540E">
      <w:pPr>
        <w:widowControl w:val="0"/>
        <w:numPr>
          <w:ilvl w:val="0"/>
          <w:numId w:val="6"/>
        </w:numPr>
        <w:spacing w:line="348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i/>
          <w:color w:val="000000"/>
          <w:sz w:val="28"/>
          <w:szCs w:val="28"/>
          <w:lang w:val="uk-UA" w:eastAsia="uk-UA"/>
        </w:rPr>
        <w:t>Емоційне відкидання</w:t>
      </w:r>
      <w:r w:rsidR="00043910" w:rsidRPr="00043910">
        <w:rPr>
          <w:rFonts w:eastAsia="Calibri"/>
          <w:i/>
          <w:color w:val="000000"/>
          <w:sz w:val="28"/>
          <w:szCs w:val="28"/>
          <w:lang w:val="uk-UA" w:eastAsia="uk-UA"/>
        </w:rPr>
        <w:t xml:space="preserve"> 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>–</w:t>
      </w:r>
      <w:r w:rsidR="00043910" w:rsidRPr="00043910">
        <w:rPr>
          <w:rFonts w:eastAsia="Calibri"/>
          <w:i/>
          <w:color w:val="000000"/>
          <w:sz w:val="28"/>
          <w:szCs w:val="28"/>
          <w:lang w:val="uk-UA" w:eastAsia="uk-UA"/>
        </w:rPr>
        <w:t xml:space="preserve"> </w:t>
      </w:r>
      <w:r w:rsidR="00043910" w:rsidRPr="004B540E">
        <w:rPr>
          <w:rFonts w:eastAsia="Calibri"/>
          <w:color w:val="000000"/>
          <w:sz w:val="28"/>
          <w:szCs w:val="28"/>
          <w:lang w:val="uk-UA" w:eastAsia="uk-UA"/>
        </w:rPr>
        <w:t>б</w:t>
      </w:r>
      <w:r w:rsidR="00043910"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атьки приймають наявність дефекту, але не приймають самої дитини. Порушення зору поєднується з педагогічною занедбаністю. </w:t>
      </w:r>
    </w:p>
    <w:p w:rsidR="00043910" w:rsidRPr="00043910" w:rsidRDefault="00043910" w:rsidP="004B540E">
      <w:pPr>
        <w:widowControl w:val="0"/>
        <w:numPr>
          <w:ilvl w:val="0"/>
          <w:numId w:val="6"/>
        </w:numPr>
        <w:spacing w:line="348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043910">
        <w:rPr>
          <w:rFonts w:eastAsia="Calibri"/>
          <w:i/>
          <w:color w:val="000000"/>
          <w:sz w:val="28"/>
          <w:szCs w:val="28"/>
          <w:lang w:val="uk-UA" w:eastAsia="uk-UA"/>
        </w:rPr>
        <w:t xml:space="preserve">«Культ хвороби» </w:t>
      </w:r>
      <w:r w:rsidR="004B540E">
        <w:rPr>
          <w:rFonts w:eastAsia="Calibri"/>
          <w:i/>
          <w:color w:val="000000"/>
          <w:sz w:val="28"/>
          <w:szCs w:val="28"/>
          <w:lang w:val="uk-UA" w:eastAsia="uk-UA"/>
        </w:rPr>
        <w:t>–</w:t>
      </w:r>
      <w:r w:rsidRPr="00043910">
        <w:rPr>
          <w:rFonts w:eastAsia="Calibri"/>
          <w:i/>
          <w:color w:val="000000"/>
          <w:sz w:val="28"/>
          <w:szCs w:val="28"/>
          <w:lang w:val="uk-UA" w:eastAsia="uk-UA"/>
        </w:rPr>
        <w:t xml:space="preserve"> </w:t>
      </w:r>
      <w:r w:rsidRPr="004B540E">
        <w:rPr>
          <w:rFonts w:eastAsia="Calibri"/>
          <w:color w:val="000000"/>
          <w:sz w:val="28"/>
          <w:szCs w:val="28"/>
          <w:lang w:val="uk-UA" w:eastAsia="uk-UA"/>
        </w:rPr>
        <w:t>б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атьки приймають дитину, але не можуть змиритися з її дефектом. Всі зусилля спрямовані на поліпшення зору дитини, що негативно може позначитися на її психічному розвитку. </w:t>
      </w:r>
    </w:p>
    <w:p w:rsidR="00043910" w:rsidRPr="00043910" w:rsidRDefault="00043910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043910">
        <w:rPr>
          <w:rFonts w:eastAsia="Calibri"/>
          <w:color w:val="000000"/>
          <w:sz w:val="28"/>
          <w:szCs w:val="28"/>
          <w:lang w:val="uk-UA" w:eastAsia="uk-UA"/>
        </w:rPr>
        <w:t>На думку автора</w:t>
      </w:r>
      <w:r w:rsidR="004B540E">
        <w:rPr>
          <w:rFonts w:eastAsia="Calibri"/>
          <w:color w:val="000000"/>
          <w:sz w:val="28"/>
          <w:szCs w:val="28"/>
          <w:lang w:val="uk-UA" w:eastAsia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 w:eastAsia="uk-UA"/>
        </w:rPr>
        <w:t xml:space="preserve"> неадекватна позиція батьків є захисною реакцією на травматичну ситуацію, викликану порушенням зору у дитини </w:t>
      </w:r>
      <w:r w:rsidRPr="00043910">
        <w:rPr>
          <w:rFonts w:eastAsia="Calibri"/>
          <w:color w:val="000000"/>
          <w:sz w:val="28"/>
          <w:szCs w:val="28"/>
          <w:lang w:val="uk-UA"/>
        </w:rPr>
        <w:t>[</w:t>
      </w:r>
      <w:r w:rsidR="00787D6D">
        <w:rPr>
          <w:rFonts w:eastAsia="Calibri"/>
          <w:color w:val="000000"/>
          <w:sz w:val="28"/>
          <w:szCs w:val="28"/>
          <w:lang w:val="uk-UA"/>
        </w:rPr>
        <w:t>32</w:t>
      </w:r>
      <w:r w:rsidRPr="00043910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043910" w:rsidRDefault="00043910" w:rsidP="009F46B4">
      <w:pPr>
        <w:widowControl w:val="0"/>
        <w:spacing w:line="348" w:lineRule="auto"/>
        <w:ind w:firstLine="567"/>
        <w:jc w:val="both"/>
        <w:rPr>
          <w:rFonts w:eastAsia="Calibri"/>
          <w:color w:val="000000"/>
          <w:spacing w:val="-6"/>
          <w:sz w:val="28"/>
          <w:szCs w:val="28"/>
          <w:lang w:val="uk-UA"/>
        </w:rPr>
      </w:pPr>
      <w:r w:rsidRPr="00043910">
        <w:rPr>
          <w:rFonts w:eastAsia="Calibri"/>
          <w:color w:val="000000"/>
          <w:spacing w:val="-6"/>
          <w:sz w:val="28"/>
          <w:szCs w:val="28"/>
          <w:lang w:val="uk-UA" w:eastAsia="uk-UA"/>
        </w:rPr>
        <w:t>В процесі сімейного виховання дитини дефект створює несприятливі умови, впливаючи на формування характеру. До таких умов А.Г.</w:t>
      </w:r>
      <w:r w:rsidR="004B540E">
        <w:rPr>
          <w:rFonts w:eastAsia="Calibri"/>
          <w:color w:val="000000"/>
          <w:spacing w:val="-6"/>
          <w:sz w:val="28"/>
          <w:szCs w:val="28"/>
          <w:lang w:val="uk-UA" w:eastAsia="uk-UA"/>
        </w:rPr>
        <w:t xml:space="preserve"> </w:t>
      </w:r>
      <w:r w:rsidRPr="00043910">
        <w:rPr>
          <w:rFonts w:eastAsia="Calibri"/>
          <w:color w:val="000000"/>
          <w:spacing w:val="-6"/>
          <w:sz w:val="28"/>
          <w:szCs w:val="28"/>
          <w:lang w:val="uk-UA" w:eastAsia="uk-UA"/>
        </w:rPr>
        <w:t xml:space="preserve">Литвак відносить надмірну опіку з боку оточуючих, відсутність уваги до дитини, занедбаність дитини. У дітей формуються негативні моральні, вольові, емоційні і інтелектуальні якості. Правильна організація навчально-виховного процесу, включення у різні види діяльності сприяють формуванню мотивації до діяльності, діти стають практично незалежними від дефекту </w:t>
      </w:r>
      <w:r w:rsidR="00787D6D">
        <w:rPr>
          <w:rFonts w:eastAsia="Calibri"/>
          <w:color w:val="000000"/>
          <w:spacing w:val="-6"/>
          <w:sz w:val="28"/>
          <w:szCs w:val="28"/>
          <w:lang w:val="uk-UA"/>
        </w:rPr>
        <w:t>[14</w:t>
      </w:r>
      <w:r w:rsidRPr="00043910">
        <w:rPr>
          <w:rFonts w:eastAsia="Calibri"/>
          <w:color w:val="000000"/>
          <w:spacing w:val="-6"/>
          <w:sz w:val="28"/>
          <w:szCs w:val="28"/>
          <w:lang w:val="uk-UA"/>
        </w:rPr>
        <w:t>].</w:t>
      </w:r>
    </w:p>
    <w:p w:rsid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lastRenderedPageBreak/>
        <w:t xml:space="preserve">Таким чином, існуючі стилі виховання можуть нести конструктивний та деконструктивний вплив на формування особистості підлітка. </w:t>
      </w:r>
    </w:p>
    <w:p w:rsidR="004B540E" w:rsidRPr="00043910" w:rsidRDefault="004B540E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B5F71" w:rsidRPr="0031478C" w:rsidRDefault="00EE0659" w:rsidP="009F46B4">
      <w:pPr>
        <w:widowControl w:val="0"/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1</w:t>
      </w:r>
      <w:r w:rsidR="005B5F71" w:rsidRPr="0031478C">
        <w:rPr>
          <w:rFonts w:eastAsia="Calibri"/>
          <w:b/>
          <w:color w:val="000000"/>
          <w:sz w:val="28"/>
          <w:szCs w:val="28"/>
        </w:rPr>
        <w:t>.</w:t>
      </w:r>
      <w:r w:rsidR="00863D26">
        <w:rPr>
          <w:rFonts w:eastAsia="Calibri"/>
          <w:b/>
          <w:color w:val="000000"/>
          <w:sz w:val="28"/>
          <w:szCs w:val="28"/>
          <w:lang w:val="uk-UA"/>
        </w:rPr>
        <w:t>2</w:t>
      </w:r>
      <w:r w:rsidR="004B540E">
        <w:rPr>
          <w:rFonts w:eastAsia="Calibri"/>
          <w:b/>
          <w:color w:val="000000"/>
          <w:sz w:val="28"/>
          <w:szCs w:val="28"/>
        </w:rPr>
        <w:t>. Тенденції</w:t>
      </w:r>
      <w:r w:rsidR="005B5F71" w:rsidRPr="0031478C">
        <w:rPr>
          <w:rFonts w:eastAsia="Calibri"/>
          <w:b/>
          <w:color w:val="000000"/>
          <w:sz w:val="28"/>
          <w:szCs w:val="28"/>
        </w:rPr>
        <w:t xml:space="preserve"> розвитку творчості підлітків з вадами зору в умовах різних стилів батьківського виховання</w:t>
      </w:r>
      <w:r w:rsidR="00A12C37" w:rsidRPr="0031478C">
        <w:rPr>
          <w:rFonts w:eastAsia="Calibri"/>
          <w:b/>
          <w:color w:val="000000"/>
          <w:sz w:val="28"/>
          <w:szCs w:val="28"/>
          <w:lang w:val="uk-UA"/>
        </w:rPr>
        <w:t>.</w:t>
      </w:r>
    </w:p>
    <w:p w:rsidR="005B5F71" w:rsidRPr="00EE0659" w:rsidRDefault="001E3509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EE0659">
        <w:rPr>
          <w:rFonts w:eastAsia="Calibri"/>
          <w:color w:val="000000"/>
          <w:sz w:val="28"/>
          <w:szCs w:val="28"/>
        </w:rPr>
        <w:t>1.</w:t>
      </w:r>
      <w:r w:rsidRPr="00EE0659">
        <w:rPr>
          <w:rFonts w:eastAsia="Calibri"/>
          <w:color w:val="000000"/>
          <w:sz w:val="28"/>
          <w:szCs w:val="28"/>
          <w:lang w:val="uk-UA"/>
        </w:rPr>
        <w:t>2</w:t>
      </w:r>
      <w:r w:rsidR="005B5F71" w:rsidRPr="00EE0659">
        <w:rPr>
          <w:rFonts w:eastAsia="Calibri"/>
          <w:color w:val="000000"/>
          <w:sz w:val="28"/>
          <w:szCs w:val="28"/>
        </w:rPr>
        <w:t xml:space="preserve">.1. </w:t>
      </w:r>
      <w:r w:rsidR="00863D26" w:rsidRPr="00EE0659">
        <w:rPr>
          <w:sz w:val="28"/>
          <w:szCs w:val="28"/>
          <w:lang w:val="uk-UA"/>
        </w:rPr>
        <w:t>Особливості психічного розвитку та творчості підлітків з вадами зору</w:t>
      </w:r>
      <w:r w:rsidR="00A12C37" w:rsidRPr="00EE0659">
        <w:rPr>
          <w:rFonts w:eastAsia="Calibri"/>
          <w:color w:val="000000"/>
          <w:sz w:val="28"/>
          <w:szCs w:val="28"/>
          <w:lang w:val="uk-UA"/>
        </w:rPr>
        <w:t>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Особливості психічного розвитку дітей і підлітків із вадами зору визначаються поєднанням загальних закономірностей розвитку і специфіки зорового дефекту. До таких особливостей відносять труднощі когнітивного розвитку, емоційно-вольової регуляції та соціальної адаптації. Пoрушення співвіднoшення oснoвних прoцесів збудження і гальмування, негативнo впливають на швидкість запам</w:t>
      </w:r>
      <w:r w:rsidR="009F2E94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’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ятoвування, зниження обсягу оперативної пам</w:t>
      </w:r>
      <w:r w:rsidR="009F2E94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’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яті; провідними є словесно-лог</w:t>
      </w:r>
      <w:r w:rsidR="00787D6D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ічне та слухове запам</w:t>
      </w:r>
      <w:r w:rsidR="009F2E94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’</w:t>
      </w:r>
      <w:r w:rsidR="00787D6D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ятання [14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]. Характерною є емоційна вразливість, напруженість, дисбаланс у вольовій регуляції, астенічність, невпевнен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і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ст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ь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, неадекватн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а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пoведінк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а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, агресив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ні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ст</w:t>
      </w:r>
      <w:r w:rsidR="00D615D6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ь</w:t>
      </w:r>
      <w:r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(А.Г.</w:t>
      </w:r>
      <w:r w:rsidR="004B540E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 </w:t>
      </w:r>
      <w:r w:rsidR="00787D6D" w:rsidRPr="00D615D6">
        <w:rPr>
          <w:rFonts w:eastAsia="Calibri"/>
          <w:color w:val="000000"/>
          <w:spacing w:val="-6"/>
          <w:sz w:val="28"/>
          <w:szCs w:val="28"/>
          <w:shd w:val="clear" w:color="auto" w:fill="FFFFFF"/>
          <w:lang w:val="uk-UA"/>
        </w:rPr>
        <w:t>Литвак) [14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EE0659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Пoрушення зoру мoжуть викликати істoтні ускладнення в прoцесі рoзвитку, навчання, вихoвання, а такoж в фoрмування сoціальнo-психoлoгічних якoстей oсoбистoсті. Компенсація вад, за М.І.</w:t>
      </w:r>
      <w:r w:rsidR="004B540E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 </w:t>
      </w:r>
      <w:r w:rsidRPr="00EE0659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Земцoвoю, Л.І.</w:t>
      </w:r>
      <w:r w:rsidR="004B540E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 </w:t>
      </w:r>
      <w:r w:rsidRPr="00EE0659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Сoлнцевoю, проходить кілька стадій і залежа</w:t>
      </w:r>
      <w:r w:rsidR="00787D6D" w:rsidRPr="00EE0659">
        <w:rPr>
          <w:rFonts w:eastAsia="Calibri"/>
          <w:color w:val="000000"/>
          <w:spacing w:val="-4"/>
          <w:sz w:val="28"/>
          <w:szCs w:val="28"/>
          <w:shd w:val="clear" w:color="auto" w:fill="FFFFFF"/>
          <w:lang w:val="uk-UA"/>
        </w:rPr>
        <w:t>ть від когнітивного розвитку [29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2441AF" w:rsidRPr="002441AF" w:rsidRDefault="002441AF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uk-UA"/>
        </w:rPr>
      </w:pPr>
      <w:r w:rsidRPr="002441AF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Пoрушення зoру ускладнюють встанoвлення сoціальних кoнтактів. </w:t>
      </w:r>
      <w:r w:rsidRPr="002441AF">
        <w:rPr>
          <w:rFonts w:eastAsia="Calibri"/>
          <w:color w:val="000000"/>
          <w:sz w:val="28"/>
          <w:szCs w:val="28"/>
          <w:lang w:val="uk-UA" w:eastAsia="uk-UA"/>
        </w:rPr>
        <w:t xml:space="preserve">Оскільки прoвіднoю діяльністю у підліткoвoму віці є спілкування, </w:t>
      </w:r>
      <w:r w:rsidR="00D615D6">
        <w:rPr>
          <w:rFonts w:eastAsia="Calibri"/>
          <w:color w:val="000000"/>
          <w:sz w:val="28"/>
          <w:szCs w:val="28"/>
          <w:lang w:val="uk-UA" w:eastAsia="uk-UA"/>
        </w:rPr>
        <w:t>з ровесниками</w:t>
      </w:r>
      <w:r w:rsidRPr="002441AF">
        <w:rPr>
          <w:rFonts w:eastAsia="Calibri"/>
          <w:color w:val="000000"/>
          <w:sz w:val="28"/>
          <w:szCs w:val="28"/>
          <w:lang w:val="uk-UA" w:eastAsia="uk-UA"/>
        </w:rPr>
        <w:t>. Підлітки відзначають сoціальну реакцію на зміну фізичнoгo вигляду і включають її в уявлення прo себе [</w:t>
      </w:r>
      <w:r w:rsidR="00787D6D">
        <w:rPr>
          <w:rFonts w:eastAsia="Calibri"/>
          <w:color w:val="000000"/>
          <w:sz w:val="28"/>
          <w:szCs w:val="28"/>
          <w:lang w:val="uk-UA" w:eastAsia="uk-UA"/>
        </w:rPr>
        <w:t>3</w:t>
      </w:r>
      <w:r w:rsidR="00A06F9B">
        <w:rPr>
          <w:rFonts w:eastAsia="Calibri"/>
          <w:color w:val="000000"/>
          <w:sz w:val="28"/>
          <w:szCs w:val="28"/>
          <w:lang w:val="uk-UA" w:eastAsia="uk-UA"/>
        </w:rPr>
        <w:t>0</w:t>
      </w:r>
      <w:r w:rsidRPr="002441AF">
        <w:rPr>
          <w:rFonts w:eastAsia="Calibri"/>
          <w:color w:val="000000"/>
          <w:sz w:val="28"/>
          <w:szCs w:val="28"/>
          <w:lang w:val="uk-UA" w:eastAsia="uk-UA"/>
        </w:rPr>
        <w:t>]. Oсoбливo це характернo для підлітків з вадами зoру, які oтримують інфoрмацію прo свoю зoвнішність, в oснoвнoму шляхом вербального спілкування [</w:t>
      </w:r>
      <w:r w:rsidR="00787D6D">
        <w:rPr>
          <w:rFonts w:eastAsia="Calibri"/>
          <w:color w:val="000000"/>
          <w:sz w:val="28"/>
          <w:szCs w:val="28"/>
          <w:lang w:val="uk-UA" w:eastAsia="uk-UA"/>
        </w:rPr>
        <w:t>21</w:t>
      </w:r>
      <w:r w:rsidRPr="002441AF">
        <w:rPr>
          <w:rFonts w:eastAsia="Calibri"/>
          <w:color w:val="000000"/>
          <w:sz w:val="28"/>
          <w:szCs w:val="28"/>
          <w:lang w:val="uk-UA" w:eastAsia="uk-UA"/>
        </w:rPr>
        <w:t>]</w:t>
      </w:r>
      <w:r w:rsidRPr="002441AF">
        <w:rPr>
          <w:rFonts w:eastAsia="Calibri"/>
          <w:color w:val="000000"/>
          <w:sz w:val="28"/>
          <w:szCs w:val="28"/>
          <w:lang w:val="uk-UA"/>
        </w:rPr>
        <w:t>.</w:t>
      </w:r>
      <w:bookmarkStart w:id="1" w:name="5.3._Личность_и_особенности_ее_развития_"/>
      <w:bookmarkEnd w:id="1"/>
      <w:r w:rsidR="004B540E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2441A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Підлітки починають пo-справжньoму переживати свoю фізичну недoскoналість. Наявність вад зoру й усвідoмлення свoєї відміннoсті від здорових дітей набуває oсoбистісний сенс. </w:t>
      </w:r>
    </w:p>
    <w:p w:rsidR="00A12C37" w:rsidRPr="0070249A" w:rsidRDefault="00A12C37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Твoрчість дає 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дитині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пер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еживання ціліснoсті, 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відoбражає прагнення, 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бажання, переживання. У мoмент твoрчoсті 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підліток</w:t>
      </w:r>
      <w:r w:rsidR="00BA5B29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 вадами зору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найбільш пoвнo і глибoкo переживає себе як oсoбистість, усвідoмлює свoю індивідуальність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787D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8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]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Значний в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плив на рoзвитoк здібнoстей дo твoрчoсті 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здійснює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оточуюче 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середoвище.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Діти з пoрушення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м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зoру мають oбмеження в різних видах діяльнoсті, в </w:t>
      </w:r>
      <w:r w:rsidR="00AE52DB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тoму числі і в твoрчій. Вoни не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самoстійні і пoтребують </w:t>
      </w:r>
      <w:r w:rsidR="00D615D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пoстійнoгo супрoвoду дoрoслoгo</w:t>
      </w:r>
      <w:r w:rsidR="00EE065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мoтиваці</w:t>
      </w:r>
      <w:r w:rsidR="00EE065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я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дo різних видів діяльнoсті і мoжливoсті набуття навичoк сильнo oбмежені 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[</w:t>
      </w:r>
      <w:r w:rsidR="00787D6D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8</w:t>
      </w:r>
      <w:r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]</w:t>
      </w:r>
      <w:r w:rsidR="001D6D1C" w:rsidRPr="0070249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Спотворення сенсорної інформації зумовлює обмеження сприймання слабозорих дітей. Слабозорі діти в різній мірі здатні дo естетичнoї oцінки навкoлишньoї дійснoсті. Oб</w:t>
      </w:r>
      <w:r w:rsidR="009F2E9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єктивні властивoсті естетичнo сприйманoгo oб</w:t>
      </w:r>
      <w:r w:rsidR="009F2E9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єкта (фoрма, пoєднання кoльoрів, гармoнія) існують в oб</w:t>
      </w:r>
      <w:r w:rsidR="009F2E9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єктивній реальнoсті, вoни відoбражаю</w:t>
      </w:r>
      <w:r w:rsidR="007A4FA5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ться в сприйнятті, уявленнях [17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Досліджуючи творчу уяву сліпих і слабозорих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А.Г.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Литвак зазначає: «…перетворюючи наявні уявлення та поняття, вона</w:t>
      </w:r>
      <w:r w:rsidR="00C53D2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(уява)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розширює сферу пізнання, створює можливість передбачити результати діяльності, сприяє розвитку мислення, волі, емоційної сфери, робить істотний вплив на форм</w:t>
      </w:r>
      <w:r w:rsidR="007A4FA5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ування особистості в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4FA5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цілому…» [13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с. 96-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97]. Вузькість досвіду, фрагментарність, недостатня узагальненість образів пам</w:t>
      </w:r>
      <w:r w:rsidR="009F2E9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яті зумовлюють бідність та стереотипність уяви. Автор наголошує: «Звуження сфери чуттєвого пізнання за рахунок повного або часткового випадання функції зору збіднює сприйняття і уявлення і обмежує можливості комбінування і ре</w:t>
      </w:r>
      <w:r w:rsidR="007A4FA5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конструкції образів в уяві…» [13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с. 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98]. Це положення підтверджується результатами дослідження стратегіальних тенденцій творчості школярів з вадами зору (Портницька Н.Ф., Войцехівська Ю.Ю.), коли в стратегіальній організації ств</w:t>
      </w:r>
      <w:r w:rsidR="004B540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орчості школярів з вадами зору 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домінуючими</w:t>
      </w:r>
      <w:r w:rsidR="007A4FA5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є прості механізми творчості [2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2].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Oтже, твoрчі здібнoсті дітей з вадами зoру визначаються oсoбливoстями їх рoзумoвoгo та oсoбистіснoгo рoзвитку, можливостями творчої уяви, характером збережених образів та наявністю попереднього досвіду творчої діяльності, оскільки вади зoру суттєво впливають на фoрмування зoрoвих 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oбразів, уявлень, </w:t>
      </w:r>
      <w:r w:rsidR="00606F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що,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 свoю чергу</w:t>
      </w:r>
      <w:r w:rsidR="00606F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606F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о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бражаються на творчості в</w:t>
      </w:r>
      <w:r w:rsidR="00606F4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3910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цілому.</w:t>
      </w:r>
    </w:p>
    <w:p w:rsidR="00AD52B0" w:rsidRPr="0031478C" w:rsidRDefault="00AD52B0" w:rsidP="009F46B4">
      <w:pPr>
        <w:widowControl w:val="0"/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AD52B0" w:rsidRPr="0031478C" w:rsidRDefault="00AD52B0" w:rsidP="009F46B4">
      <w:pPr>
        <w:widowControl w:val="0"/>
        <w:spacing w:line="360" w:lineRule="auto"/>
        <w:ind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EE0659">
        <w:rPr>
          <w:rFonts w:eastAsia="Calibri"/>
          <w:color w:val="000000"/>
          <w:sz w:val="28"/>
          <w:szCs w:val="28"/>
          <w:lang w:val="uk-UA"/>
        </w:rPr>
        <w:t>1.</w:t>
      </w:r>
      <w:r w:rsidR="00DE460A" w:rsidRPr="00EE0659">
        <w:rPr>
          <w:rFonts w:eastAsia="Calibri"/>
          <w:color w:val="000000"/>
          <w:sz w:val="28"/>
          <w:szCs w:val="28"/>
          <w:lang w:val="uk-UA"/>
        </w:rPr>
        <w:t>2</w:t>
      </w:r>
      <w:r w:rsidRPr="00EE0659">
        <w:rPr>
          <w:rFonts w:eastAsia="Calibri"/>
          <w:color w:val="000000"/>
          <w:sz w:val="28"/>
          <w:szCs w:val="28"/>
          <w:lang w:val="uk-UA"/>
        </w:rPr>
        <w:t>.</w:t>
      </w:r>
      <w:r w:rsidR="00DE460A" w:rsidRPr="00EE0659">
        <w:rPr>
          <w:rFonts w:eastAsia="Calibri"/>
          <w:color w:val="000000"/>
          <w:sz w:val="28"/>
          <w:szCs w:val="28"/>
          <w:lang w:val="uk-UA"/>
        </w:rPr>
        <w:t>2</w:t>
      </w:r>
      <w:r w:rsidRPr="00EE0659">
        <w:rPr>
          <w:rFonts w:eastAsia="Calibri"/>
          <w:color w:val="000000"/>
          <w:sz w:val="28"/>
          <w:szCs w:val="28"/>
          <w:lang w:val="uk-UA"/>
        </w:rPr>
        <w:t>. Стилі виховання, як чинники розвитку творчості в пі</w:t>
      </w:r>
      <w:r w:rsidR="00606F44">
        <w:rPr>
          <w:rFonts w:eastAsia="Calibri"/>
          <w:color w:val="000000"/>
          <w:sz w:val="28"/>
          <w:szCs w:val="28"/>
          <w:lang w:val="uk-UA"/>
        </w:rPr>
        <w:t>длітковому</w:t>
      </w:r>
      <w:r w:rsidRPr="00EE0659">
        <w:rPr>
          <w:rFonts w:eastAsia="Calibri"/>
          <w:color w:val="000000"/>
          <w:sz w:val="28"/>
          <w:szCs w:val="28"/>
          <w:lang w:val="uk-UA"/>
        </w:rPr>
        <w:t xml:space="preserve"> віці</w:t>
      </w:r>
      <w:r w:rsidR="00912D67" w:rsidRPr="00606F44">
        <w:rPr>
          <w:rFonts w:eastAsia="Calibri"/>
          <w:color w:val="000000"/>
          <w:sz w:val="28"/>
          <w:szCs w:val="28"/>
          <w:lang w:val="uk-UA"/>
        </w:rPr>
        <w:t>.</w:t>
      </w:r>
    </w:p>
    <w:p w:rsidR="00043910" w:rsidRP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t>Ряд досліджень присвячених розвитку творчих здібностей дітей (Т.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Амабайл, Р.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Хесс, К.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Хеллер, Л.І.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Ларіонова) наголошують на значенні внутрішніх факторів, що впливають на розвиток і реалізацію творчого потенціалу і звертають увагу на ряд соціально-психологічних факторів, таких як соціальне оточення (сім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>я, група однолітків, педагоги)</w:t>
      </w:r>
      <w:r w:rsidR="00606F44"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в якому розвивається творча особистість. </w:t>
      </w:r>
    </w:p>
    <w:p w:rsidR="00043910" w:rsidRDefault="00043910" w:rsidP="009F46B4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t>Розвиток творчих здібностей дітей відбувається під впливом емоційного клімату в сім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>ї, стилю дитячо-батьківських відносин і вплив</w:t>
      </w:r>
      <w:r w:rsidR="00606F44">
        <w:rPr>
          <w:rFonts w:eastAsia="Calibri"/>
          <w:color w:val="000000"/>
          <w:sz w:val="28"/>
          <w:szCs w:val="28"/>
          <w:lang w:val="uk-UA"/>
        </w:rPr>
        <w:t>у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емоційно близько</w:t>
      </w:r>
      <w:r w:rsidR="00606F44">
        <w:rPr>
          <w:rFonts w:eastAsia="Calibri"/>
          <w:color w:val="000000"/>
          <w:sz w:val="28"/>
          <w:szCs w:val="28"/>
          <w:lang w:val="uk-UA"/>
        </w:rPr>
        <w:t>го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батька (К.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Хеллер і Р.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Хесс). У дослідженнях Н. Роджерс зазначено, що деякі діти зберігають творчі здібності нез</w:t>
      </w:r>
      <w:r w:rsidR="007A4FA5">
        <w:rPr>
          <w:rFonts w:eastAsia="Calibri"/>
          <w:color w:val="000000"/>
          <w:sz w:val="28"/>
          <w:szCs w:val="28"/>
          <w:lang w:val="uk-UA"/>
        </w:rPr>
        <w:t>алежно від ставлення батьків [31</w:t>
      </w:r>
      <w:r w:rsidRPr="00043910">
        <w:rPr>
          <w:rFonts w:eastAsia="Calibri"/>
          <w:color w:val="000000"/>
          <w:sz w:val="28"/>
          <w:szCs w:val="28"/>
          <w:lang w:val="uk-UA"/>
        </w:rPr>
        <w:t>]. Е.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Ландау зазначає, що оточення пробуджує і розвиває творчі здібності дитини. Водночас, багато проблем обдарованих дітей зумовлюєт</w:t>
      </w:r>
      <w:r w:rsidR="00606F44">
        <w:rPr>
          <w:rFonts w:eastAsia="Calibri"/>
          <w:color w:val="000000"/>
          <w:sz w:val="28"/>
          <w:szCs w:val="28"/>
          <w:lang w:val="uk-UA"/>
        </w:rPr>
        <w:t>ьс</w:t>
      </w:r>
      <w:r w:rsidRPr="00043910">
        <w:rPr>
          <w:rFonts w:eastAsia="Calibri"/>
          <w:color w:val="000000"/>
          <w:sz w:val="28"/>
          <w:szCs w:val="28"/>
          <w:lang w:val="uk-UA"/>
        </w:rPr>
        <w:t>я проблемами батьків</w:t>
      </w:r>
      <w:r w:rsidR="00606F44">
        <w:rPr>
          <w:rFonts w:eastAsia="Calibri"/>
          <w:color w:val="000000"/>
          <w:sz w:val="28"/>
          <w:szCs w:val="28"/>
          <w:lang w:val="uk-UA"/>
        </w:rPr>
        <w:t>: надмірне честолюбство дитини –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результат над</w:t>
      </w:r>
      <w:r w:rsidR="007A4FA5">
        <w:rPr>
          <w:rFonts w:eastAsia="Calibri"/>
          <w:color w:val="000000"/>
          <w:sz w:val="28"/>
          <w:szCs w:val="28"/>
          <w:lang w:val="uk-UA"/>
        </w:rPr>
        <w:t>мірного честолюбства батьків [28</w:t>
      </w:r>
      <w:r w:rsidRPr="00043910">
        <w:rPr>
          <w:rFonts w:eastAsia="Calibri"/>
          <w:color w:val="000000"/>
          <w:sz w:val="28"/>
          <w:szCs w:val="28"/>
          <w:lang w:val="uk-UA"/>
        </w:rPr>
        <w:t>]. Як вказують Лаврик О.В., Ларионова Л.К., партнерський стиль спілкування, способи інтелектуального спілкування, ступінь відкритості, свободи</w:t>
      </w:r>
      <w:r w:rsidR="00606F44"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наданої батьками собі і своїм дітям</w:t>
      </w:r>
      <w:r w:rsidR="00606F44"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є умовою висок</w:t>
      </w:r>
      <w:r w:rsidR="00606F44">
        <w:rPr>
          <w:rFonts w:eastAsia="Calibri"/>
          <w:color w:val="000000"/>
          <w:sz w:val="28"/>
          <w:szCs w:val="28"/>
          <w:lang w:val="uk-UA"/>
        </w:rPr>
        <w:t>ого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рівн</w:t>
      </w:r>
      <w:r w:rsidR="00606F44">
        <w:rPr>
          <w:rFonts w:eastAsia="Calibri"/>
          <w:color w:val="000000"/>
          <w:sz w:val="28"/>
          <w:szCs w:val="28"/>
          <w:lang w:val="uk-UA"/>
        </w:rPr>
        <w:t>я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розви</w:t>
      </w:r>
      <w:r w:rsidR="007A4FA5">
        <w:rPr>
          <w:rFonts w:eastAsia="Calibri"/>
          <w:color w:val="000000"/>
          <w:sz w:val="28"/>
          <w:szCs w:val="28"/>
          <w:lang w:val="uk-UA"/>
        </w:rPr>
        <w:t>тку творчих здібностей дітей [28</w:t>
      </w:r>
      <w:r w:rsidRPr="00043910">
        <w:rPr>
          <w:rFonts w:eastAsia="Calibri"/>
          <w:color w:val="000000"/>
          <w:sz w:val="28"/>
          <w:szCs w:val="28"/>
          <w:lang w:val="uk-UA"/>
        </w:rPr>
        <w:t>].</w:t>
      </w:r>
      <w:r w:rsidR="00606F44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43910">
        <w:rPr>
          <w:rFonts w:eastAsia="Calibri"/>
          <w:color w:val="000000"/>
          <w:sz w:val="28"/>
          <w:szCs w:val="28"/>
          <w:lang w:val="uk-UA"/>
        </w:rPr>
        <w:t>Тарасова С.Ю. відзначає роль батька протилежної статі в розвитку творчих здібностей дитини. Коли батьки виявляють більше «жіночих» експресивних властивостей, а матері більше «чоловічого» інструменталізму, діти протилежної статі бувають більш роз</w:t>
      </w:r>
      <w:r w:rsidR="007A4FA5">
        <w:rPr>
          <w:rFonts w:eastAsia="Calibri"/>
          <w:color w:val="000000"/>
          <w:sz w:val="28"/>
          <w:szCs w:val="28"/>
          <w:lang w:val="uk-UA"/>
        </w:rPr>
        <w:t>винені в творчому відношенні [28</w:t>
      </w:r>
      <w:r w:rsidRPr="00043910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Default="00043910" w:rsidP="00D93C1F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t>У роботах психологів (Дж.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Гетцельс, Ф.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Джексон, Е.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Ландау, Р.</w:t>
      </w:r>
      <w:r w:rsidR="00606F44">
        <w:rPr>
          <w:rFonts w:eastAsia="Calibri"/>
          <w:color w:val="000000"/>
          <w:sz w:val="28"/>
          <w:szCs w:val="28"/>
          <w:lang w:val="uk-UA"/>
        </w:rPr>
        <w:t> </w:t>
      </w:r>
      <w:r w:rsidRPr="00043910">
        <w:rPr>
          <w:rFonts w:eastAsia="Calibri"/>
          <w:color w:val="000000"/>
          <w:sz w:val="28"/>
          <w:szCs w:val="28"/>
          <w:lang w:val="uk-UA"/>
        </w:rPr>
        <w:t>Стернберг) розглядалися умови, що сприяють розвитку креативності у дітей. Було встановлено, що матеріальне становище сім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>ї не грає ролі в розвитку креативності дітей. Вирішальними факторами є соціальний статус батьків</w:t>
      </w:r>
      <w:r w:rsidR="00606F44"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їх позиція по відношенню до дітей, а також статус дитини в сім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ї. </w:t>
      </w:r>
      <w:r w:rsidRPr="00043910">
        <w:rPr>
          <w:rFonts w:eastAsia="Calibri"/>
          <w:color w:val="000000"/>
          <w:sz w:val="28"/>
          <w:szCs w:val="28"/>
          <w:lang w:val="uk-UA"/>
        </w:rPr>
        <w:lastRenderedPageBreak/>
        <w:t>Важливим є вивчення впливу дитячо-батьківських стосунків на розвиток креативності, оскільки батьки креативних дітей знаходять менше недоліків у своїх дітях. Ці дані знайшли підтвердження в дослідженні вплив</w:t>
      </w:r>
      <w:r w:rsidR="00C53D2F">
        <w:rPr>
          <w:rFonts w:eastAsia="Calibri"/>
          <w:color w:val="000000"/>
          <w:sz w:val="28"/>
          <w:szCs w:val="28"/>
          <w:lang w:val="uk-UA"/>
        </w:rPr>
        <w:t>у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сім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ї на розвиток здібностей дитини, в ході якого було здійснено аналіз дитячо-батьківських відносин у трьох груп дітей з </w:t>
      </w:r>
      <w:r w:rsidR="00C53D2F">
        <w:rPr>
          <w:rFonts w:eastAsia="Calibri"/>
          <w:color w:val="000000"/>
          <w:sz w:val="28"/>
          <w:szCs w:val="28"/>
          <w:lang w:val="uk-UA"/>
        </w:rPr>
        <w:t xml:space="preserve">різним </w:t>
      </w:r>
      <w:r w:rsidRPr="00043910">
        <w:rPr>
          <w:rFonts w:eastAsia="Calibri"/>
          <w:color w:val="000000"/>
          <w:sz w:val="28"/>
          <w:szCs w:val="28"/>
          <w:lang w:val="uk-UA"/>
        </w:rPr>
        <w:t>рівнем розвитку творчих здібностей (Денісенков Н.С., Апшева С.Ю., Малухов Ф.В.). Так, існ</w:t>
      </w:r>
      <w:r w:rsidR="00C53D2F">
        <w:rPr>
          <w:rFonts w:eastAsia="Calibri"/>
          <w:color w:val="000000"/>
          <w:sz w:val="28"/>
          <w:szCs w:val="28"/>
          <w:lang w:val="uk-UA"/>
        </w:rPr>
        <w:t>у</w:t>
      </w:r>
      <w:r w:rsidRPr="00043910">
        <w:rPr>
          <w:rFonts w:eastAsia="Calibri"/>
          <w:color w:val="000000"/>
          <w:sz w:val="28"/>
          <w:szCs w:val="28"/>
          <w:lang w:val="uk-UA"/>
        </w:rPr>
        <w:t>є зв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Pr="00043910">
        <w:rPr>
          <w:rFonts w:eastAsia="Calibri"/>
          <w:color w:val="000000"/>
          <w:sz w:val="28"/>
          <w:szCs w:val="28"/>
          <w:lang w:val="uk-UA"/>
        </w:rPr>
        <w:t>язок між прийняттям дитин</w:t>
      </w:r>
      <w:r w:rsidR="00606F44">
        <w:rPr>
          <w:rFonts w:eastAsia="Calibri"/>
          <w:color w:val="000000"/>
          <w:sz w:val="28"/>
          <w:szCs w:val="28"/>
          <w:lang w:val="uk-UA"/>
        </w:rPr>
        <w:t>и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батьками, врахування її індивідуальності із високим рівнем розвитку творчих здібностей. Характерним типом дитячо-батьківських відносин є «кооперація». Дитині надається значна самостійність. Також батьки високо оцінюють інтелектуальні та творчі здібності дитини, не дивлячись на оцінки, які отримує дитина в школі [1].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551"/>
        <w:gridCol w:w="1560"/>
        <w:gridCol w:w="1842"/>
        <w:gridCol w:w="833"/>
        <w:gridCol w:w="2393"/>
      </w:tblGrid>
      <w:tr w:rsidR="00682AC2" w:rsidRPr="00666CB7" w:rsidTr="00CC4964">
        <w:trPr>
          <w:jc w:val="center"/>
        </w:trPr>
        <w:tc>
          <w:tcPr>
            <w:tcW w:w="9571" w:type="dxa"/>
            <w:gridSpan w:val="6"/>
            <w:shd w:val="clear" w:color="auto" w:fill="B2A1C7" w:themeFill="accent4" w:themeFillTint="99"/>
          </w:tcPr>
          <w:p w:rsidR="00682AC2" w:rsidRPr="00D93C1F" w:rsidRDefault="00682AC2" w:rsidP="00D93C1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3C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Стилі виховання</w:t>
            </w:r>
          </w:p>
        </w:tc>
      </w:tr>
      <w:tr w:rsidR="00682AC2" w:rsidRPr="00666CB7" w:rsidTr="00D93C1F">
        <w:trPr>
          <w:trHeight w:val="236"/>
          <w:jc w:val="center"/>
        </w:trPr>
        <w:tc>
          <w:tcPr>
            <w:tcW w:w="9571" w:type="dxa"/>
            <w:gridSpan w:val="6"/>
          </w:tcPr>
          <w:p w:rsidR="00682AC2" w:rsidRPr="00666CB7" w:rsidRDefault="008141AD" w:rsidP="00D93C1F">
            <w:pPr>
              <w:rPr>
                <w:sz w:val="20"/>
                <w:szCs w:val="20"/>
                <w:lang w:val="uk-UA" w:eastAsia="en-US"/>
              </w:rPr>
            </w:pPr>
            <w:r w:rsidRPr="008141AD">
              <w:rPr>
                <w:b/>
                <w:noProof/>
                <w:sz w:val="28"/>
                <w:szCs w:val="28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31" type="#_x0000_t32" style="position:absolute;margin-left:163.2pt;margin-top:.65pt;width:61.55pt;height:26.25pt;flip:y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" strokecolor="#7f7f7f [1612]" strokeweight="3pt">
                  <v:stroke startarrow="block"/>
                </v:shape>
              </w:pict>
            </w:r>
            <w:r w:rsidRPr="008141AD">
              <w:rPr>
                <w:b/>
                <w:noProof/>
                <w:sz w:val="28"/>
                <w:szCs w:val="28"/>
                <w:lang w:val="uk-UA" w:eastAsia="uk-UA"/>
              </w:rPr>
              <w:pict>
                <v:shape id="Прямая со стрелкой 22" o:spid="_x0000_s1026" type="#_x0000_t32" style="position:absolute;margin-left:227.45pt;margin-top:.65pt;width:66pt;height:24.75pt;flip:x y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" strokecolor="#7f7f7f [1612]" strokeweight="3pt">
                  <v:stroke startarrow="block"/>
                </v:shape>
              </w:pict>
            </w:r>
          </w:p>
        </w:tc>
      </w:tr>
      <w:tr w:rsidR="00682AC2" w:rsidRPr="00666CB7" w:rsidTr="00606F44">
        <w:trPr>
          <w:trHeight w:val="2272"/>
          <w:jc w:val="center"/>
        </w:trPr>
        <w:tc>
          <w:tcPr>
            <w:tcW w:w="4503" w:type="dxa"/>
            <w:gridSpan w:val="3"/>
            <w:shd w:val="clear" w:color="auto" w:fill="C2D69B" w:themeFill="accent3" w:themeFillTint="99"/>
            <w:vAlign w:val="center"/>
          </w:tcPr>
          <w:p w:rsidR="00682AC2" w:rsidRPr="00666CB7" w:rsidRDefault="00682AC2" w:rsidP="00D93C1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Гармонійний стиль</w:t>
            </w:r>
          </w:p>
        </w:tc>
        <w:tc>
          <w:tcPr>
            <w:tcW w:w="5068" w:type="dxa"/>
            <w:gridSpan w:val="3"/>
            <w:shd w:val="clear" w:color="auto" w:fill="D99594" w:themeFill="accent2" w:themeFillTint="99"/>
          </w:tcPr>
          <w:p w:rsidR="00682AC2" w:rsidRPr="00666CB7" w:rsidRDefault="00682AC2" w:rsidP="00D93C1F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</w:t>
            </w:r>
            <w:r w:rsidR="007E7CF4"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гармонійні стилі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гіперпротекція (домінуюча, потуральна)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гіпопротекція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потурання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ігнорування потреб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надмірність вимог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недостатність обов</w:t>
            </w:r>
            <w:r w:rsidR="009F2E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язків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мінімальність</w:t>
            </w:r>
            <w:r w:rsidR="00606F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надмірність </w:t>
            </w: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санкцій</w:t>
            </w:r>
          </w:p>
          <w:p w:rsidR="00682AC2" w:rsidRPr="00666CB7" w:rsidRDefault="00682AC2" w:rsidP="00D93C1F">
            <w:pPr>
              <w:pStyle w:val="ad"/>
              <w:numPr>
                <w:ilvl w:val="0"/>
                <w:numId w:val="18"/>
              </w:numPr>
              <w:ind w:left="453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надмірність/недостатність вимог-заборон</w:t>
            </w:r>
          </w:p>
        </w:tc>
      </w:tr>
      <w:tr w:rsidR="00FB7C31" w:rsidRPr="00666CB7" w:rsidTr="00CC4964">
        <w:trPr>
          <w:jc w:val="center"/>
        </w:trPr>
        <w:tc>
          <w:tcPr>
            <w:tcW w:w="9571" w:type="dxa"/>
            <w:gridSpan w:val="6"/>
          </w:tcPr>
          <w:p w:rsidR="00FB7C31" w:rsidRPr="00666CB7" w:rsidRDefault="008141AD" w:rsidP="00663770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41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pict>
                <v:shape id="Прямая со стрелкой 23" o:spid="_x0000_s1030" type="#_x0000_t32" style="position:absolute;margin-left:111pt;margin-top:-.35pt;width:0;height:28.4pt;flip:y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" strokecolor="#7f7f7f [1612]" strokeweight="3pt">
                  <v:stroke startarrow="block"/>
                </v:shape>
              </w:pict>
            </w:r>
            <w:r w:rsidRPr="008141AD">
              <w:rPr>
                <w:rFonts w:ascii="Times New Roman" w:hAnsi="Times New Roman" w:cs="Times New Roman"/>
                <w:noProof/>
                <w:sz w:val="20"/>
                <w:szCs w:val="20"/>
                <w:lang w:val="uk-UA" w:eastAsia="uk-UA"/>
              </w:rPr>
              <w:pict>
                <v:shape id="Прямая со стрелкой 24" o:spid="_x0000_s1029" type="#_x0000_t32" style="position:absolute;margin-left:369.45pt;margin-top:.15pt;width:0;height:27.75pt;flip:y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" strokecolor="#7f7f7f [1612]" strokeweight="3pt">
                  <v:stroke startarrow="block"/>
                </v:shape>
              </w:pict>
            </w:r>
          </w:p>
        </w:tc>
      </w:tr>
      <w:tr w:rsidR="00682AC2" w:rsidRPr="00666CB7" w:rsidTr="00912D67">
        <w:trPr>
          <w:trHeight w:val="307"/>
          <w:jc w:val="center"/>
        </w:trPr>
        <w:tc>
          <w:tcPr>
            <w:tcW w:w="9571" w:type="dxa"/>
            <w:gridSpan w:val="6"/>
            <w:shd w:val="clear" w:color="auto" w:fill="B2A1C7" w:themeFill="accent4" w:themeFillTint="99"/>
          </w:tcPr>
          <w:p w:rsidR="00682AC2" w:rsidRPr="00666CB7" w:rsidRDefault="008141AD" w:rsidP="00663770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41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pict>
                <v:shape id="Прямая со стрелкой 25" o:spid="_x0000_s1028" type="#_x0000_t32" style="position:absolute;left:0;text-align:left;margin-left:232.6pt;margin-top:10.65pt;width:0;height:26.2pt;flip:y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" strokecolor="#7f7f7f [1612]" strokeweight="3pt">
                  <v:stroke startarrow="block"/>
                </v:shape>
              </w:pict>
            </w:r>
            <w:r w:rsidR="00682AC2"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Розвиток Я-концепції</w:t>
            </w:r>
          </w:p>
        </w:tc>
      </w:tr>
      <w:tr w:rsidR="00682AC2" w:rsidRPr="00666CB7" w:rsidTr="00CC4964">
        <w:trPr>
          <w:jc w:val="center"/>
        </w:trPr>
        <w:tc>
          <w:tcPr>
            <w:tcW w:w="2392" w:type="dxa"/>
          </w:tcPr>
          <w:p w:rsidR="00682AC2" w:rsidRPr="00666CB7" w:rsidRDefault="00682AC2" w:rsidP="00E52E70">
            <w:pPr>
              <w:pStyle w:val="a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gridSpan w:val="2"/>
          </w:tcPr>
          <w:p w:rsidR="00682AC2" w:rsidRPr="00666CB7" w:rsidRDefault="00682AC2" w:rsidP="00E52E70">
            <w:pPr>
              <w:pStyle w:val="ad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75" w:type="dxa"/>
            <w:gridSpan w:val="2"/>
          </w:tcPr>
          <w:p w:rsidR="00682AC2" w:rsidRPr="00666CB7" w:rsidRDefault="00682AC2" w:rsidP="00E52E70">
            <w:pPr>
              <w:pStyle w:val="a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682AC2" w:rsidRPr="00666CB7" w:rsidRDefault="00682AC2" w:rsidP="00E52E70">
            <w:pPr>
              <w:pStyle w:val="a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2AC2" w:rsidRPr="00666CB7" w:rsidTr="00CC4964">
        <w:trPr>
          <w:jc w:val="center"/>
        </w:trPr>
        <w:tc>
          <w:tcPr>
            <w:tcW w:w="9571" w:type="dxa"/>
            <w:gridSpan w:val="6"/>
            <w:shd w:val="clear" w:color="auto" w:fill="B2A1C7" w:themeFill="accent4" w:themeFillTint="99"/>
          </w:tcPr>
          <w:p w:rsidR="00682AC2" w:rsidRPr="00666CB7" w:rsidRDefault="00682AC2" w:rsidP="00E52E70">
            <w:pPr>
              <w:pStyle w:val="a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Чинники розвитку творчості підлітків з вадами зору</w:t>
            </w:r>
          </w:p>
        </w:tc>
      </w:tr>
      <w:tr w:rsidR="00682AC2" w:rsidRPr="00666CB7" w:rsidTr="00CC4964">
        <w:trPr>
          <w:jc w:val="center"/>
        </w:trPr>
        <w:tc>
          <w:tcPr>
            <w:tcW w:w="9571" w:type="dxa"/>
            <w:gridSpan w:val="6"/>
            <w:shd w:val="clear" w:color="auto" w:fill="B2A1C7" w:themeFill="accent4" w:themeFillTint="99"/>
          </w:tcPr>
          <w:p w:rsidR="00D14224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B153CD" w:rsidRPr="00666CB7">
              <w:rPr>
                <w:rFonts w:ascii="Times New Roman" w:hAnsi="Times New Roman" w:cs="Times New Roman"/>
                <w:sz w:val="20"/>
                <w:szCs w:val="20"/>
              </w:rPr>
              <w:t>дібності та задатки</w:t>
            </w:r>
            <w:r w:rsidR="00912D67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</w:rPr>
              <w:t>івень розвитку креативності</w:t>
            </w:r>
            <w:r w:rsidR="00912D67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дносторонність п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ізнавальн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 xml:space="preserve"> психічн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 xml:space="preserve"> процес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(опора на вербальну основу)</w:t>
            </w:r>
            <w:r w:rsidR="00912D67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арактер порушення зорового</w:t>
            </w:r>
            <w:r w:rsidR="00606F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аналізатора та його компенсація</w:t>
            </w:r>
            <w:r w:rsidR="00912D67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бмеженість у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 xml:space="preserve"> та фантазі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досвідом слухового сприймання</w:t>
            </w:r>
            <w:r w:rsidR="00912D67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оціальна ситуація розвитку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підлітка: перенесення</w:t>
            </w:r>
            <w:r w:rsidR="00606F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досвіду соціальних стосунків з батьками у сферу спілкування з однолітками;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ласна активність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підлітка;</w:t>
            </w:r>
          </w:p>
          <w:p w:rsidR="00682AC2" w:rsidRPr="00666CB7" w:rsidRDefault="006C486F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682AC2" w:rsidRPr="00666CB7">
              <w:rPr>
                <w:rFonts w:ascii="Times New Roman" w:hAnsi="Times New Roman" w:cs="Times New Roman"/>
                <w:sz w:val="20"/>
                <w:szCs w:val="20"/>
              </w:rPr>
              <w:t>аявність зразка творчої поведінки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153CD" w:rsidRPr="00666CB7" w:rsidRDefault="008141AD" w:rsidP="006C486F">
            <w:pPr>
              <w:pStyle w:val="ad"/>
              <w:widowControl w:val="0"/>
              <w:numPr>
                <w:ilvl w:val="0"/>
                <w:numId w:val="11"/>
              </w:numPr>
              <w:shd w:val="clear" w:color="auto" w:fill="B2A1C7" w:themeFill="accent4" w:themeFillTint="9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1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k-UA" w:eastAsia="uk-UA"/>
              </w:rPr>
              <w:pict>
                <v:shape id="Прямая со стрелкой 26" o:spid="_x0000_s1027" type="#_x0000_t32" style="position:absolute;left:0;text-align:left;margin-left:220.2pt;margin-top:22.55pt;width:0;height:25.5pt;flip:y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" strokecolor="#7f7f7f [1612]" strokeweight="3pt">
                  <v:stroke startarrow="block"/>
                </v:shape>
              </w:pict>
            </w:r>
            <w:r w:rsidR="006C4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153CD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иховна позиція батьків</w:t>
            </w:r>
            <w:r w:rsidR="00D14224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адекватна (орієнтована на прийняття), неадекватна (орієнтована на не прийняття як особистості в</w:t>
            </w:r>
            <w:r w:rsidR="006C4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73F5" w:rsidRPr="00666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цілому, так і певних особистісних якостей).</w:t>
            </w:r>
          </w:p>
        </w:tc>
      </w:tr>
      <w:tr w:rsidR="00687FD8" w:rsidRPr="00666CB7" w:rsidTr="00CC4964">
        <w:trPr>
          <w:jc w:val="center"/>
        </w:trPr>
        <w:tc>
          <w:tcPr>
            <w:tcW w:w="9571" w:type="dxa"/>
            <w:gridSpan w:val="6"/>
          </w:tcPr>
          <w:p w:rsidR="00687FD8" w:rsidRPr="00666CB7" w:rsidRDefault="00687FD8" w:rsidP="00E52E70">
            <w:pPr>
              <w:pStyle w:val="ad"/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82AC2" w:rsidRPr="00666CB7" w:rsidTr="00CC4964">
        <w:trPr>
          <w:jc w:val="center"/>
        </w:trPr>
        <w:tc>
          <w:tcPr>
            <w:tcW w:w="4503" w:type="dxa"/>
            <w:gridSpan w:val="3"/>
            <w:shd w:val="clear" w:color="auto" w:fill="C2D69B" w:themeFill="accent3" w:themeFillTint="99"/>
          </w:tcPr>
          <w:p w:rsidR="00682AC2" w:rsidRPr="00666CB7" w:rsidRDefault="00682AC2" w:rsidP="00E52E70">
            <w:pPr>
              <w:pStyle w:val="ad"/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Складні механізми творчості</w:t>
            </w:r>
          </w:p>
        </w:tc>
        <w:tc>
          <w:tcPr>
            <w:tcW w:w="5068" w:type="dxa"/>
            <w:gridSpan w:val="3"/>
            <w:shd w:val="clear" w:color="auto" w:fill="D99594" w:themeFill="accent2" w:themeFillTint="99"/>
          </w:tcPr>
          <w:p w:rsidR="00682AC2" w:rsidRPr="00666CB7" w:rsidRDefault="00682AC2" w:rsidP="00E52E70">
            <w:pPr>
              <w:pStyle w:val="ad"/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Прості механізми творчості</w:t>
            </w:r>
          </w:p>
        </w:tc>
      </w:tr>
      <w:tr w:rsidR="00682AC2" w:rsidRPr="00666CB7" w:rsidTr="00687FD8">
        <w:trPr>
          <w:jc w:val="center"/>
        </w:trPr>
        <w:tc>
          <w:tcPr>
            <w:tcW w:w="2943" w:type="dxa"/>
            <w:gridSpan w:val="2"/>
            <w:shd w:val="clear" w:color="auto" w:fill="C2D69B" w:themeFill="accent3" w:themeFillTint="99"/>
          </w:tcPr>
          <w:p w:rsidR="00682AC2" w:rsidRPr="00666CB7" w:rsidRDefault="00682AC2" w:rsidP="00E52E70">
            <w:pPr>
              <w:pStyle w:val="ad"/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Інвенційно-творча стратегіальна тенденція</w:t>
            </w:r>
          </w:p>
        </w:tc>
        <w:tc>
          <w:tcPr>
            <w:tcW w:w="3402" w:type="dxa"/>
            <w:gridSpan w:val="2"/>
            <w:shd w:val="clear" w:color="auto" w:fill="B2A1C7" w:themeFill="accent4" w:themeFillTint="99"/>
          </w:tcPr>
          <w:p w:rsidR="00682AC2" w:rsidRPr="00666CB7" w:rsidRDefault="00682AC2" w:rsidP="00E52E70">
            <w:pPr>
              <w:pStyle w:val="ad"/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Компілятивна стратегіальна тенденція</w:t>
            </w:r>
          </w:p>
        </w:tc>
        <w:tc>
          <w:tcPr>
            <w:tcW w:w="3226" w:type="dxa"/>
            <w:gridSpan w:val="2"/>
            <w:shd w:val="clear" w:color="auto" w:fill="D99594" w:themeFill="accent2" w:themeFillTint="99"/>
          </w:tcPr>
          <w:p w:rsidR="00682AC2" w:rsidRPr="00666CB7" w:rsidRDefault="00682AC2" w:rsidP="00E52E70">
            <w:pPr>
              <w:pStyle w:val="ad"/>
              <w:widowControl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6C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Стратегіальна тенденція копіювання</w:t>
            </w:r>
          </w:p>
        </w:tc>
      </w:tr>
    </w:tbl>
    <w:p w:rsidR="00606F44" w:rsidRPr="00B537B7" w:rsidRDefault="00926D45" w:rsidP="00606F44">
      <w:pPr>
        <w:widowControl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EE0659">
        <w:rPr>
          <w:rFonts w:eastAsia="Calibri"/>
          <w:b/>
          <w:color w:val="000000"/>
          <w:sz w:val="28"/>
          <w:szCs w:val="28"/>
          <w:lang w:val="uk-UA"/>
        </w:rPr>
        <w:t>Рис.</w:t>
      </w:r>
      <w:r w:rsidR="00606F44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Pr="00EE0659">
        <w:rPr>
          <w:rFonts w:eastAsia="Calibri"/>
          <w:b/>
          <w:color w:val="000000"/>
          <w:sz w:val="28"/>
          <w:szCs w:val="28"/>
          <w:lang w:val="uk-UA"/>
        </w:rPr>
        <w:t>1.1.</w:t>
      </w:r>
      <w:r w:rsidR="00606F44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 w:rsidRPr="00EE0659">
        <w:rPr>
          <w:rFonts w:eastAsia="Calibri"/>
          <w:b/>
          <w:color w:val="000000"/>
          <w:sz w:val="28"/>
          <w:szCs w:val="28"/>
          <w:lang w:val="uk-UA"/>
        </w:rPr>
        <w:t>Теоретична модель дослідження стратегіальних тенденцій творчості підлітків з вадами зору в умовах різних стилів батьківського виховання</w:t>
      </w:r>
    </w:p>
    <w:p w:rsidR="00D93C1F" w:rsidRPr="00043910" w:rsidRDefault="00D93C1F" w:rsidP="00D93C1F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lastRenderedPageBreak/>
        <w:t>Аналіз теоретичних та емпіричних досліджень з проблем стилів сімейного виховання</w:t>
      </w:r>
      <w:r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як чинника розвитку творчих здібностей підлітків та специфіки розвитку підлітків із вадами зору</w:t>
      </w:r>
      <w:r>
        <w:rPr>
          <w:rFonts w:eastAsia="Calibri"/>
          <w:color w:val="000000"/>
          <w:sz w:val="28"/>
          <w:szCs w:val="28"/>
          <w:lang w:val="uk-UA"/>
        </w:rPr>
        <w:t>,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дозволяє відобразити модель розвитку творчих здібностей підлітків із вадами зору (рис.</w:t>
      </w:r>
      <w:r>
        <w:rPr>
          <w:rFonts w:eastAsia="Calibri"/>
          <w:color w:val="000000"/>
          <w:sz w:val="28"/>
          <w:szCs w:val="28"/>
          <w:lang w:val="uk-UA"/>
        </w:rPr>
        <w:t xml:space="preserve"> 1.1).</w:t>
      </w:r>
    </w:p>
    <w:p w:rsidR="00D93C1F" w:rsidRPr="00D93C1F" w:rsidRDefault="00D93C1F" w:rsidP="00606F44">
      <w:pPr>
        <w:widowControl w:val="0"/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val="uk-UA"/>
        </w:rPr>
      </w:pPr>
    </w:p>
    <w:p w:rsidR="006C486F" w:rsidRDefault="006C486F">
      <w:pPr>
        <w:spacing w:after="200" w:line="276" w:lineRule="auto"/>
        <w:rPr>
          <w:rFonts w:eastAsia="Calibri"/>
          <w:b/>
          <w:i/>
          <w:color w:val="000000"/>
          <w:sz w:val="28"/>
          <w:szCs w:val="28"/>
          <w:lang w:val="uk-UA"/>
        </w:rPr>
      </w:pPr>
      <w:r>
        <w:rPr>
          <w:rFonts w:eastAsia="Calibri"/>
          <w:b/>
          <w:i/>
          <w:color w:val="000000"/>
          <w:sz w:val="28"/>
          <w:szCs w:val="28"/>
          <w:lang w:val="uk-UA"/>
        </w:rPr>
        <w:br w:type="page"/>
      </w:r>
    </w:p>
    <w:p w:rsidR="005B5F71" w:rsidRDefault="005B5F71" w:rsidP="006C486F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1478C">
        <w:rPr>
          <w:rFonts w:eastAsiaTheme="minorHAnsi"/>
          <w:b/>
          <w:sz w:val="28"/>
          <w:szCs w:val="28"/>
          <w:lang w:val="uk-UA" w:eastAsia="en-US"/>
        </w:rPr>
        <w:lastRenderedPageBreak/>
        <w:t>Р</w:t>
      </w:r>
      <w:r w:rsidRPr="0031478C">
        <w:rPr>
          <w:rFonts w:eastAsiaTheme="minorHAnsi"/>
          <w:b/>
          <w:sz w:val="28"/>
          <w:szCs w:val="28"/>
          <w:lang w:eastAsia="en-US"/>
        </w:rPr>
        <w:t>O</w:t>
      </w:r>
      <w:r w:rsidRPr="0031478C">
        <w:rPr>
          <w:rFonts w:eastAsiaTheme="minorHAnsi"/>
          <w:b/>
          <w:sz w:val="28"/>
          <w:szCs w:val="28"/>
          <w:lang w:val="uk-UA" w:eastAsia="en-US"/>
        </w:rPr>
        <w:t>ЗД</w:t>
      </w:r>
      <w:r w:rsidRPr="0031478C">
        <w:rPr>
          <w:rFonts w:eastAsiaTheme="minorHAnsi"/>
          <w:b/>
          <w:sz w:val="28"/>
          <w:szCs w:val="28"/>
          <w:lang w:eastAsia="en-US"/>
        </w:rPr>
        <w:t>I</w:t>
      </w:r>
      <w:r w:rsidRPr="0031478C">
        <w:rPr>
          <w:rFonts w:eastAsiaTheme="minorHAnsi"/>
          <w:b/>
          <w:sz w:val="28"/>
          <w:szCs w:val="28"/>
          <w:lang w:val="uk-UA" w:eastAsia="en-US"/>
        </w:rPr>
        <w:t xml:space="preserve">Л </w:t>
      </w:r>
      <w:r w:rsidRPr="0031478C">
        <w:rPr>
          <w:rFonts w:eastAsiaTheme="minorHAnsi"/>
          <w:b/>
          <w:sz w:val="28"/>
          <w:szCs w:val="28"/>
          <w:lang w:eastAsia="en-US"/>
        </w:rPr>
        <w:t>II</w:t>
      </w:r>
      <w:r w:rsidRPr="0031478C">
        <w:rPr>
          <w:rFonts w:eastAsiaTheme="minorHAnsi"/>
          <w:b/>
          <w:sz w:val="28"/>
          <w:szCs w:val="28"/>
          <w:lang w:val="uk-UA" w:eastAsia="en-US"/>
        </w:rPr>
        <w:t>. ДОСЛІДЖЕННЯ СТРАТЕГІАЛЬНИХ ТЕНДЕНЦІЙ ТВОРЧОСТІ ПІДЛІТКІВ З ВАДАМИ ЗОРУ В УМОВАХ РІЗНИХ СТИЛІВ БАТЬКІВСЬКОГО ВИХОВАННЯ</w:t>
      </w:r>
    </w:p>
    <w:p w:rsidR="006C486F" w:rsidRPr="0031478C" w:rsidRDefault="006C486F" w:rsidP="006C486F">
      <w:pPr>
        <w:widowControl w:val="0"/>
        <w:spacing w:line="360" w:lineRule="auto"/>
        <w:jc w:val="center"/>
        <w:rPr>
          <w:rFonts w:eastAsia="Calibri"/>
          <w:b/>
          <w:i/>
          <w:color w:val="000000"/>
          <w:sz w:val="28"/>
          <w:szCs w:val="28"/>
          <w:lang w:val="uk-UA"/>
        </w:rPr>
      </w:pPr>
    </w:p>
    <w:p w:rsidR="000B34AD" w:rsidRPr="0031478C" w:rsidRDefault="005B5F71" w:rsidP="000B34AD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43910">
        <w:rPr>
          <w:rFonts w:eastAsiaTheme="minorHAnsi"/>
          <w:b/>
          <w:sz w:val="28"/>
          <w:szCs w:val="28"/>
          <w:lang w:val="uk-UA" w:eastAsia="en-US"/>
        </w:rPr>
        <w:t>2.1. Проблема дослідження стилів виховання та стратегіальних тенде</w:t>
      </w:r>
      <w:r w:rsidR="000B34AD" w:rsidRPr="0031478C">
        <w:rPr>
          <w:rFonts w:eastAsiaTheme="minorHAnsi"/>
          <w:b/>
          <w:sz w:val="28"/>
          <w:szCs w:val="28"/>
          <w:lang w:eastAsia="en-US"/>
        </w:rPr>
        <w:t>нцій творчості підлітків з вадами зору.</w:t>
      </w:r>
    </w:p>
    <w:p w:rsidR="00043910" w:rsidRPr="00043910" w:rsidRDefault="00043910" w:rsidP="00043910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3910">
        <w:rPr>
          <w:sz w:val="28"/>
          <w:szCs w:val="28"/>
          <w:lang w:val="uk-UA"/>
        </w:rPr>
        <w:t>Слабозорі діти під час занять продуктивною творчою діяльністю відчувають певні труднощі: вади зору ускладнюють процес спостереження та зорового сприймання, зображення пропорцій, слабкий</w:t>
      </w:r>
      <w:r w:rsidR="007A4FA5">
        <w:rPr>
          <w:sz w:val="28"/>
          <w:szCs w:val="28"/>
          <w:lang w:val="uk-UA"/>
        </w:rPr>
        <w:t xml:space="preserve"> розвиток бінокулярного зору [14</w:t>
      </w:r>
      <w:r w:rsidRPr="00043910">
        <w:rPr>
          <w:sz w:val="28"/>
          <w:szCs w:val="28"/>
          <w:lang w:val="uk-UA"/>
        </w:rPr>
        <w:t xml:space="preserve">]. </w:t>
      </w:r>
    </w:p>
    <w:p w:rsidR="00043910" w:rsidRPr="00043910" w:rsidRDefault="00043910" w:rsidP="00043910">
      <w:pPr>
        <w:widowControl w:val="0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43910">
        <w:rPr>
          <w:sz w:val="28"/>
          <w:szCs w:val="28"/>
          <w:lang w:val="uk-UA"/>
        </w:rPr>
        <w:t xml:space="preserve">Дослідження особливостей сюжетного зорового сприймання дітей з різною гостротою зору здійснені Л.П. Григорьєвою, С.П. Сташевським. </w:t>
      </w:r>
      <w:r w:rsidR="00DA5333">
        <w:rPr>
          <w:sz w:val="28"/>
          <w:szCs w:val="28"/>
          <w:lang w:val="uk-UA"/>
        </w:rPr>
        <w:t>Виявлено</w:t>
      </w:r>
      <w:r w:rsidRPr="00043910">
        <w:rPr>
          <w:sz w:val="28"/>
          <w:szCs w:val="28"/>
          <w:lang w:val="uk-UA"/>
        </w:rPr>
        <w:t>, що у слабозорих молодших школярів сенсорно-перцептивна діяльність є незрілою; діти слабко розрізняють положення об</w:t>
      </w:r>
      <w:r w:rsidR="009F2E94">
        <w:rPr>
          <w:sz w:val="28"/>
          <w:szCs w:val="28"/>
          <w:lang w:val="uk-UA"/>
        </w:rPr>
        <w:t>’</w:t>
      </w:r>
      <w:r w:rsidRPr="00043910">
        <w:rPr>
          <w:sz w:val="28"/>
          <w:szCs w:val="28"/>
          <w:lang w:val="uk-UA"/>
        </w:rPr>
        <w:t>єкта в просторі, оцінюють його форму і пропорції. Достовірна різниця між молодшими і старшими слабозорими підлітками спостерігалася у тенденції до більш частого виділення колірного тону, виділенні сюжету картинки. Зазначені особливості сенсорно-перцептивного процесу знижують адекватність, повноту і дифере</w:t>
      </w:r>
      <w:r w:rsidR="007A4FA5">
        <w:rPr>
          <w:sz w:val="28"/>
          <w:szCs w:val="28"/>
          <w:lang w:val="uk-UA"/>
        </w:rPr>
        <w:t>нційованість зорових уявлень [6</w:t>
      </w:r>
      <w:r w:rsidRPr="00043910">
        <w:rPr>
          <w:sz w:val="28"/>
          <w:szCs w:val="28"/>
          <w:lang w:val="uk-UA"/>
        </w:rPr>
        <w:t xml:space="preserve">]. </w:t>
      </w:r>
    </w:p>
    <w:p w:rsidR="00043910" w:rsidRPr="00043910" w:rsidRDefault="00043910" w:rsidP="00DA5333">
      <w:pPr>
        <w:widowControl w:val="0"/>
        <w:tabs>
          <w:tab w:val="left" w:pos="567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43910">
        <w:rPr>
          <w:sz w:val="28"/>
          <w:szCs w:val="28"/>
          <w:lang w:val="uk-UA"/>
        </w:rPr>
        <w:t xml:space="preserve">Досліджуючи особливості творчої уяви дітей з вадами зору А.Г. Литвак вказує, що дефекти зору </w:t>
      </w:r>
      <w:r w:rsidR="00DA5333">
        <w:rPr>
          <w:sz w:val="28"/>
          <w:szCs w:val="28"/>
          <w:lang w:val="uk-UA"/>
        </w:rPr>
        <w:t>визначають специфіку діяльності: з</w:t>
      </w:r>
      <w:r w:rsidRPr="00043910">
        <w:rPr>
          <w:sz w:val="28"/>
          <w:szCs w:val="28"/>
          <w:lang w:val="uk-UA"/>
        </w:rPr>
        <w:t>ниження продуктивності, бідність і одноманітність асоціативних зв</w:t>
      </w:r>
      <w:r w:rsidR="009F2E94">
        <w:rPr>
          <w:sz w:val="28"/>
          <w:szCs w:val="28"/>
          <w:lang w:val="uk-UA"/>
        </w:rPr>
        <w:t>’</w:t>
      </w:r>
      <w:r w:rsidRPr="00043910">
        <w:rPr>
          <w:sz w:val="28"/>
          <w:szCs w:val="28"/>
          <w:lang w:val="uk-UA"/>
        </w:rPr>
        <w:t>язків, зниження рівня оригін</w:t>
      </w:r>
      <w:r w:rsidR="007A4FA5">
        <w:rPr>
          <w:sz w:val="28"/>
          <w:szCs w:val="28"/>
          <w:lang w:val="uk-UA"/>
        </w:rPr>
        <w:t>альності образів, їх новизни [14</w:t>
      </w:r>
      <w:r w:rsidRPr="00043910">
        <w:rPr>
          <w:sz w:val="28"/>
          <w:szCs w:val="28"/>
          <w:lang w:val="uk-UA"/>
        </w:rPr>
        <w:t>].</w:t>
      </w:r>
      <w:r w:rsidR="00767BCC">
        <w:rPr>
          <w:sz w:val="28"/>
          <w:szCs w:val="28"/>
          <w:lang w:val="uk-UA"/>
        </w:rPr>
        <w:t xml:space="preserve"> </w:t>
      </w:r>
      <w:r w:rsidRPr="00043910">
        <w:rPr>
          <w:rFonts w:eastAsiaTheme="minorHAnsi"/>
          <w:sz w:val="28"/>
          <w:szCs w:val="28"/>
          <w:lang w:val="uk-UA" w:eastAsia="en-US"/>
        </w:rPr>
        <w:t>За результатами досліджень Є.П.</w:t>
      </w:r>
      <w:r w:rsidR="00767BCC">
        <w:rPr>
          <w:rFonts w:eastAsiaTheme="minorHAnsi"/>
          <w:sz w:val="28"/>
          <w:szCs w:val="28"/>
          <w:lang w:val="uk-UA" w:eastAsia="en-US"/>
        </w:rPr>
        <w:t> 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Єрмакова, обмеженість уяви слабозорих </w:t>
      </w:r>
      <w:r w:rsidR="00767BCC">
        <w:rPr>
          <w:rFonts w:eastAsiaTheme="minorHAnsi"/>
          <w:sz w:val="28"/>
          <w:szCs w:val="28"/>
          <w:lang w:val="uk-UA" w:eastAsia="en-US"/>
        </w:rPr>
        <w:t>обумовлюється недостатньою чіткістю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 образів, н</w:t>
      </w:r>
      <w:r w:rsidR="007A4FA5">
        <w:rPr>
          <w:rFonts w:eastAsiaTheme="minorHAnsi"/>
          <w:sz w:val="28"/>
          <w:szCs w:val="28"/>
          <w:lang w:val="uk-UA" w:eastAsia="en-US"/>
        </w:rPr>
        <w:t>едостатньою міцністю пам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="007A4FA5">
        <w:rPr>
          <w:rFonts w:eastAsiaTheme="minorHAnsi"/>
          <w:sz w:val="28"/>
          <w:szCs w:val="28"/>
          <w:lang w:val="uk-UA" w:eastAsia="en-US"/>
        </w:rPr>
        <w:t>яті [9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]. </w:t>
      </w:r>
    </w:p>
    <w:p w:rsidR="00043910" w:rsidRPr="00043910" w:rsidRDefault="00043910" w:rsidP="0004391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43910">
        <w:rPr>
          <w:rFonts w:eastAsiaTheme="minorHAnsi"/>
          <w:sz w:val="28"/>
          <w:szCs w:val="28"/>
          <w:lang w:val="uk-UA" w:eastAsia="en-US"/>
        </w:rPr>
        <w:t>Вивчення стратегій діяльності здійснюється у контекс</w:t>
      </w:r>
      <w:r w:rsidR="00767BCC">
        <w:rPr>
          <w:rFonts w:eastAsiaTheme="minorHAnsi"/>
          <w:sz w:val="28"/>
          <w:szCs w:val="28"/>
          <w:lang w:val="uk-UA" w:eastAsia="en-US"/>
        </w:rPr>
        <w:t>ті дослідження проблем вирішення задач.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 У пiдлiткoвoму вiцi застосува</w:t>
      </w:r>
      <w:r w:rsidR="00767BCC">
        <w:rPr>
          <w:rFonts w:eastAsiaTheme="minorHAnsi"/>
          <w:sz w:val="28"/>
          <w:szCs w:val="28"/>
          <w:lang w:val="uk-UA" w:eastAsia="en-US"/>
        </w:rPr>
        <w:t>н</w:t>
      </w:r>
      <w:r w:rsidRPr="00043910">
        <w:rPr>
          <w:rFonts w:eastAsiaTheme="minorHAnsi"/>
          <w:sz w:val="28"/>
          <w:szCs w:val="28"/>
          <w:lang w:val="uk-UA" w:eastAsia="en-US"/>
        </w:rPr>
        <w:t>ня стратегій стає вирішальним для рoзв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="00767BCC">
        <w:rPr>
          <w:rFonts w:eastAsiaTheme="minorHAnsi"/>
          <w:sz w:val="28"/>
          <w:szCs w:val="28"/>
          <w:lang w:val="uk-UA" w:eastAsia="en-US"/>
        </w:rPr>
        <w:t>язaння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 прoблeм. I.В. Шaпoвaлeнкo видiляє кoнструктивнi i нeкoнструктивнi стратегії розв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043910">
        <w:rPr>
          <w:rFonts w:eastAsiaTheme="minorHAnsi"/>
          <w:sz w:val="28"/>
          <w:szCs w:val="28"/>
          <w:lang w:val="uk-UA" w:eastAsia="en-US"/>
        </w:rPr>
        <w:t>язання задач. Кoнструктивнi стрaтeгiї спрямoвaнi н</w:t>
      </w:r>
      <w:r w:rsidR="00DA5333">
        <w:rPr>
          <w:rFonts w:eastAsiaTheme="minorHAnsi"/>
          <w:sz w:val="28"/>
          <w:szCs w:val="28"/>
          <w:lang w:val="uk-UA" w:eastAsia="en-US"/>
        </w:rPr>
        <w:t>a aктивнe пeрeтвoрeння ситуaцiї,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 в рeзультaтi виникaє </w:t>
      </w:r>
      <w:r w:rsidRPr="00043910">
        <w:rPr>
          <w:rFonts w:eastAsiaTheme="minorHAnsi"/>
          <w:sz w:val="28"/>
          <w:szCs w:val="28"/>
          <w:lang w:val="uk-UA" w:eastAsia="en-US"/>
        </w:rPr>
        <w:lastRenderedPageBreak/>
        <w:t>вiдчуття зрoстaння влaсних мoжливoстeй, пoсилeння сeбe як суб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єктa </w:t>
      </w:r>
      <w:r w:rsidR="007861D4">
        <w:rPr>
          <w:rFonts w:eastAsiaTheme="minorHAnsi"/>
          <w:sz w:val="28"/>
          <w:szCs w:val="28"/>
          <w:lang w:val="uk-UA" w:eastAsia="en-US"/>
        </w:rPr>
        <w:t>влaснoгo життя [</w:t>
      </w:r>
      <w:r w:rsidR="007861D4" w:rsidRPr="007861D4">
        <w:rPr>
          <w:rFonts w:eastAsiaTheme="minorHAnsi"/>
          <w:sz w:val="28"/>
          <w:szCs w:val="28"/>
          <w:lang w:val="uk-UA" w:eastAsia="en-US"/>
        </w:rPr>
        <w:t>34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]. Дoслiджуючи стрaтeгiї рoзумiння пiдлiткaми твoрчих зaдaч, Ю.A. Гулькo зaзнaчaє, щo в усклaднeних умoвaх (дeфiцит чaсу, iнфoрмaцiї, «ситуaтивнa дрaмaтизaцiя», рaптoвi зaбoрoни) блoкується прoяв стрaтeгiaльнoї </w:t>
      </w:r>
      <w:r w:rsidR="00DA5333">
        <w:rPr>
          <w:rFonts w:eastAsiaTheme="minorHAnsi"/>
          <w:sz w:val="28"/>
          <w:szCs w:val="28"/>
          <w:lang w:val="uk-UA" w:eastAsia="en-US"/>
        </w:rPr>
        <w:t xml:space="preserve">дiяльнoстi </w:t>
      </w:r>
      <w:r w:rsidR="007A4FA5">
        <w:rPr>
          <w:rFonts w:eastAsiaTheme="minorHAnsi"/>
          <w:sz w:val="28"/>
          <w:szCs w:val="28"/>
          <w:lang w:val="uk-UA" w:eastAsia="en-US"/>
        </w:rPr>
        <w:t>[7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]. </w:t>
      </w:r>
      <w:r w:rsidR="00DA5333">
        <w:rPr>
          <w:rFonts w:eastAsiaTheme="minorHAnsi"/>
          <w:sz w:val="28"/>
          <w:szCs w:val="28"/>
          <w:lang w:val="uk-UA" w:eastAsia="en-US"/>
        </w:rPr>
        <w:t>П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iдлiтки схильнi дo викoристaння гoтoвих aнaлoгiв aбo вaрiaнтiв кoмбiнaцiй. </w:t>
      </w:r>
    </w:p>
    <w:p w:rsidR="00043910" w:rsidRPr="00DA5333" w:rsidRDefault="00043910" w:rsidP="00043910">
      <w:pPr>
        <w:spacing w:line="360" w:lineRule="auto"/>
        <w:ind w:firstLine="567"/>
        <w:jc w:val="both"/>
        <w:rPr>
          <w:rFonts w:eastAsiaTheme="minorHAnsi"/>
          <w:spacing w:val="-4"/>
          <w:sz w:val="28"/>
          <w:szCs w:val="28"/>
          <w:lang w:val="uk-UA" w:eastAsia="en-US"/>
        </w:rPr>
      </w:pPr>
      <w:r w:rsidRPr="00DA5333">
        <w:rPr>
          <w:rFonts w:eastAsiaTheme="minorHAnsi"/>
          <w:spacing w:val="-4"/>
          <w:sz w:val="28"/>
          <w:szCs w:val="28"/>
          <w:lang w:val="uk-UA" w:eastAsia="en-US"/>
        </w:rPr>
        <w:t xml:space="preserve">В ході експериментальних досліджень механізмів розвитку творчої спрямованості дошкільників (Н.Ф. Портницька) здійснено опис основних стратегіальних тенденцій </w:t>
      </w:r>
      <w:r w:rsidRPr="00353712">
        <w:rPr>
          <w:rFonts w:eastAsiaTheme="minorHAnsi"/>
          <w:spacing w:val="-4"/>
          <w:sz w:val="28"/>
          <w:szCs w:val="28"/>
          <w:lang w:val="uk-UA" w:eastAsia="en-US"/>
        </w:rPr>
        <w:t>[</w:t>
      </w:r>
      <w:r w:rsidR="007A4FA5">
        <w:rPr>
          <w:rFonts w:eastAsiaTheme="minorHAnsi"/>
          <w:spacing w:val="-4"/>
          <w:sz w:val="28"/>
          <w:szCs w:val="28"/>
          <w:lang w:val="uk-UA" w:eastAsia="en-US"/>
        </w:rPr>
        <w:t>23</w:t>
      </w:r>
      <w:r w:rsidRPr="00353712">
        <w:rPr>
          <w:rFonts w:eastAsiaTheme="minorHAnsi"/>
          <w:spacing w:val="-4"/>
          <w:sz w:val="28"/>
          <w:szCs w:val="28"/>
          <w:lang w:val="uk-UA" w:eastAsia="en-US"/>
        </w:rPr>
        <w:t>]</w:t>
      </w:r>
      <w:r w:rsidRPr="00DA5333">
        <w:rPr>
          <w:rFonts w:eastAsiaTheme="minorHAnsi"/>
          <w:spacing w:val="-4"/>
          <w:sz w:val="28"/>
          <w:szCs w:val="28"/>
          <w:lang w:val="uk-UA" w:eastAsia="en-US"/>
        </w:rPr>
        <w:t xml:space="preserve">. </w:t>
      </w:r>
      <w:r w:rsidRPr="00DA5333">
        <w:rPr>
          <w:spacing w:val="-4"/>
          <w:sz w:val="28"/>
          <w:szCs w:val="28"/>
          <w:lang w:val="uk-UA"/>
        </w:rPr>
        <w:t xml:space="preserve">За </w:t>
      </w:r>
      <w:r w:rsidR="00DA5333">
        <w:rPr>
          <w:spacing w:val="-4"/>
          <w:sz w:val="28"/>
          <w:szCs w:val="28"/>
          <w:lang w:val="uk-UA"/>
        </w:rPr>
        <w:t>аналізу продуктів</w:t>
      </w:r>
      <w:r w:rsidRPr="00DA5333">
        <w:rPr>
          <w:spacing w:val="-4"/>
          <w:sz w:val="28"/>
          <w:szCs w:val="28"/>
          <w:lang w:val="uk-UA"/>
        </w:rPr>
        <w:t xml:space="preserve"> творчої діяльності молодших підлітків з вадами зору (Н.Ф.</w:t>
      </w:r>
      <w:r w:rsidR="00767BCC">
        <w:rPr>
          <w:spacing w:val="-4"/>
          <w:sz w:val="28"/>
          <w:szCs w:val="28"/>
          <w:lang w:val="uk-UA"/>
        </w:rPr>
        <w:t> </w:t>
      </w:r>
      <w:r w:rsidRPr="00DA5333">
        <w:rPr>
          <w:spacing w:val="-4"/>
          <w:sz w:val="28"/>
          <w:szCs w:val="28"/>
          <w:lang w:val="uk-UA"/>
        </w:rPr>
        <w:t>Портницька, Ю.Ю.</w:t>
      </w:r>
      <w:r w:rsidR="00767BCC">
        <w:rPr>
          <w:spacing w:val="-4"/>
          <w:sz w:val="28"/>
          <w:szCs w:val="28"/>
          <w:lang w:val="uk-UA"/>
        </w:rPr>
        <w:t> </w:t>
      </w:r>
      <w:r w:rsidRPr="00DA5333">
        <w:rPr>
          <w:spacing w:val="-4"/>
          <w:sz w:val="28"/>
          <w:szCs w:val="28"/>
          <w:lang w:val="uk-UA"/>
        </w:rPr>
        <w:t xml:space="preserve">Войцехівська) виявлено, що </w:t>
      </w:r>
      <w:r w:rsidRPr="00DA5333">
        <w:rPr>
          <w:i/>
          <w:spacing w:val="-4"/>
          <w:sz w:val="28"/>
          <w:szCs w:val="28"/>
          <w:lang w:val="uk-UA"/>
        </w:rPr>
        <w:t xml:space="preserve">аналогізування </w:t>
      </w:r>
      <w:r w:rsidR="00AE5633">
        <w:rPr>
          <w:spacing w:val="-4"/>
          <w:sz w:val="28"/>
          <w:szCs w:val="28"/>
          <w:lang w:val="uk-UA"/>
        </w:rPr>
        <w:t>виявлено</w:t>
      </w:r>
      <w:r w:rsidRPr="00DA5333">
        <w:rPr>
          <w:spacing w:val="-4"/>
          <w:sz w:val="28"/>
          <w:szCs w:val="28"/>
          <w:lang w:val="uk-UA"/>
        </w:rPr>
        <w:t xml:space="preserve"> у 76% досліджуваних, </w:t>
      </w:r>
      <w:r w:rsidRPr="00DA5333">
        <w:rPr>
          <w:i/>
          <w:spacing w:val="-4"/>
          <w:sz w:val="28"/>
          <w:szCs w:val="28"/>
          <w:lang w:val="uk-UA"/>
        </w:rPr>
        <w:t xml:space="preserve">комбінування (компілятивна) </w:t>
      </w:r>
      <w:r w:rsidR="00767BCC">
        <w:rPr>
          <w:spacing w:val="-4"/>
          <w:sz w:val="28"/>
          <w:szCs w:val="28"/>
          <w:lang w:val="uk-UA"/>
        </w:rPr>
        <w:t>–</w:t>
      </w:r>
      <w:r w:rsidRPr="00DA5333">
        <w:rPr>
          <w:spacing w:val="-4"/>
          <w:sz w:val="28"/>
          <w:szCs w:val="28"/>
          <w:lang w:val="uk-UA"/>
        </w:rPr>
        <w:t xml:space="preserve"> у 24% досліджуваних. Викориcтaння цих cтрaтегіaльних тенденцій пов</w:t>
      </w:r>
      <w:r w:rsidR="009F2E94">
        <w:rPr>
          <w:spacing w:val="-4"/>
          <w:sz w:val="28"/>
          <w:szCs w:val="28"/>
          <w:lang w:val="uk-UA"/>
        </w:rPr>
        <w:t>’</w:t>
      </w:r>
      <w:r w:rsidRPr="00DA5333">
        <w:rPr>
          <w:spacing w:val="-4"/>
          <w:sz w:val="28"/>
          <w:szCs w:val="28"/>
          <w:lang w:val="uk-UA"/>
        </w:rPr>
        <w:t>язaне з бідніcтю і одномaнітніcтю acоціaтивних зв</w:t>
      </w:r>
      <w:r w:rsidR="009F2E94">
        <w:rPr>
          <w:spacing w:val="-4"/>
          <w:sz w:val="28"/>
          <w:szCs w:val="28"/>
          <w:lang w:val="uk-UA"/>
        </w:rPr>
        <w:t>’</w:t>
      </w:r>
      <w:r w:rsidRPr="00DA5333">
        <w:rPr>
          <w:spacing w:val="-4"/>
          <w:sz w:val="28"/>
          <w:szCs w:val="28"/>
          <w:lang w:val="uk-UA"/>
        </w:rPr>
        <w:t xml:space="preserve">язків, що лежaть в оcнові продукувaння обрaзів уяви. Діти з вaдaми зору </w:t>
      </w:r>
      <w:r w:rsidR="00DA5333" w:rsidRPr="00DA5333">
        <w:rPr>
          <w:spacing w:val="-4"/>
          <w:sz w:val="28"/>
          <w:szCs w:val="28"/>
          <w:lang w:val="uk-UA"/>
        </w:rPr>
        <w:t>в</w:t>
      </w:r>
      <w:r w:rsidRPr="00DA5333">
        <w:rPr>
          <w:spacing w:val="-4"/>
          <w:sz w:val="28"/>
          <w:szCs w:val="28"/>
          <w:lang w:val="uk-UA"/>
        </w:rPr>
        <w:t xml:space="preserve"> більшій мірі орієнтувaлиcя нa готові зразки діяльності. Для творчоcті дітей з </w:t>
      </w:r>
      <w:r w:rsidR="00DA5333" w:rsidRPr="00DA5333">
        <w:rPr>
          <w:spacing w:val="-4"/>
          <w:sz w:val="28"/>
          <w:szCs w:val="28"/>
          <w:lang w:val="uk-UA"/>
        </w:rPr>
        <w:t>вадами</w:t>
      </w:r>
      <w:r w:rsidR="00767BCC">
        <w:rPr>
          <w:spacing w:val="-4"/>
          <w:sz w:val="28"/>
          <w:szCs w:val="28"/>
          <w:lang w:val="uk-UA"/>
        </w:rPr>
        <w:t xml:space="preserve"> зору</w:t>
      </w:r>
      <w:r w:rsidRPr="00DA5333">
        <w:rPr>
          <w:spacing w:val="-4"/>
          <w:sz w:val="28"/>
          <w:szCs w:val="28"/>
          <w:lang w:val="uk-UA"/>
        </w:rPr>
        <w:t xml:space="preserve"> хaрaктернa cтереотипніcть, cхемaтичніcть, умовніcть, нacлідуваніcть, прaгнення до прямих зaпозичень </w:t>
      </w:r>
      <w:r w:rsidR="007861D4">
        <w:rPr>
          <w:rFonts w:eastAsiaTheme="minorHAnsi"/>
          <w:spacing w:val="-4"/>
          <w:sz w:val="28"/>
          <w:szCs w:val="28"/>
          <w:lang w:val="uk-UA" w:eastAsia="en-US"/>
        </w:rPr>
        <w:t>[</w:t>
      </w:r>
      <w:r w:rsidR="007861D4" w:rsidRPr="007861D4">
        <w:rPr>
          <w:rFonts w:eastAsiaTheme="minorHAnsi"/>
          <w:spacing w:val="-4"/>
          <w:sz w:val="28"/>
          <w:szCs w:val="28"/>
          <w:lang w:val="uk-UA" w:eastAsia="en-US"/>
        </w:rPr>
        <w:t>2</w:t>
      </w:r>
      <w:r w:rsidRPr="00DA5333">
        <w:rPr>
          <w:rFonts w:eastAsiaTheme="minorHAnsi"/>
          <w:spacing w:val="-4"/>
          <w:sz w:val="28"/>
          <w:szCs w:val="28"/>
          <w:lang w:val="uk-UA" w:eastAsia="en-US"/>
        </w:rPr>
        <w:t xml:space="preserve">2]. </w:t>
      </w:r>
    </w:p>
    <w:p w:rsidR="00043910" w:rsidRPr="00043910" w:rsidRDefault="00DA5333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Отже</w:t>
      </w:r>
      <w:r w:rsidR="00043910" w:rsidRPr="00043910">
        <w:rPr>
          <w:rFonts w:eastAsiaTheme="minorHAnsi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sz w:val="28"/>
          <w:szCs w:val="28"/>
          <w:lang w:val="uk-UA" w:eastAsia="en-US"/>
        </w:rPr>
        <w:t>е</w:t>
      </w:r>
      <w:r w:rsidR="00043910" w:rsidRPr="00043910">
        <w:rPr>
          <w:rFonts w:eastAsiaTheme="minorHAnsi"/>
          <w:sz w:val="28"/>
          <w:szCs w:val="28"/>
          <w:lang w:val="uk-UA" w:eastAsia="en-US"/>
        </w:rPr>
        <w:t xml:space="preserve">фективним у дослідженні стратегіальних тенденцій творчості в дитячому та підлітковому віці є аналіз продуктів творчої діяльності. </w:t>
      </w:r>
    </w:p>
    <w:p w:rsidR="00043910" w:rsidRPr="00043910" w:rsidRDefault="00043910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43910">
        <w:rPr>
          <w:rFonts w:eastAsiaTheme="minorHAnsi"/>
          <w:sz w:val="28"/>
          <w:szCs w:val="28"/>
          <w:lang w:val="uk-UA" w:eastAsia="en-US"/>
        </w:rPr>
        <w:t>За результатами досліджень</w:t>
      </w:r>
      <w:r w:rsidR="00AE5633">
        <w:rPr>
          <w:rFonts w:eastAsiaTheme="minorHAnsi"/>
          <w:sz w:val="28"/>
          <w:szCs w:val="28"/>
          <w:lang w:val="uk-UA" w:eastAsia="en-US"/>
        </w:rPr>
        <w:t>,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 А.Є. Лічко описано несприятливі поєднання акцентуацій характеру з порушеннями взаємин підлітка з батьками. Описано вплив домінуючої гіперпротекції, потуральної гіперпротекції, емоційного відкидання, підвищеної моральної відповідальності на розвиток підлітків </w:t>
      </w:r>
      <w:r w:rsidR="007A4FA5">
        <w:rPr>
          <w:rFonts w:eastAsiaTheme="minorHAnsi"/>
          <w:sz w:val="28"/>
          <w:szCs w:val="28"/>
          <w:lang w:val="uk-UA" w:eastAsia="en-US"/>
        </w:rPr>
        <w:t>з різними типами акцентуацій [15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]. </w:t>
      </w:r>
    </w:p>
    <w:p w:rsidR="00043910" w:rsidRPr="00043910" w:rsidRDefault="00043910" w:rsidP="0004391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43910">
        <w:rPr>
          <w:rFonts w:eastAsiaTheme="minorHAnsi"/>
          <w:sz w:val="28"/>
          <w:szCs w:val="28"/>
          <w:lang w:val="uk-UA" w:eastAsia="en-US"/>
        </w:rPr>
        <w:t>У дослідженнях залежності емоційного благополуччя дітей різного віку від осо</w:t>
      </w:r>
      <w:r w:rsidR="00767BCC">
        <w:rPr>
          <w:rFonts w:eastAsiaTheme="minorHAnsi"/>
          <w:sz w:val="28"/>
          <w:szCs w:val="28"/>
          <w:lang w:val="uk-UA" w:eastAsia="en-US"/>
        </w:rPr>
        <w:t xml:space="preserve">бливостей взаємодії з батьками </w:t>
      </w:r>
      <w:r w:rsidRPr="00043910">
        <w:rPr>
          <w:rFonts w:eastAsiaTheme="minorHAnsi"/>
          <w:sz w:val="28"/>
          <w:szCs w:val="28"/>
          <w:lang w:val="uk-UA" w:eastAsia="en-US"/>
        </w:rPr>
        <w:t>(А.Д.</w:t>
      </w:r>
      <w:r w:rsidR="00767BCC">
        <w:rPr>
          <w:rFonts w:eastAsiaTheme="minorHAnsi"/>
          <w:sz w:val="28"/>
          <w:szCs w:val="28"/>
          <w:lang w:val="uk-UA" w:eastAsia="en-US"/>
        </w:rPr>
        <w:t> </w:t>
      </w:r>
      <w:r w:rsidRPr="00043910">
        <w:rPr>
          <w:rFonts w:eastAsiaTheme="minorHAnsi"/>
          <w:sz w:val="28"/>
          <w:szCs w:val="28"/>
          <w:lang w:val="uk-UA" w:eastAsia="en-US"/>
        </w:rPr>
        <w:t>Кошельов, І.Ю.</w:t>
      </w:r>
      <w:r w:rsidR="00767BCC">
        <w:rPr>
          <w:rFonts w:eastAsiaTheme="minorHAnsi"/>
          <w:sz w:val="28"/>
          <w:szCs w:val="28"/>
          <w:lang w:val="uk-UA" w:eastAsia="en-US"/>
        </w:rPr>
        <w:t> </w:t>
      </w:r>
      <w:r w:rsidRPr="00043910">
        <w:rPr>
          <w:rFonts w:eastAsiaTheme="minorHAnsi"/>
          <w:sz w:val="28"/>
          <w:szCs w:val="28"/>
          <w:lang w:val="uk-UA" w:eastAsia="en-US"/>
        </w:rPr>
        <w:t>Ільїн, Г.А.</w:t>
      </w:r>
      <w:r w:rsidR="00767BCC">
        <w:rPr>
          <w:rFonts w:eastAsiaTheme="minorHAnsi"/>
          <w:sz w:val="28"/>
          <w:szCs w:val="28"/>
          <w:lang w:val="uk-UA" w:eastAsia="en-US"/>
        </w:rPr>
        <w:t> </w:t>
      </w:r>
      <w:r w:rsidRPr="00043910">
        <w:rPr>
          <w:rFonts w:eastAsiaTheme="minorHAnsi"/>
          <w:sz w:val="28"/>
          <w:szCs w:val="28"/>
          <w:lang w:val="uk-UA" w:eastAsia="en-US"/>
        </w:rPr>
        <w:t>Свердлов, Є.П. Арнаутов) за методом Т.С. Воробйова (діагностика емоційного благополучч</w:t>
      </w:r>
      <w:r w:rsidR="00767BCC">
        <w:rPr>
          <w:rFonts w:eastAsiaTheme="minorHAnsi"/>
          <w:sz w:val="28"/>
          <w:szCs w:val="28"/>
          <w:lang w:val="uk-UA" w:eastAsia="en-US"/>
        </w:rPr>
        <w:t>я</w:t>
      </w:r>
      <w:r w:rsidRPr="00043910">
        <w:rPr>
          <w:rFonts w:eastAsiaTheme="minorHAnsi"/>
          <w:sz w:val="28"/>
          <w:szCs w:val="28"/>
          <w:lang w:val="uk-UA" w:eastAsia="en-US"/>
        </w:rPr>
        <w:t>) виявлено, що рівень емоційного благополуччя безпосередньо корелює з типом дитячо-батьківської взаємодії, її виразністю. Високий рівень емоційного благополуччя формується при емоційно-</w:t>
      </w:r>
      <w:r w:rsidRPr="00043910">
        <w:rPr>
          <w:rFonts w:eastAsiaTheme="minorHAnsi"/>
          <w:sz w:val="28"/>
          <w:szCs w:val="28"/>
          <w:lang w:val="uk-UA" w:eastAsia="en-US"/>
        </w:rPr>
        <w:lastRenderedPageBreak/>
        <w:t xml:space="preserve">приймаючому і підтримуючому типі відносин. Різні форми емоційно-залежних і емоційно-відсторонених типів взаємодії і ступінь їх вираженості продукують середній чи низький рівень </w:t>
      </w:r>
      <w:r w:rsidR="00AE5633">
        <w:rPr>
          <w:rFonts w:eastAsiaTheme="minorHAnsi"/>
          <w:sz w:val="28"/>
          <w:szCs w:val="28"/>
          <w:lang w:val="uk-UA" w:eastAsia="en-US"/>
        </w:rPr>
        <w:t>емоційного благополуччя дитини</w:t>
      </w:r>
      <w:r w:rsidR="007A4FA5">
        <w:rPr>
          <w:rFonts w:eastAsiaTheme="minorHAnsi"/>
          <w:sz w:val="28"/>
          <w:szCs w:val="28"/>
          <w:lang w:val="uk-UA" w:eastAsia="en-US"/>
        </w:rPr>
        <w:t xml:space="preserve"> [3</w:t>
      </w:r>
      <w:r w:rsidRPr="00043910">
        <w:rPr>
          <w:rFonts w:eastAsiaTheme="minorHAnsi"/>
          <w:sz w:val="28"/>
          <w:szCs w:val="28"/>
          <w:lang w:val="uk-UA" w:eastAsia="en-US"/>
        </w:rPr>
        <w:t xml:space="preserve">]. </w:t>
      </w:r>
    </w:p>
    <w:p w:rsidR="00043910" w:rsidRPr="00043910" w:rsidRDefault="00043910" w:rsidP="00043910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 w:rsidRPr="00043910">
        <w:rPr>
          <w:rFonts w:eastAsia="Calibri"/>
          <w:color w:val="000000"/>
          <w:sz w:val="28"/>
          <w:szCs w:val="28"/>
          <w:lang w:val="uk-UA"/>
        </w:rPr>
        <w:t xml:space="preserve">В роботах </w:t>
      </w:r>
      <w:r w:rsidRPr="00043910">
        <w:rPr>
          <w:rFonts w:eastAsia="Calibri"/>
          <w:color w:val="000000"/>
          <w:sz w:val="28"/>
          <w:szCs w:val="28"/>
          <w:lang w:val="en-US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.М.</w:t>
      </w:r>
      <w:r w:rsidR="00767BC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043910">
        <w:rPr>
          <w:rFonts w:eastAsia="Calibri"/>
          <w:color w:val="000000"/>
          <w:sz w:val="28"/>
          <w:szCs w:val="28"/>
          <w:lang w:val="uk-UA"/>
        </w:rPr>
        <w:t>Л</w:t>
      </w:r>
      <w:r w:rsidRPr="00043910">
        <w:rPr>
          <w:rFonts w:eastAsia="Calibri"/>
          <w:color w:val="000000"/>
          <w:sz w:val="28"/>
          <w:szCs w:val="28"/>
          <w:lang w:val="en-US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онової висвітлено особливості дитячо-б</w:t>
      </w:r>
      <w:r w:rsidRPr="00043910">
        <w:rPr>
          <w:rFonts w:eastAsia="Calibri"/>
          <w:color w:val="000000"/>
          <w:sz w:val="28"/>
          <w:szCs w:val="28"/>
          <w:lang w:val="en-US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тьк</w:t>
      </w:r>
      <w:r w:rsidRPr="00043910">
        <w:rPr>
          <w:rFonts w:eastAsia="Calibri"/>
          <w:color w:val="000000"/>
          <w:sz w:val="28"/>
          <w:szCs w:val="28"/>
          <w:lang w:val="en-US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вських стосунків п</w:t>
      </w:r>
      <w:r w:rsidRPr="00043910">
        <w:rPr>
          <w:rFonts w:eastAsia="Calibri"/>
          <w:color w:val="000000"/>
          <w:sz w:val="28"/>
          <w:szCs w:val="28"/>
          <w:lang w:val="en-US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дл</w:t>
      </w:r>
      <w:r w:rsidRPr="00043910">
        <w:rPr>
          <w:rFonts w:eastAsia="Calibri"/>
          <w:color w:val="000000"/>
          <w:sz w:val="28"/>
          <w:szCs w:val="28"/>
          <w:lang w:val="en-US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тк</w:t>
      </w:r>
      <w:r w:rsidRPr="00043910">
        <w:rPr>
          <w:rFonts w:eastAsia="Calibri"/>
          <w:color w:val="000000"/>
          <w:sz w:val="28"/>
          <w:szCs w:val="28"/>
          <w:lang w:val="en-US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в. </w:t>
      </w:r>
      <w:r w:rsidR="00AE5633">
        <w:rPr>
          <w:rFonts w:eastAsia="Calibri"/>
          <w:color w:val="000000"/>
          <w:sz w:val="28"/>
          <w:szCs w:val="28"/>
          <w:lang w:val="uk-UA"/>
        </w:rPr>
        <w:t>Д</w:t>
      </w:r>
      <w:r w:rsidRPr="00043910">
        <w:rPr>
          <w:rFonts w:eastAsia="Calibri"/>
          <w:color w:val="000000"/>
          <w:sz w:val="28"/>
          <w:szCs w:val="28"/>
          <w:lang w:val="uk-UA"/>
        </w:rPr>
        <w:t>осл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дж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ння б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тьк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вського ст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вл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ння ґрунтується н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двох протил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жних полюс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х, таких як п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рсон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ф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к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ц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я (пр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гн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ння до злитост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) 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ур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ч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вл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ння (пр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гн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ння до 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ндив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ду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л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з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ц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ї). Авторка ох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р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кт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ризув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л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ст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вл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ння б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>тьк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в до п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дл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тк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в з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двом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чинник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ми: 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моц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йним (прийняття </w:t>
      </w:r>
      <w:r w:rsidR="00767BCC">
        <w:rPr>
          <w:rFonts w:eastAsia="Calibri"/>
          <w:color w:val="000000"/>
          <w:sz w:val="28"/>
          <w:szCs w:val="28"/>
          <w:lang w:val="uk-UA"/>
        </w:rPr>
        <w:t>–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в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дкид</w:t>
      </w:r>
      <w:r w:rsidRPr="00043910">
        <w:rPr>
          <w:rFonts w:eastAsia="Calibri"/>
          <w:color w:val="000000"/>
          <w:sz w:val="28"/>
          <w:szCs w:val="28"/>
        </w:rPr>
        <w:t>a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ння) 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 xml:space="preserve"> пов</w:t>
      </w:r>
      <w:r w:rsidRPr="00043910">
        <w:rPr>
          <w:rFonts w:eastAsia="Calibri"/>
          <w:color w:val="000000"/>
          <w:sz w:val="28"/>
          <w:szCs w:val="28"/>
        </w:rPr>
        <w:t>e</w:t>
      </w:r>
      <w:r w:rsidRPr="00043910">
        <w:rPr>
          <w:rFonts w:eastAsia="Calibri"/>
          <w:color w:val="000000"/>
          <w:sz w:val="28"/>
          <w:szCs w:val="28"/>
          <w:lang w:val="uk-UA"/>
        </w:rPr>
        <w:t>д</w:t>
      </w:r>
      <w:r w:rsidRPr="00043910">
        <w:rPr>
          <w:rFonts w:eastAsia="Calibri"/>
          <w:color w:val="000000"/>
          <w:sz w:val="28"/>
          <w:szCs w:val="28"/>
        </w:rPr>
        <w:t>i</w:t>
      </w:r>
      <w:r w:rsidRPr="00043910">
        <w:rPr>
          <w:rFonts w:eastAsia="Calibri"/>
          <w:color w:val="000000"/>
          <w:sz w:val="28"/>
          <w:szCs w:val="28"/>
          <w:lang w:val="uk-UA"/>
        </w:rPr>
        <w:t>нковим (</w:t>
      </w:r>
      <w:r w:rsidR="00767BCC" w:rsidRPr="00767BCC">
        <w:rPr>
          <w:rFonts w:eastAsia="Calibri"/>
          <w:color w:val="000000"/>
          <w:sz w:val="28"/>
          <w:szCs w:val="28"/>
          <w:lang w:val="uk-UA"/>
        </w:rPr>
        <w:t>автономія</w:t>
      </w:r>
      <w:r w:rsidR="00767BCC">
        <w:rPr>
          <w:rFonts w:eastAsia="Calibri"/>
          <w:color w:val="000000"/>
          <w:sz w:val="28"/>
          <w:szCs w:val="28"/>
          <w:lang w:val="uk-UA"/>
        </w:rPr>
        <w:t xml:space="preserve"> – </w:t>
      </w:r>
      <w:r w:rsidRPr="00043910">
        <w:rPr>
          <w:rFonts w:eastAsia="Calibri"/>
          <w:color w:val="000000"/>
          <w:sz w:val="28"/>
          <w:szCs w:val="28"/>
          <w:lang w:val="uk-UA"/>
        </w:rPr>
        <w:t>контроль)</w:t>
      </w:r>
      <w:r w:rsidR="005E4CD9">
        <w:rPr>
          <w:rFonts w:eastAsia="Calibri"/>
          <w:color w:val="000000"/>
          <w:sz w:val="28"/>
          <w:szCs w:val="28"/>
          <w:lang w:val="uk-UA"/>
        </w:rPr>
        <w:t xml:space="preserve"> [12</w:t>
      </w:r>
      <w:r w:rsidRPr="00043910">
        <w:rPr>
          <w:rFonts w:eastAsia="Calibri"/>
          <w:color w:val="000000"/>
          <w:sz w:val="28"/>
          <w:szCs w:val="28"/>
          <w:lang w:val="uk-UA"/>
        </w:rPr>
        <w:t>].</w:t>
      </w:r>
    </w:p>
    <w:p w:rsidR="00043910" w:rsidRPr="00043910" w:rsidRDefault="00043910" w:rsidP="0004391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43910">
        <w:rPr>
          <w:rFonts w:eastAsiaTheme="minorHAnsi"/>
          <w:sz w:val="28"/>
          <w:szCs w:val="28"/>
          <w:lang w:val="uk-UA" w:eastAsia="en-US"/>
        </w:rPr>
        <w:t>Таким чином, найбільш ефективними методами дослідження дитячо-батьківських стосунків є стандартизовані опитувальники та тести, у вивченні творчості – експериментальні методи у поєднанні з аналізом продуктів діяльності.</w:t>
      </w:r>
    </w:p>
    <w:p w:rsidR="006E4874" w:rsidRPr="0031478C" w:rsidRDefault="006E4874" w:rsidP="00663770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0B34AD" w:rsidRPr="000B34AD" w:rsidRDefault="000B34AD" w:rsidP="000B34AD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0B34AD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AE5633">
        <w:rPr>
          <w:rFonts w:eastAsiaTheme="minorHAnsi"/>
          <w:b/>
          <w:sz w:val="28"/>
          <w:szCs w:val="28"/>
          <w:lang w:val="uk-UA" w:eastAsia="en-US"/>
        </w:rPr>
        <w:t>П</w:t>
      </w:r>
      <w:r w:rsidRPr="000B34AD">
        <w:rPr>
          <w:rFonts w:eastAsiaTheme="minorHAnsi"/>
          <w:b/>
          <w:sz w:val="28"/>
          <w:szCs w:val="28"/>
          <w:lang w:eastAsia="en-US"/>
        </w:rPr>
        <w:t>роцедура проведення дослідження стратегіальних тенденцій творчості підлітків з вадами зору в умовах різних стилів батьківського виховання</w:t>
      </w:r>
      <w:r w:rsidRPr="000B34AD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0B34AD" w:rsidRPr="000B34AD" w:rsidRDefault="00DA5333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Емпіричне</w:t>
      </w:r>
      <w:r w:rsidR="000B34AD" w:rsidRPr="000B34AD">
        <w:rPr>
          <w:sz w:val="28"/>
          <w:szCs w:val="28"/>
          <w:lang w:val="uk-UA"/>
        </w:rPr>
        <w:t xml:space="preserve"> дoслiджeння стратегіальних тенденцій творчої діяльності підлітків з вадами зору залежно від стилів батьківського виховання відбувалося в кілька етапів.</w:t>
      </w:r>
    </w:p>
    <w:p w:rsid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i/>
          <w:sz w:val="28"/>
          <w:szCs w:val="28"/>
          <w:lang w:val="uk-UA"/>
        </w:rPr>
        <w:t xml:space="preserve">1 етап </w:t>
      </w:r>
      <w:r w:rsidR="00C63050">
        <w:rPr>
          <w:i/>
          <w:sz w:val="28"/>
          <w:szCs w:val="28"/>
          <w:lang w:val="uk-UA"/>
        </w:rPr>
        <w:t>–</w:t>
      </w:r>
      <w:r w:rsidRPr="000B34AD">
        <w:rPr>
          <w:sz w:val="28"/>
          <w:szCs w:val="28"/>
          <w:lang w:val="uk-UA"/>
        </w:rPr>
        <w:t xml:space="preserve"> вивчення стратегіальних тенденцій творчості. Для цього було застосовано метод аналізу продуктів діяльності, який дозволив здійснити змістовий аналіз малюнків досліджуваних на предмет співвідношення наслідування і творчості та проявів стр</w:t>
      </w:r>
      <w:r w:rsidR="00C63050">
        <w:rPr>
          <w:sz w:val="28"/>
          <w:szCs w:val="28"/>
          <w:lang w:val="uk-UA"/>
        </w:rPr>
        <w:t>атегіальних тенденцій творчості.</w:t>
      </w:r>
    </w:p>
    <w:p w:rsidR="00C63050" w:rsidRPr="000B34AD" w:rsidRDefault="00C63050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>Аналiз oтриманих рeзультатiв прoвoдився за такими критeрiями: змiст малюнку, використаний фoн, кoльорова гамма, фoрма та її модифікації, кiлькiсть використаних та дoданих дeталeй, тoчнiсть вiдтвoрeння, кiлькiсть викoристаних стимулiв, зв</w:t>
      </w:r>
      <w:r>
        <w:rPr>
          <w:sz w:val="28"/>
          <w:szCs w:val="28"/>
          <w:lang w:val="uk-UA"/>
        </w:rPr>
        <w:t>’</w:t>
      </w:r>
      <w:r w:rsidRPr="000B34AD">
        <w:rPr>
          <w:sz w:val="28"/>
          <w:szCs w:val="28"/>
          <w:lang w:val="uk-UA"/>
        </w:rPr>
        <w:t>язок з прeд</w:t>
      </w:r>
      <w:r>
        <w:rPr>
          <w:sz w:val="28"/>
          <w:szCs w:val="28"/>
          <w:lang w:val="uk-UA"/>
        </w:rPr>
        <w:t>’</w:t>
      </w:r>
      <w:r w:rsidRPr="000B34AD">
        <w:rPr>
          <w:sz w:val="28"/>
          <w:szCs w:val="28"/>
          <w:lang w:val="uk-UA"/>
        </w:rPr>
        <w:t xml:space="preserve">явлeними стимулами, випадкoвi oрiєнтири, використання власного досвіду (інвенції, що можуть бути додані за аналогією, доповнюючи сюжет та композицію роботи, або ж випадково, </w:t>
      </w:r>
      <w:r w:rsidRPr="000B34AD">
        <w:rPr>
          <w:sz w:val="28"/>
          <w:szCs w:val="28"/>
          <w:lang w:val="uk-UA"/>
        </w:rPr>
        <w:lastRenderedPageBreak/>
        <w:t xml:space="preserve">наприклад дитина просто вміє гарно малювати той чи інший предмет). </w:t>
      </w:r>
    </w:p>
    <w:tbl>
      <w:tblPr>
        <w:tblW w:w="946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768"/>
      </w:tblGrid>
      <w:tr w:rsidR="000B34AD" w:rsidRPr="000B34AD" w:rsidTr="00C63050"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0B34AD" w:rsidRPr="000B34AD" w:rsidRDefault="000B34AD" w:rsidP="000B34AD">
            <w:pPr>
              <w:widowControl w:val="0"/>
              <w:spacing w:line="312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b/>
                <w:sz w:val="28"/>
                <w:szCs w:val="28"/>
                <w:lang w:val="uk-UA" w:eastAsia="uk-UA"/>
              </w:rPr>
              <w:t>Мета</w:t>
            </w:r>
          </w:p>
        </w:tc>
        <w:tc>
          <w:tcPr>
            <w:tcW w:w="6768" w:type="dxa"/>
            <w:hideMark/>
          </w:tcPr>
          <w:p w:rsidR="000B34AD" w:rsidRPr="000B34AD" w:rsidRDefault="000B34AD" w:rsidP="000B34AD">
            <w:pPr>
              <w:widowControl w:val="0"/>
              <w:spacing w:line="312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B34AD">
              <w:rPr>
                <w:sz w:val="28"/>
                <w:szCs w:val="28"/>
                <w:lang w:val="uk-UA" w:eastAsia="uk-UA"/>
              </w:rPr>
              <w:t>Виявлення та опис стратегіальних тенденцій творчості підлітків з вадами зору</w:t>
            </w:r>
            <w:r w:rsidR="00C63050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0B34AD" w:rsidRPr="00B537B7" w:rsidTr="00C63050"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0B34AD" w:rsidRPr="000B34AD" w:rsidRDefault="000B34AD" w:rsidP="000B34AD">
            <w:pPr>
              <w:widowControl w:val="0"/>
              <w:spacing w:line="312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b/>
                <w:sz w:val="28"/>
                <w:szCs w:val="28"/>
                <w:lang w:val="uk-UA" w:eastAsia="uk-UA"/>
              </w:rPr>
              <w:t>Припущення</w:t>
            </w:r>
          </w:p>
        </w:tc>
        <w:tc>
          <w:tcPr>
            <w:tcW w:w="6768" w:type="dxa"/>
            <w:hideMark/>
          </w:tcPr>
          <w:p w:rsidR="000B34AD" w:rsidRPr="000B34AD" w:rsidRDefault="00E14198" w:rsidP="000B34AD">
            <w:pPr>
              <w:widowControl w:val="0"/>
              <w:spacing w:line="312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 творчих діях сла</w:t>
            </w:r>
            <w:r w:rsidR="000B34AD" w:rsidRPr="000B34AD">
              <w:rPr>
                <w:sz w:val="28"/>
                <w:szCs w:val="28"/>
                <w:lang w:val="uk-UA" w:eastAsia="uk-UA"/>
              </w:rPr>
              <w:t>бозорих школярів з неповних сімей  домінуючими є прості стратегіальні тенденції копіювання, компілятивна, рідше інвенційно-творча.</w:t>
            </w:r>
          </w:p>
        </w:tc>
      </w:tr>
      <w:tr w:rsidR="000B34AD" w:rsidRPr="000B34AD" w:rsidTr="00C63050">
        <w:trPr>
          <w:trHeight w:val="99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0B34AD" w:rsidRPr="000B34AD" w:rsidRDefault="000B34AD" w:rsidP="000B34AD">
            <w:pPr>
              <w:widowControl w:val="0"/>
              <w:spacing w:line="312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b/>
                <w:sz w:val="28"/>
                <w:szCs w:val="28"/>
                <w:lang w:val="uk-UA" w:eastAsia="uk-UA"/>
              </w:rPr>
              <w:t>Організація роботи експериментальної групи</w:t>
            </w:r>
          </w:p>
        </w:tc>
        <w:tc>
          <w:tcPr>
            <w:tcW w:w="6768" w:type="dxa"/>
            <w:hideMark/>
          </w:tcPr>
          <w:p w:rsidR="000B34AD" w:rsidRPr="000B34AD" w:rsidRDefault="000B34AD" w:rsidP="000B34AD">
            <w:pPr>
              <w:widowControl w:val="0"/>
              <w:spacing w:line="312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0B34AD">
              <w:rPr>
                <w:sz w:val="28"/>
                <w:szCs w:val="28"/>
                <w:lang w:val="uk-UA" w:eastAsia="uk-UA"/>
              </w:rPr>
              <w:t>Групова форма роботи. Осно</w:t>
            </w:r>
            <w:r w:rsidR="00E14198">
              <w:rPr>
                <w:sz w:val="28"/>
                <w:szCs w:val="28"/>
                <w:lang w:val="uk-UA" w:eastAsia="uk-UA"/>
              </w:rPr>
              <w:t>вний принцип організації дослід</w:t>
            </w:r>
            <w:r w:rsidRPr="000B34AD">
              <w:rPr>
                <w:sz w:val="28"/>
                <w:szCs w:val="28"/>
                <w:lang w:val="uk-UA" w:eastAsia="uk-UA"/>
              </w:rPr>
              <w:t>ження – створити малюнок за зразком. Критерії формування групи – природні групи (5,</w:t>
            </w:r>
            <w:r w:rsidR="00E14198">
              <w:rPr>
                <w:sz w:val="28"/>
                <w:szCs w:val="28"/>
                <w:lang w:val="uk-UA" w:eastAsia="uk-UA"/>
              </w:rPr>
              <w:t xml:space="preserve"> </w:t>
            </w:r>
            <w:r w:rsidRPr="000B34AD">
              <w:rPr>
                <w:sz w:val="28"/>
                <w:szCs w:val="28"/>
                <w:lang w:val="uk-UA" w:eastAsia="uk-UA"/>
              </w:rPr>
              <w:t>6,</w:t>
            </w:r>
            <w:r w:rsidR="00E14198">
              <w:rPr>
                <w:sz w:val="28"/>
                <w:szCs w:val="28"/>
                <w:lang w:val="uk-UA" w:eastAsia="uk-UA"/>
              </w:rPr>
              <w:t xml:space="preserve"> </w:t>
            </w:r>
            <w:r w:rsidRPr="000B34AD">
              <w:rPr>
                <w:sz w:val="28"/>
                <w:szCs w:val="28"/>
                <w:lang w:val="uk-UA" w:eastAsia="uk-UA"/>
              </w:rPr>
              <w:t>7 класи), діти підліткового віку, що мають порушення зору.</w:t>
            </w:r>
          </w:p>
        </w:tc>
      </w:tr>
      <w:tr w:rsidR="000B34AD" w:rsidRPr="00C53D2F" w:rsidTr="00C63050">
        <w:trPr>
          <w:trHeight w:val="9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B34AD" w:rsidRPr="000B34AD" w:rsidRDefault="000B34AD" w:rsidP="000B34AD">
            <w:pPr>
              <w:widowControl w:val="0"/>
              <w:spacing w:line="312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b/>
                <w:sz w:val="28"/>
                <w:szCs w:val="28"/>
                <w:lang w:val="uk-UA" w:eastAsia="uk-UA"/>
              </w:rPr>
              <w:t>Очікувані результати</w:t>
            </w:r>
          </w:p>
        </w:tc>
        <w:tc>
          <w:tcPr>
            <w:tcW w:w="6768" w:type="dxa"/>
          </w:tcPr>
          <w:p w:rsidR="000B34AD" w:rsidRPr="000B34AD" w:rsidRDefault="00DA5333" w:rsidP="00AE5633">
            <w:pPr>
              <w:widowControl w:val="0"/>
              <w:spacing w:line="312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Опис </w:t>
            </w:r>
            <w:r w:rsidR="000B34AD">
              <w:rPr>
                <w:sz w:val="28"/>
                <w:szCs w:val="28"/>
                <w:lang w:val="uk-UA" w:eastAsia="uk-UA"/>
              </w:rPr>
              <w:t>стратегіальн</w:t>
            </w:r>
            <w:r>
              <w:rPr>
                <w:sz w:val="28"/>
                <w:szCs w:val="28"/>
                <w:lang w:val="uk-UA" w:eastAsia="uk-UA"/>
              </w:rPr>
              <w:t>их</w:t>
            </w:r>
            <w:r w:rsidR="000B34AD">
              <w:rPr>
                <w:sz w:val="28"/>
                <w:szCs w:val="28"/>
                <w:lang w:val="uk-UA" w:eastAsia="uk-UA"/>
              </w:rPr>
              <w:t xml:space="preserve"> тенденці</w:t>
            </w:r>
            <w:r>
              <w:rPr>
                <w:sz w:val="28"/>
                <w:szCs w:val="28"/>
                <w:lang w:val="uk-UA" w:eastAsia="uk-UA"/>
              </w:rPr>
              <w:t>й</w:t>
            </w:r>
            <w:r w:rsidR="000B34AD">
              <w:rPr>
                <w:sz w:val="28"/>
                <w:szCs w:val="28"/>
                <w:lang w:val="uk-UA" w:eastAsia="uk-UA"/>
              </w:rPr>
              <w:t xml:space="preserve"> копіювання та компілятивн</w:t>
            </w:r>
            <w:r w:rsidR="00AE5633">
              <w:rPr>
                <w:sz w:val="28"/>
                <w:szCs w:val="28"/>
                <w:lang w:val="uk-UA" w:eastAsia="uk-UA"/>
              </w:rPr>
              <w:t>ої у творчості підлітків з вадами зору</w:t>
            </w:r>
            <w:r w:rsidR="000B34AD">
              <w:rPr>
                <w:sz w:val="28"/>
                <w:szCs w:val="28"/>
                <w:lang w:val="uk-UA" w:eastAsia="uk-UA"/>
              </w:rPr>
              <w:t xml:space="preserve">. </w:t>
            </w:r>
          </w:p>
        </w:tc>
      </w:tr>
    </w:tbl>
    <w:p w:rsidR="000B34AD" w:rsidRPr="000B34AD" w:rsidRDefault="000B34AD" w:rsidP="000B34AD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>Для фіксації результатів спостереження та подальшого аналізу малюнків, розроблений спеціальний протокол: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88"/>
      </w:tblGrid>
      <w:tr w:rsidR="000B34AD" w:rsidRPr="000B34AD" w:rsidTr="00C63050">
        <w:tc>
          <w:tcPr>
            <w:tcW w:w="2268" w:type="dxa"/>
            <w:shd w:val="clear" w:color="auto" w:fill="D9D9D9"/>
            <w:vAlign w:val="center"/>
            <w:hideMark/>
          </w:tcPr>
          <w:p w:rsidR="000B34AD" w:rsidRPr="000B34AD" w:rsidRDefault="000B34AD" w:rsidP="00E14198">
            <w:pPr>
              <w:widowControl w:val="0"/>
              <w:jc w:val="center"/>
              <w:rPr>
                <w:rFonts w:eastAsia="Calibri"/>
                <w:b/>
                <w:i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b/>
                <w:i/>
                <w:sz w:val="28"/>
                <w:szCs w:val="28"/>
                <w:lang w:val="uk-UA" w:eastAsia="uk-UA"/>
              </w:rPr>
              <w:t>Стратегіальні тенденції</w:t>
            </w:r>
          </w:p>
        </w:tc>
        <w:tc>
          <w:tcPr>
            <w:tcW w:w="7088" w:type="dxa"/>
            <w:shd w:val="clear" w:color="auto" w:fill="D9D9D9"/>
            <w:vAlign w:val="center"/>
            <w:hideMark/>
          </w:tcPr>
          <w:p w:rsidR="000B34AD" w:rsidRPr="000B34AD" w:rsidRDefault="000B34AD" w:rsidP="00E14198">
            <w:pPr>
              <w:widowControl w:val="0"/>
              <w:jc w:val="center"/>
              <w:rPr>
                <w:rFonts w:eastAsia="Calibri"/>
                <w:b/>
                <w:i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b/>
                <w:i/>
                <w:sz w:val="28"/>
                <w:szCs w:val="28"/>
                <w:lang w:val="uk-UA" w:eastAsia="uk-UA"/>
              </w:rPr>
              <w:t>Критерії аналізу</w:t>
            </w:r>
          </w:p>
        </w:tc>
      </w:tr>
      <w:tr w:rsidR="000B34AD" w:rsidRPr="00B537B7" w:rsidTr="00C63050">
        <w:tc>
          <w:tcPr>
            <w:tcW w:w="2268" w:type="dxa"/>
            <w:shd w:val="clear" w:color="auto" w:fill="F2F2F2"/>
            <w:vAlign w:val="center"/>
            <w:hideMark/>
          </w:tcPr>
          <w:p w:rsidR="000B34AD" w:rsidRPr="000B34AD" w:rsidRDefault="000B34AD" w:rsidP="000B34AD">
            <w:pPr>
              <w:widowControl w:val="0"/>
              <w:spacing w:line="33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b/>
                <w:sz w:val="28"/>
                <w:szCs w:val="28"/>
                <w:lang w:val="uk-UA" w:eastAsia="uk-UA"/>
              </w:rPr>
              <w:t>Копіювання</w:t>
            </w:r>
          </w:p>
        </w:tc>
        <w:tc>
          <w:tcPr>
            <w:tcW w:w="7088" w:type="dxa"/>
            <w:shd w:val="clear" w:color="auto" w:fill="F2F2F2"/>
            <w:hideMark/>
          </w:tcPr>
          <w:p w:rsidR="000B34AD" w:rsidRPr="000B34AD" w:rsidRDefault="00E14198" w:rsidP="000B34AD">
            <w:pPr>
              <w:widowControl w:val="0"/>
              <w:spacing w:line="33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Т</w:t>
            </w:r>
            <w:r w:rsidR="000B34AD" w:rsidRPr="000B34AD">
              <w:rPr>
                <w:rFonts w:eastAsia="Calibri"/>
                <w:sz w:val="28"/>
                <w:szCs w:val="28"/>
                <w:lang w:val="uk-UA" w:eastAsia="uk-UA"/>
              </w:rPr>
              <w:t>oчнiсть вiдтвoрeння стимулу (змiстове, формальне, кольорове вирішення)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,</w:t>
            </w:r>
            <w:r w:rsidR="000B34AD" w:rsidRPr="000B34AD">
              <w:rPr>
                <w:rFonts w:eastAsia="Calibri"/>
                <w:sz w:val="28"/>
                <w:szCs w:val="28"/>
                <w:lang w:val="uk-UA" w:eastAsia="uk-UA"/>
              </w:rPr>
              <w:t xml:space="preserve"> кiлькiсть дoдaних дeтaлeй.</w:t>
            </w:r>
          </w:p>
        </w:tc>
      </w:tr>
      <w:tr w:rsidR="000B34AD" w:rsidRPr="00B537B7" w:rsidTr="00C63050">
        <w:tc>
          <w:tcPr>
            <w:tcW w:w="2268" w:type="dxa"/>
            <w:shd w:val="clear" w:color="auto" w:fill="D9D9D9"/>
            <w:vAlign w:val="center"/>
            <w:hideMark/>
          </w:tcPr>
          <w:p w:rsidR="000B34AD" w:rsidRPr="000B34AD" w:rsidRDefault="000B34AD" w:rsidP="000B34AD">
            <w:pPr>
              <w:widowControl w:val="0"/>
              <w:spacing w:line="33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b/>
                <w:sz w:val="28"/>
                <w:szCs w:val="28"/>
                <w:lang w:val="uk-UA" w:eastAsia="uk-UA"/>
              </w:rPr>
              <w:t>Компілятивна</w:t>
            </w:r>
          </w:p>
        </w:tc>
        <w:tc>
          <w:tcPr>
            <w:tcW w:w="7088" w:type="dxa"/>
            <w:shd w:val="clear" w:color="auto" w:fill="D9D9D9"/>
            <w:hideMark/>
          </w:tcPr>
          <w:p w:rsidR="000B34AD" w:rsidRPr="000B34AD" w:rsidRDefault="00E14198" w:rsidP="000B34AD">
            <w:pPr>
              <w:widowControl w:val="0"/>
              <w:spacing w:line="33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К</w:t>
            </w:r>
            <w:r w:rsidR="000B34AD" w:rsidRPr="000B34AD">
              <w:rPr>
                <w:rFonts w:eastAsia="Calibri"/>
                <w:sz w:val="28"/>
                <w:szCs w:val="28"/>
                <w:lang w:val="uk-UA" w:eastAsia="uk-UA"/>
              </w:rPr>
              <w:t>iлькiсть викoристaних стимулiв або їх елементів, інвенційні елементи, особливості змісту та форми.</w:t>
            </w:r>
          </w:p>
        </w:tc>
      </w:tr>
      <w:tr w:rsidR="000B34AD" w:rsidRPr="000B34AD" w:rsidTr="00C63050">
        <w:trPr>
          <w:trHeight w:val="928"/>
        </w:trPr>
        <w:tc>
          <w:tcPr>
            <w:tcW w:w="2268" w:type="dxa"/>
            <w:shd w:val="clear" w:color="auto" w:fill="F2F2F2"/>
            <w:vAlign w:val="center"/>
          </w:tcPr>
          <w:p w:rsidR="000B34AD" w:rsidRPr="000B34AD" w:rsidRDefault="000B34AD" w:rsidP="000B34AD">
            <w:pPr>
              <w:widowControl w:val="0"/>
              <w:spacing w:line="33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b/>
                <w:sz w:val="28"/>
                <w:szCs w:val="28"/>
                <w:lang w:val="uk-UA" w:eastAsia="uk-UA"/>
              </w:rPr>
              <w:t>Інвенційно-творча</w:t>
            </w:r>
          </w:p>
        </w:tc>
        <w:tc>
          <w:tcPr>
            <w:tcW w:w="7088" w:type="dxa"/>
            <w:shd w:val="clear" w:color="auto" w:fill="F2F2F2"/>
            <w:hideMark/>
          </w:tcPr>
          <w:p w:rsidR="000B34AD" w:rsidRPr="000B34AD" w:rsidRDefault="000B34AD" w:rsidP="000B34AD">
            <w:pPr>
              <w:widowControl w:val="0"/>
              <w:spacing w:line="33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B34AD">
              <w:rPr>
                <w:rFonts w:eastAsia="Calibri"/>
                <w:sz w:val="28"/>
                <w:szCs w:val="28"/>
                <w:lang w:val="uk-UA" w:eastAsia="uk-UA"/>
              </w:rPr>
              <w:t>Кількість стимулів, що зазнали перетворення, змiст та спосіб перетворення.</w:t>
            </w:r>
          </w:p>
        </w:tc>
      </w:tr>
    </w:tbl>
    <w:p w:rsidR="000B34AD" w:rsidRP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i/>
          <w:sz w:val="28"/>
          <w:szCs w:val="28"/>
          <w:lang w:val="uk-UA"/>
        </w:rPr>
        <w:t>2 етап дослідження</w:t>
      </w:r>
      <w:r w:rsidRPr="000B34AD">
        <w:rPr>
          <w:sz w:val="28"/>
          <w:szCs w:val="28"/>
          <w:lang w:val="uk-UA"/>
        </w:rPr>
        <w:t xml:space="preserve"> </w:t>
      </w:r>
      <w:r w:rsidR="00E14198">
        <w:rPr>
          <w:sz w:val="28"/>
          <w:szCs w:val="28"/>
          <w:lang w:val="uk-UA"/>
        </w:rPr>
        <w:t>–</w:t>
      </w:r>
      <w:r w:rsidRPr="000B34AD">
        <w:rPr>
          <w:sz w:val="28"/>
          <w:szCs w:val="28"/>
          <w:lang w:val="uk-UA"/>
        </w:rPr>
        <w:t xml:space="preserve"> діагностика стилю батьківс</w:t>
      </w:r>
      <w:r w:rsidR="00E14198">
        <w:rPr>
          <w:sz w:val="28"/>
          <w:szCs w:val="28"/>
          <w:lang w:val="uk-UA"/>
        </w:rPr>
        <w:t>ького виховання за опитувальник</w:t>
      </w:r>
      <w:r w:rsidRPr="000B34AD">
        <w:rPr>
          <w:sz w:val="28"/>
          <w:szCs w:val="28"/>
          <w:lang w:val="uk-UA"/>
        </w:rPr>
        <w:t>ом для батьків «Аналіз сімейних взаємин»</w:t>
      </w:r>
      <w:r w:rsidR="00E14198">
        <w:rPr>
          <w:sz w:val="28"/>
          <w:szCs w:val="28"/>
          <w:lang w:val="uk-UA"/>
        </w:rPr>
        <w:t xml:space="preserve"> Е.Р. </w:t>
      </w:r>
      <w:r w:rsidRPr="000B34AD">
        <w:rPr>
          <w:sz w:val="28"/>
          <w:szCs w:val="28"/>
          <w:lang w:val="uk-UA"/>
        </w:rPr>
        <w:t>Ейдеміллера, В.В. Юстицкіса з метою встановлення домінуючого стилю батьківського виховання підлітків з вадами зору.</w:t>
      </w:r>
    </w:p>
    <w:p w:rsidR="000B34AD" w:rsidRPr="000B34AD" w:rsidRDefault="000B34AD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B34AD">
        <w:rPr>
          <w:rFonts w:eastAsiaTheme="minorHAnsi"/>
          <w:i/>
          <w:sz w:val="28"/>
          <w:szCs w:val="28"/>
          <w:lang w:val="uk-UA" w:eastAsia="en-US"/>
        </w:rPr>
        <w:t>3 етап</w:t>
      </w:r>
      <w:r w:rsidRPr="000B34AD">
        <w:rPr>
          <w:rFonts w:eastAsiaTheme="minorHAnsi"/>
          <w:sz w:val="28"/>
          <w:szCs w:val="28"/>
          <w:lang w:val="uk-UA" w:eastAsia="en-US"/>
        </w:rPr>
        <w:t xml:space="preserve"> </w:t>
      </w:r>
      <w:r w:rsidR="00E14198">
        <w:rPr>
          <w:sz w:val="28"/>
          <w:szCs w:val="28"/>
          <w:lang w:val="uk-UA"/>
        </w:rPr>
        <w:t>–</w:t>
      </w:r>
      <w:r w:rsidRPr="000B34AD">
        <w:rPr>
          <w:rFonts w:eastAsiaTheme="minorHAnsi"/>
          <w:sz w:val="28"/>
          <w:szCs w:val="28"/>
          <w:lang w:val="uk-UA" w:eastAsia="en-US"/>
        </w:rPr>
        <w:t xml:space="preserve"> аналіз та інтерпретація результатів. Для виявлення особливостей стратегіальних тенденцій творчості слабозорих підлітків в умовах різних стилів дитячо-батьківської взаємодії використано якісний аналіз результатів. Обрані методи релевантні меті та завданням дослідження. </w:t>
      </w:r>
    </w:p>
    <w:p w:rsidR="000B34AD" w:rsidRPr="000B34AD" w:rsidRDefault="000B34AD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B34AD">
        <w:rPr>
          <w:rFonts w:eastAsiaTheme="minorHAnsi"/>
          <w:sz w:val="28"/>
          <w:szCs w:val="28"/>
          <w:lang w:val="uk-UA" w:eastAsia="en-US"/>
        </w:rPr>
        <w:t xml:space="preserve">У дослідженні взяли участь 66 осіб , в тому числі 33 підлітки з вадами зору (учні 5-7-х класів) та 33 особи батьків (5 чоловіків і 28 жінок). </w:t>
      </w:r>
      <w:r w:rsidRPr="000B34AD">
        <w:rPr>
          <w:rFonts w:eastAsiaTheme="minorHAnsi"/>
          <w:sz w:val="28"/>
          <w:szCs w:val="28"/>
          <w:lang w:val="uk-UA" w:eastAsia="en-US"/>
        </w:rPr>
        <w:lastRenderedPageBreak/>
        <w:t xml:space="preserve">Дослідження проводились на базі КНЗ «Житомирська спеціальна загальноосвітня школа-інтернат 1-3 ступенів №1». </w:t>
      </w:r>
    </w:p>
    <w:p w:rsidR="000B34AD" w:rsidRP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 xml:space="preserve">Робота з учнями здійснювалася під час уроків образотворчого мистецтва. Учням пропонувалося створити малюнок, опираючись на зразки 2-х типів: «Новорічна тематика» та «Мультики» (по 3 зразки), де було підібрано героїв найбільш популярних мультиків. Тематика зразків суттєво відрізняється з метою уникнення ситуативного вживання стратегіальних тенденцій. Кожен досліджуваний мав можливість попрацювати з кожною формою зразків-стимулів в різні часові проміжки. </w:t>
      </w:r>
    </w:p>
    <w:p w:rsidR="000B34AD" w:rsidRP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>Змiст дiяльнoстi дослідника: надати інструкцію та матеріали для роботи, здійснювати спoстeреження за дoслiджуваними без консультацій щодо способу с</w:t>
      </w:r>
      <w:r w:rsidR="00E14198">
        <w:rPr>
          <w:sz w:val="28"/>
          <w:szCs w:val="28"/>
          <w:lang w:val="uk-UA"/>
        </w:rPr>
        <w:t>т</w:t>
      </w:r>
      <w:r w:rsidRPr="000B34AD">
        <w:rPr>
          <w:sz w:val="28"/>
          <w:szCs w:val="28"/>
          <w:lang w:val="uk-UA"/>
        </w:rPr>
        <w:t>ворення продукту діяльності.</w:t>
      </w:r>
      <w:r w:rsidR="00E14198">
        <w:rPr>
          <w:sz w:val="28"/>
          <w:szCs w:val="28"/>
          <w:lang w:val="uk-UA"/>
        </w:rPr>
        <w:t xml:space="preserve"> </w:t>
      </w:r>
      <w:r w:rsidRPr="000B34AD">
        <w:rPr>
          <w:sz w:val="28"/>
          <w:szCs w:val="28"/>
          <w:lang w:val="uk-UA"/>
        </w:rPr>
        <w:t>З метою валідизації дослідження, зокрема запобігання ситуативного використання підлітками стратегіальних тенденцій творчості</w:t>
      </w:r>
      <w:r w:rsidR="00E14198">
        <w:rPr>
          <w:sz w:val="28"/>
          <w:szCs w:val="28"/>
          <w:lang w:val="uk-UA"/>
        </w:rPr>
        <w:t>,</w:t>
      </w:r>
      <w:r w:rsidRPr="000B34AD">
        <w:rPr>
          <w:sz w:val="28"/>
          <w:szCs w:val="28"/>
          <w:lang w:val="uk-UA"/>
        </w:rPr>
        <w:t xml:space="preserve"> застосований метод ретестової надійності. </w:t>
      </w:r>
    </w:p>
    <w:p w:rsidR="000B34AD" w:rsidRP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>В дослідженні було враховано такі особливості досліджуваних:</w:t>
      </w:r>
    </w:p>
    <w:p w:rsidR="000B34AD" w:rsidRPr="000B34AD" w:rsidRDefault="000B34AD" w:rsidP="003656A9">
      <w:pPr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4AD">
        <w:rPr>
          <w:rFonts w:eastAsia="Calibri"/>
          <w:sz w:val="28"/>
          <w:szCs w:val="28"/>
          <w:lang w:eastAsia="en-US"/>
        </w:rPr>
        <w:t xml:space="preserve">Складнощі в сприйманні зорових стимулів. Ми забезпечили доступність стимульного матеріалу для кожного досліджуваного. </w:t>
      </w:r>
    </w:p>
    <w:p w:rsidR="000B34AD" w:rsidRPr="000B34AD" w:rsidRDefault="000B34AD" w:rsidP="003656A9">
      <w:pPr>
        <w:widowControl w:val="0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4AD">
        <w:rPr>
          <w:rFonts w:eastAsia="Calibri"/>
          <w:sz w:val="28"/>
          <w:szCs w:val="28"/>
          <w:lang w:eastAsia="en-US"/>
        </w:rPr>
        <w:t>Швидка втомлюваність зорового аналізатора. У процесі дослідження періодично проводилася «гімнастик</w:t>
      </w:r>
      <w:r w:rsidR="00E14198">
        <w:rPr>
          <w:rFonts w:eastAsia="Calibri"/>
          <w:sz w:val="28"/>
          <w:szCs w:val="28"/>
          <w:lang w:val="uk-UA" w:eastAsia="en-US"/>
        </w:rPr>
        <w:t>а</w:t>
      </w:r>
      <w:r w:rsidRPr="000B34AD">
        <w:rPr>
          <w:rFonts w:eastAsia="Calibri"/>
          <w:sz w:val="28"/>
          <w:szCs w:val="28"/>
          <w:lang w:eastAsia="en-US"/>
        </w:rPr>
        <w:t xml:space="preserve"> для органів зору», щоб зняти напругу.</w:t>
      </w:r>
    </w:p>
    <w:p w:rsidR="000B34AD" w:rsidRPr="000B34AD" w:rsidRDefault="000B34AD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B34AD">
        <w:rPr>
          <w:sz w:val="28"/>
          <w:szCs w:val="28"/>
          <w:lang w:val="uk-UA"/>
        </w:rPr>
        <w:t>Для виявлення стилів батьківського виховання нами був використани</w:t>
      </w:r>
      <w:r w:rsidR="00E14198">
        <w:rPr>
          <w:sz w:val="28"/>
          <w:szCs w:val="28"/>
          <w:lang w:val="uk-UA"/>
        </w:rPr>
        <w:t>й стандартизований опитувальник</w:t>
      </w:r>
      <w:r w:rsidRPr="000B34AD">
        <w:rPr>
          <w:sz w:val="28"/>
          <w:szCs w:val="28"/>
          <w:lang w:val="uk-UA"/>
        </w:rPr>
        <w:t xml:space="preserve"> для батьків «Аналіз сімейних взаємин»</w:t>
      </w:r>
      <w:r w:rsidR="00E14198" w:rsidRPr="000B34AD">
        <w:rPr>
          <w:sz w:val="28"/>
          <w:szCs w:val="28"/>
          <w:lang w:val="uk-UA"/>
        </w:rPr>
        <w:t xml:space="preserve"> </w:t>
      </w:r>
      <w:r w:rsidRPr="000B34AD">
        <w:rPr>
          <w:sz w:val="28"/>
          <w:szCs w:val="28"/>
          <w:lang w:val="uk-UA"/>
        </w:rPr>
        <w:t>Е.Р.</w:t>
      </w:r>
      <w:r w:rsidR="00E14198">
        <w:rPr>
          <w:sz w:val="28"/>
          <w:szCs w:val="28"/>
          <w:lang w:val="uk-UA"/>
        </w:rPr>
        <w:t> </w:t>
      </w:r>
      <w:r w:rsidRPr="000B34AD">
        <w:rPr>
          <w:sz w:val="28"/>
          <w:szCs w:val="28"/>
          <w:lang w:val="uk-UA"/>
        </w:rPr>
        <w:t>Ейдеміллера, В.В. Юстицкіса. Оскільки в вибірці були діти з неповних сімей, анкети заповнювалися не лише батьками, а й опікунами (бабусями, тітками, виховательками). Виникли труднощі стосовно уточнення деяких «відвертих» питань дослідження, що пов</w:t>
      </w:r>
      <w:r w:rsidR="009F2E94">
        <w:rPr>
          <w:sz w:val="28"/>
          <w:szCs w:val="28"/>
          <w:lang w:val="uk-UA"/>
        </w:rPr>
        <w:t>’</w:t>
      </w:r>
      <w:r w:rsidRPr="000B34AD">
        <w:rPr>
          <w:sz w:val="28"/>
          <w:szCs w:val="28"/>
          <w:lang w:val="uk-UA"/>
        </w:rPr>
        <w:t xml:space="preserve">язані з глибинним аналізом опитувальника АСВ. Вони потребували додаткового наголошення на значимості методики. </w:t>
      </w:r>
    </w:p>
    <w:p w:rsidR="000B34AD" w:rsidRDefault="00AE5633" w:rsidP="003656A9">
      <w:pPr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0B34AD" w:rsidRPr="000B34AD">
        <w:rPr>
          <w:sz w:val="28"/>
          <w:szCs w:val="28"/>
          <w:lang w:val="uk-UA"/>
        </w:rPr>
        <w:t xml:space="preserve">, продуктивним є використання аналiзу прoдуктiв дiяльнoстi, яке дoзвoляє дослідити oсoбливoстi використання підлітками з вадами зору стратегіальних тенденцій творчості. </w:t>
      </w:r>
    </w:p>
    <w:p w:rsidR="005A0701" w:rsidRDefault="005A0701" w:rsidP="00E14198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1478C">
        <w:rPr>
          <w:rFonts w:eastAsiaTheme="minorHAnsi"/>
          <w:b/>
          <w:sz w:val="28"/>
          <w:szCs w:val="28"/>
          <w:lang w:val="uk-UA" w:eastAsia="en-US"/>
        </w:rPr>
        <w:lastRenderedPageBreak/>
        <w:t>РOЗДIЛ III. СПЕЦИФІКА СТРАТЕГІАЛЬНИХ ТЕНДЕНЦІЙ ТВОРЧОСТІ ПІДЛІТКІВ З ВАДАМИ ЗОРУ В УМОВАХ РІЗНИХ СТИЛІВ БАТЬКІВСЬКОГО ВИХОВАННЯ</w:t>
      </w:r>
    </w:p>
    <w:p w:rsidR="00E14198" w:rsidRPr="0031478C" w:rsidRDefault="00E14198" w:rsidP="00E14198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AE5633" w:rsidRPr="005E4CD9" w:rsidRDefault="00AE5633" w:rsidP="00E14198">
      <w:pPr>
        <w:widowControl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5E4CD9">
        <w:rPr>
          <w:rFonts w:eastAsiaTheme="minorHAnsi"/>
          <w:b/>
          <w:sz w:val="28"/>
          <w:szCs w:val="28"/>
          <w:lang w:val="uk-UA" w:eastAsia="en-US"/>
        </w:rPr>
        <w:t>3.1. Особливості стилів сімейного виховання підлітків з вадами зору в повних та неповних сім</w:t>
      </w:r>
      <w:r w:rsidR="009F2E94">
        <w:rPr>
          <w:rFonts w:eastAsiaTheme="minorHAnsi"/>
          <w:b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ях.</w:t>
      </w:r>
    </w:p>
    <w:p w:rsidR="00AE5633" w:rsidRPr="009A153E" w:rsidRDefault="00AE5633" w:rsidP="003656A9">
      <w:pPr>
        <w:widowControl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A153E">
        <w:rPr>
          <w:rFonts w:eastAsiaTheme="minorHAnsi"/>
          <w:sz w:val="28"/>
          <w:szCs w:val="28"/>
          <w:lang w:val="uk-UA" w:eastAsia="en-US"/>
        </w:rPr>
        <w:t>3.1.1. Особливості стилів сімейного виховання підлітків з вадами зору в повних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9A153E">
        <w:rPr>
          <w:rFonts w:eastAsiaTheme="minorHAnsi"/>
          <w:sz w:val="28"/>
          <w:szCs w:val="28"/>
          <w:lang w:val="uk-UA" w:eastAsia="en-US"/>
        </w:rPr>
        <w:t>ях.</w:t>
      </w:r>
    </w:p>
    <w:p w:rsidR="00AE5633" w:rsidRPr="005E4CD9" w:rsidRDefault="00AE5633" w:rsidP="003656A9">
      <w:pPr>
        <w:widowControl w:val="0"/>
        <w:spacing w:line="360" w:lineRule="auto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За результатами опитування батьків здійснено опис провідних стилів виховання підлітків з вадами зору. Виявлено, що серед опитуваних батьків 31% дотримується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гармонійного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стилю виховання, а 69% опитуваних застосовують в процесі виховання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дисгармонійні</w:t>
      </w:r>
      <w:r w:rsidR="005351FD">
        <w:rPr>
          <w:rFonts w:eastAsiaTheme="minorHAnsi"/>
          <w:sz w:val="28"/>
          <w:szCs w:val="28"/>
          <w:lang w:val="uk-UA" w:eastAsia="en-US"/>
        </w:rPr>
        <w:t xml:space="preserve"> стилі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933C81" w:rsidRDefault="00AE5633" w:rsidP="00BD3324">
      <w:pPr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noProof/>
          <w:sz w:val="28"/>
          <w:szCs w:val="28"/>
        </w:rPr>
        <w:drawing>
          <wp:inline distT="0" distB="0" distL="0" distR="0">
            <wp:extent cx="5557838" cy="2867025"/>
            <wp:effectExtent l="19050" t="0" r="2381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C81" w:rsidRPr="00582F53" w:rsidRDefault="00933C81" w:rsidP="00933C81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Рис. 3.1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. Частота прояву гармонійного та дисгармонійних стилів виховання підлітків з вадами зору в повних сім</w:t>
      </w:r>
      <w:r>
        <w:rPr>
          <w:rFonts w:eastAsiaTheme="minorHAnsi"/>
          <w:b/>
          <w:sz w:val="28"/>
          <w:szCs w:val="28"/>
          <w:lang w:val="uk-UA" w:eastAsia="en-US"/>
        </w:rPr>
        <w:t>’ях</w:t>
      </w:r>
    </w:p>
    <w:p w:rsidR="00933C81" w:rsidRDefault="00933C81" w:rsidP="00AE56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AE5633" w:rsidRPr="005E4CD9" w:rsidRDefault="00AE5633" w:rsidP="00AE56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Аналіз представленості дисгармонійних стилів </w:t>
      </w:r>
      <w:r w:rsidR="00BD3324">
        <w:rPr>
          <w:rFonts w:eastAsiaTheme="minorHAnsi"/>
          <w:sz w:val="28"/>
          <w:szCs w:val="28"/>
          <w:lang w:val="uk-UA" w:eastAsia="en-US"/>
        </w:rPr>
        <w:t>батьківського виховання виявив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, що найпоширенішими є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гіперпротекція та мінімальність санкцій, </w:t>
      </w:r>
      <w:r w:rsidRPr="005E4CD9">
        <w:rPr>
          <w:rFonts w:eastAsiaTheme="minorHAnsi"/>
          <w:sz w:val="28"/>
          <w:szCs w:val="28"/>
          <w:lang w:val="uk-UA" w:eastAsia="en-US"/>
        </w:rPr>
        <w:t>що свідчить про високу вираженість уваги батьків до підлітків у по</w:t>
      </w:r>
      <w:r w:rsidR="00BD3324">
        <w:rPr>
          <w:rFonts w:eastAsiaTheme="minorHAnsi"/>
          <w:sz w:val="28"/>
          <w:szCs w:val="28"/>
          <w:lang w:val="uk-UA" w:eastAsia="en-US"/>
        </w:rPr>
        <w:t>єднанні із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заниженими вимогами та очікуваннями відносно поведінки дітей (ри</w:t>
      </w:r>
      <w:r w:rsidR="005351FD">
        <w:rPr>
          <w:rFonts w:eastAsiaTheme="minorHAnsi"/>
          <w:sz w:val="28"/>
          <w:szCs w:val="28"/>
          <w:lang w:val="uk-UA" w:eastAsia="en-US"/>
        </w:rPr>
        <w:t>с.</w:t>
      </w:r>
      <w:r w:rsidR="00BD3324">
        <w:rPr>
          <w:rFonts w:eastAsiaTheme="minorHAnsi"/>
          <w:sz w:val="28"/>
          <w:szCs w:val="28"/>
          <w:lang w:val="uk-UA" w:eastAsia="en-US"/>
        </w:rPr>
        <w:t xml:space="preserve"> </w:t>
      </w:r>
      <w:r w:rsidR="005351FD">
        <w:rPr>
          <w:rFonts w:eastAsiaTheme="minorHAnsi"/>
          <w:sz w:val="28"/>
          <w:szCs w:val="28"/>
          <w:lang w:val="uk-UA" w:eastAsia="en-US"/>
        </w:rPr>
        <w:t>3</w:t>
      </w:r>
      <w:r w:rsidRPr="005E4CD9">
        <w:rPr>
          <w:rFonts w:eastAsiaTheme="minorHAnsi"/>
          <w:sz w:val="28"/>
          <w:szCs w:val="28"/>
          <w:lang w:val="uk-UA" w:eastAsia="en-US"/>
        </w:rPr>
        <w:t>.2).</w:t>
      </w:r>
    </w:p>
    <w:p w:rsidR="00BD3324" w:rsidRDefault="00BD3324" w:rsidP="00BD3324">
      <w:pPr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4191000" cy="2309813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324" w:rsidRPr="005E4CD9" w:rsidRDefault="00BD3324" w:rsidP="00BD3324">
      <w:pPr>
        <w:spacing w:line="360" w:lineRule="auto"/>
        <w:ind w:firstLine="567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Рис. 3.2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. Частковий розподіл прояву стилів дитячо-батьківських стосун</w:t>
      </w:r>
      <w:r>
        <w:rPr>
          <w:rFonts w:eastAsiaTheme="minorHAnsi"/>
          <w:b/>
          <w:sz w:val="28"/>
          <w:szCs w:val="28"/>
          <w:lang w:val="uk-UA" w:eastAsia="en-US"/>
        </w:rPr>
        <w:t>к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ів у повних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сім</w:t>
      </w:r>
      <w:r>
        <w:rPr>
          <w:rFonts w:eastAsiaTheme="minorHAnsi"/>
          <w:b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ях</w:t>
      </w:r>
    </w:p>
    <w:p w:rsidR="00BD3324" w:rsidRDefault="00BD3324" w:rsidP="00BD332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E5633" w:rsidRPr="005E4CD9" w:rsidRDefault="00AE5633" w:rsidP="00BD332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Дисгармонійні стилі виховання часто зустрічаються в вигляді</w:t>
      </w:r>
      <w:r w:rsidR="007F449C">
        <w:rPr>
          <w:rFonts w:eastAsiaTheme="minorHAnsi"/>
          <w:sz w:val="28"/>
          <w:szCs w:val="28"/>
          <w:lang w:val="uk-UA" w:eastAsia="en-US"/>
        </w:rPr>
        <w:t xml:space="preserve"> комбінацій, які можуть чинити </w:t>
      </w:r>
      <w:r w:rsidRPr="005E4CD9">
        <w:rPr>
          <w:rFonts w:eastAsiaTheme="minorHAnsi"/>
          <w:sz w:val="28"/>
          <w:szCs w:val="28"/>
          <w:lang w:val="uk-UA" w:eastAsia="en-US"/>
        </w:rPr>
        <w:t>деструктивний вплив на формування особис</w:t>
      </w:r>
      <w:r w:rsidR="007F449C">
        <w:rPr>
          <w:rFonts w:eastAsiaTheme="minorHAnsi"/>
          <w:sz w:val="28"/>
          <w:szCs w:val="28"/>
          <w:lang w:val="uk-UA" w:eastAsia="en-US"/>
        </w:rPr>
        <w:t>тос</w:t>
      </w:r>
      <w:r w:rsidRPr="005E4CD9">
        <w:rPr>
          <w:rFonts w:eastAsiaTheme="minorHAnsi"/>
          <w:sz w:val="28"/>
          <w:szCs w:val="28"/>
          <w:lang w:val="uk-UA" w:eastAsia="en-US"/>
        </w:rPr>
        <w:t>ті підлітка. Найбільш несприятливими є поєднання домінуючої гіперпротекції (41%) та гіпопротекції (5%).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Аналіз результатів дозволив виділити провідні стилі виховання:</w:t>
      </w:r>
    </w:p>
    <w:p w:rsidR="00AE5633" w:rsidRPr="005E4CD9" w:rsidRDefault="00AE5633" w:rsidP="005E4CD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>Гармонійний стиль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виявлено в 36% досліджуваних батьків. Він є ознакою найбільш сприятливої форми взаємодії батьків та дитини. У випадку виховання дитини з вадами зору в гармонійному стилі батьки адекватно сприймають дитину, </w:t>
      </w:r>
      <w:r w:rsidR="007F449C">
        <w:rPr>
          <w:rFonts w:eastAsiaTheme="minorHAnsi"/>
          <w:sz w:val="28"/>
          <w:szCs w:val="28"/>
          <w:lang w:val="uk-UA" w:eastAsia="en-US"/>
        </w:rPr>
        <w:t>приймають її дефект, сприяють ад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екватній соціалізації дитини, у дитини формується </w:t>
      </w:r>
      <w:r w:rsidR="007F449C">
        <w:rPr>
          <w:rFonts w:eastAsiaTheme="minorHAnsi"/>
          <w:sz w:val="28"/>
          <w:szCs w:val="28"/>
          <w:lang w:val="uk-UA" w:eastAsia="en-US"/>
        </w:rPr>
        <w:t>позитивна Я-концепція</w:t>
      </w:r>
      <w:r w:rsidR="005351FD">
        <w:rPr>
          <w:rFonts w:eastAsiaTheme="minorHAnsi"/>
          <w:sz w:val="28"/>
          <w:szCs w:val="28"/>
          <w:lang w:val="uk-UA" w:eastAsia="en-US"/>
        </w:rPr>
        <w:t xml:space="preserve"> (рис</w:t>
      </w:r>
      <w:r w:rsidR="007F449C">
        <w:rPr>
          <w:rFonts w:eastAsiaTheme="minorHAnsi"/>
          <w:sz w:val="28"/>
          <w:szCs w:val="28"/>
          <w:lang w:val="uk-UA" w:eastAsia="en-US"/>
        </w:rPr>
        <w:t>.</w:t>
      </w:r>
      <w:r w:rsidR="005351FD">
        <w:rPr>
          <w:rFonts w:eastAsiaTheme="minorHAnsi"/>
          <w:sz w:val="28"/>
          <w:szCs w:val="28"/>
          <w:lang w:val="uk-UA" w:eastAsia="en-US"/>
        </w:rPr>
        <w:t xml:space="preserve"> 3.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3). Досліджувані, що виховують дитину в умовах домінуючої гіперпротекції (41% досліджуваних). 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Домінуюча гіперпротекція діагностувалася у поєднанні з іншими стилями, такими як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мінімальність санкцій, надмірність вимог, недостатність обов</w:t>
      </w:r>
      <w:r w:rsidR="009F2E94">
        <w:rPr>
          <w:rFonts w:eastAsiaTheme="minorHAnsi"/>
          <w:i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язків, недостатність вимог-заборон, потурання. </w:t>
      </w:r>
      <w:r w:rsidRPr="005E4CD9">
        <w:rPr>
          <w:rFonts w:eastAsiaTheme="minorHAnsi"/>
          <w:sz w:val="28"/>
          <w:szCs w:val="28"/>
          <w:lang w:val="uk-UA" w:eastAsia="en-US"/>
        </w:rPr>
        <w:t>Домінуюча гіперпротекція виявляється в підвищеній увазі і турботі до дитини, надмірній опіці і дріб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язковому контролі її поведінки, заборонах і обмеже</w:t>
      </w:r>
      <w:r w:rsidR="007F449C">
        <w:rPr>
          <w:rFonts w:eastAsiaTheme="minorHAnsi"/>
          <w:sz w:val="28"/>
          <w:szCs w:val="28"/>
          <w:lang w:val="uk-UA" w:eastAsia="en-US"/>
        </w:rPr>
        <w:t>ннях. Деструктивність впливу на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розвиток особистості підлітка</w:t>
      </w:r>
      <w:r w:rsidR="007F449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може виявлятися у реакції емансипації або безініціативності підлітка. Теоретичний </w:t>
      </w: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аналіз проблеми виховання підлітків з вадами зору дозволяє припустити, що домінуюча гіперпротекція з боку батьків є ознакою того, що батьки недооцінюють можливості своєї дитини, намагаючись всебічно її опікати. Батьки турбуються про дитину, але ця турбота є надлишково</w:t>
      </w:r>
      <w:r w:rsidR="007F449C">
        <w:rPr>
          <w:rFonts w:eastAsiaTheme="minorHAnsi"/>
          <w:sz w:val="28"/>
          <w:szCs w:val="28"/>
          <w:lang w:val="uk-UA" w:eastAsia="en-US"/>
        </w:rPr>
        <w:t>ю, особливо у підліт</w:t>
      </w:r>
      <w:r w:rsidRPr="005E4CD9">
        <w:rPr>
          <w:rFonts w:eastAsiaTheme="minorHAnsi"/>
          <w:sz w:val="28"/>
          <w:szCs w:val="28"/>
          <w:lang w:val="uk-UA" w:eastAsia="en-US"/>
        </w:rPr>
        <w:t>ковому віці.</w:t>
      </w:r>
    </w:p>
    <w:p w:rsidR="00AE5633" w:rsidRPr="005E4CD9" w:rsidRDefault="00AE5633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>Досліджувані, що виховують дитину</w:t>
      </w:r>
      <w:r w:rsidR="007F449C">
        <w:rPr>
          <w:rFonts w:eastAsiaTheme="minorHAnsi"/>
          <w:i/>
          <w:sz w:val="28"/>
          <w:szCs w:val="28"/>
          <w:lang w:val="uk-UA" w:eastAsia="en-US"/>
        </w:rPr>
        <w:t xml:space="preserve"> в умовах мінімальності санкцій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(18% досліджуваних). Основна характеристика цього стилю – схильність в процесі виховання до заохочень, напротивагу покаранням. Батьки схиляються до самосвідомості дитини, формуючи в неї здатність до самостійного та свідомого прийняття рішень. Дитині дається свого роду свобода в діях та судженнях, що є важливим аспектом розвитку особистості підлітка, якщо брати до уваги психічні особливості підліткового віку. </w:t>
      </w:r>
    </w:p>
    <w:p w:rsidR="00AE5633" w:rsidRPr="0031478C" w:rsidRDefault="00AE5633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Для батьків, що виховують дитину в умовах гіпопротекції </w:t>
      </w:r>
      <w:r w:rsidRPr="005E4CD9">
        <w:rPr>
          <w:rFonts w:eastAsiaTheme="minorHAnsi"/>
          <w:sz w:val="28"/>
          <w:szCs w:val="28"/>
          <w:lang w:val="uk-UA" w:eastAsia="en-US"/>
        </w:rPr>
        <w:t>(5% досліджуваних) характерними є недостатність опіки і контролю. Дитина може залишатися без нагляду, до неї проявляють мало уваги, інтересу до її справ</w:t>
      </w:r>
      <w:r w:rsidR="005E4CD9">
        <w:rPr>
          <w:rFonts w:eastAsiaTheme="minorHAnsi"/>
          <w:sz w:val="28"/>
          <w:szCs w:val="28"/>
          <w:lang w:val="uk-UA" w:eastAsia="en-US"/>
        </w:rPr>
        <w:t xml:space="preserve">. </w:t>
      </w:r>
      <w:r w:rsidR="005E4CD9" w:rsidRPr="005E4CD9">
        <w:rPr>
          <w:rFonts w:eastAsiaTheme="minorHAnsi"/>
          <w:sz w:val="28"/>
          <w:szCs w:val="28"/>
          <w:lang w:val="uk-UA" w:eastAsia="en-US"/>
        </w:rPr>
        <w:t>Зниження дитячо-батьківської взаємодії сприяє формуванню особистості з</w:t>
      </w:r>
      <w:r w:rsidR="009A442A">
        <w:rPr>
          <w:rFonts w:eastAsiaTheme="minorHAnsi"/>
          <w:sz w:val="28"/>
          <w:szCs w:val="28"/>
          <w:lang w:val="uk-UA" w:eastAsia="en-US"/>
        </w:rPr>
        <w:t>і</w:t>
      </w:r>
      <w:r w:rsidR="005E4CD9" w:rsidRPr="005E4CD9">
        <w:rPr>
          <w:rFonts w:eastAsiaTheme="minorHAnsi"/>
          <w:sz w:val="28"/>
          <w:szCs w:val="28"/>
          <w:lang w:val="uk-UA" w:eastAsia="en-US"/>
        </w:rPr>
        <w:t xml:space="preserve"> слабким</w:t>
      </w:r>
      <w:r w:rsidR="009A442A">
        <w:rPr>
          <w:rFonts w:eastAsiaTheme="minorHAnsi"/>
          <w:sz w:val="28"/>
          <w:szCs w:val="28"/>
          <w:lang w:val="uk-UA" w:eastAsia="en-US"/>
        </w:rPr>
        <w:t xml:space="preserve"> </w:t>
      </w:r>
      <w:r w:rsidR="005E4CD9" w:rsidRPr="005E4CD9">
        <w:rPr>
          <w:rFonts w:eastAsiaTheme="minorHAnsi"/>
          <w:sz w:val="28"/>
          <w:szCs w:val="28"/>
          <w:lang w:val="uk-UA" w:eastAsia="en-US"/>
        </w:rPr>
        <w:t>«Я».</w:t>
      </w:r>
    </w:p>
    <w:p w:rsidR="00AE5633" w:rsidRPr="0031478C" w:rsidRDefault="009A442A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Таким чином, в умовах</w:t>
      </w:r>
      <w:r w:rsidR="00AE5633" w:rsidRPr="005E4CD9">
        <w:rPr>
          <w:rFonts w:eastAsiaTheme="minorHAnsi"/>
          <w:sz w:val="28"/>
          <w:szCs w:val="28"/>
          <w:lang w:val="uk-UA" w:eastAsia="en-US"/>
        </w:rPr>
        <w:t xml:space="preserve"> гармонійного стилю та мінімальності санкцій, дитина з вадами зору сприймається батьками як повноцінний член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="00AE5633" w:rsidRPr="005E4CD9">
        <w:rPr>
          <w:rFonts w:eastAsiaTheme="minorHAnsi"/>
          <w:sz w:val="28"/>
          <w:szCs w:val="28"/>
          <w:lang w:val="uk-UA" w:eastAsia="en-US"/>
        </w:rPr>
        <w:t>ї, що має певні особливості і в результаті найбільш ефективно адаптується до оточуючого середовища. Виховання в умовах гіперпротекції та домінуючої гіперпротекції виявляється в гіперопіці, провокуючи непристосованість підлітків до оточуючого середовища. Найменш задоволені потреби підлітків з вадами зору в ситуації гіпопротекції, коли їх потреби ігноруються; в результаті підліток має ознаки соціальної дезадаптації.</w:t>
      </w:r>
    </w:p>
    <w:p w:rsidR="00AE5633" w:rsidRPr="0031478C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E5633" w:rsidRPr="009A153E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A153E">
        <w:rPr>
          <w:rFonts w:eastAsiaTheme="minorHAnsi"/>
          <w:sz w:val="28"/>
          <w:szCs w:val="28"/>
          <w:lang w:val="uk-UA" w:eastAsia="en-US"/>
        </w:rPr>
        <w:t>3.1.2. Особливості стилів сімейного виховання підлітків з вадами зору в неповних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9A153E">
        <w:rPr>
          <w:rFonts w:eastAsiaTheme="minorHAnsi"/>
          <w:sz w:val="28"/>
          <w:szCs w:val="28"/>
          <w:lang w:val="uk-UA" w:eastAsia="en-US"/>
        </w:rPr>
        <w:t xml:space="preserve">ях. 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В дослідженні взяли участь 11 неповних сімей, в тому числі 10 жінок, та 1 чоловік, котрі виховують підлітків з вадами зору. </w:t>
      </w:r>
    </w:p>
    <w:p w:rsidR="00FA37CC" w:rsidRDefault="00AE5633" w:rsidP="00FA37C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За результатами дослідження в усіх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ях діагностовано дисгармонійні стилі виховання: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гіперпротекція, гіпопротекція, надмірність санкцій, мінімальність санкцій, надмірність вимог, недостатність обов</w:t>
      </w:r>
      <w:r w:rsidR="009F2E94">
        <w:rPr>
          <w:rFonts w:eastAsiaTheme="minorHAnsi"/>
          <w:i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язків, надмірність</w:t>
      </w:r>
      <w:r w:rsidR="009C55E2">
        <w:rPr>
          <w:rFonts w:eastAsiaTheme="minorHAnsi"/>
          <w:i/>
          <w:sz w:val="28"/>
          <w:szCs w:val="28"/>
          <w:lang w:val="uk-UA" w:eastAsia="en-US"/>
        </w:rPr>
        <w:t>/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недостатність вимо</w:t>
      </w:r>
      <w:r w:rsidR="00FA37CC">
        <w:rPr>
          <w:rFonts w:eastAsiaTheme="minorHAnsi"/>
          <w:i/>
          <w:sz w:val="28"/>
          <w:szCs w:val="28"/>
          <w:lang w:val="uk-UA" w:eastAsia="en-US"/>
        </w:rPr>
        <w:t>г-заборон, потурання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FA37CC">
        <w:rPr>
          <w:rFonts w:eastAsiaTheme="minorHAnsi"/>
          <w:sz w:val="28"/>
          <w:szCs w:val="28"/>
          <w:lang w:val="uk-UA" w:eastAsia="en-US"/>
        </w:rPr>
        <w:t>(рис.</w:t>
      </w:r>
      <w:r w:rsidR="00FA37CC" w:rsidRPr="00FA37C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A37CC">
        <w:rPr>
          <w:rFonts w:eastAsiaTheme="minorHAnsi"/>
          <w:sz w:val="28"/>
          <w:szCs w:val="28"/>
          <w:lang w:val="uk-UA" w:eastAsia="en-US"/>
        </w:rPr>
        <w:t>3.4).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FA37CC">
        <w:rPr>
          <w:rFonts w:eastAsiaTheme="minorHAnsi"/>
          <w:sz w:val="28"/>
          <w:szCs w:val="28"/>
          <w:lang w:val="uk-UA" w:eastAsia="en-US"/>
        </w:rPr>
        <w:t xml:space="preserve">Виявлені </w:t>
      </w:r>
      <w:r w:rsidRPr="005E4CD9">
        <w:rPr>
          <w:rFonts w:eastAsiaTheme="minorHAnsi"/>
          <w:sz w:val="28"/>
          <w:szCs w:val="28"/>
          <w:lang w:val="uk-UA" w:eastAsia="en-US"/>
        </w:rPr>
        <w:t>стилі виховання проявляються у вигляді комбінацій, що дає підстави для об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="00FA37CC">
        <w:rPr>
          <w:rFonts w:eastAsiaTheme="minorHAnsi"/>
          <w:sz w:val="28"/>
          <w:szCs w:val="28"/>
          <w:lang w:val="uk-UA" w:eastAsia="en-US"/>
        </w:rPr>
        <w:t>єднання досліджуваних в умов</w:t>
      </w:r>
      <w:r w:rsidRPr="005E4CD9">
        <w:rPr>
          <w:rFonts w:eastAsiaTheme="minorHAnsi"/>
          <w:sz w:val="28"/>
          <w:szCs w:val="28"/>
          <w:lang w:val="uk-UA" w:eastAsia="en-US"/>
        </w:rPr>
        <w:t>ні групи: із провідною гіперпротекцією та провідною гіпопротекцією.</w:t>
      </w:r>
    </w:p>
    <w:p w:rsidR="00FA37CC" w:rsidRDefault="00590172" w:rsidP="00FA37C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Батьки, що виховують дитину в умовах гіперпротекції </w:t>
      </w:r>
      <w:r w:rsidRPr="00FA37CC">
        <w:rPr>
          <w:rFonts w:eastAsiaTheme="minorHAnsi"/>
          <w:sz w:val="28"/>
          <w:szCs w:val="28"/>
          <w:lang w:val="uk-UA" w:eastAsia="en-US"/>
        </w:rPr>
        <w:t>(</w:t>
      </w:r>
      <w:r w:rsidRPr="005E4CD9">
        <w:rPr>
          <w:rFonts w:eastAsiaTheme="minorHAnsi"/>
          <w:sz w:val="28"/>
          <w:szCs w:val="28"/>
          <w:lang w:val="uk-UA" w:eastAsia="en-US"/>
        </w:rPr>
        <w:t>91% досліджуваних), приділяють ди</w:t>
      </w:r>
      <w:r w:rsidR="00FA37CC">
        <w:rPr>
          <w:rFonts w:eastAsiaTheme="minorHAnsi"/>
          <w:sz w:val="28"/>
          <w:szCs w:val="28"/>
          <w:lang w:val="uk-UA" w:eastAsia="en-US"/>
        </w:rPr>
        <w:t>тині надміру часу, сил і уваги, виховання стає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центральною справою їхнього життя.</w:t>
      </w:r>
    </w:p>
    <w:p w:rsidR="00AE5633" w:rsidRPr="005E4CD9" w:rsidRDefault="00FA37CC" w:rsidP="00FA37CC">
      <w:pPr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noProof/>
          <w:sz w:val="28"/>
          <w:szCs w:val="28"/>
        </w:rPr>
        <w:drawing>
          <wp:inline distT="0" distB="0" distL="0" distR="0">
            <wp:extent cx="5672137" cy="2962275"/>
            <wp:effectExtent l="19050" t="0" r="23813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37CC" w:rsidRDefault="00FA37CC" w:rsidP="00FA37CC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Рис. 3.3</w:t>
      </w:r>
      <w:r w:rsidRPr="005E4CD9">
        <w:rPr>
          <w:rFonts w:eastAsiaTheme="minorHAnsi"/>
          <w:b/>
          <w:sz w:val="28"/>
          <w:szCs w:val="28"/>
          <w:lang w:val="uk-UA" w:eastAsia="en-US"/>
        </w:rPr>
        <w:t>. Частота прояву стилів виховання в повних сім</w:t>
      </w:r>
      <w:r>
        <w:rPr>
          <w:rFonts w:eastAsiaTheme="minorHAnsi"/>
          <w:b/>
          <w:sz w:val="28"/>
          <w:szCs w:val="28"/>
          <w:lang w:val="uk-UA" w:eastAsia="en-US"/>
        </w:rPr>
        <w:t>’ях</w:t>
      </w:r>
    </w:p>
    <w:p w:rsidR="00FA37CC" w:rsidRDefault="00FA37CC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590172" w:rsidRDefault="00590172" w:rsidP="00FA37C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Особливого значення гіперпротекція набуває в неповних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ях, що виховують </w:t>
      </w:r>
      <w:r w:rsidR="00FA37CC">
        <w:rPr>
          <w:rFonts w:eastAsiaTheme="minorHAnsi"/>
          <w:sz w:val="28"/>
          <w:szCs w:val="28"/>
          <w:lang w:val="uk-UA" w:eastAsia="en-US"/>
        </w:rPr>
        <w:t>п</w:t>
      </w:r>
      <w:r w:rsidRPr="005E4CD9">
        <w:rPr>
          <w:rFonts w:eastAsiaTheme="minorHAnsi"/>
          <w:sz w:val="28"/>
          <w:szCs w:val="28"/>
          <w:lang w:val="uk-UA" w:eastAsia="en-US"/>
        </w:rPr>
        <w:t>ідлітків з вадами зору. Матері знаходяться в психотравмуючій ситуації, на яку впливають відразу 2 фактори: по-перше</w:t>
      </w:r>
      <w:r w:rsidR="00FA37CC">
        <w:rPr>
          <w:rFonts w:eastAsiaTheme="minorHAnsi"/>
          <w:sz w:val="28"/>
          <w:szCs w:val="28"/>
          <w:lang w:val="uk-UA" w:eastAsia="en-US"/>
        </w:rPr>
        <w:t>,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відсутність в родині батька та наявність у дитини фізичної вади.</w:t>
      </w:r>
    </w:p>
    <w:p w:rsidR="00AE5633" w:rsidRPr="005E4CD9" w:rsidRDefault="00AE5633" w:rsidP="00FA37C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>Батьки, що виховують дитину в умовах гіпопротекції</w:t>
      </w:r>
      <w:r w:rsidR="00FA37CC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FA37CC">
        <w:rPr>
          <w:rFonts w:eastAsiaTheme="minorHAnsi"/>
          <w:sz w:val="28"/>
          <w:szCs w:val="28"/>
          <w:lang w:val="uk-UA" w:eastAsia="en-US"/>
        </w:rPr>
        <w:t>(</w:t>
      </w:r>
      <w:r w:rsidRPr="005E4CD9">
        <w:rPr>
          <w:rFonts w:eastAsiaTheme="minorHAnsi"/>
          <w:sz w:val="28"/>
          <w:szCs w:val="28"/>
          <w:lang w:val="uk-UA" w:eastAsia="en-US"/>
        </w:rPr>
        <w:t>5% досліджуваних), демонструють неадекватн</w:t>
      </w:r>
      <w:r w:rsidR="008C446A">
        <w:rPr>
          <w:rFonts w:eastAsiaTheme="minorHAnsi"/>
          <w:sz w:val="28"/>
          <w:szCs w:val="28"/>
          <w:lang w:val="uk-UA" w:eastAsia="en-US"/>
        </w:rPr>
        <w:t>е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ставлення до дитини, переоцінку її можливостей, неприйняття її дефекту, або й самої дитини, </w:t>
      </w:r>
      <w:r w:rsidR="008C446A">
        <w:rPr>
          <w:rFonts w:eastAsiaTheme="minorHAnsi"/>
          <w:sz w:val="28"/>
          <w:szCs w:val="28"/>
          <w:lang w:val="uk-UA" w:eastAsia="en-US"/>
        </w:rPr>
        <w:t xml:space="preserve">що </w:t>
      </w:r>
      <w:r w:rsidRPr="005E4CD9">
        <w:rPr>
          <w:rFonts w:eastAsiaTheme="minorHAnsi"/>
          <w:sz w:val="28"/>
          <w:szCs w:val="28"/>
          <w:lang w:val="uk-UA" w:eastAsia="en-US"/>
        </w:rPr>
        <w:t>проявляється в недостатності опіки і контролю.</w:t>
      </w:r>
      <w:r w:rsidR="00FA37CC">
        <w:rPr>
          <w:rFonts w:eastAsiaTheme="minorHAnsi"/>
          <w:sz w:val="28"/>
          <w:szCs w:val="28"/>
          <w:lang w:val="uk-UA" w:eastAsia="en-US"/>
        </w:rPr>
        <w:t xml:space="preserve"> </w:t>
      </w:r>
      <w:r w:rsidR="008C446A">
        <w:rPr>
          <w:rFonts w:eastAsiaTheme="minorHAnsi"/>
          <w:sz w:val="28"/>
          <w:szCs w:val="28"/>
          <w:lang w:val="uk-UA" w:eastAsia="en-US"/>
        </w:rPr>
        <w:t xml:space="preserve">Таке ставлення 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може викликати </w:t>
      </w: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порушення процесу соціалізації дитини. Отже, дитячо-батьківські стосунки у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ях слабозорих підлітків мають такі </w:t>
      </w:r>
      <w:r w:rsidR="00590172">
        <w:rPr>
          <w:rFonts w:eastAsiaTheme="minorHAnsi"/>
          <w:sz w:val="28"/>
          <w:szCs w:val="28"/>
          <w:lang w:val="uk-UA" w:eastAsia="en-US"/>
        </w:rPr>
        <w:t>риси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: </w:t>
      </w:r>
    </w:p>
    <w:p w:rsidR="00AE5633" w:rsidRPr="005E4CD9" w:rsidRDefault="00AE5633" w:rsidP="00FA37C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Провідною є гіперпротекція як прояв надмірної опіки в силу недооцінки батьками можливостей дитини: у </w:t>
      </w:r>
      <w:r w:rsidR="00FA37CC">
        <w:rPr>
          <w:rFonts w:eastAsiaTheme="minorHAnsi"/>
          <w:sz w:val="28"/>
          <w:szCs w:val="28"/>
          <w:lang w:val="uk-UA" w:eastAsia="en-US"/>
        </w:rPr>
        <w:t xml:space="preserve">повних (41%) та неповних (91%) </w:t>
      </w:r>
      <w:r w:rsidRPr="005E4CD9">
        <w:rPr>
          <w:rFonts w:eastAsiaTheme="minorHAnsi"/>
          <w:sz w:val="28"/>
          <w:szCs w:val="28"/>
          <w:lang w:val="uk-UA" w:eastAsia="en-US"/>
        </w:rPr>
        <w:t>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ях.</w:t>
      </w:r>
    </w:p>
    <w:p w:rsidR="00AE5633" w:rsidRPr="005E4CD9" w:rsidRDefault="00AE5633" w:rsidP="00FA37C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Меншою є частота прояву гіпопротекції як прояву недостатньої опіки в силу неприйня</w:t>
      </w:r>
      <w:r w:rsidR="00FA37CC">
        <w:rPr>
          <w:rFonts w:eastAsiaTheme="minorHAnsi"/>
          <w:sz w:val="28"/>
          <w:szCs w:val="28"/>
          <w:lang w:val="uk-UA" w:eastAsia="en-US"/>
        </w:rPr>
        <w:t>ття дитини: у повних (5%) та не</w:t>
      </w:r>
      <w:r w:rsidRPr="005E4CD9">
        <w:rPr>
          <w:rFonts w:eastAsiaTheme="minorHAnsi"/>
          <w:sz w:val="28"/>
          <w:szCs w:val="28"/>
          <w:lang w:val="uk-UA" w:eastAsia="en-US"/>
        </w:rPr>
        <w:t>повних (9%)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ях.</w:t>
      </w:r>
    </w:p>
    <w:p w:rsidR="00AE5633" w:rsidRPr="005E4CD9" w:rsidRDefault="00AE5633" w:rsidP="00FA37CC">
      <w:pPr>
        <w:pStyle w:val="a4"/>
        <w:numPr>
          <w:ilvl w:val="0"/>
          <w:numId w:val="7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Гармонійний стиль виховання та мінімальність санкцій виявлено лише серед досліджуваних, що виховують дітей в повних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ях.</w:t>
      </w:r>
    </w:p>
    <w:p w:rsidR="00AE5633" w:rsidRPr="0031478C" w:rsidRDefault="00AE5633" w:rsidP="00AE5633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5E4CD9">
        <w:rPr>
          <w:rFonts w:eastAsiaTheme="minorHAnsi"/>
          <w:b/>
          <w:sz w:val="28"/>
          <w:szCs w:val="28"/>
          <w:lang w:val="uk-UA" w:eastAsia="en-US"/>
        </w:rPr>
        <w:t>3.2. Стратегіальні тенденції творчості підлітків з вадами зору в умовах різних стилів дитячо-батьківської взаємодії.</w:t>
      </w:r>
    </w:p>
    <w:p w:rsidR="00AE5633" w:rsidRPr="00C731E0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731E0">
        <w:rPr>
          <w:rFonts w:eastAsiaTheme="minorHAnsi"/>
          <w:sz w:val="28"/>
          <w:szCs w:val="28"/>
          <w:lang w:val="uk-UA" w:eastAsia="en-US"/>
        </w:rPr>
        <w:t>3.2.1. Загальна характеристика стратегіальних тенденцій творчості підлітків з вадами зору.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В дослідженні стратегіальних тенденцій творчості підлітків з вадами зору взяли участь 33 підлітки, що мають вади зору. В аналізі творчої діяльності слабозорих підлітків варто зазначити, що регуляція здійснюється на рівні стратегіальних тенденцій. Це обумовлено специфікою психічного розвитку підлітків з вадами зору.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За результатами дослідження було виділено такі стратегіальні тенденції творчості: </w:t>
      </w:r>
      <w:r w:rsidR="00FA37CC">
        <w:rPr>
          <w:rFonts w:eastAsiaTheme="minorHAnsi"/>
          <w:i/>
          <w:sz w:val="28"/>
          <w:szCs w:val="28"/>
          <w:lang w:val="uk-UA" w:eastAsia="en-US"/>
        </w:rPr>
        <w:t>копіювання, компілятивна та</w:t>
      </w: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 інвенційно-творча. </w:t>
      </w:r>
      <w:r w:rsidRPr="005E4CD9">
        <w:rPr>
          <w:rFonts w:eastAsiaTheme="minorHAnsi"/>
          <w:sz w:val="28"/>
          <w:szCs w:val="28"/>
          <w:lang w:val="uk-UA" w:eastAsia="en-US"/>
        </w:rPr>
        <w:t>Якісний анaлiз oтримaних рeзультaтiв прoвoдився зa такими критеріями: змістове наповнення малюнка, ознаки наслідування заданих стимулів (колір, окремі деталі чи загальний зміст, схема поб</w:t>
      </w:r>
      <w:r w:rsidR="00FA37CC">
        <w:rPr>
          <w:rFonts w:eastAsiaTheme="minorHAnsi"/>
          <w:sz w:val="28"/>
          <w:szCs w:val="28"/>
          <w:lang w:val="uk-UA" w:eastAsia="en-US"/>
        </w:rPr>
        <w:t>удови малюнка, кількість викори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станих стимулів), внесення інвенцій або елементів попереднього досвіду. Описані критeрiї дoзвoлили простежити використання слабозорими підлітками стратегіальних тенденцій творчості. </w:t>
      </w:r>
    </w:p>
    <w:p w:rsidR="00AE5633" w:rsidRPr="005E4CD9" w:rsidRDefault="00AE5633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Виявлено, що вибір стратегіальної тенденції та міра її використання визначаються кількістю використаних стимулів: чим більше стимулів було використано досліджуваним, тим більш віддалені від еталону асоціації </w:t>
      </w: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 xml:space="preserve">фіксувалися. Використання одного стимулу </w:t>
      </w:r>
      <w:r w:rsidR="00FA37CC">
        <w:rPr>
          <w:rFonts w:eastAsiaTheme="minorHAnsi"/>
          <w:sz w:val="28"/>
          <w:szCs w:val="28"/>
          <w:lang w:val="uk-UA" w:eastAsia="en-US"/>
        </w:rPr>
        <w:t>–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показник стратегіальної тенденції копіювання, що характеризувалася створенням роботи, максимально наближеної до зразку. Вико</w:t>
      </w:r>
      <w:r w:rsidR="00FA37CC">
        <w:rPr>
          <w:rFonts w:eastAsiaTheme="minorHAnsi"/>
          <w:sz w:val="28"/>
          <w:szCs w:val="28"/>
          <w:lang w:val="uk-UA" w:eastAsia="en-US"/>
        </w:rPr>
        <w:t>ристання двох і більше стимулів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</w:t>
      </w:r>
      <w:r w:rsidR="00FA37CC">
        <w:rPr>
          <w:rFonts w:eastAsiaTheme="minorHAnsi"/>
          <w:sz w:val="28"/>
          <w:szCs w:val="28"/>
          <w:lang w:val="uk-UA" w:eastAsia="en-US"/>
        </w:rPr>
        <w:t>–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показник компілятивної стратегіальної тенденції, є ознакою дещо вищого рівня творчості, на відміну від копіювання.</w:t>
      </w:r>
    </w:p>
    <w:p w:rsidR="00AE5633" w:rsidRPr="005E4CD9" w:rsidRDefault="00AE5633" w:rsidP="003656A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>Стратегіальна тенденція копіювання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(59% досліджуваних) характеризується схильністю до використання готового зразка як основи при створенні нового продукту, в основі якого механізм наслідування. У цій тенденції можна виділити дві основні підстратегії: часткове наслідування (більше 60% відтворення) і творче наслідування (до 60% відтворення). </w:t>
      </w:r>
      <w:r w:rsidRPr="005E4CD9">
        <w:rPr>
          <w:rFonts w:eastAsiaTheme="minorHAnsi"/>
          <w:i/>
          <w:sz w:val="28"/>
          <w:szCs w:val="28"/>
          <w:lang w:val="uk-UA" w:eastAsia="en-US"/>
        </w:rPr>
        <w:t>Часткове наслідування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(62% досліджуваних, що використали копіювання</w:t>
      </w:r>
      <w:r w:rsidR="00B5319C">
        <w:rPr>
          <w:rFonts w:eastAsiaTheme="minorHAnsi"/>
          <w:sz w:val="28"/>
          <w:szCs w:val="28"/>
          <w:lang w:val="uk-UA" w:eastAsia="en-US"/>
        </w:rPr>
        <w:t>) передбачало чітке орієнтування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на зразок; використані аналогії безпосередньо пов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язані зі стимулом (сюжет, кольори). Кількість внесених інвенцій – не більше 5. Такі роботи схожі на стимул-зразок: збережено об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єкти, їх розташування, їх форми та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деталі, кольори (наприклад, якщ</w:t>
      </w:r>
      <w:r w:rsidRPr="005E4CD9">
        <w:rPr>
          <w:rFonts w:eastAsiaTheme="minorHAnsi"/>
          <w:sz w:val="28"/>
          <w:szCs w:val="28"/>
          <w:lang w:val="uk-UA" w:eastAsia="en-US"/>
        </w:rPr>
        <w:t>о досліджуваний не мав при собі потрібного кольору, як на зразку, він намагався знайти його). Інвенції мають випадковий характер, максимально наближені до сюжету роботи.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>Творче наслідування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(</w:t>
      </w:r>
      <w:r w:rsidR="0081592F" w:rsidRPr="0081592F">
        <w:rPr>
          <w:rFonts w:eastAsiaTheme="minorHAnsi"/>
          <w:sz w:val="28"/>
          <w:szCs w:val="28"/>
          <w:lang w:val="uk-UA" w:eastAsia="en-US"/>
        </w:rPr>
        <w:t>38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% досліджуваних) характеризувалося внесенням значної кількості інвенцій (5 і більше) і частковими модифікаціями кольорових гам, фону та деталей. Спостерігалися аналогії з власного досвіду </w:t>
      </w:r>
      <w:r w:rsidR="005E4CD9" w:rsidRPr="005E4CD9">
        <w:rPr>
          <w:rFonts w:eastAsiaTheme="minorHAnsi"/>
          <w:sz w:val="28"/>
          <w:szCs w:val="28"/>
          <w:lang w:val="uk-UA" w:eastAsia="en-US"/>
        </w:rPr>
        <w:t>(малюють ялинку, що розташована на столі, біля ялинки стоїть сніговик, навколо ялинки пролітають сніжинки, місяць та зорі у вікні тощо).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>Роботи менше схожі на зразок, тобто досліджувані відтворювали частину малюнка-зразка, але змінювали їх розташування, кольорове наповнення. Внесення інвенцій, які також є результатом досвіду, відображають прагнення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дитини внести в малюнок зміни.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Використання інвенцій вважал</w:t>
      </w:r>
      <w:r w:rsidR="00B5319C">
        <w:rPr>
          <w:rFonts w:eastAsiaTheme="minorHAnsi"/>
          <w:sz w:val="28"/>
          <w:szCs w:val="28"/>
          <w:lang w:val="uk-UA" w:eastAsia="en-US"/>
        </w:rPr>
        <w:t>о</w:t>
      </w:r>
      <w:r w:rsidRPr="005E4CD9">
        <w:rPr>
          <w:rFonts w:eastAsiaTheme="minorHAnsi"/>
          <w:sz w:val="28"/>
          <w:szCs w:val="28"/>
          <w:lang w:val="uk-UA" w:eastAsia="en-US"/>
        </w:rPr>
        <w:t>ся показником творчості підлітка.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Використання слабозорими стратегіальної тенденції копіювання характеризувал</w:t>
      </w:r>
      <w:r w:rsidR="00B5319C">
        <w:rPr>
          <w:rFonts w:eastAsiaTheme="minorHAnsi"/>
          <w:sz w:val="28"/>
          <w:szCs w:val="28"/>
          <w:lang w:val="uk-UA" w:eastAsia="en-US"/>
        </w:rPr>
        <w:t>о</w:t>
      </w:r>
      <w:r w:rsidRPr="005E4CD9">
        <w:rPr>
          <w:rFonts w:eastAsiaTheme="minorHAnsi"/>
          <w:sz w:val="28"/>
          <w:szCs w:val="28"/>
          <w:lang w:val="uk-UA" w:eastAsia="en-US"/>
        </w:rPr>
        <w:t>ся фіксацією на одному зразку, або його частині, високо</w:t>
      </w:r>
      <w:r w:rsidR="00B5319C">
        <w:rPr>
          <w:rFonts w:eastAsiaTheme="minorHAnsi"/>
          <w:sz w:val="28"/>
          <w:szCs w:val="28"/>
          <w:lang w:val="uk-UA" w:eastAsia="en-US"/>
        </w:rPr>
        <w:t>ї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точн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ості </w:t>
      </w:r>
      <w:r w:rsidRPr="005E4CD9">
        <w:rPr>
          <w:rFonts w:eastAsiaTheme="minorHAnsi"/>
          <w:sz w:val="28"/>
          <w:szCs w:val="28"/>
          <w:lang w:val="uk-UA" w:eastAsia="en-US"/>
        </w:rPr>
        <w:t>відтворення основного змісту малюнку та його кольорової гамми (точність відтво</w:t>
      </w:r>
      <w:r w:rsidR="00B5319C">
        <w:rPr>
          <w:rFonts w:eastAsiaTheme="minorHAnsi"/>
          <w:sz w:val="28"/>
          <w:szCs w:val="28"/>
          <w:lang w:val="uk-UA" w:eastAsia="en-US"/>
        </w:rPr>
        <w:t>р</w:t>
      </w:r>
      <w:r w:rsidRPr="005E4CD9">
        <w:rPr>
          <w:rFonts w:eastAsiaTheme="minorHAnsi"/>
          <w:sz w:val="28"/>
          <w:szCs w:val="28"/>
          <w:lang w:val="uk-UA" w:eastAsia="en-US"/>
        </w:rPr>
        <w:t>ення зразків 60-70%).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i/>
          <w:sz w:val="28"/>
          <w:szCs w:val="28"/>
          <w:lang w:val="uk-UA" w:eastAsia="en-US"/>
        </w:rPr>
        <w:t xml:space="preserve">Компілятивну стратегіальну тенденцію </w:t>
      </w:r>
      <w:r w:rsidRPr="005E4CD9">
        <w:rPr>
          <w:rFonts w:eastAsiaTheme="minorHAnsi"/>
          <w:sz w:val="28"/>
          <w:szCs w:val="28"/>
          <w:lang w:val="uk-UA" w:eastAsia="en-US"/>
        </w:rPr>
        <w:t>(27% досліджуваних) діагностовано при використанні 2-х і більше стимулів. Зміст малюнків обмежувався змістом малюнків-стимулів; відтворення носило суто схематичний характер, без надмірної деталізації об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єктів відтворення. Компіляція поєднувалася із внесенням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>незначної кількості інвенцій (від 2 до 5), які доповнювали сюжет малюнку (досліджуваний намалював ялинку, яка на зразку не була прикрашена, і додав іграшки; інший змальовував героя мультику Лунтіка, і посадив його на планету, яку, очевидно, бачив раніше при перегляді мультика)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>відрізнявся від зразків. Інвенції стосувалися кольорового наповнення другорядних деталей малюнків, деякі залишалися нерозфарбованими (ялинка чи Шрек б</w:t>
      </w:r>
      <w:r w:rsidR="00B5319C">
        <w:rPr>
          <w:rFonts w:eastAsiaTheme="minorHAnsi"/>
          <w:sz w:val="28"/>
          <w:szCs w:val="28"/>
          <w:lang w:val="uk-UA" w:eastAsia="en-US"/>
        </w:rPr>
        <w:t>у</w:t>
      </w:r>
      <w:r w:rsidRPr="005E4CD9">
        <w:rPr>
          <w:rFonts w:eastAsiaTheme="minorHAnsi"/>
          <w:sz w:val="28"/>
          <w:szCs w:val="28"/>
          <w:lang w:val="uk-UA" w:eastAsia="en-US"/>
        </w:rPr>
        <w:t>ли зеленими, а Лунтік фіолетовим, то вони такими ж і лишалися, проте кулька на ялинці могла бути синьою, замість червоної, капелюх у фіксіків теж змінювався на інший). В цілому комбінування є схематичним (поєднання деталей з різних зразків в одному малюнку), однак, формально є показником створення нового продукту, тобто твор</w:t>
      </w:r>
      <w:r w:rsidR="00B5319C">
        <w:rPr>
          <w:rFonts w:eastAsiaTheme="minorHAnsi"/>
          <w:sz w:val="28"/>
          <w:szCs w:val="28"/>
          <w:lang w:val="uk-UA" w:eastAsia="en-US"/>
        </w:rPr>
        <w:t>ч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им продуктом. </w:t>
      </w: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Інвенційно-творчу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 стратегіальну тенденцію як найбі</w:t>
      </w:r>
      <w:r w:rsidRPr="005E4CD9">
        <w:rPr>
          <w:rFonts w:eastAsiaTheme="minorHAnsi"/>
          <w:sz w:val="28"/>
          <w:szCs w:val="28"/>
          <w:lang w:val="uk-UA" w:eastAsia="en-US"/>
        </w:rPr>
        <w:t>льш творчу було виявлено в 14% досліджуваних. На основі заданих зразків досліджувані вносили значну кількість інвенцій (від 5 до 10), що носили складний характер (наприклад, на зразку зображена ялинка, а досліджуваний малює цю ялинку посеред лісу, додаючи сніг, міс</w:t>
      </w:r>
      <w:r w:rsidR="00B5319C">
        <w:rPr>
          <w:rFonts w:eastAsiaTheme="minorHAnsi"/>
          <w:sz w:val="28"/>
          <w:szCs w:val="28"/>
          <w:lang w:val="uk-UA" w:eastAsia="en-US"/>
        </w:rPr>
        <w:t xml:space="preserve">яць, зорі і санчата з Сантою). </w:t>
      </w:r>
      <w:r w:rsidRPr="005E4CD9">
        <w:rPr>
          <w:rFonts w:eastAsiaTheme="minorHAnsi"/>
          <w:sz w:val="28"/>
          <w:szCs w:val="28"/>
          <w:lang w:val="uk-UA" w:eastAsia="en-US"/>
        </w:rPr>
        <w:t>Зміни змісту, кольору, форми, розміру, положення об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>єктів на зразках (наприклад, на зразку зображено будинок, а досліджуваний малює ситуацію всередині будинку, додаючи камін та інші елементи новорічного свята, що на зразках не представлені). Інвенції доповнювали загальну сюжетну лінію малюнку (внесення до</w:t>
      </w:r>
      <w:r w:rsidR="00B5319C">
        <w:rPr>
          <w:rFonts w:eastAsiaTheme="minorHAnsi"/>
          <w:sz w:val="28"/>
          <w:szCs w:val="28"/>
          <w:lang w:val="uk-UA" w:eastAsia="en-US"/>
        </w:rPr>
        <w:t>даткових новорічних атрибутів).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З одного боку, інвенційно-творча діяльність підлітків з вадами зору все ще є досить примітивною, але разом з тим це є ознака готовності дитини до вищих рівнів творчості. </w:t>
      </w:r>
    </w:p>
    <w:p w:rsidR="00AE5633" w:rsidRPr="0031478C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Таким чином</w:t>
      </w:r>
      <w:r w:rsidR="00B5319C">
        <w:rPr>
          <w:rFonts w:eastAsiaTheme="minorHAnsi"/>
          <w:sz w:val="28"/>
          <w:szCs w:val="28"/>
          <w:lang w:val="uk-UA" w:eastAsia="en-US"/>
        </w:rPr>
        <w:t>,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характер творчості підлітків з вадами зору варіює від найпростіших механізмів творчості (копіювання та компіляція) до більш складних форм (інвенційно</w:t>
      </w:r>
      <w:r w:rsidR="00B5319C">
        <w:rPr>
          <w:rFonts w:eastAsiaTheme="minorHAnsi"/>
          <w:sz w:val="28"/>
          <w:szCs w:val="28"/>
          <w:lang w:val="uk-UA" w:eastAsia="en-US"/>
        </w:rPr>
        <w:t>-</w:t>
      </w:r>
      <w:r w:rsidRPr="005E4CD9">
        <w:rPr>
          <w:rFonts w:eastAsiaTheme="minorHAnsi"/>
          <w:sz w:val="28"/>
          <w:szCs w:val="28"/>
          <w:lang w:val="uk-UA" w:eastAsia="en-US"/>
        </w:rPr>
        <w:t>творча стратегіальна тенденція), які зустрічаються значно рідше. Якісним показником творчості підлітків з вадами зору є інвенції, як прояв активності підлітка, спрямованої на внесення нового в творчий процес.</w:t>
      </w:r>
    </w:p>
    <w:p w:rsidR="00AE5633" w:rsidRPr="0031478C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8C446A" w:rsidRPr="000D7BC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D7BC9">
        <w:rPr>
          <w:rFonts w:eastAsiaTheme="minorHAnsi"/>
          <w:sz w:val="28"/>
          <w:szCs w:val="28"/>
          <w:lang w:val="uk-UA" w:eastAsia="en-US"/>
        </w:rPr>
        <w:t>3.2.2. Специфіка стратегіальних тенденцій творчості підлітків з вадами зору в умовах різних стилів батьківського виховання.</w:t>
      </w:r>
    </w:p>
    <w:p w:rsidR="008C446A" w:rsidRDefault="008C446A" w:rsidP="0028110F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Вивчення стратегіальних тенденцій творчості слабозорих підлітків в умовах різних стилів виховання здійснювався на основі якісного аналізу от</w:t>
      </w:r>
      <w:r w:rsidR="00EC68E5">
        <w:rPr>
          <w:rFonts w:eastAsiaTheme="minorHAnsi"/>
          <w:sz w:val="28"/>
          <w:szCs w:val="28"/>
          <w:lang w:val="uk-UA" w:eastAsia="en-US"/>
        </w:rPr>
        <w:t xml:space="preserve">риманих результатів. </w:t>
      </w:r>
      <w:r w:rsidR="00AE5633" w:rsidRPr="005E4CD9">
        <w:rPr>
          <w:rFonts w:eastAsiaTheme="minorHAnsi"/>
          <w:sz w:val="28"/>
          <w:szCs w:val="28"/>
          <w:lang w:val="uk-UA" w:eastAsia="en-US"/>
        </w:rPr>
        <w:t xml:space="preserve">Стратегіальну тенденцію копіювання використали лише 31% досліджуваних. </w:t>
      </w:r>
    </w:p>
    <w:p w:rsidR="00AE5633" w:rsidRPr="005E4CD9" w:rsidRDefault="00AE5633" w:rsidP="00AE56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Компілятивна стратегіальна тенденція </w:t>
      </w:r>
      <w:r w:rsidR="0028110F">
        <w:rPr>
          <w:rFonts w:eastAsiaTheme="minorHAnsi"/>
          <w:sz w:val="28"/>
          <w:szCs w:val="28"/>
          <w:lang w:val="uk-UA" w:eastAsia="en-US"/>
        </w:rPr>
        <w:t>д</w:t>
      </w:r>
      <w:r w:rsidRPr="005E4CD9">
        <w:rPr>
          <w:rFonts w:eastAsiaTheme="minorHAnsi"/>
          <w:sz w:val="28"/>
          <w:szCs w:val="28"/>
          <w:lang w:val="uk-UA" w:eastAsia="en-US"/>
        </w:rPr>
        <w:t>іагностована у 44% до</w:t>
      </w:r>
      <w:r w:rsidR="0028110F">
        <w:rPr>
          <w:rFonts w:eastAsiaTheme="minorHAnsi"/>
          <w:sz w:val="28"/>
          <w:szCs w:val="28"/>
          <w:lang w:val="uk-UA" w:eastAsia="en-US"/>
        </w:rPr>
        <w:t xml:space="preserve">сліджуваних, інвенційно-творча </w:t>
      </w:r>
      <w:r w:rsidR="0028110F" w:rsidRPr="005E4CD9">
        <w:rPr>
          <w:rFonts w:eastAsiaTheme="minorHAnsi"/>
          <w:sz w:val="28"/>
          <w:szCs w:val="28"/>
          <w:lang w:val="uk-UA" w:eastAsia="en-US"/>
        </w:rPr>
        <w:t>–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25% досліджуваних. Можна стверджувати, що гармонійний стиль виховання сприяє розвитку творчості підлітків з вадами зору, про що свідчить відносно активне застосування досліджуваними компілятивної та інвенційно-творчої стратегіальної тенденції, які передбачають не просте копіювання заданого зразка, а внесення в роботу інвенцій. </w:t>
      </w:r>
    </w:p>
    <w:p w:rsidR="00AE5633" w:rsidRPr="005E4CD9" w:rsidRDefault="00AE5633" w:rsidP="00AE56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В умовах дисгармонійних стилів виховання, що виникають внаслідок неадекватної виховної позиції батьків, у творчих діях підлітків домінує стратегіальна тенденція копіювання (64%). Показники використання ком</w:t>
      </w:r>
      <w:r w:rsidR="0028110F">
        <w:rPr>
          <w:rFonts w:eastAsiaTheme="minorHAnsi"/>
          <w:sz w:val="28"/>
          <w:szCs w:val="28"/>
          <w:lang w:val="uk-UA" w:eastAsia="en-US"/>
        </w:rPr>
        <w:t>пілятивної  (24%) та інвенційно-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творчої (12%) стратегіальних тенденцій є </w:t>
      </w:r>
    </w:p>
    <w:p w:rsidR="00AE5633" w:rsidRPr="005E4CD9" w:rsidRDefault="00AE5633" w:rsidP="00AE5633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значно меншими, ніж в умовах гармонійного стилю виховання підлітків. </w:t>
      </w:r>
    </w:p>
    <w:p w:rsidR="00AE5633" w:rsidRPr="00416E36" w:rsidRDefault="00AE5633" w:rsidP="003656A9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Це свідчить про те, що виховання підлітків з вадами зору в умовах гармонійного стилю чинить найбільш сприятливий вплив на рівень творчої діяльності дитини, зокрема на готовність дитини застосовувати більш складні механізми творчості, такі як інвенційно-творчу стратегіальну тенденцію. </w:t>
      </w:r>
    </w:p>
    <w:p w:rsidR="00AE5633" w:rsidRPr="0031478C" w:rsidRDefault="00AE5633" w:rsidP="003656A9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 xml:space="preserve">Для перевірки тези про особливості стратегіальниих тенденцій творчої </w:t>
      </w: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>діяльності підлітків з вадами зору нам</w:t>
      </w:r>
      <w:r w:rsidR="0028110F">
        <w:rPr>
          <w:rFonts w:eastAsiaTheme="minorHAnsi"/>
          <w:sz w:val="28"/>
          <w:szCs w:val="28"/>
          <w:lang w:val="uk-UA" w:eastAsia="en-US"/>
        </w:rPr>
        <w:t>и здійснено порівняльний аналіз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частоти використання окремих стратегіальних тенденцій в</w:t>
      </w:r>
      <w:r w:rsidR="0028110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>умовах різних стилів дитячо-бат</w:t>
      </w:r>
      <w:r w:rsidR="005351FD">
        <w:rPr>
          <w:rFonts w:eastAsiaTheme="minorHAnsi"/>
          <w:sz w:val="28"/>
          <w:szCs w:val="28"/>
          <w:lang w:val="uk-UA" w:eastAsia="en-US"/>
        </w:rPr>
        <w:t>ьківської взаємодії (рис.</w:t>
      </w:r>
      <w:r w:rsidR="0028110F">
        <w:rPr>
          <w:rFonts w:eastAsiaTheme="minorHAnsi"/>
          <w:sz w:val="28"/>
          <w:szCs w:val="28"/>
          <w:lang w:val="uk-UA" w:eastAsia="en-US"/>
        </w:rPr>
        <w:t xml:space="preserve"> 3.4</w:t>
      </w:r>
      <w:r w:rsidRPr="005E4CD9">
        <w:rPr>
          <w:rFonts w:eastAsiaTheme="minorHAnsi"/>
          <w:sz w:val="28"/>
          <w:szCs w:val="28"/>
          <w:lang w:val="uk-UA" w:eastAsia="en-US"/>
        </w:rPr>
        <w:t>)</w:t>
      </w:r>
      <w:r w:rsidR="0028110F">
        <w:rPr>
          <w:rFonts w:eastAsiaTheme="minorHAnsi"/>
          <w:sz w:val="28"/>
          <w:szCs w:val="28"/>
          <w:lang w:val="uk-UA" w:eastAsia="en-US"/>
        </w:rPr>
        <w:t>.</w:t>
      </w:r>
    </w:p>
    <w:p w:rsidR="00AE5633" w:rsidRPr="0031478C" w:rsidRDefault="00AE5633" w:rsidP="0028110F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1478C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5757863" cy="1914525"/>
            <wp:effectExtent l="19050" t="0" r="14287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633" w:rsidRPr="0028110F" w:rsidRDefault="0028110F" w:rsidP="0028110F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Рис. 3.4</w:t>
      </w:r>
      <w:r w:rsidR="008C1D10" w:rsidRPr="0028110F">
        <w:rPr>
          <w:rFonts w:eastAsiaTheme="minorHAnsi"/>
          <w:b/>
          <w:sz w:val="28"/>
          <w:szCs w:val="28"/>
          <w:lang w:val="uk-UA" w:eastAsia="en-US"/>
        </w:rPr>
        <w:t>.</w:t>
      </w:r>
      <w:r w:rsidR="00AE5633" w:rsidRPr="0028110F">
        <w:rPr>
          <w:rFonts w:eastAsiaTheme="minorHAnsi"/>
          <w:b/>
          <w:sz w:val="28"/>
          <w:szCs w:val="28"/>
          <w:lang w:val="uk-UA" w:eastAsia="en-US"/>
        </w:rPr>
        <w:t xml:space="preserve"> Частотний розподіл стратегіальних тенденцій творчості підлітків з вадами зору в умовах різних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стилів батьківського виховання</w:t>
      </w:r>
    </w:p>
    <w:p w:rsidR="0028110F" w:rsidRDefault="0028110F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E5633" w:rsidRPr="005E4CD9" w:rsidRDefault="00AE5633" w:rsidP="00AE563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Найвищі показники використання стратегіальної тенденції копіювання спостерігаються в умовах гіперпротекції та гіпопротекції. У випадку виховання підлітків в умовах гіпопротекції проявів компілятивної та інвенційно-творчої стратегіальних тенденцій виявлено не було.</w:t>
      </w:r>
      <w:r w:rsidR="0028110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При цьому найнижчі показники використання стратегіальної тенденції копіювання спостерігаються в умовах гармонійного стилю виховання (14%) та в умовах мінімальності санкцій (5%). </w:t>
      </w:r>
    </w:p>
    <w:p w:rsidR="00AE5633" w:rsidRPr="005E4CD9" w:rsidRDefault="00AE5633" w:rsidP="003656A9">
      <w:pPr>
        <w:widowControl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Компілятивна стратегіальна тенденція спостерігається в усіх стилях виховання, окрім гіпопротекції. Найвищі показники її використання виявлено при гармонійному стилі (32%) та при домінуючій гіперпро</w:t>
      </w:r>
      <w:r w:rsidR="0028110F">
        <w:rPr>
          <w:rFonts w:eastAsiaTheme="minorHAnsi"/>
          <w:sz w:val="28"/>
          <w:szCs w:val="28"/>
          <w:lang w:val="uk-UA" w:eastAsia="en-US"/>
        </w:rPr>
        <w:t>текції (36%).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Найвищі показники використання інвенційно-творчої стратегіальної тенденції спостерігаються в випадку гармонійного стилю виховання (40%)</w:t>
      </w:r>
      <w:r w:rsidR="0028110F">
        <w:rPr>
          <w:rFonts w:eastAsiaTheme="minorHAnsi"/>
          <w:sz w:val="28"/>
          <w:szCs w:val="28"/>
          <w:lang w:val="uk-UA" w:eastAsia="en-US"/>
        </w:rPr>
        <w:t>,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домінуючої гіперпротекції (30%), мінімальності санкцій (20%). </w:t>
      </w:r>
    </w:p>
    <w:p w:rsidR="00AE5633" w:rsidRPr="005E4CD9" w:rsidRDefault="00AE5633" w:rsidP="0028110F">
      <w:pPr>
        <w:widowControl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Можна виділити ймовірні причини використання підлітками з неповних сімей простих стратегіальних тенденцій:</w:t>
      </w:r>
    </w:p>
    <w:p w:rsidR="00AE5633" w:rsidRPr="005E4CD9" w:rsidRDefault="00AE5633" w:rsidP="0028110F">
      <w:pPr>
        <w:pStyle w:val="a4"/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t>наявність лише однієї моделі батьківської поведінки у неповних сім</w:t>
      </w:r>
      <w:r w:rsidR="009F2E94">
        <w:rPr>
          <w:rFonts w:eastAsiaTheme="minorHAnsi"/>
          <w:sz w:val="28"/>
          <w:szCs w:val="28"/>
          <w:lang w:val="uk-UA" w:eastAsia="en-US"/>
        </w:rPr>
        <w:t>’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ях збіднює асортимент творчих дій підлітків; </w:t>
      </w:r>
    </w:p>
    <w:p w:rsidR="003656A9" w:rsidRDefault="00AE5633" w:rsidP="003656A9">
      <w:pPr>
        <w:pStyle w:val="a4"/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E4CD9">
        <w:rPr>
          <w:rFonts w:eastAsiaTheme="minorHAnsi"/>
          <w:sz w:val="28"/>
          <w:szCs w:val="28"/>
          <w:lang w:val="uk-UA" w:eastAsia="en-US"/>
        </w:rPr>
        <w:lastRenderedPageBreak/>
        <w:t xml:space="preserve">домінуюча гіперпротекція орієнтує підлітків на відтворення готових зразків поведінки та зразків творчої діяльності; </w:t>
      </w:r>
    </w:p>
    <w:p w:rsidR="00AE5633" w:rsidRPr="003656A9" w:rsidRDefault="00AE5633" w:rsidP="003656A9">
      <w:pPr>
        <w:pStyle w:val="a4"/>
        <w:widowControl w:val="0"/>
        <w:numPr>
          <w:ilvl w:val="0"/>
          <w:numId w:val="20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3656A9">
        <w:rPr>
          <w:rFonts w:eastAsiaTheme="minorHAnsi"/>
          <w:sz w:val="28"/>
          <w:szCs w:val="28"/>
          <w:lang w:val="uk-UA" w:eastAsia="en-US"/>
        </w:rPr>
        <w:t>потуральна гіперпротекція може зумовлювати зниження вимог до себе у підлітків із вадами зору, а отже і зниження вимог до власної творчості.</w:t>
      </w:r>
    </w:p>
    <w:p w:rsidR="00CB5F97" w:rsidRDefault="00AE5633" w:rsidP="003656A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E4CD9">
        <w:rPr>
          <w:rFonts w:eastAsiaTheme="minorHAnsi"/>
          <w:sz w:val="28"/>
          <w:szCs w:val="28"/>
          <w:lang w:val="uk-UA" w:eastAsia="en-US"/>
        </w:rPr>
        <w:t>Таким чином</w:t>
      </w:r>
      <w:r w:rsidR="003656A9">
        <w:rPr>
          <w:rFonts w:eastAsiaTheme="minorHAnsi"/>
          <w:sz w:val="28"/>
          <w:szCs w:val="28"/>
          <w:lang w:val="uk-UA" w:eastAsia="en-US"/>
        </w:rPr>
        <w:t>,</w:t>
      </w:r>
      <w:r w:rsidRPr="005E4CD9">
        <w:rPr>
          <w:rFonts w:eastAsiaTheme="minorHAnsi"/>
          <w:sz w:val="28"/>
          <w:szCs w:val="28"/>
          <w:lang w:val="uk-UA" w:eastAsia="en-US"/>
        </w:rPr>
        <w:t xml:space="preserve"> можна зробити висновок, що </w:t>
      </w:r>
      <w:r w:rsidRPr="005E4CD9">
        <w:rPr>
          <w:sz w:val="28"/>
          <w:szCs w:val="28"/>
          <w:lang w:val="uk-UA"/>
        </w:rPr>
        <w:t>найвищі показники використання інверційно-творчої стратегіальної тенденції припадають на підлітків, що виховуються в умовах гармонійного стилю виховання, проте використання даної стратегіальної тенденції творчої діяльності було також виявлено в умовах виховання підлітків з вадами зору в умовах дисгармонійних стилів виховання.</w:t>
      </w:r>
    </w:p>
    <w:p w:rsidR="003656A9" w:rsidRDefault="003656A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303DD" w:rsidRDefault="002B6D07" w:rsidP="003656A9">
      <w:pPr>
        <w:widowControl w:val="0"/>
        <w:tabs>
          <w:tab w:val="left" w:pos="3533"/>
          <w:tab w:val="center" w:pos="4961"/>
        </w:tabs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  <w:lang w:val="uk-UA"/>
        </w:rPr>
      </w:pPr>
      <w:r w:rsidRPr="0031478C">
        <w:rPr>
          <w:b/>
          <w:color w:val="000000"/>
          <w:sz w:val="28"/>
          <w:szCs w:val="28"/>
          <w:lang w:val="uk-UA"/>
        </w:rPr>
        <w:lastRenderedPageBreak/>
        <w:t>Підсум</w:t>
      </w:r>
      <w:r w:rsidR="002303DD" w:rsidRPr="0031478C">
        <w:rPr>
          <w:b/>
          <w:color w:val="000000"/>
          <w:sz w:val="28"/>
          <w:szCs w:val="28"/>
          <w:lang w:val="uk-UA"/>
        </w:rPr>
        <w:t>к</w:t>
      </w:r>
      <w:r w:rsidRPr="0031478C">
        <w:rPr>
          <w:b/>
          <w:color w:val="000000"/>
          <w:sz w:val="28"/>
          <w:szCs w:val="28"/>
          <w:lang w:val="uk-UA"/>
        </w:rPr>
        <w:t>и</w:t>
      </w:r>
    </w:p>
    <w:p w:rsidR="003656A9" w:rsidRPr="0031478C" w:rsidRDefault="003656A9" w:rsidP="003656A9">
      <w:pPr>
        <w:widowControl w:val="0"/>
        <w:tabs>
          <w:tab w:val="left" w:pos="3533"/>
          <w:tab w:val="center" w:pos="4961"/>
        </w:tabs>
        <w:autoSpaceDE w:val="0"/>
        <w:autoSpaceDN w:val="0"/>
        <w:adjustRightInd w:val="0"/>
        <w:spacing w:line="33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303DD" w:rsidRPr="0031478C" w:rsidRDefault="00E52E70" w:rsidP="003656A9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31478C">
        <w:rPr>
          <w:color w:val="000000"/>
          <w:sz w:val="28"/>
          <w:szCs w:val="28"/>
          <w:lang w:val="uk-UA"/>
        </w:rPr>
        <w:t>У</w:t>
      </w:r>
      <w:r w:rsidR="002303DD" w:rsidRPr="0031478C">
        <w:rPr>
          <w:color w:val="000000"/>
          <w:sz w:val="28"/>
          <w:szCs w:val="28"/>
          <w:lang w:val="uk-UA"/>
        </w:rPr>
        <w:t>загальнення результатів</w:t>
      </w:r>
      <w:r w:rsidR="003656A9">
        <w:rPr>
          <w:color w:val="000000"/>
          <w:sz w:val="28"/>
          <w:szCs w:val="28"/>
          <w:lang w:val="uk-UA"/>
        </w:rPr>
        <w:t xml:space="preserve"> </w:t>
      </w:r>
      <w:r w:rsidR="00965E86">
        <w:rPr>
          <w:color w:val="000000"/>
          <w:sz w:val="28"/>
          <w:szCs w:val="28"/>
          <w:lang w:val="uk-UA"/>
        </w:rPr>
        <w:t>теоретичного аналізу та</w:t>
      </w:r>
      <w:r w:rsidR="003656A9">
        <w:rPr>
          <w:color w:val="000000"/>
          <w:sz w:val="28"/>
          <w:szCs w:val="28"/>
          <w:lang w:val="uk-UA"/>
        </w:rPr>
        <w:t xml:space="preserve"> </w:t>
      </w:r>
      <w:r w:rsidR="008C446A">
        <w:rPr>
          <w:color w:val="000000"/>
          <w:sz w:val="28"/>
          <w:szCs w:val="28"/>
          <w:lang w:val="uk-UA"/>
        </w:rPr>
        <w:t>емпіричного</w:t>
      </w:r>
      <w:r w:rsidR="003656A9">
        <w:rPr>
          <w:color w:val="000000"/>
          <w:sz w:val="28"/>
          <w:szCs w:val="28"/>
          <w:lang w:val="uk-UA"/>
        </w:rPr>
        <w:t xml:space="preserve"> </w:t>
      </w:r>
      <w:r w:rsidR="002303DD" w:rsidRPr="0031478C">
        <w:rPr>
          <w:color w:val="000000"/>
          <w:sz w:val="28"/>
          <w:szCs w:val="28"/>
          <w:lang w:val="uk-UA"/>
        </w:rPr>
        <w:t xml:space="preserve">дослідження </w:t>
      </w:r>
      <w:r w:rsidR="003656A9">
        <w:rPr>
          <w:color w:val="000000"/>
          <w:sz w:val="28"/>
          <w:szCs w:val="28"/>
          <w:lang w:val="uk-UA"/>
        </w:rPr>
        <w:t xml:space="preserve">стратегіальних тенденцій </w:t>
      </w:r>
      <w:r w:rsidR="00BB50AB" w:rsidRPr="0031478C">
        <w:rPr>
          <w:color w:val="000000"/>
          <w:sz w:val="28"/>
          <w:szCs w:val="28"/>
          <w:lang w:val="uk-UA"/>
        </w:rPr>
        <w:t>творчості підлітків з вадами зору в</w:t>
      </w:r>
      <w:r w:rsidR="003656A9">
        <w:rPr>
          <w:color w:val="000000"/>
          <w:sz w:val="28"/>
          <w:szCs w:val="28"/>
          <w:lang w:val="uk-UA"/>
        </w:rPr>
        <w:t xml:space="preserve"> умовах різних стилів виховання,</w:t>
      </w:r>
      <w:r w:rsidR="00BB50AB" w:rsidRPr="0031478C">
        <w:rPr>
          <w:color w:val="000000"/>
          <w:sz w:val="28"/>
          <w:szCs w:val="28"/>
          <w:lang w:val="uk-UA"/>
        </w:rPr>
        <w:t xml:space="preserve"> </w:t>
      </w:r>
      <w:r w:rsidR="002303DD" w:rsidRPr="0031478C">
        <w:rPr>
          <w:color w:val="000000"/>
          <w:sz w:val="28"/>
          <w:szCs w:val="28"/>
          <w:lang w:val="uk-UA"/>
        </w:rPr>
        <w:t>д</w:t>
      </w:r>
      <w:r w:rsidR="003656A9">
        <w:rPr>
          <w:color w:val="000000"/>
          <w:sz w:val="28"/>
          <w:szCs w:val="28"/>
          <w:lang w:val="uk-UA"/>
        </w:rPr>
        <w:t>а</w:t>
      </w:r>
      <w:r w:rsidR="002303DD" w:rsidRPr="0031478C">
        <w:rPr>
          <w:color w:val="000000"/>
          <w:sz w:val="28"/>
          <w:szCs w:val="28"/>
          <w:lang w:val="uk-UA"/>
        </w:rPr>
        <w:t xml:space="preserve">є підстави для таких висновків: </w:t>
      </w:r>
    </w:p>
    <w:p w:rsidR="003656A9" w:rsidRDefault="009F7CAD" w:rsidP="003656A9">
      <w:pPr>
        <w:pStyle w:val="a4"/>
        <w:widowControl w:val="0"/>
        <w:numPr>
          <w:ilvl w:val="0"/>
          <w:numId w:val="21"/>
        </w:numPr>
        <w:shd w:val="clear" w:color="auto" w:fill="FDFEFF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BE1BBE">
        <w:rPr>
          <w:rFonts w:eastAsia="Calibri"/>
          <w:color w:val="000000"/>
          <w:sz w:val="28"/>
          <w:szCs w:val="28"/>
          <w:lang w:val="uk-UA"/>
        </w:rPr>
        <w:t xml:space="preserve">Розвиток творчої активності у підлітковому 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віці </w:t>
      </w:r>
      <w:r w:rsidRPr="00BE1BBE">
        <w:rPr>
          <w:rFonts w:eastAsia="Calibri"/>
          <w:color w:val="000000"/>
          <w:sz w:val="28"/>
          <w:szCs w:val="28"/>
          <w:lang w:val="uk-UA"/>
        </w:rPr>
        <w:t>визначається взаємодією низки складових, серед яких особливості ко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г</w:t>
      </w:r>
      <w:r w:rsidRPr="00BE1BBE">
        <w:rPr>
          <w:rFonts w:eastAsia="Calibri"/>
          <w:color w:val="000000"/>
          <w:sz w:val="28"/>
          <w:szCs w:val="28"/>
          <w:lang w:val="uk-UA"/>
        </w:rPr>
        <w:t>нітивного розвитку та емоційно-вольової регу</w:t>
      </w:r>
      <w:r w:rsidR="003656A9">
        <w:rPr>
          <w:rFonts w:eastAsia="Calibri"/>
          <w:color w:val="000000"/>
          <w:sz w:val="28"/>
          <w:szCs w:val="28"/>
          <w:lang w:val="uk-UA"/>
        </w:rPr>
        <w:t>л</w:t>
      </w:r>
      <w:r w:rsidRPr="00BE1BBE">
        <w:rPr>
          <w:rFonts w:eastAsia="Calibri"/>
          <w:color w:val="000000"/>
          <w:sz w:val="28"/>
          <w:szCs w:val="28"/>
          <w:lang w:val="uk-UA"/>
        </w:rPr>
        <w:t>яції (Л.В. Виготський, Д.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Й</w:t>
      </w:r>
      <w:r w:rsidRPr="00BE1BBE">
        <w:rPr>
          <w:rFonts w:eastAsia="Calibri"/>
          <w:color w:val="000000"/>
          <w:sz w:val="28"/>
          <w:szCs w:val="28"/>
          <w:lang w:val="uk-UA"/>
        </w:rPr>
        <w:t>.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 xml:space="preserve"> Фельдштейн</w:t>
      </w:r>
      <w:r w:rsidRPr="00BE1BBE">
        <w:rPr>
          <w:rFonts w:eastAsia="Calibri"/>
          <w:color w:val="000000"/>
          <w:sz w:val="28"/>
          <w:szCs w:val="28"/>
          <w:lang w:val="uk-UA"/>
        </w:rPr>
        <w:t>)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, мож</w:t>
      </w:r>
      <w:r w:rsidR="003656A9">
        <w:rPr>
          <w:rFonts w:eastAsia="Calibri"/>
          <w:color w:val="000000"/>
          <w:sz w:val="28"/>
          <w:szCs w:val="28"/>
          <w:lang w:val="uk-UA"/>
        </w:rPr>
        <w:t>л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ивістю задоволення базових потреб (В.С.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Мухіна), стилем сімейного виховання (А.Є.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Лічко, Е.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Ейдеміллер) та сф</w:t>
      </w:r>
      <w:r w:rsidR="005C008A">
        <w:rPr>
          <w:rFonts w:eastAsia="Calibri"/>
          <w:color w:val="000000"/>
          <w:sz w:val="28"/>
          <w:szCs w:val="28"/>
          <w:lang w:val="uk-UA"/>
        </w:rPr>
        <w:t>о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рмованістю стратегіальних тенденцій творчсті (В.О.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Моляко). Специфіка творчої активності підлітків з вадами зору визначається ступенем ураження зорового аналізатора, обмеженістю зорового сприймання й формування образів пам</w:t>
      </w:r>
      <w:r w:rsidR="009F2E94">
        <w:rPr>
          <w:rFonts w:eastAsia="Calibri"/>
          <w:color w:val="000000"/>
          <w:sz w:val="28"/>
          <w:szCs w:val="28"/>
          <w:lang w:val="uk-UA"/>
        </w:rPr>
        <w:t>’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яті та уяви (А.Г.</w:t>
      </w:r>
      <w:r w:rsidR="003656A9">
        <w:rPr>
          <w:rFonts w:eastAsia="Calibri"/>
          <w:color w:val="000000"/>
          <w:sz w:val="28"/>
          <w:szCs w:val="28"/>
          <w:lang w:val="uk-UA"/>
        </w:rPr>
        <w:t> 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 xml:space="preserve">Ливак). Окремо аналізуються </w:t>
      </w:r>
      <w:r w:rsidR="00784CAD" w:rsidRPr="00BE1BBE">
        <w:rPr>
          <w:rFonts w:eastAsia="Calibri"/>
          <w:color w:val="000000"/>
          <w:sz w:val="28"/>
          <w:szCs w:val="28"/>
          <w:lang w:val="uk-UA"/>
        </w:rPr>
        <w:t xml:space="preserve">деструктивні 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 xml:space="preserve">особливості сімейного виховання дітей із вадами зору </w:t>
      </w:r>
      <w:r w:rsidR="00FF7B2D" w:rsidRPr="00BE1BBE">
        <w:rPr>
          <w:rFonts w:eastAsia="Calibri"/>
          <w:color w:val="000000"/>
          <w:sz w:val="28"/>
          <w:szCs w:val="28"/>
          <w:lang w:val="uk-UA"/>
        </w:rPr>
        <w:t>(</w:t>
      </w:r>
      <w:r w:rsidR="00BB50AB" w:rsidRPr="00BE1BBE">
        <w:rPr>
          <w:spacing w:val="-4"/>
          <w:sz w:val="28"/>
          <w:szCs w:val="28"/>
          <w:lang w:val="uk-UA"/>
        </w:rPr>
        <w:t>С.М.</w:t>
      </w:r>
      <w:r w:rsidR="003656A9">
        <w:rPr>
          <w:spacing w:val="-4"/>
          <w:sz w:val="28"/>
          <w:szCs w:val="28"/>
          <w:lang w:val="uk-UA"/>
        </w:rPr>
        <w:t xml:space="preserve"> </w:t>
      </w:r>
      <w:r w:rsidR="00BB50AB" w:rsidRPr="00BE1BBE">
        <w:rPr>
          <w:spacing w:val="-4"/>
          <w:sz w:val="28"/>
          <w:szCs w:val="28"/>
          <w:lang w:val="uk-UA"/>
        </w:rPr>
        <w:t>Хорош</w:t>
      </w:r>
      <w:r w:rsidR="00196243" w:rsidRPr="00BE1BBE">
        <w:rPr>
          <w:rFonts w:eastAsia="Calibri"/>
          <w:color w:val="000000"/>
          <w:sz w:val="28"/>
          <w:szCs w:val="28"/>
          <w:lang w:val="uk-UA"/>
        </w:rPr>
        <w:t>)</w:t>
      </w:r>
      <w:r w:rsidR="002B6D07" w:rsidRPr="00BE1BBE">
        <w:rPr>
          <w:rFonts w:eastAsia="Calibri"/>
          <w:color w:val="000000"/>
          <w:sz w:val="28"/>
          <w:szCs w:val="28"/>
          <w:lang w:val="uk-UA"/>
        </w:rPr>
        <w:t>.</w:t>
      </w:r>
    </w:p>
    <w:p w:rsidR="003656A9" w:rsidRDefault="00784CAD" w:rsidP="003656A9">
      <w:pPr>
        <w:pStyle w:val="a4"/>
        <w:widowControl w:val="0"/>
        <w:numPr>
          <w:ilvl w:val="0"/>
          <w:numId w:val="21"/>
        </w:numPr>
        <w:shd w:val="clear" w:color="auto" w:fill="FDFEFF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3656A9">
        <w:rPr>
          <w:rFonts w:eastAsia="Calibri"/>
          <w:color w:val="000000"/>
          <w:sz w:val="28"/>
          <w:szCs w:val="28"/>
          <w:lang w:val="uk-UA"/>
        </w:rPr>
        <w:t>Ефективним у вивченні творчої активності підлітків із вадами зору в умовах різних стилів сімейного виховання є поєднання якісних методів аналізу продуктів діяльності</w:t>
      </w:r>
      <w:r w:rsidR="00B90166" w:rsidRPr="003656A9">
        <w:rPr>
          <w:rFonts w:eastAsia="Calibri"/>
          <w:color w:val="000000"/>
          <w:sz w:val="28"/>
          <w:szCs w:val="28"/>
          <w:lang w:val="uk-UA"/>
        </w:rPr>
        <w:t xml:space="preserve"> (малюнків підлітків)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 із опитуванням батьків підлітків</w:t>
      </w:r>
      <w:r w:rsidR="00B90166" w:rsidRPr="003656A9">
        <w:rPr>
          <w:rFonts w:eastAsia="Calibri"/>
          <w:color w:val="000000"/>
          <w:sz w:val="28"/>
          <w:szCs w:val="28"/>
          <w:lang w:val="uk-UA"/>
        </w:rPr>
        <w:t xml:space="preserve"> (АСВ, за Е.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B90166" w:rsidRPr="003656A9">
        <w:rPr>
          <w:rFonts w:eastAsia="Calibri"/>
          <w:color w:val="000000"/>
          <w:sz w:val="28"/>
          <w:szCs w:val="28"/>
          <w:lang w:val="uk-UA"/>
        </w:rPr>
        <w:t>Ейдеміллером)</w:t>
      </w:r>
      <w:r w:rsidRPr="003656A9">
        <w:rPr>
          <w:rFonts w:eastAsia="Calibri"/>
          <w:color w:val="000000"/>
          <w:sz w:val="28"/>
          <w:szCs w:val="28"/>
          <w:lang w:val="uk-UA"/>
        </w:rPr>
        <w:t>.</w:t>
      </w:r>
    </w:p>
    <w:p w:rsidR="003656A9" w:rsidRPr="003656A9" w:rsidRDefault="00B90166" w:rsidP="003656A9">
      <w:pPr>
        <w:pStyle w:val="a4"/>
        <w:widowControl w:val="0"/>
        <w:numPr>
          <w:ilvl w:val="0"/>
          <w:numId w:val="21"/>
        </w:numPr>
        <w:shd w:val="clear" w:color="auto" w:fill="FDFEFF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3656A9">
        <w:rPr>
          <w:rFonts w:eastAsia="Calibri"/>
          <w:color w:val="000000"/>
          <w:sz w:val="28"/>
          <w:szCs w:val="28"/>
          <w:lang w:val="uk-UA"/>
        </w:rPr>
        <w:t>Аналіз результатів дослідження свідчить, що</w:t>
      </w:r>
      <w:r w:rsidR="005C008A" w:rsidRPr="003656A9">
        <w:rPr>
          <w:rFonts w:eastAsia="Calibri"/>
          <w:color w:val="000000"/>
          <w:sz w:val="28"/>
          <w:szCs w:val="28"/>
          <w:lang w:val="uk-UA"/>
        </w:rPr>
        <w:t xml:space="preserve"> більшість батьків схильні до демонстрації домінуючої та потураючої гіперопіки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>.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5C008A" w:rsidRPr="003656A9">
        <w:rPr>
          <w:rFonts w:eastAsiaTheme="minorHAnsi"/>
          <w:sz w:val="28"/>
          <w:szCs w:val="28"/>
          <w:lang w:val="uk-UA" w:eastAsia="en-US"/>
        </w:rPr>
        <w:t>Гармонійний стиль виховання та мінімальність санкцій виявлено лише серед досліджуваних</w:t>
      </w:r>
      <w:r w:rsidR="003656A9">
        <w:rPr>
          <w:rFonts w:eastAsiaTheme="minorHAnsi"/>
          <w:sz w:val="28"/>
          <w:szCs w:val="28"/>
          <w:lang w:val="uk-UA" w:eastAsia="en-US"/>
        </w:rPr>
        <w:t>,</w:t>
      </w:r>
      <w:r w:rsidR="005C008A" w:rsidRPr="003656A9">
        <w:rPr>
          <w:rFonts w:eastAsiaTheme="minorHAnsi"/>
          <w:sz w:val="28"/>
          <w:szCs w:val="28"/>
          <w:lang w:val="uk-UA" w:eastAsia="en-US"/>
        </w:rPr>
        <w:t xml:space="preserve"> що виховують дітей в повних сім</w:t>
      </w:r>
      <w:r w:rsidR="009F2E94" w:rsidRPr="003656A9">
        <w:rPr>
          <w:rFonts w:eastAsiaTheme="minorHAnsi"/>
          <w:sz w:val="28"/>
          <w:szCs w:val="28"/>
          <w:lang w:val="uk-UA" w:eastAsia="en-US"/>
        </w:rPr>
        <w:t>’</w:t>
      </w:r>
      <w:r w:rsidR="005C008A" w:rsidRPr="003656A9">
        <w:rPr>
          <w:rFonts w:eastAsiaTheme="minorHAnsi"/>
          <w:sz w:val="28"/>
          <w:szCs w:val="28"/>
          <w:lang w:val="uk-UA" w:eastAsia="en-US"/>
        </w:rPr>
        <w:t>ях, у неповних сім</w:t>
      </w:r>
      <w:r w:rsidR="009F2E94" w:rsidRPr="003656A9">
        <w:rPr>
          <w:rFonts w:eastAsiaTheme="minorHAnsi"/>
          <w:sz w:val="28"/>
          <w:szCs w:val="28"/>
          <w:lang w:val="uk-UA" w:eastAsia="en-US"/>
        </w:rPr>
        <w:t>’</w:t>
      </w:r>
      <w:r w:rsidR="005C008A" w:rsidRPr="003656A9">
        <w:rPr>
          <w:rFonts w:eastAsiaTheme="minorHAnsi"/>
          <w:sz w:val="28"/>
          <w:szCs w:val="28"/>
          <w:lang w:val="uk-UA" w:eastAsia="en-US"/>
        </w:rPr>
        <w:t>ях спостерігаютсья ознаки гіпер- або гіпопротекції.</w:t>
      </w:r>
    </w:p>
    <w:p w:rsidR="003656A9" w:rsidRPr="003656A9" w:rsidRDefault="00B90166" w:rsidP="003656A9">
      <w:pPr>
        <w:pStyle w:val="a4"/>
        <w:widowControl w:val="0"/>
        <w:numPr>
          <w:ilvl w:val="0"/>
          <w:numId w:val="21"/>
        </w:numPr>
        <w:shd w:val="clear" w:color="auto" w:fill="FDFEFF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3656A9">
        <w:rPr>
          <w:rFonts w:eastAsia="Calibri"/>
          <w:color w:val="000000"/>
          <w:sz w:val="28"/>
          <w:szCs w:val="28"/>
          <w:lang w:val="uk-UA"/>
        </w:rPr>
        <w:t>Більшість досліджуваних незалежно від провідного стил</w:t>
      </w:r>
      <w:r w:rsidR="003656A9">
        <w:rPr>
          <w:rFonts w:eastAsia="Calibri"/>
          <w:color w:val="000000"/>
          <w:sz w:val="28"/>
          <w:szCs w:val="28"/>
          <w:lang w:val="uk-UA"/>
        </w:rPr>
        <w:t>ю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 дитячо-батьківської взаємодії та повноти сім</w:t>
      </w:r>
      <w:r w:rsidR="009F2E94" w:rsidRPr="003656A9">
        <w:rPr>
          <w:rFonts w:eastAsia="Calibri"/>
          <w:color w:val="000000"/>
          <w:sz w:val="28"/>
          <w:szCs w:val="28"/>
          <w:lang w:val="uk-UA"/>
        </w:rPr>
        <w:t>’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ї демонструють ознаки наслідування при виконанні творчої діяльності. Підлітки використовують прості стратегіальні тенденції (копіювання, компілятивна). 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>Порівняльний аналіз стратегіальних тенденцій творчої діяльності слабозорих підлітків, що виховуються у повних і неповних сім</w:t>
      </w:r>
      <w:r w:rsidR="009F2E94" w:rsidRPr="003656A9">
        <w:rPr>
          <w:rFonts w:eastAsia="Calibri"/>
          <w:color w:val="000000"/>
          <w:sz w:val="28"/>
          <w:szCs w:val="28"/>
          <w:lang w:val="uk-UA"/>
        </w:rPr>
        <w:t>’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 xml:space="preserve">ях, свідчить про те, що 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у неповних </w:t>
      </w:r>
      <w:r w:rsidRPr="003656A9">
        <w:rPr>
          <w:rFonts w:eastAsia="Calibri"/>
          <w:color w:val="000000"/>
          <w:sz w:val="28"/>
          <w:szCs w:val="28"/>
          <w:lang w:val="uk-UA"/>
        </w:rPr>
        <w:lastRenderedPageBreak/>
        <w:t>сім</w:t>
      </w:r>
      <w:r w:rsidR="009F2E94" w:rsidRPr="003656A9">
        <w:rPr>
          <w:rFonts w:eastAsia="Calibri"/>
          <w:color w:val="000000"/>
          <w:sz w:val="28"/>
          <w:szCs w:val="28"/>
          <w:lang w:val="uk-UA"/>
        </w:rPr>
        <w:t>’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ях 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 xml:space="preserve">найбільш вираженою </w:t>
      </w:r>
      <w:r w:rsidRPr="003656A9">
        <w:rPr>
          <w:rFonts w:eastAsia="Calibri"/>
          <w:color w:val="000000"/>
          <w:sz w:val="28"/>
          <w:szCs w:val="28"/>
          <w:lang w:val="uk-UA"/>
        </w:rPr>
        <w:t xml:space="preserve">є 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>стратегія копіювання</w:t>
      </w:r>
      <w:r w:rsidRPr="003656A9">
        <w:rPr>
          <w:rFonts w:eastAsia="Calibri"/>
          <w:color w:val="000000"/>
          <w:sz w:val="28"/>
          <w:szCs w:val="28"/>
          <w:lang w:val="uk-UA"/>
        </w:rPr>
        <w:t>: часткове наслідування (</w:t>
      </w:r>
      <w:r w:rsidR="00397879" w:rsidRPr="003656A9">
        <w:rPr>
          <w:rFonts w:eastAsia="Calibri"/>
          <w:color w:val="000000"/>
          <w:sz w:val="28"/>
          <w:szCs w:val="28"/>
          <w:lang w:val="uk-UA"/>
        </w:rPr>
        <w:t>62% досліджуваних, що використали копіювання</w:t>
      </w:r>
      <w:r w:rsidRPr="003656A9">
        <w:rPr>
          <w:rFonts w:eastAsia="Calibri"/>
          <w:color w:val="000000"/>
          <w:sz w:val="28"/>
          <w:szCs w:val="28"/>
          <w:lang w:val="uk-UA"/>
        </w:rPr>
        <w:t>) та творче наслідування (</w:t>
      </w:r>
      <w:r w:rsidR="0081592F" w:rsidRPr="003656A9">
        <w:rPr>
          <w:rFonts w:eastAsia="Calibri"/>
          <w:color w:val="000000"/>
          <w:sz w:val="28"/>
          <w:szCs w:val="28"/>
          <w:lang w:val="uk-UA"/>
        </w:rPr>
        <w:t>38</w:t>
      </w:r>
      <w:r w:rsidRPr="003656A9">
        <w:rPr>
          <w:rFonts w:eastAsia="Calibri"/>
          <w:color w:val="000000"/>
          <w:sz w:val="28"/>
          <w:szCs w:val="28"/>
          <w:lang w:val="uk-UA"/>
        </w:rPr>
        <w:t>%</w:t>
      </w:r>
      <w:r w:rsidR="003656A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397879" w:rsidRPr="003656A9">
        <w:rPr>
          <w:rFonts w:eastAsia="Calibri"/>
          <w:color w:val="000000"/>
          <w:sz w:val="28"/>
          <w:szCs w:val="28"/>
          <w:lang w:val="uk-UA"/>
        </w:rPr>
        <w:t>досліджуваних</w:t>
      </w:r>
      <w:r w:rsidRPr="003656A9">
        <w:rPr>
          <w:rFonts w:eastAsia="Calibri"/>
          <w:color w:val="000000"/>
          <w:sz w:val="28"/>
          <w:szCs w:val="28"/>
          <w:lang w:val="uk-UA"/>
        </w:rPr>
        <w:t>)</w:t>
      </w:r>
      <w:r w:rsidR="00BE1BBE" w:rsidRPr="003656A9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3656A9">
        <w:rPr>
          <w:rFonts w:eastAsia="Calibri"/>
          <w:color w:val="000000"/>
          <w:sz w:val="28"/>
          <w:szCs w:val="28"/>
          <w:lang w:val="uk-UA"/>
        </w:rPr>
        <w:t>Найвищі показники к</w:t>
      </w:r>
      <w:r w:rsidR="002B6D07" w:rsidRPr="003656A9">
        <w:rPr>
          <w:rFonts w:eastAsiaTheme="minorHAnsi"/>
          <w:sz w:val="28"/>
          <w:szCs w:val="28"/>
          <w:lang w:val="uk-UA" w:eastAsia="en-US"/>
        </w:rPr>
        <w:t>омпілятивн</w:t>
      </w:r>
      <w:r w:rsidRPr="003656A9">
        <w:rPr>
          <w:rFonts w:eastAsiaTheme="minorHAnsi"/>
          <w:sz w:val="28"/>
          <w:szCs w:val="28"/>
          <w:lang w:val="uk-UA" w:eastAsia="en-US"/>
        </w:rPr>
        <w:t>ої</w:t>
      </w:r>
      <w:r w:rsidR="002B6D07" w:rsidRPr="003656A9">
        <w:rPr>
          <w:rFonts w:eastAsiaTheme="minorHAnsi"/>
          <w:sz w:val="28"/>
          <w:szCs w:val="28"/>
          <w:lang w:val="uk-UA" w:eastAsia="en-US"/>
        </w:rPr>
        <w:t xml:space="preserve"> стратегіальн</w:t>
      </w:r>
      <w:r w:rsidRPr="003656A9">
        <w:rPr>
          <w:rFonts w:eastAsiaTheme="minorHAnsi"/>
          <w:sz w:val="28"/>
          <w:szCs w:val="28"/>
          <w:lang w:val="uk-UA" w:eastAsia="en-US"/>
        </w:rPr>
        <w:t>ої</w:t>
      </w:r>
      <w:r w:rsidR="002B6D07" w:rsidRPr="003656A9">
        <w:rPr>
          <w:rFonts w:eastAsiaTheme="minorHAnsi"/>
          <w:sz w:val="28"/>
          <w:szCs w:val="28"/>
          <w:lang w:val="uk-UA" w:eastAsia="en-US"/>
        </w:rPr>
        <w:t xml:space="preserve"> тенденці</w:t>
      </w:r>
      <w:r w:rsidRPr="003656A9">
        <w:rPr>
          <w:rFonts w:eastAsiaTheme="minorHAnsi"/>
          <w:sz w:val="28"/>
          <w:szCs w:val="28"/>
          <w:lang w:val="uk-UA" w:eastAsia="en-US"/>
        </w:rPr>
        <w:t>ї</w:t>
      </w:r>
      <w:r w:rsidR="002B6D07" w:rsidRPr="003656A9">
        <w:rPr>
          <w:rFonts w:eastAsiaTheme="minorHAnsi"/>
          <w:sz w:val="28"/>
          <w:szCs w:val="28"/>
          <w:lang w:val="uk-UA" w:eastAsia="en-US"/>
        </w:rPr>
        <w:t xml:space="preserve"> спостеріга</w:t>
      </w:r>
      <w:r w:rsidRPr="003656A9">
        <w:rPr>
          <w:rFonts w:eastAsiaTheme="minorHAnsi"/>
          <w:sz w:val="28"/>
          <w:szCs w:val="28"/>
          <w:lang w:val="uk-UA" w:eastAsia="en-US"/>
        </w:rPr>
        <w:t>ю</w:t>
      </w:r>
      <w:r w:rsidR="002B6D07" w:rsidRPr="003656A9">
        <w:rPr>
          <w:rFonts w:eastAsiaTheme="minorHAnsi"/>
          <w:sz w:val="28"/>
          <w:szCs w:val="28"/>
          <w:lang w:val="uk-UA" w:eastAsia="en-US"/>
        </w:rPr>
        <w:t xml:space="preserve">ться в </w:t>
      </w:r>
      <w:r w:rsidRPr="003656A9">
        <w:rPr>
          <w:rFonts w:eastAsiaTheme="minorHAnsi"/>
          <w:sz w:val="28"/>
          <w:szCs w:val="28"/>
          <w:lang w:val="uk-UA" w:eastAsia="en-US"/>
        </w:rPr>
        <w:t>умовах гармонійного стилю та домінуючої гіперпротекції.</w:t>
      </w:r>
    </w:p>
    <w:p w:rsidR="002B6D07" w:rsidRPr="003656A9" w:rsidRDefault="0019007A" w:rsidP="003656A9">
      <w:pPr>
        <w:pStyle w:val="a4"/>
        <w:widowControl w:val="0"/>
        <w:numPr>
          <w:ilvl w:val="0"/>
          <w:numId w:val="21"/>
        </w:numPr>
        <w:shd w:val="clear" w:color="auto" w:fill="FDFEFF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3656A9">
        <w:rPr>
          <w:rFonts w:eastAsiaTheme="minorHAnsi"/>
          <w:sz w:val="28"/>
          <w:szCs w:val="28"/>
          <w:lang w:val="uk-UA" w:eastAsia="en-US"/>
        </w:rPr>
        <w:t>В</w:t>
      </w:r>
      <w:r w:rsidR="00B90166" w:rsidRPr="003656A9">
        <w:rPr>
          <w:rFonts w:eastAsiaTheme="minorHAnsi"/>
          <w:sz w:val="28"/>
          <w:szCs w:val="28"/>
          <w:lang w:val="uk-UA" w:eastAsia="en-US"/>
        </w:rPr>
        <w:t>иявлено, що інвенційно-творча стратегіальна тенденція</w:t>
      </w:r>
      <w:r w:rsidRPr="003656A9">
        <w:rPr>
          <w:rFonts w:eastAsiaTheme="minorHAnsi"/>
          <w:sz w:val="28"/>
          <w:szCs w:val="28"/>
          <w:lang w:val="uk-UA" w:eastAsia="en-US"/>
        </w:rPr>
        <w:t xml:space="preserve"> спостерігаєтсья у повних сім</w:t>
      </w:r>
      <w:r w:rsidR="009F2E94" w:rsidRPr="003656A9">
        <w:rPr>
          <w:rFonts w:eastAsiaTheme="minorHAnsi"/>
          <w:sz w:val="28"/>
          <w:szCs w:val="28"/>
          <w:lang w:val="uk-UA" w:eastAsia="en-US"/>
        </w:rPr>
        <w:t>’</w:t>
      </w:r>
      <w:r w:rsidRPr="003656A9">
        <w:rPr>
          <w:rFonts w:eastAsiaTheme="minorHAnsi"/>
          <w:sz w:val="28"/>
          <w:szCs w:val="28"/>
          <w:lang w:val="uk-UA" w:eastAsia="en-US"/>
        </w:rPr>
        <w:t>ях із гармонійним стилем виховання, менше в умовах домінуючої гіперпро</w:t>
      </w:r>
      <w:r w:rsidR="003656A9">
        <w:rPr>
          <w:rFonts w:eastAsiaTheme="minorHAnsi"/>
          <w:sz w:val="28"/>
          <w:szCs w:val="28"/>
          <w:lang w:val="uk-UA" w:eastAsia="en-US"/>
        </w:rPr>
        <w:t>т</w:t>
      </w:r>
      <w:r w:rsidRPr="003656A9">
        <w:rPr>
          <w:rFonts w:eastAsiaTheme="minorHAnsi"/>
          <w:sz w:val="28"/>
          <w:szCs w:val="28"/>
          <w:lang w:val="uk-UA" w:eastAsia="en-US"/>
        </w:rPr>
        <w:t>екції та мінімальності санкцій.</w:t>
      </w:r>
    </w:p>
    <w:p w:rsidR="00911EF2" w:rsidRDefault="002303DD" w:rsidP="002B6D07">
      <w:pPr>
        <w:widowControl w:val="0"/>
        <w:spacing w:line="336" w:lineRule="auto"/>
        <w:ind w:left="66" w:firstLine="50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1478C">
        <w:rPr>
          <w:color w:val="000000"/>
          <w:sz w:val="28"/>
          <w:szCs w:val="28"/>
          <w:shd w:val="clear" w:color="auto" w:fill="FFFFFF"/>
          <w:lang w:val="uk-UA"/>
        </w:rPr>
        <w:t>Дослідження не претендує на повноту і вичерпність висвітлення проблеми. Перспект</w:t>
      </w:r>
      <w:r w:rsidR="003656A9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31478C">
        <w:rPr>
          <w:color w:val="000000"/>
          <w:sz w:val="28"/>
          <w:szCs w:val="28"/>
          <w:shd w:val="clear" w:color="auto" w:fill="FFFFFF"/>
          <w:lang w:val="uk-UA"/>
        </w:rPr>
        <w:t>вами подальших досліджень є вивчення вікової</w:t>
      </w:r>
      <w:r w:rsidR="00973A3D" w:rsidRPr="0031478C">
        <w:rPr>
          <w:color w:val="000000"/>
          <w:sz w:val="28"/>
          <w:szCs w:val="28"/>
          <w:shd w:val="clear" w:color="auto" w:fill="FFFFFF"/>
          <w:lang w:val="uk-UA"/>
        </w:rPr>
        <w:t xml:space="preserve"> динаміки використання стратегіальних тенденцій творчості дітьми з вадами зору в умовах </w:t>
      </w:r>
      <w:r w:rsidR="003656A9">
        <w:rPr>
          <w:color w:val="000000"/>
          <w:sz w:val="28"/>
          <w:szCs w:val="28"/>
          <w:shd w:val="clear" w:color="auto" w:fill="FFFFFF"/>
          <w:lang w:val="uk-UA"/>
        </w:rPr>
        <w:t>різних стилів батьківського вихо</w:t>
      </w:r>
      <w:r w:rsidR="00973A3D" w:rsidRPr="0031478C">
        <w:rPr>
          <w:color w:val="000000"/>
          <w:sz w:val="28"/>
          <w:szCs w:val="28"/>
          <w:shd w:val="clear" w:color="auto" w:fill="FFFFFF"/>
          <w:lang w:val="uk-UA"/>
        </w:rPr>
        <w:t xml:space="preserve">вання, а також дослідження інших факторів впливу на використання підлітками з вадами зору стратегіальних тенденцій творчості. </w:t>
      </w:r>
    </w:p>
    <w:p w:rsidR="003656A9" w:rsidRDefault="003656A9">
      <w:pPr>
        <w:spacing w:after="20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6F6EB6" w:rsidRDefault="006F6EB6" w:rsidP="00D93C1F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1478C">
        <w:rPr>
          <w:rFonts w:eastAsiaTheme="minorHAnsi"/>
          <w:b/>
          <w:sz w:val="28"/>
          <w:szCs w:val="28"/>
          <w:lang w:val="uk-UA" w:eastAsia="en-US"/>
        </w:rPr>
        <w:lastRenderedPageBreak/>
        <w:t>Список використаних джерел</w:t>
      </w:r>
    </w:p>
    <w:p w:rsidR="006C0EDF" w:rsidRPr="0088686D" w:rsidRDefault="006C0EDF" w:rsidP="0088686D">
      <w:pPr>
        <w:widowControl w:val="0"/>
        <w:spacing w:line="360" w:lineRule="auto"/>
        <w:ind w:firstLine="567"/>
        <w:jc w:val="center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D458E" w:rsidRPr="0088686D" w:rsidRDefault="009D458E" w:rsidP="0088686D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Ref416528635"/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Апшева С.Ю., Малухова Ф.В. Влияние факторов семейного воспитания на развитие творческих способностей младших школьников </w:t>
      </w:r>
      <w:r w:rsidR="0088686D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С.Ю. Апшева, Ф.В. Малухова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Современные проблемы н</w:t>
      </w:r>
      <w:r w:rsidR="0088686D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ауки и образования. – 2015. – №3</w:t>
      </w:r>
      <w:r w:rsid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686D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8686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88686D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8686D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 к ресурсу :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2" w:history="1">
        <w:r w:rsidR="0088686D" w:rsidRPr="0088686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https://www.science-education.ru/ru/article/</w:t>
        </w:r>
      </w:hyperlink>
      <w:r w:rsid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view?id=19619. – Дата обращения: 27.03.2017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bookmarkEnd w:id="2"/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Бельмер В.А. Коррекционная направленность уроков изобразительного искусства в школе для слабовидящих детей (1-4)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В.А. Бельмер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Дефектология. 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988. 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№6.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Бондарева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М.Ю.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субъективного переживания эмоционального благополучия в подростковом возрасте / М.Ю.</w:t>
      </w:r>
      <w:r w:rsidR="0096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Бондарева, Е.Н. Ткач // Вестник ПСТГУ IV: Педагогика. Психология. – 2014. – Вып. 3.</w:t>
      </w:r>
      <w:r w:rsidR="00124644" w:rsidRPr="0012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644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97-109.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Варга А.Я. Роль родительского отношения в стабилизации детской невротической реакции (на примере энуреза) 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А.Я. Варга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// Вестник МГУ. Психология. </w:t>
      </w:r>
      <w:r w:rsidR="00124644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1985.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644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№4.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3" w:name="_Ref416528696"/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Выгoтский Л.С. Вooбражeниe и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твoрчeствo в дeтскoм вoзрастe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Л.С. Выгoтский //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Психoлoгия развития рeбeнка. – М.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Смысл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Эксмo, 2003. </w:t>
      </w:r>
      <w:bookmarkStart w:id="4" w:name="_Ref416528766"/>
      <w:bookmarkEnd w:id="3"/>
    </w:p>
    <w:bookmarkEnd w:id="4"/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Григорьева Л.П., Сташевский С.В., Кондратьева С.И. Основные методы развития зрительного восприятия у детей с нарушениями зрения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Л.П. Григорьева, С.В. Сташевский, С.И. Кондратьева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М.,</w:t>
      </w:r>
      <w:r w:rsid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1990.</w:t>
      </w:r>
    </w:p>
    <w:p w:rsidR="009D458E" w:rsidRPr="00124644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bookmarkStart w:id="5" w:name="_Ref416529485"/>
      <w:r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Гулькo Ю.А. Стратeгiї рoзумiння учнями твoрчих задач у звичайних та ускладнeних умoвах</w:t>
      </w:r>
      <w:r w:rsidR="00124644"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Ю.А. Гулькo</w:t>
      </w:r>
      <w:r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[Eлeктрoнний рeсурс]</w:t>
      </w:r>
      <w:r w:rsidR="00124644"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r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Рeжим дoступу</w:t>
      </w:r>
      <w:r w:rsidR="00124644"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ресурсу </w:t>
      </w:r>
      <w:r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124644" w:rsidRPr="001246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3" w:history="1">
        <w:r w:rsidR="00124644" w:rsidRPr="0012464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http://vuzlib.сom.uа/аrtiсles/book/7949Strаteg%D1% 96%D1%97_rozum%D1%96nnjа_uсhnjа/2.html</w:t>
        </w:r>
      </w:hyperlink>
      <w:bookmarkEnd w:id="5"/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Діти державної опіки: проблеми, розвиток, підтримка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Навч.-метод. 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посібник: В 2-х кн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/ Г.М. Бевз, М.Й. Боришевський, А.С. Москальова, Ю.О.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Приходько. – К.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: Міленіум, 2005.</w:t>
      </w:r>
    </w:p>
    <w:p w:rsidR="009D458E" w:rsidRPr="0088686D" w:rsidRDefault="006C0EDF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Ермаков В.П., Якунин Г.А.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Основы тифлопедагогики: развитие, обучение и 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ание детей с нарушениями зрения / В.П. Ермаков, Г.А. Якунин.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: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Гуманит. Издательский центр ВЛАДОС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2000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1592F" w:rsidRPr="006C0EDF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.И.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 д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тск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льских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 м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с д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тьми п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стк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возраста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усл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виях п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здн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ринств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Е.И. Захарова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Псих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гич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н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2014. 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 6. 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№4 [Эл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ктр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нный р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сурс]. – Режим доступа к ресурсу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4" w:history="1"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://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psyedu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.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journal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/ 2014/4/</w:t>
        </w:r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Zakharova</w:t>
        </w:r>
      </w:hyperlink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49C9" w:rsidRPr="0088686D" w:rsidRDefault="003549C9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Дружинин В.Н. Психология творчества 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В.Н. Дружинин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Психол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огический журнал. – 2005. – Т. 26. – №5. – С. 101-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109.</w:t>
      </w:r>
    </w:p>
    <w:p w:rsidR="009D458E" w:rsidRPr="006C0EDF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Лeоновa I.М. Aнaлiз дитячо-бaтькiвських стосункiв пiдлiткiв школи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iнтeрнaт 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І.М. Леонова [Eлeктрoнний рeсурс]. –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Рeжим дoступу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ресурсу 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5" w:history="1">
        <w:r w:rsidR="006C0EDF" w:rsidRPr="006C0ED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http://www.socd.univ.kiev.ua/sites/default/files/library/elopen/actprob16_133-142</w:t>
        </w:r>
      </w:hyperlink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C0EDF"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pdf</w:t>
      </w:r>
    </w:p>
    <w:p w:rsidR="009D458E" w:rsidRPr="0088686D" w:rsidRDefault="006C0EDF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Литвак А.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Практикум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тифлопсихологии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: Учеб. пособие для студентов дефектол.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фак. пед. ин-тов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А.Г. Литвак, В.М. Сорокин, Т.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: Просвещение, 1989. –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9D458E" w:rsidRPr="0088686D" w:rsidRDefault="006C0EDF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Литвак А.Г.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Психoлoгия слепых и слабoвидящих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А.Г. Литвак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-Пб. :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РГПУ, 1998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Личко А.Е. Психопатии и акцентуации характера у подростков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А.Е. Личко //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Медицина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1983. 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185-197.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Лук А.Н. Псих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oлoгия твoрчества / пoд ред. В.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 Лектoрскoгo. –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Наука, 1978. – 126 с.</w:t>
      </w:r>
    </w:p>
    <w:p w:rsidR="009D458E" w:rsidRPr="0088686D" w:rsidRDefault="006C0EDF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Майданoв А.С.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Мир эстетическoгo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вoсприятия незрячих / А.С. Майданов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Библиoтека в пoмoщь незрячим рабoтникам интеллектуальнoгo труда. Незрячие в мире искусства.</w:t>
      </w:r>
      <w:r w:rsidRP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Мoсква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1983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458E" w:rsidRPr="0088686D" w:rsidRDefault="009D458E" w:rsidP="006C0EDF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Молякo В.O. Здiбнoстi, твoрчiсть, oбдaрoвaнiсть: тeoрiя, мeтoдикa, рeзультaти дoслiджeнь / В.O. Мoлякo, O.Л. Музикa. – Житoмир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Видaвництвo ПП «Рутa», 2007. – 319 с.</w:t>
      </w:r>
    </w:p>
    <w:p w:rsidR="009D458E" w:rsidRPr="0088686D" w:rsidRDefault="009D458E" w:rsidP="006C0EDF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Моляко В.О. Психологічна теорія творчості 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В.О. Моляко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//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Актуальні проблеми сучасної української психології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Наукові записки Інституту психології АПН України ім. Г.С.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Костюка / За ред. члена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кореспондента АПН України Н.В. Чепелєв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ої. – К. : Нора-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прінт, 2002. – Вип.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 – С.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221-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229.</w:t>
      </w:r>
    </w:p>
    <w:p w:rsidR="009D458E" w:rsidRPr="0088686D" w:rsidRDefault="009D458E" w:rsidP="006C0EDF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Олифирович Н.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И., Зинкевич-Куземкина Т.А., Велента Т.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Ф. Психология семейных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кризи</w:t>
      </w:r>
      <w:r w:rsidR="006C0E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 / Н.И. Олиф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ирович, Т.А. Зинкевич-Куземкина, Т.Ф. Велента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СПб.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Речь, 2006.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360 с.</w:t>
      </w:r>
    </w:p>
    <w:p w:rsidR="009D458E" w:rsidRPr="0088686D" w:rsidRDefault="009D458E" w:rsidP="0088686D">
      <w:pPr>
        <w:numPr>
          <w:ilvl w:val="0"/>
          <w:numId w:val="4"/>
        </w:numPr>
        <w:spacing w:line="360" w:lineRule="auto"/>
        <w:ind w:left="0" w:firstLine="567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88686D">
        <w:rPr>
          <w:rFonts w:eastAsia="Calibri"/>
          <w:color w:val="000000" w:themeColor="text1"/>
          <w:sz w:val="28"/>
          <w:szCs w:val="28"/>
          <w:lang w:eastAsia="uk-UA"/>
        </w:rPr>
        <w:t>Плаксина Л.И. Психолого-педагогическая характеристика детей с нарушением зрения</w:t>
      </w:r>
      <w:r w:rsidR="00A9346E">
        <w:rPr>
          <w:rFonts w:eastAsia="Calibri"/>
          <w:color w:val="000000" w:themeColor="text1"/>
          <w:sz w:val="28"/>
          <w:szCs w:val="28"/>
          <w:lang w:val="uk-UA" w:eastAsia="uk-UA"/>
        </w:rPr>
        <w:t> </w:t>
      </w:r>
      <w:r w:rsidRPr="0088686D">
        <w:rPr>
          <w:rFonts w:eastAsia="Calibri"/>
          <w:color w:val="000000" w:themeColor="text1"/>
          <w:sz w:val="28"/>
          <w:szCs w:val="28"/>
          <w:lang w:eastAsia="uk-UA"/>
        </w:rPr>
        <w:t>: Учебное пособие</w:t>
      </w:r>
      <w:r w:rsidR="00A9346E">
        <w:rPr>
          <w:rFonts w:eastAsia="Calibri"/>
          <w:color w:val="000000" w:themeColor="text1"/>
          <w:sz w:val="28"/>
          <w:szCs w:val="28"/>
          <w:lang w:val="uk-UA" w:eastAsia="uk-UA"/>
        </w:rPr>
        <w:t xml:space="preserve"> / Л.И. Плаксина</w:t>
      </w:r>
      <w:r w:rsidRPr="0088686D">
        <w:rPr>
          <w:rFonts w:eastAsia="Calibri"/>
          <w:color w:val="000000" w:themeColor="text1"/>
          <w:sz w:val="28"/>
          <w:szCs w:val="28"/>
          <w:lang w:eastAsia="uk-UA"/>
        </w:rPr>
        <w:t>. – М.</w:t>
      </w:r>
      <w:r w:rsidR="00A9346E">
        <w:rPr>
          <w:rFonts w:eastAsia="Calibri"/>
          <w:color w:val="000000" w:themeColor="text1"/>
          <w:sz w:val="28"/>
          <w:szCs w:val="28"/>
          <w:lang w:val="uk-UA" w:eastAsia="uk-UA"/>
        </w:rPr>
        <w:t> </w:t>
      </w:r>
      <w:r w:rsidRPr="0088686D">
        <w:rPr>
          <w:rFonts w:eastAsia="Calibri"/>
          <w:color w:val="000000" w:themeColor="text1"/>
          <w:sz w:val="28"/>
          <w:szCs w:val="28"/>
          <w:lang w:eastAsia="uk-UA"/>
        </w:rPr>
        <w:t>: РАОИКП, 1999</w:t>
      </w:r>
      <w:r w:rsidRPr="0088686D">
        <w:rPr>
          <w:rFonts w:eastAsia="Calibri"/>
          <w:color w:val="000000" w:themeColor="text1"/>
          <w:sz w:val="28"/>
          <w:szCs w:val="28"/>
          <w:lang w:val="uk-UA" w:eastAsia="uk-UA"/>
        </w:rPr>
        <w:t>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Портниц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 Н.Ф., Войцехівська Ю.Ю. Стратегіальні тенденції творчості підлітків з вадами зору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Н.Ф. Портницька, Ю.Ю. Войцехівська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Прикладні аспекти психології особистісного зростання. Збірник наукових праць студентів та викладачів. Випуск 2. / За ред. Л.П. Журавльової, В.О.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Климчука, Ю.Ю. Дем</w:t>
      </w:r>
      <w:r w:rsidR="009F2E94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янчук. – Житомир :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 ЖДУ ім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Ф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ранка.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2015. – С. 6-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Портницька Н.Ф. Експериментальне дослідження особливостей наслідування в процесі продуктивної творчої діяльності дошкільників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Н.Ф. Портницька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Педагогіка та психологія професійної освіти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: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Науков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о-методичний журнал. – 2005. – №6. – С. 156-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163.</w:t>
      </w:r>
    </w:p>
    <w:p w:rsidR="009D458E" w:rsidRPr="0088686D" w:rsidRDefault="00A9346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Портницька Н.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Ф. Стратегіальні тенденції розвитку наслідування дошкільників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Н.Ф. Портницька //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Актуальні проблеми психології: Проблеми психології творчості та обдарованості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Збірник наукових праць / За ред. В.О.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Моляко. – Житомир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 ЖДУ ім. І. Франка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2007. – Т.12. – Вип.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С. 206-211.</w:t>
      </w:r>
    </w:p>
    <w:p w:rsidR="009D458E" w:rsidRPr="0088686D" w:rsidRDefault="009D458E" w:rsidP="00A9346E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Саматова А.В. Дети с глубокими нарушениями зрения: руководство для родителей по развитию и воспитанию детей, имеющих тяжелую зрительную патологию, от рождения до школы. / А.В. Саматова. – Ростов н/Д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 </w:t>
      </w: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: Феникс, 2012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9D458E" w:rsidRPr="00A9346E" w:rsidRDefault="00A9346E" w:rsidP="00A9346E">
      <w:pPr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</w:pPr>
      <w:r w:rsidRPr="00A9346E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Сергєєнкова О.</w:t>
      </w:r>
      <w: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 xml:space="preserve">П., Столярчук О.А.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Вікова психологія :</w:t>
      </w:r>
      <w:r w:rsidR="009D458E" w:rsidRPr="00A9346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Навч. посіб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/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lastRenderedPageBreak/>
        <w:t xml:space="preserve">О.П. </w:t>
      </w:r>
      <w: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Сергєєнкова, О.А. Столярчук, О.П. Коханова</w:t>
      </w:r>
      <w:r w:rsidRPr="00A9346E"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bCs/>
          <w:color w:val="000000" w:themeColor="text1"/>
          <w:sz w:val="28"/>
          <w:szCs w:val="28"/>
          <w:lang w:val="uk-UA" w:eastAsia="en-US"/>
        </w:rPr>
        <w:t>О.В. Пасєка</w:t>
      </w:r>
      <w:r w:rsidR="009D458E" w:rsidRPr="00A9346E">
        <w:rPr>
          <w:rFonts w:eastAsiaTheme="minorHAnsi"/>
          <w:color w:val="000000" w:themeColor="text1"/>
          <w:sz w:val="28"/>
          <w:szCs w:val="28"/>
          <w:lang w:val="uk-UA" w:eastAsia="en-US"/>
        </w:rPr>
        <w:t>. – К.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 </w:t>
      </w:r>
      <w:r w:rsidR="009D458E" w:rsidRPr="00A9346E">
        <w:rPr>
          <w:rFonts w:eastAsiaTheme="minorHAnsi"/>
          <w:color w:val="000000" w:themeColor="text1"/>
          <w:sz w:val="28"/>
          <w:szCs w:val="28"/>
          <w:lang w:val="uk-UA" w:eastAsia="en-US"/>
        </w:rPr>
        <w:t>: Центр учбової літератури,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9D458E" w:rsidRPr="00A9346E">
        <w:rPr>
          <w:rFonts w:eastAsiaTheme="minorHAnsi"/>
          <w:color w:val="000000" w:themeColor="text1"/>
          <w:sz w:val="28"/>
          <w:szCs w:val="28"/>
          <w:lang w:val="uk-UA" w:eastAsia="en-US"/>
        </w:rPr>
        <w:t>2012. – 376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9D458E" w:rsidRPr="00A9346E">
        <w:rPr>
          <w:rFonts w:eastAsiaTheme="minorHAnsi"/>
          <w:color w:val="000000" w:themeColor="text1"/>
          <w:sz w:val="28"/>
          <w:szCs w:val="28"/>
          <w:lang w:val="uk-UA" w:eastAsia="en-US"/>
        </w:rPr>
        <w:t>с.</w:t>
      </w:r>
    </w:p>
    <w:p w:rsidR="009D458E" w:rsidRPr="0088686D" w:rsidRDefault="009D458E" w:rsidP="00A9346E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Сім</w:t>
      </w:r>
      <w:r w:rsidR="009F2E94"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’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 в психологічній консультації. / Под ред. А.А. Бодалева, В.В.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Столина.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: Педагогіка, 1989.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208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с. </w:t>
      </w:r>
    </w:p>
    <w:p w:rsidR="009D458E" w:rsidRPr="0088686D" w:rsidRDefault="009D458E" w:rsidP="00A9346E">
      <w:pPr>
        <w:pStyle w:val="ad"/>
        <w:widowControl w:val="0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Соци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ализация детей через творчество :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Сборник статей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/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од ред. Л.А. Ясюковой, А.Е. Зимбули.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СПб.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 :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«Синтез-Полиграф», 2001.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Трудoвoе oбучение и вoспитание слабoвидящих шкoльникoв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метoд. пoсoбие / Всерoс. oб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щ-вo слепых. – М.,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1986. –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54 с. </w:t>
      </w:r>
    </w:p>
    <w:p w:rsidR="009D458E" w:rsidRPr="0088686D" w:rsidRDefault="00A9346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Фельдштейн Д.</w:t>
      </w:r>
      <w:r w:rsidR="009D458E" w:rsidRPr="00A9346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458E" w:rsidRPr="00A9346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взросления : Структур.-содерж. характеристики процесса развития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 : Избр. 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Д.И. Фельдштейн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</w:rPr>
        <w:t>: Моск. психол.-социал. ин-т : Флинта, 1999.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670 с.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Хеллер К.А., Перлет К., Сиервальд В. Лонгитюдные исследования одаренности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К.А. Хеллер, К. Перлет, В. Сиервальд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Вопросы психологи. – 1991. – №2. – С.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120-127.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Хорош С.М. Влияние позиции родителей на р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аннее развитие слепого ребенка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/ С.М. Хорош </w:t>
      </w: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// Дефектология.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1991.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A9346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886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№3</w:t>
      </w:r>
      <w:r w:rsidR="00A934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9D458E" w:rsidRPr="0088686D" w:rsidRDefault="009D458E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Шaндрук С. Психoлoгiчнi прoблeми дoслiджeння твoрчoстi 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 С. Шандрук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ТДТУ . – 1996.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4D32" w:rsidRPr="00F14D3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–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№1. –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14D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132-136. </w:t>
      </w:r>
      <w:r w:rsidR="00F14D32" w:rsidRPr="00F14D3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–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(Фiлoсoфiя).</w:t>
      </w:r>
    </w:p>
    <w:p w:rsidR="009D458E" w:rsidRPr="0088686D" w:rsidRDefault="00F14D32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Шаповаленко И.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 Возрастная психология (Психология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и возрастная психология) / И.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 Шаповаленко. – М. : Гардарики, 2004. – 349 с.</w:t>
      </w:r>
    </w:p>
    <w:p w:rsidR="009D458E" w:rsidRDefault="00F14D32" w:rsidP="0088686D">
      <w:pPr>
        <w:pStyle w:val="ad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Эйдемиллер Э.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Г. Методы семейной диагностики и психотерапии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 Э.</w:t>
      </w:r>
      <w:r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Эйдемиллер. – М.-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СПб., 1996. – 365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458E" w:rsidRPr="008868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</w:p>
    <w:p w:rsidR="00F14D32" w:rsidRDefault="00F14D32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br w:type="page"/>
      </w:r>
    </w:p>
    <w:p w:rsidR="005B5F71" w:rsidRDefault="005B5F71" w:rsidP="00F14D32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31478C">
        <w:rPr>
          <w:rFonts w:eastAsiaTheme="minorHAnsi"/>
          <w:b/>
          <w:sz w:val="28"/>
          <w:szCs w:val="28"/>
          <w:lang w:val="uk-UA" w:eastAsia="en-US"/>
        </w:rPr>
        <w:lastRenderedPageBreak/>
        <w:t>Додатки</w:t>
      </w:r>
    </w:p>
    <w:p w:rsidR="00F14D32" w:rsidRPr="0031478C" w:rsidRDefault="00F14D32" w:rsidP="00F14D32">
      <w:pPr>
        <w:widowControl w:val="0"/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F14D32" w:rsidRDefault="00F14D32" w:rsidP="00F14D32">
      <w:pPr>
        <w:widowControl w:val="0"/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Додаток 1</w:t>
      </w:r>
    </w:p>
    <w:p w:rsidR="00C90D40" w:rsidRPr="0031478C" w:rsidRDefault="00C90D40" w:rsidP="00F14D32">
      <w:pPr>
        <w:widowControl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31478C">
        <w:rPr>
          <w:rFonts w:eastAsiaTheme="minorHAnsi"/>
          <w:sz w:val="28"/>
          <w:szCs w:val="28"/>
          <w:lang w:val="uk-UA" w:eastAsia="en-US"/>
        </w:rPr>
        <w:t>Результати дослідження стилів виховання підлітків з вадами зору.</w:t>
      </w:r>
    </w:p>
    <w:p w:rsidR="0002012E" w:rsidRPr="0031478C" w:rsidRDefault="005B5F71" w:rsidP="00F14D32">
      <w:pPr>
        <w:widowControl w:val="0"/>
        <w:spacing w:line="360" w:lineRule="auto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 xml:space="preserve">Таблиця </w:t>
      </w:r>
      <w:r w:rsidR="00C90D40" w:rsidRPr="0031478C">
        <w:rPr>
          <w:rFonts w:eastAsiaTheme="minorHAnsi"/>
          <w:i/>
          <w:sz w:val="28"/>
          <w:szCs w:val="28"/>
          <w:lang w:val="uk-UA" w:eastAsia="en-US"/>
        </w:rPr>
        <w:t>1.</w:t>
      </w:r>
      <w:r w:rsidR="00F14D32">
        <w:rPr>
          <w:rFonts w:eastAsiaTheme="minorHAnsi"/>
          <w:i/>
          <w:sz w:val="28"/>
          <w:szCs w:val="28"/>
          <w:lang w:val="uk-UA" w:eastAsia="en-US"/>
        </w:rPr>
        <w:t>1</w:t>
      </w:r>
    </w:p>
    <w:p w:rsidR="005B5F71" w:rsidRPr="0031478C" w:rsidRDefault="005B5F71" w:rsidP="00F14D32">
      <w:pPr>
        <w:widowControl w:val="0"/>
        <w:spacing w:line="360" w:lineRule="auto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Відомості про стан сім</w:t>
      </w:r>
      <w:r w:rsidR="009F2E94">
        <w:rPr>
          <w:rFonts w:eastAsiaTheme="minorHAnsi"/>
          <w:i/>
          <w:sz w:val="28"/>
          <w:szCs w:val="28"/>
          <w:lang w:val="uk-UA" w:eastAsia="en-US"/>
        </w:rPr>
        <w:t>’</w:t>
      </w:r>
      <w:r w:rsidRPr="0031478C">
        <w:rPr>
          <w:rFonts w:eastAsiaTheme="minorHAnsi"/>
          <w:i/>
          <w:sz w:val="28"/>
          <w:szCs w:val="28"/>
          <w:lang w:val="uk-UA" w:eastAsia="en-US"/>
        </w:rPr>
        <w:t>ї дослід</w:t>
      </w:r>
      <w:r w:rsidR="00F14D32">
        <w:rPr>
          <w:rFonts w:eastAsiaTheme="minorHAnsi"/>
          <w:i/>
          <w:sz w:val="28"/>
          <w:szCs w:val="28"/>
          <w:lang w:val="uk-UA" w:eastAsia="en-US"/>
        </w:rPr>
        <w:t>жуваних підлітків з вадами зору</w:t>
      </w:r>
    </w:p>
    <w:tbl>
      <w:tblPr>
        <w:tblStyle w:val="22"/>
        <w:tblW w:w="5000" w:type="pct"/>
        <w:tblLook w:val="04A0"/>
      </w:tblPr>
      <w:tblGrid>
        <w:gridCol w:w="741"/>
        <w:gridCol w:w="1510"/>
        <w:gridCol w:w="976"/>
        <w:gridCol w:w="6344"/>
      </w:tblGrid>
      <w:tr w:rsidR="005B5F71" w:rsidRPr="00F14D32" w:rsidTr="00F14D32">
        <w:tc>
          <w:tcPr>
            <w:tcW w:w="387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№ учня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№ в дослідженні</w:t>
            </w:r>
          </w:p>
        </w:tc>
        <w:tc>
          <w:tcPr>
            <w:tcW w:w="510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Шифр</w:t>
            </w:r>
          </w:p>
        </w:tc>
        <w:tc>
          <w:tcPr>
            <w:tcW w:w="3314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Відомості про стан сім</w:t>
            </w:r>
            <w:r w:rsidR="009F2E94"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ї</w:t>
            </w:r>
          </w:p>
        </w:tc>
      </w:tr>
      <w:tr w:rsidR="005B5F71" w:rsidRPr="00F14D32" w:rsidTr="005B5F71">
        <w:tc>
          <w:tcPr>
            <w:tcW w:w="5000" w:type="pct"/>
            <w:gridSpan w:val="4"/>
          </w:tcPr>
          <w:p w:rsidR="005B5F71" w:rsidRPr="00F14D32" w:rsidRDefault="005B5F71" w:rsidP="00F14D32">
            <w:pPr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Учні 5 класу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А.Л.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В.П.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i/>
                <w:sz w:val="23"/>
                <w:szCs w:val="23"/>
                <w:lang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В.Я.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4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4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К.О.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5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5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М.І.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6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6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Н.А.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татом, мама живе окремо)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7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7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Р.О.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i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5B5F71">
        <w:tc>
          <w:tcPr>
            <w:tcW w:w="5000" w:type="pct"/>
            <w:gridSpan w:val="4"/>
          </w:tcPr>
          <w:p w:rsidR="005B5F71" w:rsidRPr="00F14D32" w:rsidRDefault="005B5F71" w:rsidP="00F14D32">
            <w:pPr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Учні 6 класу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8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Б.Я.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9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В.С.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10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Г.В.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4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11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М.К.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5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12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М.І.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6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13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О.І.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7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14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Ш.А.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8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15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Щ.А.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9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16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Я.К.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5B5F71">
        <w:tc>
          <w:tcPr>
            <w:tcW w:w="5000" w:type="pct"/>
            <w:gridSpan w:val="4"/>
          </w:tcPr>
          <w:p w:rsidR="005B5F71" w:rsidRPr="00F14D32" w:rsidRDefault="005B5F71" w:rsidP="00F14D32">
            <w:pPr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Учні 7 класу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17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А.К.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18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Б.І.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19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В.Д.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4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20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Г.А.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5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21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К.В.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6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22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Н.А.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7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23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О.Р.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8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24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П.М.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(дитину виховує бабуся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9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25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С.Р.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10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26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С.А.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5B5F71">
        <w:tc>
          <w:tcPr>
            <w:tcW w:w="5000" w:type="pct"/>
            <w:gridSpan w:val="4"/>
          </w:tcPr>
          <w:p w:rsidR="005B5F71" w:rsidRPr="00F14D32" w:rsidRDefault="005B5F71" w:rsidP="00F14D32">
            <w:pPr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Учні 8 класу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27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Г.О.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28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Г.О.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29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М.О.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4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30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С.О.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5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31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Т.С.</w:t>
            </w:r>
          </w:p>
        </w:tc>
        <w:tc>
          <w:tcPr>
            <w:tcW w:w="3314" w:type="pct"/>
          </w:tcPr>
          <w:p w:rsidR="005B5F71" w:rsidRPr="00F14D32" w:rsidRDefault="00863BA0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>
              <w:rPr>
                <w:rFonts w:eastAsiaTheme="minorHAnsi"/>
                <w:i/>
                <w:sz w:val="23"/>
                <w:szCs w:val="23"/>
                <w:lang w:val="uk-UA" w:eastAsia="en-US"/>
              </w:rPr>
              <w:t>Не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 (дитина живе з мамою, тато живе окремо</w:t>
            </w:r>
            <w:r w:rsidR="005B5F71" w:rsidRPr="00F14D32">
              <w:rPr>
                <w:rFonts w:eastAsiaTheme="minorHAnsi"/>
                <w:i/>
                <w:sz w:val="23"/>
                <w:szCs w:val="23"/>
                <w:lang w:eastAsia="en-US"/>
              </w:rPr>
              <w:t>)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6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32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Ю.О.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  <w:tr w:rsidR="005B5F71" w:rsidRPr="00F14D32" w:rsidTr="00F14D32">
        <w:tc>
          <w:tcPr>
            <w:tcW w:w="387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7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b/>
                <w:sz w:val="23"/>
                <w:szCs w:val="23"/>
                <w:lang w:val="uk-UA" w:eastAsia="en-US"/>
              </w:rPr>
              <w:t>33</w:t>
            </w:r>
          </w:p>
        </w:tc>
        <w:tc>
          <w:tcPr>
            <w:tcW w:w="510" w:type="pct"/>
          </w:tcPr>
          <w:p w:rsidR="005B5F71" w:rsidRPr="00F14D32" w:rsidRDefault="005B5F71" w:rsidP="00F14D32">
            <w:pPr>
              <w:jc w:val="center"/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sz w:val="23"/>
                <w:szCs w:val="23"/>
                <w:lang w:val="uk-UA" w:eastAsia="en-US"/>
              </w:rPr>
              <w:t>Я.Д.</w:t>
            </w:r>
          </w:p>
        </w:tc>
        <w:tc>
          <w:tcPr>
            <w:tcW w:w="3314" w:type="pct"/>
          </w:tcPr>
          <w:p w:rsidR="005B5F71" w:rsidRPr="00F14D32" w:rsidRDefault="005B5F71" w:rsidP="00F14D32">
            <w:pPr>
              <w:rPr>
                <w:rFonts w:eastAsiaTheme="minorHAnsi"/>
                <w:sz w:val="23"/>
                <w:szCs w:val="23"/>
                <w:lang w:val="uk-UA" w:eastAsia="en-US"/>
              </w:rPr>
            </w:pP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Повна сім</w:t>
            </w:r>
            <w:r w:rsidR="009F2E94"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’</w:t>
            </w:r>
            <w:r w:rsidRPr="00F14D32">
              <w:rPr>
                <w:rFonts w:eastAsiaTheme="minorHAnsi"/>
                <w:i/>
                <w:sz w:val="23"/>
                <w:szCs w:val="23"/>
                <w:lang w:val="uk-UA" w:eastAsia="en-US"/>
              </w:rPr>
              <w:t>я</w:t>
            </w:r>
          </w:p>
        </w:tc>
      </w:tr>
    </w:tbl>
    <w:p w:rsidR="00D4166B" w:rsidRPr="0031478C" w:rsidRDefault="00D4166B" w:rsidP="00D4166B">
      <w:pPr>
        <w:tabs>
          <w:tab w:val="right" w:pos="9355"/>
        </w:tabs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</w:p>
    <w:p w:rsidR="00F14D32" w:rsidRDefault="00F14D32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br w:type="page"/>
      </w:r>
    </w:p>
    <w:p w:rsidR="0002012E" w:rsidRPr="0031478C" w:rsidRDefault="00D4166B" w:rsidP="00D4166B">
      <w:pPr>
        <w:tabs>
          <w:tab w:val="right" w:pos="9355"/>
        </w:tabs>
        <w:spacing w:line="360" w:lineRule="auto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lastRenderedPageBreak/>
        <w:tab/>
      </w:r>
      <w:r w:rsidR="00F14D32">
        <w:rPr>
          <w:rFonts w:eastAsiaTheme="minorHAnsi"/>
          <w:i/>
          <w:sz w:val="28"/>
          <w:szCs w:val="28"/>
          <w:lang w:val="uk-UA" w:eastAsia="en-US"/>
        </w:rPr>
        <w:t>Таблиця 1.2</w:t>
      </w:r>
    </w:p>
    <w:p w:rsidR="00C90D40" w:rsidRPr="0031478C" w:rsidRDefault="00C90D40" w:rsidP="00663770">
      <w:pPr>
        <w:spacing w:line="360" w:lineRule="auto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Протокол дослідження стилів виховання підлітків з вадами зору</w:t>
      </w:r>
    </w:p>
    <w:tbl>
      <w:tblPr>
        <w:tblStyle w:val="22"/>
        <w:tblW w:w="0" w:type="auto"/>
        <w:tblLook w:val="04A0"/>
      </w:tblPr>
      <w:tblGrid>
        <w:gridCol w:w="386"/>
        <w:gridCol w:w="481"/>
        <w:gridCol w:w="385"/>
        <w:gridCol w:w="385"/>
        <w:gridCol w:w="398"/>
        <w:gridCol w:w="385"/>
        <w:gridCol w:w="389"/>
        <w:gridCol w:w="385"/>
        <w:gridCol w:w="385"/>
        <w:gridCol w:w="385"/>
        <w:gridCol w:w="396"/>
        <w:gridCol w:w="385"/>
        <w:gridCol w:w="385"/>
        <w:gridCol w:w="489"/>
        <w:gridCol w:w="521"/>
        <w:gridCol w:w="417"/>
        <w:gridCol w:w="438"/>
        <w:gridCol w:w="512"/>
        <w:gridCol w:w="534"/>
        <w:gridCol w:w="410"/>
        <w:gridCol w:w="557"/>
        <w:gridCol w:w="563"/>
      </w:tblGrid>
      <w:tr w:rsidR="00C90D40" w:rsidRPr="0031478C" w:rsidTr="00622073">
        <w:trPr>
          <w:cantSplit/>
          <w:trHeight w:val="4536"/>
        </w:trPr>
        <w:tc>
          <w:tcPr>
            <w:tcW w:w="0" w:type="auto"/>
            <w:vMerge w:val="restart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досліджуваного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Гіперпротекція (г+)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Гіпопротекція (Г-)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Потурання (У+)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Ігнорування потреб (У-)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Надмірність вимог-обов</w:t>
            </w:r>
            <w:r w:rsidR="009F2E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язків (Т+)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Недостатність вимог-обов</w:t>
            </w:r>
            <w:r w:rsidR="009F2E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язків (Т-)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Надмірність вимог-заборон (З+)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Недостатність вимог-заборон З-)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Надмірність санкцій (С+)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Мінімальність санкцій (с-)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Нестійкість стилю виховання (Н)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Розширення сфери батьківських почуттів (РРЧ)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Перевага в підлітка дитячих якостей (ПДК)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Виховна нестійкість (ВН)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Фобія втрати дитини (ФУ)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Нерозвиненість батьківських почуттів (НРЧ)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Проекція на дитину власних якостей (ПНК)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Винесення конфлікту в сферу виховання (ВК)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Переважання чоловічих якостей (ПМК)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btLr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Переважання жіночих якостей (ПЖК)</w:t>
            </w:r>
          </w:p>
        </w:tc>
      </w:tr>
      <w:tr w:rsidR="00C90D40" w:rsidRPr="0031478C" w:rsidTr="00622073">
        <w:tc>
          <w:tcPr>
            <w:tcW w:w="0" w:type="auto"/>
            <w:vMerge/>
            <w:shd w:val="clear" w:color="auto" w:fill="FFFFFF" w:themeFill="background1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Г+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Г-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У+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У-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Т+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Т-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З+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З-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С+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С-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РРЧ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ВН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НРЧ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ПНК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ВК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ПМК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ПЖК</w:t>
            </w:r>
          </w:p>
        </w:tc>
      </w:tr>
      <w:tr w:rsidR="00C90D40" w:rsidRPr="0031478C" w:rsidTr="00622073">
        <w:tc>
          <w:tcPr>
            <w:tcW w:w="0" w:type="auto"/>
            <w:gridSpan w:val="22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 5 класу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ВП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ВЯ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gridSpan w:val="22"/>
            <w:shd w:val="clear" w:color="auto" w:fill="D9D9D9" w:themeFill="background1" w:themeFillShade="D9"/>
          </w:tcPr>
          <w:p w:rsidR="00C90D40" w:rsidRPr="0031478C" w:rsidRDefault="00C90D40" w:rsidP="00F14D32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Учні 6 </w:t>
            </w:r>
            <w:r w:rsidR="00F14D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ласу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БЯ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ГВ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МК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ОІ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ША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ЩА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90D40" w:rsidRPr="0031478C" w:rsidTr="00622073">
        <w:tc>
          <w:tcPr>
            <w:tcW w:w="0" w:type="auto"/>
            <w:gridSpan w:val="22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Учні 7 класу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ВД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ПМ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gridSpan w:val="22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 8 класу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ТС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ЮО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C90D40" w:rsidRPr="0031478C" w:rsidTr="00622073"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ЯД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C90D40" w:rsidRPr="0031478C" w:rsidRDefault="00C90D40" w:rsidP="00D4166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147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C90D40" w:rsidRPr="0031478C" w:rsidRDefault="00C90D40" w:rsidP="00663770">
      <w:pPr>
        <w:spacing w:line="360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F14D32" w:rsidRDefault="00F14D32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br w:type="page"/>
      </w:r>
    </w:p>
    <w:p w:rsidR="00F14D32" w:rsidRDefault="00F14D32" w:rsidP="00F14D32">
      <w:pPr>
        <w:spacing w:line="360" w:lineRule="auto"/>
        <w:ind w:firstLine="567"/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Додаток 2</w:t>
      </w:r>
    </w:p>
    <w:p w:rsidR="00C90D40" w:rsidRPr="0031478C" w:rsidRDefault="00C90D40" w:rsidP="00F14D32">
      <w:pPr>
        <w:spacing w:line="360" w:lineRule="auto"/>
        <w:ind w:firstLine="567"/>
        <w:jc w:val="center"/>
        <w:rPr>
          <w:rFonts w:eastAsiaTheme="minorHAnsi"/>
          <w:sz w:val="28"/>
          <w:szCs w:val="28"/>
          <w:lang w:val="uk-UA" w:eastAsia="en-US"/>
        </w:rPr>
      </w:pPr>
      <w:r w:rsidRPr="0031478C">
        <w:rPr>
          <w:rFonts w:eastAsiaTheme="minorHAnsi"/>
          <w:sz w:val="28"/>
          <w:szCs w:val="28"/>
          <w:lang w:val="uk-UA" w:eastAsia="en-US"/>
        </w:rPr>
        <w:t>Результати дослідження стратегіальних тенденцій творчості підлітків з вадами зору</w:t>
      </w:r>
    </w:p>
    <w:p w:rsidR="0002012E" w:rsidRPr="0031478C" w:rsidRDefault="005B5F71" w:rsidP="0002012E">
      <w:pPr>
        <w:spacing w:line="360" w:lineRule="auto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Таблиця 2</w:t>
      </w:r>
      <w:r w:rsidR="0002012E" w:rsidRPr="0031478C">
        <w:rPr>
          <w:rFonts w:eastAsiaTheme="minorHAnsi"/>
          <w:i/>
          <w:sz w:val="28"/>
          <w:szCs w:val="28"/>
          <w:lang w:val="uk-UA" w:eastAsia="en-US"/>
        </w:rPr>
        <w:t>.</w:t>
      </w:r>
      <w:r w:rsidR="0022132E" w:rsidRPr="0031478C">
        <w:rPr>
          <w:rFonts w:eastAsiaTheme="minorHAnsi"/>
          <w:i/>
          <w:sz w:val="28"/>
          <w:szCs w:val="28"/>
          <w:lang w:val="uk-UA" w:eastAsia="en-US"/>
        </w:rPr>
        <w:t>1</w:t>
      </w:r>
    </w:p>
    <w:p w:rsidR="005B5F71" w:rsidRPr="0031478C" w:rsidRDefault="005B5F71" w:rsidP="00F14D32">
      <w:pPr>
        <w:spacing w:line="360" w:lineRule="auto"/>
        <w:ind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Зведений протокол дослідження стратегіальних тенденцій тв</w:t>
      </w:r>
      <w:r w:rsidR="00F14D32">
        <w:rPr>
          <w:rFonts w:eastAsiaTheme="minorHAnsi"/>
          <w:i/>
          <w:sz w:val="28"/>
          <w:szCs w:val="28"/>
          <w:lang w:val="uk-UA" w:eastAsia="en-US"/>
        </w:rPr>
        <w:t>орчості підлітків з вадами зору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506"/>
        <w:gridCol w:w="514"/>
        <w:gridCol w:w="506"/>
        <w:gridCol w:w="607"/>
        <w:gridCol w:w="664"/>
        <w:gridCol w:w="506"/>
        <w:gridCol w:w="46"/>
        <w:gridCol w:w="806"/>
        <w:gridCol w:w="506"/>
        <w:gridCol w:w="506"/>
        <w:gridCol w:w="545"/>
        <w:gridCol w:w="573"/>
        <w:gridCol w:w="545"/>
        <w:gridCol w:w="545"/>
        <w:gridCol w:w="545"/>
        <w:gridCol w:w="559"/>
        <w:gridCol w:w="9"/>
      </w:tblGrid>
      <w:tr w:rsidR="005B5F71" w:rsidRPr="0031478C" w:rsidTr="005B5F71">
        <w:trPr>
          <w:gridAfter w:val="1"/>
          <w:wAfter w:w="6" w:type="pct"/>
          <w:trHeight w:val="283"/>
          <w:jc w:val="center"/>
        </w:trPr>
        <w:tc>
          <w:tcPr>
            <w:tcW w:w="302" w:type="pct"/>
            <w:vMerge w:val="restar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№ досліджуваного</w:t>
            </w:r>
          </w:p>
        </w:tc>
        <w:tc>
          <w:tcPr>
            <w:tcW w:w="4692" w:type="pct"/>
            <w:gridSpan w:val="16"/>
            <w:shd w:val="clear" w:color="auto" w:fill="auto"/>
          </w:tcPr>
          <w:p w:rsidR="005B5F71" w:rsidRPr="0031478C" w:rsidRDefault="005B5F71" w:rsidP="00663770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31478C">
              <w:rPr>
                <w:rFonts w:eastAsiaTheme="minorHAnsi"/>
                <w:b/>
                <w:lang w:val="uk-UA" w:eastAsia="en-US"/>
              </w:rPr>
              <w:t>Стратегіальні тенденції</w:t>
            </w:r>
          </w:p>
        </w:tc>
      </w:tr>
      <w:tr w:rsidR="005B5F71" w:rsidRPr="0031478C" w:rsidTr="005B5F71">
        <w:trPr>
          <w:trHeight w:val="219"/>
          <w:jc w:val="center"/>
        </w:trPr>
        <w:tc>
          <w:tcPr>
            <w:tcW w:w="302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6" w:type="pct"/>
            <w:gridSpan w:val="7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Копіювання</w:t>
            </w:r>
          </w:p>
        </w:tc>
        <w:tc>
          <w:tcPr>
            <w:tcW w:w="1617" w:type="pct"/>
            <w:gridSpan w:val="5"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Компілятивна</w:t>
            </w:r>
          </w:p>
        </w:tc>
        <w:tc>
          <w:tcPr>
            <w:tcW w:w="1234" w:type="pct"/>
            <w:gridSpan w:val="5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Інвенційно-творча</w:t>
            </w:r>
          </w:p>
        </w:tc>
      </w:tr>
      <w:tr w:rsidR="005B5F71" w:rsidRPr="0031478C" w:rsidTr="005B5F71">
        <w:trPr>
          <w:gridAfter w:val="1"/>
          <w:wAfter w:w="6" w:type="pct"/>
          <w:trHeight w:val="276"/>
          <w:jc w:val="center"/>
        </w:trPr>
        <w:tc>
          <w:tcPr>
            <w:tcW w:w="302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92" w:type="pct"/>
            <w:gridSpan w:val="16"/>
            <w:shd w:val="clear" w:color="auto" w:fill="auto"/>
          </w:tcPr>
          <w:p w:rsidR="005B5F71" w:rsidRPr="0031478C" w:rsidRDefault="005B5F71" w:rsidP="00663770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31478C">
              <w:rPr>
                <w:rFonts w:eastAsiaTheme="minorHAnsi"/>
                <w:b/>
                <w:sz w:val="22"/>
                <w:szCs w:val="22"/>
                <w:lang w:val="uk-UA" w:eastAsia="en-US"/>
              </w:rPr>
              <w:t>Критерії аналізу</w:t>
            </w:r>
          </w:p>
        </w:tc>
      </w:tr>
      <w:tr w:rsidR="005B5F71" w:rsidRPr="0031478C" w:rsidTr="005B5F71">
        <w:trPr>
          <w:cantSplit/>
          <w:trHeight w:val="2127"/>
          <w:jc w:val="center"/>
        </w:trPr>
        <w:tc>
          <w:tcPr>
            <w:tcW w:w="302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89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Форма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К-сть доданих деталей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Точність відтворення</w:t>
            </w:r>
          </w:p>
        </w:tc>
        <w:tc>
          <w:tcPr>
            <w:tcW w:w="479" w:type="pct"/>
            <w:gridSpan w:val="2"/>
            <w:shd w:val="clear" w:color="auto" w:fill="D9D9D9"/>
            <w:textDirection w:val="btLr"/>
          </w:tcPr>
          <w:p w:rsidR="005B5F71" w:rsidRPr="0031478C" w:rsidRDefault="00F14D32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К-сть використаних </w:t>
            </w:r>
            <w:r w:rsidR="005B5F71" w:rsidRPr="0031478C">
              <w:rPr>
                <w:b/>
                <w:sz w:val="16"/>
                <w:szCs w:val="16"/>
                <w:lang w:val="uk-UA"/>
              </w:rPr>
              <w:t>стимулів</w:t>
            </w:r>
          </w:p>
        </w:tc>
        <w:tc>
          <w:tcPr>
            <w:tcW w:w="271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71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305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321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Додані  власні деталі</w:t>
            </w:r>
          </w:p>
        </w:tc>
        <w:tc>
          <w:tcPr>
            <w:tcW w:w="305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305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305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Використані деталі</w:t>
            </w:r>
          </w:p>
        </w:tc>
        <w:tc>
          <w:tcPr>
            <w:tcW w:w="319" w:type="pct"/>
            <w:gridSpan w:val="2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Нові деталі</w:t>
            </w:r>
          </w:p>
        </w:tc>
      </w:tr>
      <w:tr w:rsidR="005B5F71" w:rsidRPr="0031478C" w:rsidTr="005B5F71">
        <w:trPr>
          <w:trHeight w:val="255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55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10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10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5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5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5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5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43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43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4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7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7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28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28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lastRenderedPageBreak/>
              <w:t>15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479" w:type="pct"/>
            <w:gridSpan w:val="2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302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89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40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7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71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47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5B5F71" w:rsidRPr="0031478C" w:rsidRDefault="005B5F71" w:rsidP="00B537B7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F14D32" w:rsidRDefault="00F14D32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br w:type="page"/>
      </w:r>
    </w:p>
    <w:p w:rsidR="00F14D32" w:rsidRDefault="00F14D32" w:rsidP="00F14D32">
      <w:pPr>
        <w:spacing w:line="360" w:lineRule="auto"/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Додаток 3</w:t>
      </w:r>
    </w:p>
    <w:p w:rsidR="0022132E" w:rsidRPr="0031478C" w:rsidRDefault="0022132E" w:rsidP="00F14D32">
      <w:pPr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31478C">
        <w:rPr>
          <w:rFonts w:eastAsiaTheme="minorHAnsi"/>
          <w:sz w:val="28"/>
          <w:szCs w:val="28"/>
          <w:lang w:val="uk-UA" w:eastAsia="en-US"/>
        </w:rPr>
        <w:t>Дослідження стратегіальних тенденцій творчості підлітків з вадами зору в умовах різних</w:t>
      </w:r>
      <w:r w:rsidR="00F14D32">
        <w:rPr>
          <w:rFonts w:eastAsiaTheme="minorHAnsi"/>
          <w:sz w:val="28"/>
          <w:szCs w:val="28"/>
          <w:lang w:val="uk-UA" w:eastAsia="en-US"/>
        </w:rPr>
        <w:t xml:space="preserve"> стилів батьківського виховання</w:t>
      </w:r>
    </w:p>
    <w:p w:rsidR="0002012E" w:rsidRPr="0031478C" w:rsidRDefault="00F14D32" w:rsidP="0002012E">
      <w:pPr>
        <w:spacing w:line="360" w:lineRule="auto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>Таблиця 3.1</w:t>
      </w:r>
    </w:p>
    <w:p w:rsidR="00863BA0" w:rsidRDefault="005B5F71" w:rsidP="00F14D32">
      <w:pPr>
        <w:spacing w:line="360" w:lineRule="auto"/>
        <w:ind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 xml:space="preserve">Зведена таблиця </w:t>
      </w:r>
      <w:r w:rsidR="00B8105E" w:rsidRPr="0031478C">
        <w:rPr>
          <w:rFonts w:eastAsiaTheme="minorHAnsi"/>
          <w:i/>
          <w:sz w:val="28"/>
          <w:szCs w:val="28"/>
          <w:lang w:val="uk-UA" w:eastAsia="en-US"/>
        </w:rPr>
        <w:t xml:space="preserve">результатів дослідження </w:t>
      </w:r>
      <w:r w:rsidRPr="0031478C">
        <w:rPr>
          <w:rFonts w:eastAsiaTheme="minorHAnsi"/>
          <w:i/>
          <w:sz w:val="28"/>
          <w:szCs w:val="28"/>
          <w:lang w:val="uk-UA" w:eastAsia="en-US"/>
        </w:rPr>
        <w:t xml:space="preserve">стилів виховання та стратегіальних тенденцій творчості підлітків з вадами зору </w:t>
      </w:r>
    </w:p>
    <w:p w:rsidR="005B5F71" w:rsidRPr="0031478C" w:rsidRDefault="005B5F71" w:rsidP="00F14D32">
      <w:pPr>
        <w:spacing w:line="360" w:lineRule="auto"/>
        <w:ind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(з повних сімей)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430"/>
        <w:gridCol w:w="341"/>
        <w:gridCol w:w="412"/>
        <w:gridCol w:w="390"/>
        <w:gridCol w:w="482"/>
        <w:gridCol w:w="524"/>
        <w:gridCol w:w="381"/>
        <w:gridCol w:w="27"/>
        <w:gridCol w:w="657"/>
        <w:gridCol w:w="335"/>
        <w:gridCol w:w="335"/>
        <w:gridCol w:w="433"/>
        <w:gridCol w:w="452"/>
        <w:gridCol w:w="433"/>
        <w:gridCol w:w="433"/>
        <w:gridCol w:w="433"/>
        <w:gridCol w:w="480"/>
        <w:gridCol w:w="2163"/>
      </w:tblGrid>
      <w:tr w:rsidR="005B5F71" w:rsidRPr="0031478C" w:rsidTr="005B5F71">
        <w:trPr>
          <w:trHeight w:val="421"/>
          <w:jc w:val="center"/>
        </w:trPr>
        <w:tc>
          <w:tcPr>
            <w:tcW w:w="225" w:type="pct"/>
            <w:vMerge w:val="restart"/>
            <w:shd w:val="clear" w:color="auto" w:fill="D9D9D9"/>
            <w:vAlign w:val="bottom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225" w:type="pct"/>
            <w:vMerge w:val="restar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№ досліджуваного (в протоколі)</w:t>
            </w:r>
          </w:p>
        </w:tc>
        <w:tc>
          <w:tcPr>
            <w:tcW w:w="3420" w:type="pct"/>
            <w:gridSpan w:val="16"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uk-UA"/>
              </w:rPr>
            </w:pPr>
            <w:r w:rsidRPr="0031478C">
              <w:rPr>
                <w:b/>
                <w:lang w:val="uk-UA"/>
              </w:rPr>
              <w:t>Стратегіальні тенденції</w:t>
            </w:r>
          </w:p>
        </w:tc>
        <w:tc>
          <w:tcPr>
            <w:tcW w:w="1130" w:type="pct"/>
            <w:vMerge w:val="restart"/>
            <w:shd w:val="clear" w:color="auto" w:fill="D9D9D9"/>
            <w:vAlign w:val="center"/>
          </w:tcPr>
          <w:p w:rsidR="005B5F71" w:rsidRPr="00863BA0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63BA0">
              <w:rPr>
                <w:b/>
                <w:sz w:val="28"/>
                <w:szCs w:val="28"/>
                <w:lang w:val="uk-UA"/>
              </w:rPr>
              <w:t>Домінуючий стиль виховання</w:t>
            </w:r>
          </w:p>
        </w:tc>
      </w:tr>
      <w:tr w:rsidR="005B5F71" w:rsidRPr="0031478C" w:rsidTr="005B5F71">
        <w:trPr>
          <w:trHeight w:val="219"/>
          <w:jc w:val="center"/>
        </w:trPr>
        <w:tc>
          <w:tcPr>
            <w:tcW w:w="225" w:type="pct"/>
            <w:vMerge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6" w:type="pct"/>
            <w:gridSpan w:val="7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Копіювання</w:t>
            </w:r>
          </w:p>
        </w:tc>
        <w:tc>
          <w:tcPr>
            <w:tcW w:w="1155" w:type="pct"/>
            <w:gridSpan w:val="5"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Компілятивна</w:t>
            </w:r>
          </w:p>
        </w:tc>
        <w:tc>
          <w:tcPr>
            <w:tcW w:w="929" w:type="pct"/>
            <w:gridSpan w:val="4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Інвенційно-творча</w:t>
            </w:r>
          </w:p>
        </w:tc>
        <w:tc>
          <w:tcPr>
            <w:tcW w:w="1130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62"/>
          <w:jc w:val="center"/>
        </w:trPr>
        <w:tc>
          <w:tcPr>
            <w:tcW w:w="225" w:type="pct"/>
            <w:vMerge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20" w:type="pct"/>
            <w:gridSpan w:val="16"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uk-UA"/>
              </w:rPr>
            </w:pPr>
            <w:r w:rsidRPr="0031478C">
              <w:rPr>
                <w:b/>
                <w:lang w:val="uk-UA"/>
              </w:rPr>
              <w:t>Критерії аналізу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cantSplit/>
          <w:trHeight w:val="2127"/>
          <w:jc w:val="center"/>
        </w:trPr>
        <w:tc>
          <w:tcPr>
            <w:tcW w:w="225" w:type="pct"/>
            <w:vMerge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15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Форма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К-сть доданих деталей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Точність відтворення</w:t>
            </w:r>
          </w:p>
        </w:tc>
        <w:tc>
          <w:tcPr>
            <w:tcW w:w="357" w:type="pct"/>
            <w:gridSpan w:val="2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К-сть використаних  стимулів</w:t>
            </w:r>
          </w:p>
        </w:tc>
        <w:tc>
          <w:tcPr>
            <w:tcW w:w="175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175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226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36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Додані  власні деталі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Використані деталі</w:t>
            </w:r>
          </w:p>
        </w:tc>
        <w:tc>
          <w:tcPr>
            <w:tcW w:w="251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Нові деталі</w:t>
            </w:r>
          </w:p>
        </w:tc>
        <w:tc>
          <w:tcPr>
            <w:tcW w:w="1130" w:type="pct"/>
            <w:vMerge/>
            <w:shd w:val="clear" w:color="auto" w:fill="FFFFFF" w:themeFill="background1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104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З+ (5)</w:t>
            </w:r>
          </w:p>
        </w:tc>
      </w:tr>
      <w:tr w:rsidR="005B5F71" w:rsidRPr="0031478C" w:rsidTr="005B5F71">
        <w:trPr>
          <w:trHeight w:val="104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5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</w:tc>
      </w:tr>
      <w:tr w:rsidR="005B5F71" w:rsidRPr="0031478C" w:rsidTr="005B5F71">
        <w:trPr>
          <w:trHeight w:val="235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54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54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43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</w:tc>
      </w:tr>
      <w:tr w:rsidR="005B5F71" w:rsidRPr="0031478C" w:rsidTr="005B5F71">
        <w:trPr>
          <w:trHeight w:val="243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7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Т- (5)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ПМК (4)</w:t>
            </w:r>
          </w:p>
        </w:tc>
      </w:tr>
      <w:tr w:rsidR="005B5F71" w:rsidRPr="0031478C" w:rsidTr="005B5F71">
        <w:trPr>
          <w:trHeight w:val="237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28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28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У+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</w:rPr>
            </w:pPr>
            <w:r w:rsidRPr="0031478C">
              <w:rPr>
                <w:rFonts w:eastAsiaTheme="minorHAnsi"/>
                <w:sz w:val="20"/>
                <w:szCs w:val="20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</w:rPr>
            </w:pPr>
            <w:r w:rsidRPr="0031478C">
              <w:rPr>
                <w:rFonts w:eastAsiaTheme="minorHAnsi"/>
                <w:sz w:val="20"/>
                <w:szCs w:val="20"/>
              </w:rPr>
              <w:t>З+(4)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(10)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lastRenderedPageBreak/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23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25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0C1CDE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26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</w:rPr>
              <w:t>Г</w:t>
            </w:r>
            <w:r w:rsidRPr="0031478C">
              <w:rPr>
                <w:rFonts w:eastAsiaTheme="minorHAnsi"/>
                <w:sz w:val="20"/>
                <w:szCs w:val="20"/>
                <w:lang w:val="uk-UA"/>
              </w:rPr>
              <w:t>-</w:t>
            </w:r>
            <w:r w:rsidRPr="0031478C">
              <w:rPr>
                <w:rFonts w:eastAsiaTheme="minorHAnsi"/>
                <w:sz w:val="20"/>
                <w:szCs w:val="20"/>
              </w:rPr>
              <w:t>(10)</w:t>
            </w:r>
            <w:r w:rsidRPr="0031478C">
              <w:rPr>
                <w:rFonts w:eastAsiaTheme="minorHAnsi"/>
                <w:sz w:val="20"/>
                <w:szCs w:val="20"/>
              </w:rPr>
              <w:br/>
            </w:r>
            <w:r w:rsidRPr="0031478C">
              <w:rPr>
                <w:rFonts w:eastAsiaTheme="minorHAnsi"/>
                <w:sz w:val="20"/>
                <w:szCs w:val="20"/>
                <w:lang w:val="uk-UA"/>
              </w:rPr>
              <w:t>У-</w:t>
            </w:r>
            <w:r w:rsidRPr="0031478C">
              <w:rPr>
                <w:rFonts w:eastAsiaTheme="minorHAnsi"/>
                <w:sz w:val="20"/>
                <w:szCs w:val="20"/>
              </w:rPr>
              <w:t xml:space="preserve">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Т+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Т-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З+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ПДК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ФУ (6)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ПНК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27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32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Не виявлено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22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33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З-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863BA0" w:rsidRDefault="00863BA0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br w:type="page"/>
      </w:r>
    </w:p>
    <w:p w:rsidR="0002012E" w:rsidRPr="0031478C" w:rsidRDefault="00863BA0" w:rsidP="0002012E">
      <w:pPr>
        <w:spacing w:line="360" w:lineRule="auto"/>
        <w:ind w:firstLine="567"/>
        <w:jc w:val="right"/>
        <w:rPr>
          <w:rFonts w:eastAsiaTheme="minorHAnsi"/>
          <w:i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lastRenderedPageBreak/>
        <w:t>Таблиця 3.2</w:t>
      </w:r>
    </w:p>
    <w:p w:rsidR="00863BA0" w:rsidRDefault="005B5F71" w:rsidP="00863BA0">
      <w:pPr>
        <w:spacing w:line="360" w:lineRule="auto"/>
        <w:ind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Зведена таблиця</w:t>
      </w:r>
      <w:r w:rsidR="00B8105E" w:rsidRPr="0031478C">
        <w:rPr>
          <w:rFonts w:eastAsiaTheme="minorHAnsi"/>
          <w:i/>
          <w:sz w:val="28"/>
          <w:szCs w:val="28"/>
          <w:lang w:val="uk-UA" w:eastAsia="en-US"/>
        </w:rPr>
        <w:t xml:space="preserve"> результатів дослідження</w:t>
      </w:r>
      <w:r w:rsidRPr="0031478C">
        <w:rPr>
          <w:rFonts w:eastAsiaTheme="minorHAnsi"/>
          <w:i/>
          <w:sz w:val="28"/>
          <w:szCs w:val="28"/>
          <w:lang w:val="uk-UA" w:eastAsia="en-US"/>
        </w:rPr>
        <w:t xml:space="preserve"> стилів виховання та стратегіальних тенденцій творчості підлітків з вадами зору </w:t>
      </w:r>
    </w:p>
    <w:p w:rsidR="005B5F71" w:rsidRPr="0031478C" w:rsidRDefault="005B5F71" w:rsidP="00863BA0">
      <w:pPr>
        <w:spacing w:line="360" w:lineRule="auto"/>
        <w:ind w:firstLine="567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31478C">
        <w:rPr>
          <w:rFonts w:eastAsiaTheme="minorHAnsi"/>
          <w:i/>
          <w:sz w:val="28"/>
          <w:szCs w:val="28"/>
          <w:lang w:val="uk-UA" w:eastAsia="en-US"/>
        </w:rPr>
        <w:t>(з неповних сімей)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430"/>
        <w:gridCol w:w="341"/>
        <w:gridCol w:w="412"/>
        <w:gridCol w:w="390"/>
        <w:gridCol w:w="482"/>
        <w:gridCol w:w="524"/>
        <w:gridCol w:w="381"/>
        <w:gridCol w:w="27"/>
        <w:gridCol w:w="657"/>
        <w:gridCol w:w="335"/>
        <w:gridCol w:w="335"/>
        <w:gridCol w:w="433"/>
        <w:gridCol w:w="452"/>
        <w:gridCol w:w="433"/>
        <w:gridCol w:w="433"/>
        <w:gridCol w:w="433"/>
        <w:gridCol w:w="480"/>
        <w:gridCol w:w="2163"/>
      </w:tblGrid>
      <w:tr w:rsidR="005B5F71" w:rsidRPr="0031478C" w:rsidTr="005B5F71">
        <w:trPr>
          <w:trHeight w:val="421"/>
          <w:jc w:val="center"/>
        </w:trPr>
        <w:tc>
          <w:tcPr>
            <w:tcW w:w="225" w:type="pct"/>
            <w:vMerge w:val="restart"/>
            <w:shd w:val="clear" w:color="auto" w:fill="D9D9D9"/>
            <w:vAlign w:val="bottom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№</w:t>
            </w:r>
          </w:p>
        </w:tc>
        <w:tc>
          <w:tcPr>
            <w:tcW w:w="225" w:type="pct"/>
            <w:vMerge w:val="restar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№ досліджуваного (в протоколі)</w:t>
            </w:r>
          </w:p>
        </w:tc>
        <w:tc>
          <w:tcPr>
            <w:tcW w:w="3420" w:type="pct"/>
            <w:gridSpan w:val="16"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uk-UA"/>
              </w:rPr>
            </w:pPr>
            <w:r w:rsidRPr="0031478C">
              <w:rPr>
                <w:b/>
                <w:lang w:val="uk-UA"/>
              </w:rPr>
              <w:t>Стратегіальні тенденції</w:t>
            </w:r>
          </w:p>
        </w:tc>
        <w:tc>
          <w:tcPr>
            <w:tcW w:w="1130" w:type="pct"/>
            <w:vMerge w:val="restart"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31478C">
              <w:rPr>
                <w:b/>
                <w:sz w:val="32"/>
                <w:szCs w:val="32"/>
                <w:lang w:val="uk-UA"/>
              </w:rPr>
              <w:t>Домінуючий стиль виховання</w:t>
            </w:r>
          </w:p>
        </w:tc>
      </w:tr>
      <w:tr w:rsidR="005B5F71" w:rsidRPr="0031478C" w:rsidTr="005B5F71">
        <w:trPr>
          <w:trHeight w:val="219"/>
          <w:jc w:val="center"/>
        </w:trPr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6" w:type="pct"/>
            <w:gridSpan w:val="7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Копіювання</w:t>
            </w:r>
          </w:p>
        </w:tc>
        <w:tc>
          <w:tcPr>
            <w:tcW w:w="1155" w:type="pct"/>
            <w:gridSpan w:val="5"/>
            <w:shd w:val="clear" w:color="auto" w:fill="D9D9D9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Компілятивна</w:t>
            </w:r>
          </w:p>
        </w:tc>
        <w:tc>
          <w:tcPr>
            <w:tcW w:w="929" w:type="pct"/>
            <w:gridSpan w:val="4"/>
            <w:shd w:val="clear" w:color="auto" w:fill="F2F2F2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Інвенційно-творча</w:t>
            </w:r>
          </w:p>
        </w:tc>
        <w:tc>
          <w:tcPr>
            <w:tcW w:w="1130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62"/>
          <w:jc w:val="center"/>
        </w:trPr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20" w:type="pct"/>
            <w:gridSpan w:val="16"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uk-UA"/>
              </w:rPr>
            </w:pPr>
            <w:r w:rsidRPr="0031478C">
              <w:rPr>
                <w:b/>
                <w:lang w:val="uk-UA"/>
              </w:rPr>
              <w:t>Критерії аналізу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cantSplit/>
          <w:trHeight w:val="2127"/>
          <w:jc w:val="center"/>
        </w:trPr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vMerge/>
            <w:shd w:val="clear" w:color="auto" w:fill="D9D9D9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15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Форма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К-сть доданих деталей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Точність відтворення</w:t>
            </w:r>
          </w:p>
        </w:tc>
        <w:tc>
          <w:tcPr>
            <w:tcW w:w="357" w:type="pct"/>
            <w:gridSpan w:val="2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К-сть використаних  стимулів</w:t>
            </w:r>
          </w:p>
        </w:tc>
        <w:tc>
          <w:tcPr>
            <w:tcW w:w="175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175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Фон</w:t>
            </w:r>
          </w:p>
        </w:tc>
        <w:tc>
          <w:tcPr>
            <w:tcW w:w="226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36" w:type="pct"/>
            <w:shd w:val="clear" w:color="auto" w:fill="D9D9D9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Додані  власні деталі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Зміст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Колір</w:t>
            </w:r>
          </w:p>
        </w:tc>
        <w:tc>
          <w:tcPr>
            <w:tcW w:w="226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Використані деталі</w:t>
            </w:r>
          </w:p>
        </w:tc>
        <w:tc>
          <w:tcPr>
            <w:tcW w:w="251" w:type="pct"/>
            <w:shd w:val="clear" w:color="auto" w:fill="F2F2F2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Нові деталі</w:t>
            </w:r>
          </w:p>
        </w:tc>
        <w:tc>
          <w:tcPr>
            <w:tcW w:w="1130" w:type="pct"/>
            <w:vMerge/>
            <w:shd w:val="clear" w:color="auto" w:fill="FFFFFF" w:themeFill="background1"/>
            <w:textDirection w:val="btLr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5B5F71" w:rsidRPr="0031478C" w:rsidTr="005B5F71">
        <w:trPr>
          <w:trHeight w:val="255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Г+(8)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55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4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Т-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4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Т+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РРЧ (6)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У+ (8)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Т- (5)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(9)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21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(4)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Г- (9)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У- (5)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С+ (5)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29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60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(10)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Т- (5)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З+ (4)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С- (5)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РРЧ (6)</w:t>
            </w:r>
          </w:p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ВН (5)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80</w:t>
            </w:r>
          </w:p>
        </w:tc>
        <w:tc>
          <w:tcPr>
            <w:tcW w:w="357" w:type="pct"/>
            <w:gridSpan w:val="2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b/>
                <w:sz w:val="20"/>
                <w:szCs w:val="20"/>
                <w:lang w:val="uk-UA"/>
              </w:rPr>
            </w:pP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 w:val="restart"/>
            <w:shd w:val="clear" w:color="auto" w:fill="FFFFFF" w:themeFill="background1"/>
            <w:vAlign w:val="center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31</w:t>
            </w: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90</w:t>
            </w: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 w:val="restart"/>
            <w:shd w:val="clear" w:color="auto" w:fill="FFFFFF" w:themeFill="background1"/>
          </w:tcPr>
          <w:p w:rsidR="005B5F71" w:rsidRPr="0031478C" w:rsidRDefault="005B5F71" w:rsidP="00663770">
            <w:pPr>
              <w:rPr>
                <w:rFonts w:eastAsiaTheme="minorHAnsi"/>
                <w:sz w:val="20"/>
                <w:szCs w:val="20"/>
                <w:lang w:val="uk-UA"/>
              </w:rPr>
            </w:pPr>
            <w:r w:rsidRPr="0031478C">
              <w:rPr>
                <w:rFonts w:eastAsiaTheme="minorHAnsi"/>
                <w:sz w:val="20"/>
                <w:szCs w:val="20"/>
                <w:lang w:val="uk-UA"/>
              </w:rPr>
              <w:t>Г+ (8)</w:t>
            </w:r>
          </w:p>
        </w:tc>
      </w:tr>
      <w:tr w:rsidR="005B5F71" w:rsidRPr="0031478C" w:rsidTr="005B5F71">
        <w:trPr>
          <w:trHeight w:val="231"/>
          <w:jc w:val="center"/>
        </w:trPr>
        <w:tc>
          <w:tcPr>
            <w:tcW w:w="225" w:type="pct"/>
            <w:vMerge/>
            <w:shd w:val="clear" w:color="auto" w:fill="FFFFFF" w:themeFill="background1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2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4" w:type="pc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9" w:type="pc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1478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" w:type="pct"/>
            <w:shd w:val="clear" w:color="auto" w:fill="F2F2F2" w:themeFill="background1" w:themeFillShade="F2"/>
          </w:tcPr>
          <w:p w:rsidR="005B5F71" w:rsidRPr="0031478C" w:rsidRDefault="005B5F71" w:rsidP="00B537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0" w:type="pct"/>
            <w:vMerge/>
            <w:shd w:val="clear" w:color="auto" w:fill="FFFFFF" w:themeFill="background1"/>
          </w:tcPr>
          <w:p w:rsidR="005B5F71" w:rsidRPr="0031478C" w:rsidRDefault="005B5F71" w:rsidP="006637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5B5F71" w:rsidRPr="0031478C" w:rsidRDefault="005B5F71" w:rsidP="00663770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5B5F71" w:rsidRPr="0031478C" w:rsidRDefault="005B5F71" w:rsidP="00663770">
      <w:pPr>
        <w:spacing w:line="360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5B5F71" w:rsidRPr="0031478C" w:rsidRDefault="005B5F71" w:rsidP="00663770">
      <w:pPr>
        <w:rPr>
          <w:lang w:val="uk-UA"/>
        </w:rPr>
      </w:pPr>
    </w:p>
    <w:sectPr w:rsidR="005B5F71" w:rsidRPr="0031478C" w:rsidSect="00DF31D6">
      <w:head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5A" w:rsidRDefault="005E605A" w:rsidP="005B5F71">
      <w:r>
        <w:separator/>
      </w:r>
    </w:p>
  </w:endnote>
  <w:endnote w:type="continuationSeparator" w:id="1">
    <w:p w:rsidR="005E605A" w:rsidRDefault="005E605A" w:rsidP="005B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5A" w:rsidRDefault="005E605A" w:rsidP="005B5F71">
      <w:r>
        <w:separator/>
      </w:r>
    </w:p>
  </w:footnote>
  <w:footnote w:type="continuationSeparator" w:id="1">
    <w:p w:rsidR="005E605A" w:rsidRDefault="005E605A" w:rsidP="005B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433639"/>
      <w:docPartObj>
        <w:docPartGallery w:val="Page Numbers (Top of Page)"/>
        <w:docPartUnique/>
      </w:docPartObj>
    </w:sdtPr>
    <w:sdtContent>
      <w:p w:rsidR="00A9346E" w:rsidRDefault="008141AD">
        <w:pPr>
          <w:pStyle w:val="a5"/>
          <w:jc w:val="right"/>
        </w:pPr>
        <w:fldSimple w:instr="PAGE   \* MERGEFORMAT">
          <w:r w:rsidR="00B537B7">
            <w:rPr>
              <w:noProof/>
            </w:rPr>
            <w:t>43</w:t>
          </w:r>
        </w:fldSimple>
      </w:p>
    </w:sdtContent>
  </w:sdt>
  <w:p w:rsidR="00A9346E" w:rsidRDefault="00A934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CE5"/>
    <w:multiLevelType w:val="hybridMultilevel"/>
    <w:tmpl w:val="4B4E53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A81C18"/>
    <w:multiLevelType w:val="hybridMultilevel"/>
    <w:tmpl w:val="3324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2EAE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94D"/>
    <w:multiLevelType w:val="hybridMultilevel"/>
    <w:tmpl w:val="7070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11C"/>
    <w:multiLevelType w:val="hybridMultilevel"/>
    <w:tmpl w:val="228CC766"/>
    <w:lvl w:ilvl="0" w:tplc="BFB88B28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5B15F85"/>
    <w:multiLevelType w:val="hybridMultilevel"/>
    <w:tmpl w:val="96D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F36DA"/>
    <w:multiLevelType w:val="hybridMultilevel"/>
    <w:tmpl w:val="C6EE33B6"/>
    <w:lvl w:ilvl="0" w:tplc="CE2AD44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5C5084"/>
    <w:multiLevelType w:val="hybridMultilevel"/>
    <w:tmpl w:val="588A2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6C7566"/>
    <w:multiLevelType w:val="hybridMultilevel"/>
    <w:tmpl w:val="16A63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76068"/>
    <w:multiLevelType w:val="hybridMultilevel"/>
    <w:tmpl w:val="8144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24CB3"/>
    <w:multiLevelType w:val="hybridMultilevel"/>
    <w:tmpl w:val="7B42F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C13FA6"/>
    <w:multiLevelType w:val="hybridMultilevel"/>
    <w:tmpl w:val="27FAEAEE"/>
    <w:lvl w:ilvl="0" w:tplc="62A0F38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89285B"/>
    <w:multiLevelType w:val="hybridMultilevel"/>
    <w:tmpl w:val="C4D4AEA2"/>
    <w:lvl w:ilvl="0" w:tplc="31422E5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9F1766"/>
    <w:multiLevelType w:val="hybridMultilevel"/>
    <w:tmpl w:val="C7CEB7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23E66A8"/>
    <w:multiLevelType w:val="hybridMultilevel"/>
    <w:tmpl w:val="F9A26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026CC"/>
    <w:multiLevelType w:val="hybridMultilevel"/>
    <w:tmpl w:val="4E92A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6045B5"/>
    <w:multiLevelType w:val="multilevel"/>
    <w:tmpl w:val="EE385A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ascii="Times New Roman Полужирный" w:hAnsi="Times New Roman Полужирный" w:hint="default"/>
      </w:rPr>
    </w:lvl>
  </w:abstractNum>
  <w:abstractNum w:abstractNumId="16">
    <w:nsid w:val="62297E63"/>
    <w:multiLevelType w:val="hybridMultilevel"/>
    <w:tmpl w:val="30BAAB10"/>
    <w:lvl w:ilvl="0" w:tplc="1CAE9AD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822C8D"/>
    <w:multiLevelType w:val="hybridMultilevel"/>
    <w:tmpl w:val="754C47DA"/>
    <w:lvl w:ilvl="0" w:tplc="F5FC5B1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C57B88"/>
    <w:multiLevelType w:val="hybridMultilevel"/>
    <w:tmpl w:val="D98E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65001"/>
    <w:multiLevelType w:val="hybridMultilevel"/>
    <w:tmpl w:val="090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049D5"/>
    <w:multiLevelType w:val="hybridMultilevel"/>
    <w:tmpl w:val="D2BE5760"/>
    <w:lvl w:ilvl="0" w:tplc="B3CC13A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5972DC"/>
    <w:multiLevelType w:val="hybridMultilevel"/>
    <w:tmpl w:val="76E25EEC"/>
    <w:lvl w:ilvl="0" w:tplc="C6DEA57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17"/>
  </w:num>
  <w:num w:numId="13">
    <w:abstractNumId w:val="2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18"/>
  </w:num>
  <w:num w:numId="19">
    <w:abstractNumId w:val="21"/>
  </w:num>
  <w:num w:numId="20">
    <w:abstractNumId w:val="11"/>
  </w:num>
  <w:num w:numId="21">
    <w:abstractNumId w:val="20"/>
  </w:num>
  <w:num w:numId="2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1E0"/>
    <w:rsid w:val="00012819"/>
    <w:rsid w:val="0002012E"/>
    <w:rsid w:val="00023E70"/>
    <w:rsid w:val="00034F86"/>
    <w:rsid w:val="0003560E"/>
    <w:rsid w:val="00036916"/>
    <w:rsid w:val="0004020D"/>
    <w:rsid w:val="00043910"/>
    <w:rsid w:val="00044CC3"/>
    <w:rsid w:val="00063250"/>
    <w:rsid w:val="00064A77"/>
    <w:rsid w:val="00066630"/>
    <w:rsid w:val="0007112A"/>
    <w:rsid w:val="00075712"/>
    <w:rsid w:val="000772B7"/>
    <w:rsid w:val="00081F41"/>
    <w:rsid w:val="0008759C"/>
    <w:rsid w:val="00090666"/>
    <w:rsid w:val="000A6F12"/>
    <w:rsid w:val="000B34AD"/>
    <w:rsid w:val="000C1CDE"/>
    <w:rsid w:val="000C6019"/>
    <w:rsid w:val="000D1BA7"/>
    <w:rsid w:val="000D2F8A"/>
    <w:rsid w:val="000D7BC9"/>
    <w:rsid w:val="000E25AB"/>
    <w:rsid w:val="000E2E0E"/>
    <w:rsid w:val="000F71D4"/>
    <w:rsid w:val="00100B2C"/>
    <w:rsid w:val="00112319"/>
    <w:rsid w:val="00124644"/>
    <w:rsid w:val="00134AED"/>
    <w:rsid w:val="00137512"/>
    <w:rsid w:val="00161F64"/>
    <w:rsid w:val="00173651"/>
    <w:rsid w:val="0018120E"/>
    <w:rsid w:val="0019007A"/>
    <w:rsid w:val="00190E94"/>
    <w:rsid w:val="00196243"/>
    <w:rsid w:val="001A08AD"/>
    <w:rsid w:val="001A2FEB"/>
    <w:rsid w:val="001D58C5"/>
    <w:rsid w:val="001D6D1C"/>
    <w:rsid w:val="001D742A"/>
    <w:rsid w:val="001E3509"/>
    <w:rsid w:val="001E7D9F"/>
    <w:rsid w:val="001F20FB"/>
    <w:rsid w:val="001F4242"/>
    <w:rsid w:val="00206E71"/>
    <w:rsid w:val="00207136"/>
    <w:rsid w:val="00207B45"/>
    <w:rsid w:val="00212B90"/>
    <w:rsid w:val="00220813"/>
    <w:rsid w:val="0022132E"/>
    <w:rsid w:val="00224E97"/>
    <w:rsid w:val="002303DD"/>
    <w:rsid w:val="002441AF"/>
    <w:rsid w:val="002448FF"/>
    <w:rsid w:val="00251916"/>
    <w:rsid w:val="002616A3"/>
    <w:rsid w:val="00263087"/>
    <w:rsid w:val="00263925"/>
    <w:rsid w:val="00266497"/>
    <w:rsid w:val="0028110F"/>
    <w:rsid w:val="00290457"/>
    <w:rsid w:val="002B1A16"/>
    <w:rsid w:val="002B6B7F"/>
    <w:rsid w:val="002B6D07"/>
    <w:rsid w:val="002B7777"/>
    <w:rsid w:val="002C496F"/>
    <w:rsid w:val="002C4E38"/>
    <w:rsid w:val="002D3728"/>
    <w:rsid w:val="002D657F"/>
    <w:rsid w:val="002F223D"/>
    <w:rsid w:val="002F45BE"/>
    <w:rsid w:val="0031478C"/>
    <w:rsid w:val="00322208"/>
    <w:rsid w:val="00323A99"/>
    <w:rsid w:val="003259C9"/>
    <w:rsid w:val="00327A30"/>
    <w:rsid w:val="00334B7B"/>
    <w:rsid w:val="00343444"/>
    <w:rsid w:val="00352A51"/>
    <w:rsid w:val="00353712"/>
    <w:rsid w:val="003549C9"/>
    <w:rsid w:val="003549D7"/>
    <w:rsid w:val="00355BA6"/>
    <w:rsid w:val="00356398"/>
    <w:rsid w:val="00363EA5"/>
    <w:rsid w:val="003656A9"/>
    <w:rsid w:val="00365AE0"/>
    <w:rsid w:val="00366FDF"/>
    <w:rsid w:val="003737AE"/>
    <w:rsid w:val="003862A0"/>
    <w:rsid w:val="00397879"/>
    <w:rsid w:val="003978C5"/>
    <w:rsid w:val="003A0B1A"/>
    <w:rsid w:val="003B462D"/>
    <w:rsid w:val="003D2732"/>
    <w:rsid w:val="003D5312"/>
    <w:rsid w:val="003E05E8"/>
    <w:rsid w:val="003E46F9"/>
    <w:rsid w:val="003F3549"/>
    <w:rsid w:val="003F7DB7"/>
    <w:rsid w:val="00406D20"/>
    <w:rsid w:val="00407CD3"/>
    <w:rsid w:val="00422FFC"/>
    <w:rsid w:val="00424439"/>
    <w:rsid w:val="0043195C"/>
    <w:rsid w:val="00434C7F"/>
    <w:rsid w:val="0043546C"/>
    <w:rsid w:val="00437787"/>
    <w:rsid w:val="00440542"/>
    <w:rsid w:val="0044536E"/>
    <w:rsid w:val="00463CED"/>
    <w:rsid w:val="00466897"/>
    <w:rsid w:val="0047643B"/>
    <w:rsid w:val="00485ADE"/>
    <w:rsid w:val="00496A59"/>
    <w:rsid w:val="004971E0"/>
    <w:rsid w:val="00497524"/>
    <w:rsid w:val="00497FA2"/>
    <w:rsid w:val="004A584E"/>
    <w:rsid w:val="004B540E"/>
    <w:rsid w:val="004C300E"/>
    <w:rsid w:val="004C3502"/>
    <w:rsid w:val="004D39CC"/>
    <w:rsid w:val="004D6EFD"/>
    <w:rsid w:val="004E49C1"/>
    <w:rsid w:val="004E6D5D"/>
    <w:rsid w:val="004F2381"/>
    <w:rsid w:val="004F2EED"/>
    <w:rsid w:val="0050719C"/>
    <w:rsid w:val="00511CD1"/>
    <w:rsid w:val="005170D4"/>
    <w:rsid w:val="00517E25"/>
    <w:rsid w:val="00522E6C"/>
    <w:rsid w:val="005257F0"/>
    <w:rsid w:val="00531A43"/>
    <w:rsid w:val="005329E5"/>
    <w:rsid w:val="005351FD"/>
    <w:rsid w:val="00536B66"/>
    <w:rsid w:val="00540A2E"/>
    <w:rsid w:val="00541CA2"/>
    <w:rsid w:val="00582F53"/>
    <w:rsid w:val="00583D63"/>
    <w:rsid w:val="00590172"/>
    <w:rsid w:val="00591C5E"/>
    <w:rsid w:val="005A0701"/>
    <w:rsid w:val="005A2694"/>
    <w:rsid w:val="005B11C2"/>
    <w:rsid w:val="005B2D19"/>
    <w:rsid w:val="005B5F71"/>
    <w:rsid w:val="005C008A"/>
    <w:rsid w:val="005C24B7"/>
    <w:rsid w:val="005D1CA1"/>
    <w:rsid w:val="005D4C07"/>
    <w:rsid w:val="005E40BB"/>
    <w:rsid w:val="005E4B3E"/>
    <w:rsid w:val="005E4CD9"/>
    <w:rsid w:val="005E605A"/>
    <w:rsid w:val="005F017D"/>
    <w:rsid w:val="005F5480"/>
    <w:rsid w:val="00606F44"/>
    <w:rsid w:val="006126D4"/>
    <w:rsid w:val="00613E9D"/>
    <w:rsid w:val="0061412D"/>
    <w:rsid w:val="00622073"/>
    <w:rsid w:val="00625225"/>
    <w:rsid w:val="00633F8B"/>
    <w:rsid w:val="006349B8"/>
    <w:rsid w:val="00637BFE"/>
    <w:rsid w:val="00647A9C"/>
    <w:rsid w:val="006530BA"/>
    <w:rsid w:val="006543EF"/>
    <w:rsid w:val="00656E78"/>
    <w:rsid w:val="006615B0"/>
    <w:rsid w:val="0066209D"/>
    <w:rsid w:val="00663770"/>
    <w:rsid w:val="006659B8"/>
    <w:rsid w:val="0066679D"/>
    <w:rsid w:val="00666CB7"/>
    <w:rsid w:val="00670ECD"/>
    <w:rsid w:val="0068095A"/>
    <w:rsid w:val="00680A49"/>
    <w:rsid w:val="00681301"/>
    <w:rsid w:val="00682AC2"/>
    <w:rsid w:val="006868A5"/>
    <w:rsid w:val="00687FD8"/>
    <w:rsid w:val="006B1B2C"/>
    <w:rsid w:val="006C0EDF"/>
    <w:rsid w:val="006C146C"/>
    <w:rsid w:val="006C150D"/>
    <w:rsid w:val="006C486F"/>
    <w:rsid w:val="006C54F9"/>
    <w:rsid w:val="006C6450"/>
    <w:rsid w:val="006E4874"/>
    <w:rsid w:val="006F6EB6"/>
    <w:rsid w:val="006F7081"/>
    <w:rsid w:val="007005C5"/>
    <w:rsid w:val="0070249A"/>
    <w:rsid w:val="00703C41"/>
    <w:rsid w:val="00714D2B"/>
    <w:rsid w:val="007153FD"/>
    <w:rsid w:val="00716B2E"/>
    <w:rsid w:val="00716C35"/>
    <w:rsid w:val="007177AA"/>
    <w:rsid w:val="00733B8F"/>
    <w:rsid w:val="00734BD5"/>
    <w:rsid w:val="0074047C"/>
    <w:rsid w:val="007466BB"/>
    <w:rsid w:val="007541B3"/>
    <w:rsid w:val="00756FC6"/>
    <w:rsid w:val="0075715C"/>
    <w:rsid w:val="00757A36"/>
    <w:rsid w:val="007630F5"/>
    <w:rsid w:val="00767BCC"/>
    <w:rsid w:val="0078084D"/>
    <w:rsid w:val="00781CB9"/>
    <w:rsid w:val="0078456C"/>
    <w:rsid w:val="00784CAD"/>
    <w:rsid w:val="00786052"/>
    <w:rsid w:val="007861D4"/>
    <w:rsid w:val="00787D6D"/>
    <w:rsid w:val="00791E16"/>
    <w:rsid w:val="00794708"/>
    <w:rsid w:val="007A4FA5"/>
    <w:rsid w:val="007A646B"/>
    <w:rsid w:val="007B3CE4"/>
    <w:rsid w:val="007C3761"/>
    <w:rsid w:val="007C4CE6"/>
    <w:rsid w:val="007C7697"/>
    <w:rsid w:val="007D225F"/>
    <w:rsid w:val="007E5B09"/>
    <w:rsid w:val="007E608B"/>
    <w:rsid w:val="007E7CF4"/>
    <w:rsid w:val="007F227F"/>
    <w:rsid w:val="007F449C"/>
    <w:rsid w:val="007F4C4F"/>
    <w:rsid w:val="00804F7F"/>
    <w:rsid w:val="00805324"/>
    <w:rsid w:val="008141AD"/>
    <w:rsid w:val="0081592F"/>
    <w:rsid w:val="008167C9"/>
    <w:rsid w:val="00831566"/>
    <w:rsid w:val="00843333"/>
    <w:rsid w:val="008533D9"/>
    <w:rsid w:val="00861BFA"/>
    <w:rsid w:val="00863BA0"/>
    <w:rsid w:val="00863D26"/>
    <w:rsid w:val="008659D4"/>
    <w:rsid w:val="00867614"/>
    <w:rsid w:val="00870E47"/>
    <w:rsid w:val="0087274C"/>
    <w:rsid w:val="00881BE2"/>
    <w:rsid w:val="0088686D"/>
    <w:rsid w:val="0089219D"/>
    <w:rsid w:val="008B0674"/>
    <w:rsid w:val="008B3074"/>
    <w:rsid w:val="008B4073"/>
    <w:rsid w:val="008B7C7E"/>
    <w:rsid w:val="008C1D10"/>
    <w:rsid w:val="008C446A"/>
    <w:rsid w:val="008C6048"/>
    <w:rsid w:val="008C7E67"/>
    <w:rsid w:val="008D1F0A"/>
    <w:rsid w:val="008E0396"/>
    <w:rsid w:val="008E75F1"/>
    <w:rsid w:val="008F062A"/>
    <w:rsid w:val="008F1F74"/>
    <w:rsid w:val="00911EF2"/>
    <w:rsid w:val="00912D67"/>
    <w:rsid w:val="00915B5E"/>
    <w:rsid w:val="00917398"/>
    <w:rsid w:val="00920D4F"/>
    <w:rsid w:val="00923BD0"/>
    <w:rsid w:val="00926D03"/>
    <w:rsid w:val="00926D45"/>
    <w:rsid w:val="00933C81"/>
    <w:rsid w:val="0094549C"/>
    <w:rsid w:val="009544E8"/>
    <w:rsid w:val="009576BB"/>
    <w:rsid w:val="00961F1D"/>
    <w:rsid w:val="00965E86"/>
    <w:rsid w:val="00973A3D"/>
    <w:rsid w:val="00974A30"/>
    <w:rsid w:val="0097647B"/>
    <w:rsid w:val="009773F5"/>
    <w:rsid w:val="00981AB4"/>
    <w:rsid w:val="00983AA1"/>
    <w:rsid w:val="00990C56"/>
    <w:rsid w:val="009932D8"/>
    <w:rsid w:val="009A153E"/>
    <w:rsid w:val="009A1FB9"/>
    <w:rsid w:val="009A4391"/>
    <w:rsid w:val="009A442A"/>
    <w:rsid w:val="009A4575"/>
    <w:rsid w:val="009A4CBD"/>
    <w:rsid w:val="009B39B6"/>
    <w:rsid w:val="009B4182"/>
    <w:rsid w:val="009C55E2"/>
    <w:rsid w:val="009D13F5"/>
    <w:rsid w:val="009D458E"/>
    <w:rsid w:val="009D67ED"/>
    <w:rsid w:val="009E1AB0"/>
    <w:rsid w:val="009F001F"/>
    <w:rsid w:val="009F2E94"/>
    <w:rsid w:val="009F46B4"/>
    <w:rsid w:val="009F7CAD"/>
    <w:rsid w:val="00A01686"/>
    <w:rsid w:val="00A06F9B"/>
    <w:rsid w:val="00A11E32"/>
    <w:rsid w:val="00A12C37"/>
    <w:rsid w:val="00A14AB1"/>
    <w:rsid w:val="00A205E6"/>
    <w:rsid w:val="00A31CC6"/>
    <w:rsid w:val="00A3782A"/>
    <w:rsid w:val="00A44E4D"/>
    <w:rsid w:val="00A4676C"/>
    <w:rsid w:val="00A47E4E"/>
    <w:rsid w:val="00A6505B"/>
    <w:rsid w:val="00A70C3F"/>
    <w:rsid w:val="00A83251"/>
    <w:rsid w:val="00A9218D"/>
    <w:rsid w:val="00A9346E"/>
    <w:rsid w:val="00A954AA"/>
    <w:rsid w:val="00A962C0"/>
    <w:rsid w:val="00AA120B"/>
    <w:rsid w:val="00AB30A3"/>
    <w:rsid w:val="00AB72D9"/>
    <w:rsid w:val="00AC18CF"/>
    <w:rsid w:val="00AC2CA1"/>
    <w:rsid w:val="00AD52B0"/>
    <w:rsid w:val="00AE0C04"/>
    <w:rsid w:val="00AE52DB"/>
    <w:rsid w:val="00AE5633"/>
    <w:rsid w:val="00AE6524"/>
    <w:rsid w:val="00AE67CF"/>
    <w:rsid w:val="00B0368E"/>
    <w:rsid w:val="00B12184"/>
    <w:rsid w:val="00B13E49"/>
    <w:rsid w:val="00B153CD"/>
    <w:rsid w:val="00B2419F"/>
    <w:rsid w:val="00B253A4"/>
    <w:rsid w:val="00B32D32"/>
    <w:rsid w:val="00B35DD9"/>
    <w:rsid w:val="00B50966"/>
    <w:rsid w:val="00B5319C"/>
    <w:rsid w:val="00B537B7"/>
    <w:rsid w:val="00B551BF"/>
    <w:rsid w:val="00B57640"/>
    <w:rsid w:val="00B72AAA"/>
    <w:rsid w:val="00B8105E"/>
    <w:rsid w:val="00B8179A"/>
    <w:rsid w:val="00B83396"/>
    <w:rsid w:val="00B90166"/>
    <w:rsid w:val="00B90875"/>
    <w:rsid w:val="00B9129B"/>
    <w:rsid w:val="00B91D9E"/>
    <w:rsid w:val="00B93684"/>
    <w:rsid w:val="00BA5B29"/>
    <w:rsid w:val="00BB50AB"/>
    <w:rsid w:val="00BC060F"/>
    <w:rsid w:val="00BC3861"/>
    <w:rsid w:val="00BD3324"/>
    <w:rsid w:val="00BD5A95"/>
    <w:rsid w:val="00BD61EA"/>
    <w:rsid w:val="00BD7EDC"/>
    <w:rsid w:val="00BE1BBE"/>
    <w:rsid w:val="00C015BC"/>
    <w:rsid w:val="00C1355B"/>
    <w:rsid w:val="00C15347"/>
    <w:rsid w:val="00C229CF"/>
    <w:rsid w:val="00C30D91"/>
    <w:rsid w:val="00C378F8"/>
    <w:rsid w:val="00C40628"/>
    <w:rsid w:val="00C4286D"/>
    <w:rsid w:val="00C53D2F"/>
    <w:rsid w:val="00C63050"/>
    <w:rsid w:val="00C6514B"/>
    <w:rsid w:val="00C725C0"/>
    <w:rsid w:val="00C731E0"/>
    <w:rsid w:val="00C829FB"/>
    <w:rsid w:val="00C90D40"/>
    <w:rsid w:val="00C96559"/>
    <w:rsid w:val="00CA1A77"/>
    <w:rsid w:val="00CA5B56"/>
    <w:rsid w:val="00CB16B9"/>
    <w:rsid w:val="00CB342D"/>
    <w:rsid w:val="00CB5F97"/>
    <w:rsid w:val="00CC02DC"/>
    <w:rsid w:val="00CC0E80"/>
    <w:rsid w:val="00CC4964"/>
    <w:rsid w:val="00CC7E4E"/>
    <w:rsid w:val="00CD3C45"/>
    <w:rsid w:val="00CF0AE1"/>
    <w:rsid w:val="00CF2689"/>
    <w:rsid w:val="00CF2CC3"/>
    <w:rsid w:val="00CF4F47"/>
    <w:rsid w:val="00CF73D6"/>
    <w:rsid w:val="00D00A5F"/>
    <w:rsid w:val="00D01351"/>
    <w:rsid w:val="00D14224"/>
    <w:rsid w:val="00D26797"/>
    <w:rsid w:val="00D26BBE"/>
    <w:rsid w:val="00D3046D"/>
    <w:rsid w:val="00D35EFA"/>
    <w:rsid w:val="00D4166B"/>
    <w:rsid w:val="00D537B8"/>
    <w:rsid w:val="00D53DE7"/>
    <w:rsid w:val="00D615D6"/>
    <w:rsid w:val="00D84433"/>
    <w:rsid w:val="00D8664C"/>
    <w:rsid w:val="00D93C1F"/>
    <w:rsid w:val="00DA1DAF"/>
    <w:rsid w:val="00DA5333"/>
    <w:rsid w:val="00DB4D13"/>
    <w:rsid w:val="00DC2BA5"/>
    <w:rsid w:val="00DC6DF0"/>
    <w:rsid w:val="00DD0005"/>
    <w:rsid w:val="00DD1ED8"/>
    <w:rsid w:val="00DD1F6C"/>
    <w:rsid w:val="00DE2C44"/>
    <w:rsid w:val="00DE460A"/>
    <w:rsid w:val="00DF173F"/>
    <w:rsid w:val="00DF31D6"/>
    <w:rsid w:val="00DF7F5D"/>
    <w:rsid w:val="00E000C5"/>
    <w:rsid w:val="00E14198"/>
    <w:rsid w:val="00E160CC"/>
    <w:rsid w:val="00E16BD9"/>
    <w:rsid w:val="00E20155"/>
    <w:rsid w:val="00E27A34"/>
    <w:rsid w:val="00E32DED"/>
    <w:rsid w:val="00E3772D"/>
    <w:rsid w:val="00E43D34"/>
    <w:rsid w:val="00E4437F"/>
    <w:rsid w:val="00E45AD4"/>
    <w:rsid w:val="00E52ABF"/>
    <w:rsid w:val="00E52E70"/>
    <w:rsid w:val="00E70160"/>
    <w:rsid w:val="00E75DE5"/>
    <w:rsid w:val="00E8185E"/>
    <w:rsid w:val="00E818EE"/>
    <w:rsid w:val="00E81978"/>
    <w:rsid w:val="00E82695"/>
    <w:rsid w:val="00E82749"/>
    <w:rsid w:val="00E90BBC"/>
    <w:rsid w:val="00E91A70"/>
    <w:rsid w:val="00E96EE9"/>
    <w:rsid w:val="00EA29EC"/>
    <w:rsid w:val="00EC68E5"/>
    <w:rsid w:val="00ED5D42"/>
    <w:rsid w:val="00EE0659"/>
    <w:rsid w:val="00EE6600"/>
    <w:rsid w:val="00EF4A65"/>
    <w:rsid w:val="00F0435A"/>
    <w:rsid w:val="00F06E02"/>
    <w:rsid w:val="00F13D40"/>
    <w:rsid w:val="00F14D32"/>
    <w:rsid w:val="00F2443D"/>
    <w:rsid w:val="00F2677D"/>
    <w:rsid w:val="00F349A1"/>
    <w:rsid w:val="00F35245"/>
    <w:rsid w:val="00F35A93"/>
    <w:rsid w:val="00F442E1"/>
    <w:rsid w:val="00F46FD8"/>
    <w:rsid w:val="00F47789"/>
    <w:rsid w:val="00F5116F"/>
    <w:rsid w:val="00F564DF"/>
    <w:rsid w:val="00F6096C"/>
    <w:rsid w:val="00F6237C"/>
    <w:rsid w:val="00F91AB8"/>
    <w:rsid w:val="00FA139A"/>
    <w:rsid w:val="00FA37CC"/>
    <w:rsid w:val="00FB7C31"/>
    <w:rsid w:val="00FB7F3C"/>
    <w:rsid w:val="00FC0274"/>
    <w:rsid w:val="00FC6A6F"/>
    <w:rsid w:val="00FC6ECF"/>
    <w:rsid w:val="00FD0DC6"/>
    <w:rsid w:val="00FD3E12"/>
    <w:rsid w:val="00FE34C5"/>
    <w:rsid w:val="00FE61CF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22"/>
        <o:r id="V:Rule8" type="connector" idref="#Прямая со стрелкой 23"/>
        <o:r id="V:Rule9" type="connector" idref="#Прямая со стрелкой 21"/>
        <o:r id="V:Rule10" type="connector" idref="#Прямая со стрелкой 26"/>
        <o:r id="V:Rule11" type="connector" idref="#Прямая со стрелкой 24"/>
        <o:r id="V:Rule12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B5F71"/>
    <w:pPr>
      <w:keepNext/>
      <w:spacing w:line="360" w:lineRule="auto"/>
      <w:ind w:firstLine="709"/>
      <w:outlineLvl w:val="2"/>
    </w:pPr>
    <w:rPr>
      <w:rFonts w:cs="Arial"/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5F71"/>
  </w:style>
  <w:style w:type="paragraph" w:styleId="a4">
    <w:name w:val="List Paragraph"/>
    <w:basedOn w:val="a"/>
    <w:uiPriority w:val="34"/>
    <w:qFormat/>
    <w:rsid w:val="005B5F71"/>
    <w:pPr>
      <w:ind w:left="720"/>
      <w:contextualSpacing/>
    </w:pPr>
  </w:style>
  <w:style w:type="paragraph" w:styleId="a5">
    <w:name w:val="header"/>
    <w:basedOn w:val="a"/>
    <w:link w:val="a6"/>
    <w:unhideWhenUsed/>
    <w:rsid w:val="005B5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5F7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5F71"/>
  </w:style>
  <w:style w:type="character" w:styleId="a9">
    <w:name w:val="page number"/>
    <w:basedOn w:val="a0"/>
    <w:rsid w:val="005B5F71"/>
  </w:style>
  <w:style w:type="paragraph" w:customStyle="1" w:styleId="12">
    <w:name w:val="Без интервала1"/>
    <w:rsid w:val="005B5F71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customStyle="1" w:styleId="Default">
    <w:name w:val="Default"/>
    <w:rsid w:val="005B5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uiPriority w:val="99"/>
    <w:rsid w:val="005B5F71"/>
    <w:rPr>
      <w:color w:val="0000FF"/>
      <w:u w:val="single"/>
    </w:rPr>
  </w:style>
  <w:style w:type="paragraph" w:styleId="ab">
    <w:name w:val="Normal (Web)"/>
    <w:basedOn w:val="a"/>
    <w:rsid w:val="005B5F7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B5F7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5B5F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4">
    <w:name w:val="toc 1"/>
    <w:basedOn w:val="a"/>
    <w:next w:val="a"/>
    <w:autoRedefine/>
    <w:semiHidden/>
    <w:rsid w:val="005B5F71"/>
    <w:pPr>
      <w:tabs>
        <w:tab w:val="right" w:leader="dot" w:pos="9345"/>
      </w:tabs>
      <w:spacing w:line="360" w:lineRule="auto"/>
    </w:pPr>
    <w:rPr>
      <w:b/>
      <w:noProof/>
      <w:sz w:val="28"/>
      <w:szCs w:val="28"/>
      <w:lang w:val="uk-UA"/>
    </w:rPr>
  </w:style>
  <w:style w:type="character" w:styleId="ac">
    <w:name w:val="Emphasis"/>
    <w:qFormat/>
    <w:rsid w:val="005B5F71"/>
    <w:rPr>
      <w:i/>
      <w:iCs/>
    </w:rPr>
  </w:style>
  <w:style w:type="table" w:customStyle="1" w:styleId="15">
    <w:name w:val="Сетка таблицы1"/>
    <w:basedOn w:val="a1"/>
    <w:next w:val="a3"/>
    <w:rsid w:val="005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5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2">
    <w:name w:val="Medium List 2 Accent 2"/>
    <w:basedOn w:val="a1"/>
    <w:uiPriority w:val="66"/>
    <w:rsid w:val="005B5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Colorful Grid Accent 6"/>
    <w:basedOn w:val="a1"/>
    <w:uiPriority w:val="73"/>
    <w:rsid w:val="005B5F7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Colorful Grid Accent 5"/>
    <w:basedOn w:val="a1"/>
    <w:uiPriority w:val="73"/>
    <w:rsid w:val="005B5F7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5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0">
    <w:name w:val="Medium Grid 2 Accent 2"/>
    <w:basedOn w:val="a1"/>
    <w:uiPriority w:val="68"/>
    <w:rsid w:val="005B5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5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Light Grid Accent 6"/>
    <w:basedOn w:val="a1"/>
    <w:uiPriority w:val="62"/>
    <w:rsid w:val="005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30">
    <w:name w:val="Заголовок 3 Знак"/>
    <w:basedOn w:val="a0"/>
    <w:link w:val="3"/>
    <w:semiHidden/>
    <w:rsid w:val="005B5F71"/>
    <w:rPr>
      <w:rFonts w:ascii="Times New Roman" w:eastAsia="Times New Roman" w:hAnsi="Times New Roman" w:cs="Arial"/>
      <w:b/>
      <w:bCs/>
      <w:color w:val="000000"/>
      <w:sz w:val="28"/>
      <w:szCs w:val="28"/>
      <w:lang w:val="uk-UA" w:eastAsia="ru-RU"/>
    </w:rPr>
  </w:style>
  <w:style w:type="numbering" w:customStyle="1" w:styleId="21">
    <w:name w:val="Нет списка2"/>
    <w:next w:val="a2"/>
    <w:uiPriority w:val="99"/>
    <w:semiHidden/>
    <w:unhideWhenUsed/>
    <w:rsid w:val="005B5F71"/>
  </w:style>
  <w:style w:type="paragraph" w:styleId="ad">
    <w:name w:val="No Spacing"/>
    <w:uiPriority w:val="1"/>
    <w:qFormat/>
    <w:rsid w:val="005B5F71"/>
    <w:pPr>
      <w:spacing w:after="0" w:line="240" w:lineRule="auto"/>
    </w:pPr>
  </w:style>
  <w:style w:type="table" w:customStyle="1" w:styleId="22">
    <w:name w:val="Сетка таблицы2"/>
    <w:basedOn w:val="a1"/>
    <w:next w:val="a3"/>
    <w:uiPriority w:val="59"/>
    <w:rsid w:val="005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443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4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vuzlib.&#1089;om.u&#1072;/&#1072;rti&#1089;les/book/7949Str&#1072;teg%D1%25%2096%D1%97_rozum%D1%96nnj&#1072;_u&#1089;hnj&#1072;/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-education.ru/ru/articl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socd.univ.kiev.ua/sites/default/files/library/elopen/actprob16_133-142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psyedu.ru/journal/%202014/4/Zakharov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lang="uk-UA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Стилі виховання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Гіперпротекція (Г+)</c:v>
                </c:pt>
                <c:pt idx="1">
                  <c:v>Мінімальність санкцій (С-)</c:v>
                </c:pt>
                <c:pt idx="2">
                  <c:v>Надмірність вимог-заборон (З+)</c:v>
                </c:pt>
                <c:pt idx="3">
                  <c:v>Недостатність вимог-заборон (З-)</c:v>
                </c:pt>
                <c:pt idx="4">
                  <c:v>Потурання (У+_</c:v>
                </c:pt>
                <c:pt idx="5">
                  <c:v>Гіпопротекція Г-)</c:v>
                </c:pt>
                <c:pt idx="6">
                  <c:v>Надмірність вимог-обов'язків (Т+)</c:v>
                </c:pt>
                <c:pt idx="7">
                  <c:v>Недостатність вимог-обов'язків (Т-)</c:v>
                </c:pt>
                <c:pt idx="8">
                  <c:v>Гармонійний стиль виховання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8</c:v>
                </c:pt>
              </c:numCache>
            </c:numRef>
          </c:val>
        </c:ser>
        <c:gapWidth val="75"/>
        <c:overlap val="40"/>
        <c:axId val="79889152"/>
        <c:axId val="79890688"/>
      </c:barChart>
      <c:catAx>
        <c:axId val="79889152"/>
        <c:scaling>
          <c:orientation val="minMax"/>
        </c:scaling>
        <c:axPos val="b"/>
        <c:numFmt formatCode="\О\с\н\о\в\н\о\й" sourceLinked="0"/>
        <c:majorTickMark val="none"/>
        <c:tickLblPos val="nextTo"/>
        <c:txPr>
          <a:bodyPr/>
          <a:lstStyle/>
          <a:p>
            <a:pPr>
              <a:defRPr lang="uk-UA" sz="800" b="0"/>
            </a:pPr>
            <a:endParaRPr lang="ru-RU"/>
          </a:p>
        </c:txPr>
        <c:crossAx val="79890688"/>
        <c:crosses val="autoZero"/>
        <c:auto val="1"/>
        <c:lblAlgn val="ctr"/>
        <c:lblOffset val="100"/>
      </c:catAx>
      <c:valAx>
        <c:axId val="79890688"/>
        <c:scaling>
          <c:orientation val="minMax"/>
        </c:scaling>
        <c:axPos val="l"/>
        <c:majorGridlines/>
        <c:numFmt formatCode="\О\с\н\о\в\н\о\й" sourceLinked="1"/>
        <c:majorTickMark val="none"/>
        <c:tickLblPos val="nextTo"/>
        <c:txPr>
          <a:bodyPr/>
          <a:lstStyle/>
          <a:p>
            <a:pPr>
              <a:defRPr lang="uk-UA" sz="1000"/>
            </a:pPr>
            <a:endParaRPr lang="ru-RU"/>
          </a:p>
        </c:txPr>
        <c:crossAx val="798891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061293007031621"/>
          <c:y val="2.2456770716371078E-2"/>
        </c:manualLayout>
      </c:layout>
      <c:txPr>
        <a:bodyPr/>
        <a:lstStyle/>
        <a:p>
          <a:pPr>
            <a:defRPr lang="uk-UA"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Стилі виховання</c:v>
                </c:pt>
              </c:strCache>
            </c:strRef>
          </c:tx>
          <c:dLbls>
            <c:dLbl>
              <c:idx val="2"/>
              <c:layout>
                <c:manualLayout>
                  <c:x val="0.11903550966635019"/>
                  <c:y val="6.3674363936831124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1400"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Гармонійний</c:v>
                </c:pt>
                <c:pt idx="1">
                  <c:v>Домінуюча гіперпротекція</c:v>
                </c:pt>
                <c:pt idx="2">
                  <c:v>Мінімальність санкцій</c:v>
                </c:pt>
                <c:pt idx="3">
                  <c:v>Гіпопротекція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lang="uk-UA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Стилі виховання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Гіперпротекція (Г+)</c:v>
                </c:pt>
                <c:pt idx="1">
                  <c:v>Мінімальність санкцій (С-)</c:v>
                </c:pt>
                <c:pt idx="2">
                  <c:v>Надмірність санкцій (С+)</c:v>
                </c:pt>
                <c:pt idx="3">
                  <c:v>Надмірність вимог-заборон (З+)</c:v>
                </c:pt>
                <c:pt idx="4">
                  <c:v>Потурання (У+)</c:v>
                </c:pt>
                <c:pt idx="5">
                  <c:v>Ігнорування потреб (У-)</c:v>
                </c:pt>
                <c:pt idx="6">
                  <c:v>Гіпопротекція Г-)</c:v>
                </c:pt>
                <c:pt idx="7">
                  <c:v>Надмірність вимог-обов'язків (Т+)</c:v>
                </c:pt>
                <c:pt idx="8">
                  <c:v>Недостатність вимог-обов'язків (Т-)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9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gapWidth val="75"/>
        <c:overlap val="40"/>
        <c:axId val="98682752"/>
        <c:axId val="98684288"/>
      </c:barChart>
      <c:catAx>
        <c:axId val="98682752"/>
        <c:scaling>
          <c:orientation val="minMax"/>
        </c:scaling>
        <c:axPos val="b"/>
        <c:numFmt formatCode="\О\с\н\о\в\н\о\й" sourceLinked="0"/>
        <c:majorTickMark val="none"/>
        <c:tickLblPos val="nextTo"/>
        <c:txPr>
          <a:bodyPr/>
          <a:lstStyle/>
          <a:p>
            <a:pPr>
              <a:defRPr lang="uk-UA" sz="800"/>
            </a:pPr>
            <a:endParaRPr lang="ru-RU"/>
          </a:p>
        </c:txPr>
        <c:crossAx val="98684288"/>
        <c:crosses val="autoZero"/>
        <c:auto val="1"/>
        <c:lblAlgn val="ctr"/>
        <c:lblOffset val="100"/>
      </c:catAx>
      <c:valAx>
        <c:axId val="98684288"/>
        <c:scaling>
          <c:orientation val="minMax"/>
        </c:scaling>
        <c:axPos val="l"/>
        <c:majorGridlines/>
        <c:numFmt formatCode="\О\с\н\о\в\н\о\й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986827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Копіювання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Гіперпротекція</c:v>
                </c:pt>
                <c:pt idx="1">
                  <c:v>Домінуюча гіпопротекція</c:v>
                </c:pt>
                <c:pt idx="2">
                  <c:v>Мінімальність санкцій</c:v>
                </c:pt>
                <c:pt idx="3">
                  <c:v>Домінуюча гіперпротекція</c:v>
                </c:pt>
                <c:pt idx="4">
                  <c:v>Гармонійний стиль 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0.14000000000000001</c:v>
                </c:pt>
                <c:pt idx="1">
                  <c:v>0.56999999999999995</c:v>
                </c:pt>
                <c:pt idx="2">
                  <c:v>0.05</c:v>
                </c:pt>
                <c:pt idx="3">
                  <c:v>0.1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Компілятивна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Гіперпротекція</c:v>
                </c:pt>
                <c:pt idx="1">
                  <c:v>Домінуюча гіпопротекція</c:v>
                </c:pt>
                <c:pt idx="2">
                  <c:v>Мінімальність санкцій</c:v>
                </c:pt>
                <c:pt idx="3">
                  <c:v>Домінуюча гіперпротекція</c:v>
                </c:pt>
                <c:pt idx="4">
                  <c:v>Гармонійний стиль 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0">
                  <c:v>0.11</c:v>
                </c:pt>
                <c:pt idx="1">
                  <c:v>0.36000000000000032</c:v>
                </c:pt>
                <c:pt idx="2">
                  <c:v>0.21000000000000021</c:v>
                </c:pt>
                <c:pt idx="3">
                  <c:v>0</c:v>
                </c:pt>
                <c:pt idx="4">
                  <c:v>0.32000000000000089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Інвенційно-творча</c:v>
                </c:pt>
              </c:strCache>
            </c:strRef>
          </c:tx>
          <c:cat>
            <c:strRef>
              <c:f>Лист1!$A$3:$A$7</c:f>
              <c:strCache>
                <c:ptCount val="5"/>
                <c:pt idx="0">
                  <c:v>Гіперпротекція</c:v>
                </c:pt>
                <c:pt idx="1">
                  <c:v>Домінуюча гіпопротекція</c:v>
                </c:pt>
                <c:pt idx="2">
                  <c:v>Мінімальність санкцій</c:v>
                </c:pt>
                <c:pt idx="3">
                  <c:v>Домінуюча гіперпротекція</c:v>
                </c:pt>
                <c:pt idx="4">
                  <c:v>Гармонійний стиль </c:v>
                </c:pt>
              </c:strCache>
            </c:strRef>
          </c:cat>
          <c:val>
            <c:numRef>
              <c:f>Лист1!$D$3:$D$7</c:f>
              <c:numCache>
                <c:formatCode>0%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0.2</c:v>
                </c:pt>
                <c:pt idx="3">
                  <c:v>0</c:v>
                </c:pt>
                <c:pt idx="4">
                  <c:v>0.4</c:v>
                </c:pt>
              </c:numCache>
            </c:numRef>
          </c:val>
        </c:ser>
        <c:axId val="75514624"/>
        <c:axId val="75516160"/>
      </c:barChart>
      <c:catAx>
        <c:axId val="75514624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 lang="uk-UA" sz="900" b="1" i="0"/>
            </a:pPr>
            <a:endParaRPr lang="ru-RU"/>
          </a:p>
        </c:txPr>
        <c:crossAx val="75516160"/>
        <c:crosses val="autoZero"/>
        <c:auto val="1"/>
        <c:lblAlgn val="ctr"/>
        <c:lblOffset val="100"/>
      </c:catAx>
      <c:valAx>
        <c:axId val="755161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551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127008621392"/>
          <c:y val="0.10434212343955622"/>
          <c:w val="0.21312001828917115"/>
          <c:h val="0.20036469125569831"/>
        </c:manualLayout>
      </c:layout>
      <c:txPr>
        <a:bodyPr/>
        <a:lstStyle/>
        <a:p>
          <a:pPr>
            <a:defRPr lang="uk-UA" sz="10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5321-BCD4-46E5-A118-95380233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10329</Words>
  <Characters>58880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24</cp:revision>
  <cp:lastPrinted>2018-01-04T20:18:00Z</cp:lastPrinted>
  <dcterms:created xsi:type="dcterms:W3CDTF">2018-01-04T12:23:00Z</dcterms:created>
  <dcterms:modified xsi:type="dcterms:W3CDTF">2018-04-01T09:47:00Z</dcterms:modified>
</cp:coreProperties>
</file>