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36" w:rsidRPr="00117F36" w:rsidRDefault="00117F36" w:rsidP="00117F3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РЕФЕРАТ</w:t>
      </w:r>
    </w:p>
    <w:p w:rsidR="00117F36" w:rsidRPr="00117F36" w:rsidRDefault="00117F36" w:rsidP="00117F3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F36">
        <w:rPr>
          <w:rFonts w:ascii="Times New Roman" w:hAnsi="Times New Roman"/>
          <w:sz w:val="28"/>
          <w:szCs w:val="28"/>
        </w:rPr>
        <w:t>Дипломна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117F36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зі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вступу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5 </w:t>
      </w:r>
      <w:proofErr w:type="spellStart"/>
      <w:proofErr w:type="gramStart"/>
      <w:r w:rsidRPr="00117F36">
        <w:rPr>
          <w:rFonts w:ascii="Times New Roman" w:hAnsi="Times New Roman"/>
          <w:sz w:val="28"/>
          <w:szCs w:val="28"/>
        </w:rPr>
        <w:t>розділів,висновків</w:t>
      </w:r>
      <w:proofErr w:type="spellEnd"/>
      <w:proofErr w:type="gramEnd"/>
      <w:r w:rsidRPr="00117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17F36">
        <w:rPr>
          <w:rFonts w:ascii="Times New Roman" w:hAnsi="Times New Roman"/>
          <w:sz w:val="28"/>
          <w:szCs w:val="28"/>
        </w:rPr>
        <w:t xml:space="preserve">списку </w:t>
      </w:r>
      <w:proofErr w:type="spellStart"/>
      <w:r w:rsidRPr="00117F36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джерел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F36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обсяг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дипломної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роботи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складає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– 65с., 6 </w:t>
      </w:r>
      <w:proofErr w:type="spellStart"/>
      <w:r w:rsidRPr="00117F36">
        <w:rPr>
          <w:rFonts w:ascii="Times New Roman" w:hAnsi="Times New Roman"/>
          <w:sz w:val="28"/>
          <w:szCs w:val="28"/>
        </w:rPr>
        <w:t>таблиць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список </w:t>
      </w:r>
      <w:proofErr w:type="spellStart"/>
      <w:r w:rsidRPr="00117F36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складає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46 </w:t>
      </w:r>
      <w:proofErr w:type="spellStart"/>
      <w:r w:rsidRPr="00117F36">
        <w:rPr>
          <w:rFonts w:ascii="Times New Roman" w:hAnsi="Times New Roman"/>
          <w:sz w:val="28"/>
          <w:szCs w:val="28"/>
        </w:rPr>
        <w:t>найменувань</w:t>
      </w:r>
      <w:proofErr w:type="spellEnd"/>
      <w:r w:rsidRPr="00117F36">
        <w:rPr>
          <w:rFonts w:ascii="Times New Roman" w:hAnsi="Times New Roman"/>
          <w:sz w:val="28"/>
          <w:szCs w:val="28"/>
        </w:rPr>
        <w:t>.</w:t>
      </w:r>
    </w:p>
    <w:p w:rsidR="00117F36" w:rsidRPr="00117F36" w:rsidRDefault="00117F36" w:rsidP="00117F36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117F36">
        <w:rPr>
          <w:rFonts w:ascii="Times New Roman" w:hAnsi="Times New Roman"/>
          <w:b/>
          <w:sz w:val="28"/>
          <w:szCs w:val="28"/>
        </w:rPr>
        <w:t>Об’єкт дослідження</w:t>
      </w:r>
      <w:r w:rsidRPr="00117F36">
        <w:rPr>
          <w:rFonts w:ascii="Times New Roman" w:hAnsi="Times New Roman"/>
          <w:sz w:val="28"/>
          <w:szCs w:val="28"/>
        </w:rPr>
        <w:t xml:space="preserve"> - 30 хворих з глибокими та великими </w:t>
      </w:r>
      <w:proofErr w:type="spellStart"/>
      <w:r w:rsidRPr="00117F36">
        <w:rPr>
          <w:rFonts w:ascii="Times New Roman" w:hAnsi="Times New Roman"/>
          <w:sz w:val="28"/>
          <w:szCs w:val="28"/>
        </w:rPr>
        <w:t>опіками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від 10% до 60% поверхні тіла яким проводилось раннє хірургічне втручання.</w:t>
      </w:r>
    </w:p>
    <w:p w:rsidR="00117F36" w:rsidRPr="00117F36" w:rsidRDefault="00117F36" w:rsidP="00117F3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7F36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r w:rsidRPr="00117F3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7F3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клітинної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F36">
        <w:rPr>
          <w:rFonts w:ascii="Times New Roman" w:hAnsi="Times New Roman"/>
          <w:sz w:val="28"/>
          <w:szCs w:val="28"/>
        </w:rPr>
        <w:t>гуморальної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ланок у </w:t>
      </w:r>
      <w:proofErr w:type="spellStart"/>
      <w:r w:rsidRPr="00117F36">
        <w:rPr>
          <w:rFonts w:ascii="Times New Roman" w:hAnsi="Times New Roman"/>
          <w:sz w:val="28"/>
          <w:szCs w:val="28"/>
        </w:rPr>
        <w:t>хворих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7F36">
        <w:rPr>
          <w:rFonts w:ascii="Times New Roman" w:hAnsi="Times New Roman"/>
          <w:sz w:val="28"/>
          <w:szCs w:val="28"/>
        </w:rPr>
        <w:t>термічною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травмою </w:t>
      </w:r>
      <w:proofErr w:type="spellStart"/>
      <w:r w:rsidRPr="00117F36">
        <w:rPr>
          <w:rFonts w:ascii="Times New Roman" w:hAnsi="Times New Roman"/>
          <w:sz w:val="28"/>
          <w:szCs w:val="28"/>
        </w:rPr>
        <w:t>різного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ступеня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тяжкості</w:t>
      </w:r>
      <w:proofErr w:type="spellEnd"/>
      <w:r w:rsidRPr="00117F36">
        <w:rPr>
          <w:rFonts w:ascii="Times New Roman" w:hAnsi="Times New Roman"/>
          <w:sz w:val="28"/>
          <w:szCs w:val="28"/>
        </w:rPr>
        <w:t>.</w:t>
      </w:r>
    </w:p>
    <w:p w:rsidR="00117F36" w:rsidRPr="00117F36" w:rsidRDefault="00117F36" w:rsidP="00117F3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F36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117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7F36">
        <w:rPr>
          <w:rFonts w:ascii="Times New Roman" w:hAnsi="Times New Roman"/>
          <w:sz w:val="28"/>
          <w:szCs w:val="28"/>
        </w:rPr>
        <w:t>клінічні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F36">
        <w:rPr>
          <w:rFonts w:ascii="Times New Roman" w:hAnsi="Times New Roman"/>
          <w:sz w:val="28"/>
          <w:szCs w:val="28"/>
        </w:rPr>
        <w:t>гематологічні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F36">
        <w:rPr>
          <w:rFonts w:ascii="Times New Roman" w:hAnsi="Times New Roman"/>
          <w:sz w:val="28"/>
          <w:szCs w:val="28"/>
        </w:rPr>
        <w:t>біохімічні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F36">
        <w:rPr>
          <w:rFonts w:ascii="Times New Roman" w:hAnsi="Times New Roman"/>
          <w:sz w:val="28"/>
          <w:szCs w:val="28"/>
        </w:rPr>
        <w:t>цитохімічні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F36">
        <w:rPr>
          <w:rFonts w:ascii="Times New Roman" w:hAnsi="Times New Roman"/>
          <w:sz w:val="28"/>
          <w:szCs w:val="28"/>
        </w:rPr>
        <w:t>імунологічні</w:t>
      </w:r>
      <w:proofErr w:type="spellEnd"/>
      <w:r w:rsidRPr="00117F36">
        <w:rPr>
          <w:rFonts w:ascii="Times New Roman" w:hAnsi="Times New Roman"/>
          <w:sz w:val="28"/>
          <w:szCs w:val="28"/>
        </w:rPr>
        <w:t>.</w:t>
      </w:r>
    </w:p>
    <w:p w:rsidR="00117F36" w:rsidRPr="00117F36" w:rsidRDefault="00117F36" w:rsidP="00117F36">
      <w:pPr>
        <w:jc w:val="both"/>
        <w:rPr>
          <w:rFonts w:ascii="Times New Roman" w:hAnsi="Times New Roman"/>
          <w:sz w:val="28"/>
          <w:szCs w:val="28"/>
        </w:rPr>
      </w:pPr>
      <w:r w:rsidRPr="00117F36">
        <w:rPr>
          <w:rFonts w:ascii="Times New Roman" w:hAnsi="Times New Roman"/>
          <w:sz w:val="28"/>
          <w:szCs w:val="28"/>
        </w:rPr>
        <w:t xml:space="preserve"> </w:t>
      </w:r>
      <w:r w:rsidRPr="00117F36">
        <w:rPr>
          <w:rFonts w:ascii="Times New Roman" w:hAnsi="Times New Roman"/>
          <w:sz w:val="28"/>
          <w:szCs w:val="28"/>
        </w:rPr>
        <w:tab/>
      </w:r>
      <w:r w:rsidRPr="00117F36">
        <w:rPr>
          <w:rFonts w:ascii="Times New Roman" w:hAnsi="Times New Roman"/>
          <w:sz w:val="28"/>
          <w:szCs w:val="28"/>
        </w:rPr>
        <w:t xml:space="preserve">Причиною </w:t>
      </w:r>
      <w:proofErr w:type="spellStart"/>
      <w:r w:rsidRPr="00117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великої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117F36">
        <w:rPr>
          <w:rFonts w:ascii="Times New Roman" w:hAnsi="Times New Roman"/>
          <w:sz w:val="28"/>
          <w:szCs w:val="28"/>
        </w:rPr>
        <w:t>глибоких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термічних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ураженнях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117F36">
        <w:rPr>
          <w:rFonts w:ascii="Times New Roman" w:hAnsi="Times New Roman"/>
          <w:sz w:val="28"/>
          <w:szCs w:val="28"/>
        </w:rPr>
        <w:t>ендогенна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інтоксикація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F36">
        <w:rPr>
          <w:rFonts w:ascii="Times New Roman" w:hAnsi="Times New Roman"/>
          <w:sz w:val="28"/>
          <w:szCs w:val="28"/>
        </w:rPr>
        <w:t>гнійно-запальні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реакції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F36">
        <w:rPr>
          <w:rFonts w:ascii="Times New Roman" w:hAnsi="Times New Roman"/>
          <w:sz w:val="28"/>
          <w:szCs w:val="28"/>
        </w:rPr>
        <w:t>зоні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опікової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рани. При </w:t>
      </w:r>
      <w:proofErr w:type="spellStart"/>
      <w:r w:rsidRPr="00117F36">
        <w:rPr>
          <w:rFonts w:ascii="Times New Roman" w:hAnsi="Times New Roman"/>
          <w:sz w:val="28"/>
          <w:szCs w:val="28"/>
        </w:rPr>
        <w:t>опіковій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хворобі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F36">
        <w:rPr>
          <w:rFonts w:ascii="Times New Roman" w:hAnsi="Times New Roman"/>
          <w:sz w:val="28"/>
          <w:szCs w:val="28"/>
        </w:rPr>
        <w:t>крові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накопичуються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циркулюючі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імунні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комплекси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їх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7F36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постраждалого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від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опіків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F36">
        <w:rPr>
          <w:rFonts w:ascii="Times New Roman" w:hAnsi="Times New Roman"/>
          <w:sz w:val="28"/>
          <w:szCs w:val="28"/>
        </w:rPr>
        <w:t>Це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є причиною </w:t>
      </w:r>
      <w:proofErr w:type="spellStart"/>
      <w:r w:rsidRPr="00117F36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нормальної</w:t>
      </w:r>
      <w:proofErr w:type="spellEnd"/>
      <w:r w:rsidRPr="00117F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імунокомпетентних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клітин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17F36">
        <w:rPr>
          <w:rFonts w:ascii="Times New Roman" w:hAnsi="Times New Roman"/>
          <w:sz w:val="28"/>
          <w:szCs w:val="28"/>
        </w:rPr>
        <w:t>також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їх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токсичного </w:t>
      </w:r>
      <w:proofErr w:type="spellStart"/>
      <w:r w:rsidRPr="00117F36">
        <w:rPr>
          <w:rFonts w:ascii="Times New Roman" w:hAnsi="Times New Roman"/>
          <w:sz w:val="28"/>
          <w:szCs w:val="28"/>
        </w:rPr>
        <w:t>ушкодження.Кількість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В-</w:t>
      </w:r>
      <w:proofErr w:type="spellStart"/>
      <w:r w:rsidRPr="00117F36">
        <w:rPr>
          <w:rFonts w:ascii="Times New Roman" w:hAnsi="Times New Roman"/>
          <w:sz w:val="28"/>
          <w:szCs w:val="28"/>
        </w:rPr>
        <w:t>лімфоцитів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F36">
        <w:rPr>
          <w:rFonts w:ascii="Times New Roman" w:hAnsi="Times New Roman"/>
          <w:sz w:val="28"/>
          <w:szCs w:val="28"/>
        </w:rPr>
        <w:t>периферичній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крові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зазнає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незначних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змін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але при </w:t>
      </w:r>
      <w:proofErr w:type="spellStart"/>
      <w:r w:rsidRPr="00117F36">
        <w:rPr>
          <w:rFonts w:ascii="Times New Roman" w:hAnsi="Times New Roman"/>
          <w:sz w:val="28"/>
          <w:szCs w:val="28"/>
        </w:rPr>
        <w:t>цьому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цих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клітин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F36">
        <w:rPr>
          <w:rFonts w:ascii="Times New Roman" w:hAnsi="Times New Roman"/>
          <w:sz w:val="28"/>
          <w:szCs w:val="28"/>
        </w:rPr>
        <w:t>кістковому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мозку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F36">
        <w:rPr>
          <w:rFonts w:ascii="Times New Roman" w:hAnsi="Times New Roman"/>
          <w:sz w:val="28"/>
          <w:szCs w:val="28"/>
        </w:rPr>
        <w:t>селезінці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відразу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117F36">
        <w:rPr>
          <w:rFonts w:ascii="Times New Roman" w:hAnsi="Times New Roman"/>
          <w:sz w:val="28"/>
          <w:szCs w:val="28"/>
        </w:rPr>
        <w:t>після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травми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7F36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поступовим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підвищенням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їх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кількості.</w:t>
      </w:r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При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визначенні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вмісту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Ig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М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визначена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гіперпродукція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їх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на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фоні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субкомпенсованих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значень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IgG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,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що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свідчить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про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напружність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гуморального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імунітету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та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компенсації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гуморального гомеостазу за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рахунок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синтезу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низькоафінних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антитіл</w:t>
      </w:r>
      <w:proofErr w:type="spellEnd"/>
      <w:r w:rsidRPr="00117F36">
        <w:rPr>
          <w:rFonts w:ascii="Times New Roman" w:hAnsi="Times New Roman"/>
          <w:snapToGrid w:val="0"/>
          <w:sz w:val="28"/>
          <w:szCs w:val="28"/>
          <w:lang w:eastAsia="uk-UA"/>
        </w:rPr>
        <w:t>.</w:t>
      </w:r>
    </w:p>
    <w:p w:rsidR="00117F36" w:rsidRPr="00117F36" w:rsidRDefault="00117F36" w:rsidP="00117F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F36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 w:rsidRPr="00117F36">
        <w:rPr>
          <w:rFonts w:ascii="Times New Roman" w:hAnsi="Times New Roman"/>
          <w:sz w:val="28"/>
          <w:szCs w:val="28"/>
        </w:rPr>
        <w:t>опікову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хворобу </w:t>
      </w:r>
      <w:proofErr w:type="spellStart"/>
      <w:r w:rsidRPr="00117F36">
        <w:rPr>
          <w:rFonts w:ascii="Times New Roman" w:hAnsi="Times New Roman"/>
          <w:sz w:val="28"/>
          <w:szCs w:val="28"/>
        </w:rPr>
        <w:t>можна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117F36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7F36">
        <w:rPr>
          <w:rFonts w:ascii="Times New Roman" w:hAnsi="Times New Roman"/>
          <w:sz w:val="28"/>
          <w:szCs w:val="28"/>
        </w:rPr>
        <w:t>вторинною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імунною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недостатністю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117F36">
        <w:rPr>
          <w:rFonts w:ascii="Times New Roman" w:hAnsi="Times New Roman"/>
          <w:sz w:val="28"/>
          <w:szCs w:val="28"/>
        </w:rPr>
        <w:t>якій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особливо </w:t>
      </w:r>
      <w:proofErr w:type="spellStart"/>
      <w:r w:rsidRPr="00117F36">
        <w:rPr>
          <w:rFonts w:ascii="Times New Roman" w:hAnsi="Times New Roman"/>
          <w:sz w:val="28"/>
          <w:szCs w:val="28"/>
        </w:rPr>
        <w:t>пригнічені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клітинні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механізми</w:t>
      </w:r>
      <w:proofErr w:type="spellEnd"/>
      <w:r w:rsidRPr="0011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3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117F36">
        <w:rPr>
          <w:rFonts w:ascii="Times New Roman" w:hAnsi="Times New Roman"/>
          <w:sz w:val="28"/>
          <w:szCs w:val="28"/>
        </w:rPr>
        <w:t>.</w:t>
      </w:r>
    </w:p>
    <w:p w:rsidR="00B31A5D" w:rsidRPr="00117F36" w:rsidRDefault="00B31A5D" w:rsidP="00117F36">
      <w:pPr>
        <w:jc w:val="both"/>
        <w:rPr>
          <w:rFonts w:ascii="Times New Roman" w:hAnsi="Times New Roman"/>
        </w:rPr>
      </w:pPr>
    </w:p>
    <w:sectPr w:rsidR="00B31A5D" w:rsidRPr="001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86"/>
    <w:rsid w:val="00117F36"/>
    <w:rsid w:val="00887637"/>
    <w:rsid w:val="00AF6E86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8FB3-CE47-4F78-8D88-B651365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17F36"/>
    <w:pPr>
      <w:spacing w:after="120" w:line="360" w:lineRule="auto"/>
      <w:ind w:left="283" w:right="113" w:firstLine="709"/>
      <w:jc w:val="both"/>
    </w:pPr>
    <w:rPr>
      <w:rFonts w:eastAsia="Calibri"/>
      <w:lang w:val="uk-UA" w:eastAsia="en-US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117F3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2020-10-23T07:52:00Z</dcterms:created>
  <dcterms:modified xsi:type="dcterms:W3CDTF">2020-10-23T07:53:00Z</dcterms:modified>
</cp:coreProperties>
</file>